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EB" w:rsidRDefault="003F51EB">
      <w:pPr>
        <w:pStyle w:val="Textoindependiente"/>
        <w:spacing w:before="1"/>
        <w:rPr>
          <w:rFonts w:ascii="Times New Roman"/>
          <w:sz w:val="27"/>
        </w:rPr>
      </w:pPr>
      <w:bookmarkStart w:id="0" w:name="_GoBack"/>
      <w:bookmarkEnd w:id="0"/>
    </w:p>
    <w:p w:rsidR="003F51EB" w:rsidRDefault="002E6B6B">
      <w:pPr>
        <w:spacing w:before="101"/>
        <w:ind w:left="348" w:right="348"/>
        <w:jc w:val="center"/>
        <w:rPr>
          <w:rFonts w:ascii="Tahoma" w:hAnsi="Tahoma"/>
          <w:b/>
        </w:rPr>
      </w:pPr>
      <w:r>
        <w:rPr>
          <w:rFonts w:ascii="Tahoma" w:hAnsi="Tahoma"/>
          <w:b/>
          <w:color w:val="008000"/>
        </w:rPr>
        <w:t>PRESUPUESTO DE EGRESOS DE LA FEDERACIÓN PARA EL EJERCICIO FISCAL 2021</w:t>
      </w:r>
    </w:p>
    <w:p w:rsidR="003F51EB" w:rsidRDefault="003F51EB">
      <w:pPr>
        <w:pStyle w:val="Textoindependiente"/>
        <w:spacing w:before="11"/>
        <w:rPr>
          <w:rFonts w:ascii="Tahoma"/>
          <w:b/>
          <w:sz w:val="19"/>
        </w:rPr>
      </w:pPr>
    </w:p>
    <w:p w:rsidR="003F51EB" w:rsidRDefault="002E6B6B">
      <w:pPr>
        <w:ind w:left="348" w:right="347"/>
        <w:jc w:val="center"/>
        <w:rPr>
          <w:rFonts w:ascii="Tahoma"/>
          <w:b/>
          <w:sz w:val="16"/>
        </w:rPr>
      </w:pPr>
      <w:r>
        <w:rPr>
          <w:rFonts w:ascii="Tahoma"/>
          <w:b/>
          <w:sz w:val="16"/>
        </w:rPr>
        <w:t>TEXTO VIGENTE a partir del 01-01-2021</w:t>
      </w:r>
    </w:p>
    <w:p w:rsidR="003F51EB" w:rsidRDefault="002E6B6B">
      <w:pPr>
        <w:spacing w:before="1"/>
        <w:ind w:left="348" w:right="346"/>
        <w:jc w:val="center"/>
        <w:rPr>
          <w:rFonts w:ascii="Tahoma" w:hAnsi="Tahoma"/>
          <w:b/>
          <w:sz w:val="16"/>
        </w:rPr>
      </w:pPr>
      <w:r>
        <w:rPr>
          <w:rFonts w:ascii="Tahoma" w:hAnsi="Tahoma"/>
          <w:b/>
          <w:color w:val="CC3300"/>
          <w:sz w:val="16"/>
        </w:rPr>
        <w:t>Nuevo Presupuesto publicado en el Diario Oficial de la Federación el 30 de noviembre de 2020</w:t>
      </w:r>
    </w:p>
    <w:p w:rsidR="003F51EB" w:rsidRDefault="002E6B6B">
      <w:pPr>
        <w:pStyle w:val="Textoindependiente"/>
        <w:spacing w:before="11"/>
        <w:rPr>
          <w:rFonts w:ascii="Tahoma"/>
          <w:b/>
          <w:sz w:val="15"/>
        </w:rPr>
      </w:pPr>
      <w:r>
        <w:rPr>
          <w:noProof/>
          <w:lang w:val="es-MX" w:eastAsia="es-MX" w:bidi="ar-SA"/>
        </w:rPr>
        <mc:AlternateContent>
          <mc:Choice Requires="wps">
            <w:drawing>
              <wp:anchor distT="0" distB="0" distL="0" distR="0" simplePos="0" relativeHeight="251658240" behindDoc="1" locked="0" layoutInCell="1" allowOverlap="1">
                <wp:simplePos x="0" y="0"/>
                <wp:positionH relativeFrom="page">
                  <wp:posOffset>831850</wp:posOffset>
                </wp:positionH>
                <wp:positionV relativeFrom="paragraph">
                  <wp:posOffset>149860</wp:posOffset>
                </wp:positionV>
                <wp:extent cx="6109970" cy="269875"/>
                <wp:effectExtent l="0" t="0" r="0" b="0"/>
                <wp:wrapTopAndBottom/>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69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51EB" w:rsidRDefault="002E6B6B">
                            <w:pPr>
                              <w:spacing w:line="244" w:lineRule="auto"/>
                              <w:ind w:left="103" w:firstLine="288"/>
                              <w:rPr>
                                <w:sz w:val="18"/>
                              </w:rPr>
                            </w:pPr>
                            <w:r>
                              <w:rPr>
                                <w:b/>
                                <w:color w:val="CC3300"/>
                                <w:sz w:val="18"/>
                              </w:rPr>
                              <w:t xml:space="preserve">Nota de vigencia: </w:t>
                            </w:r>
                            <w:r>
                              <w:rPr>
                                <w:sz w:val="18"/>
                              </w:rPr>
                              <w:t xml:space="preserve">El </w:t>
                            </w:r>
                            <w:r>
                              <w:rPr>
                                <w:b/>
                                <w:sz w:val="18"/>
                              </w:rPr>
                              <w:t xml:space="preserve">artículo Décimo Sexto Transitorio </w:t>
                            </w:r>
                            <w:r>
                              <w:rPr>
                                <w:sz w:val="18"/>
                              </w:rPr>
                              <w:t xml:space="preserve">de este Presupuesto, publicado en el </w:t>
                            </w:r>
                            <w:r>
                              <w:rPr>
                                <w:b/>
                                <w:sz w:val="18"/>
                              </w:rPr>
                              <w:t>DOF 30-11-2020</w:t>
                            </w:r>
                            <w:r>
                              <w:rPr>
                                <w:sz w:val="18"/>
                              </w:rPr>
                              <w:t>, entrará en vigor a partir del 1 de diciembre de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65.5pt;margin-top:11.8pt;width:481.1pt;height:2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" filled="f" strokeweight=".48pt">
                <v:textbox inset="0,0,0,0">
                  <w:txbxContent>
                    <w:p w:rsidR="003F51EB" w:rsidRDefault="002E6B6B">
                      <w:pPr>
                        <w:spacing w:line="244" w:lineRule="auto"/>
                        <w:ind w:left="103" w:firstLine="288"/>
                        <w:rPr>
                          <w:sz w:val="18"/>
                        </w:rPr>
                      </w:pPr>
                      <w:r>
                        <w:rPr>
                          <w:b/>
                          <w:color w:val="CC3300"/>
                          <w:sz w:val="18"/>
                        </w:rPr>
                        <w:t xml:space="preserve">Nota de vigencia: </w:t>
                      </w:r>
                      <w:r>
                        <w:rPr>
                          <w:sz w:val="18"/>
                        </w:rPr>
                        <w:t xml:space="preserve">El </w:t>
                      </w:r>
                      <w:r>
                        <w:rPr>
                          <w:b/>
                          <w:sz w:val="18"/>
                        </w:rPr>
                        <w:t xml:space="preserve">artículo Décimo Sexto Transitorio </w:t>
                      </w:r>
                      <w:r>
                        <w:rPr>
                          <w:sz w:val="18"/>
                        </w:rPr>
                        <w:t xml:space="preserve">de este Presupuesto, publicado en el </w:t>
                      </w:r>
                      <w:r>
                        <w:rPr>
                          <w:b/>
                          <w:sz w:val="18"/>
                        </w:rPr>
                        <w:t>DOF 30-11-2020</w:t>
                      </w:r>
                      <w:r>
                        <w:rPr>
                          <w:sz w:val="18"/>
                        </w:rPr>
                        <w:t>, entrará en vigor a partir del 1 de diciembre de 2020.</w:t>
                      </w:r>
                    </w:p>
                  </w:txbxContent>
                </v:textbox>
                <w10:wrap type="topAndBottom" anchorx="page"/>
              </v:shape>
            </w:pict>
          </mc:Fallback>
        </mc:AlternateContent>
      </w:r>
    </w:p>
    <w:p w:rsidR="003F51EB" w:rsidRDefault="003F51EB">
      <w:pPr>
        <w:pStyle w:val="Textoindependiente"/>
        <w:rPr>
          <w:rFonts w:ascii="Tahoma"/>
          <w:b/>
        </w:rPr>
      </w:pPr>
    </w:p>
    <w:p w:rsidR="003F51EB" w:rsidRDefault="003F51EB">
      <w:pPr>
        <w:pStyle w:val="Textoindependiente"/>
        <w:spacing w:before="8"/>
        <w:rPr>
          <w:rFonts w:ascii="Tahoma"/>
          <w:b/>
          <w:sz w:val="26"/>
        </w:rPr>
      </w:pPr>
    </w:p>
    <w:p w:rsidR="003F51EB" w:rsidRDefault="002E6B6B">
      <w:pPr>
        <w:pStyle w:val="Textoindependiente"/>
        <w:spacing w:before="93"/>
        <w:ind w:left="218"/>
      </w:pPr>
      <w:r>
        <w:t>Al margen un sello con el Escudo Nacional, que dice: Estados Unidos Mexicanos.- Presidencia de la República.</w:t>
      </w:r>
    </w:p>
    <w:p w:rsidR="003F51EB" w:rsidRDefault="003F51EB">
      <w:pPr>
        <w:pStyle w:val="Textoindependiente"/>
      </w:pPr>
    </w:p>
    <w:p w:rsidR="003F51EB" w:rsidRDefault="002E6B6B">
      <w:pPr>
        <w:spacing w:line="242" w:lineRule="auto"/>
        <w:ind w:left="218" w:right="220" w:firstLine="288"/>
        <w:jc w:val="both"/>
        <w:rPr>
          <w:sz w:val="20"/>
        </w:rPr>
      </w:pPr>
      <w:r>
        <w:rPr>
          <w:b/>
          <w:sz w:val="20"/>
        </w:rPr>
        <w:t>AN</w:t>
      </w:r>
      <w:r>
        <w:rPr>
          <w:b/>
          <w:sz w:val="20"/>
        </w:rPr>
        <w:t>DRÉS MANUEL LÓPEZ OBRADOR</w:t>
      </w:r>
      <w:r>
        <w:rPr>
          <w:sz w:val="20"/>
        </w:rPr>
        <w:t>, Presidente de los Estados Unidos Mexicanos, a sus habitantes sabed:</w:t>
      </w:r>
    </w:p>
    <w:p w:rsidR="003F51EB" w:rsidRDefault="003F51EB">
      <w:pPr>
        <w:pStyle w:val="Textoindependiente"/>
        <w:spacing w:before="8"/>
        <w:rPr>
          <w:sz w:val="19"/>
        </w:rPr>
      </w:pPr>
    </w:p>
    <w:p w:rsidR="003F51EB" w:rsidRDefault="002E6B6B">
      <w:pPr>
        <w:pStyle w:val="Textoindependiente"/>
        <w:ind w:left="506"/>
      </w:pPr>
      <w:r>
        <w:t>Que la Cámara de Diputados del Honorable Congreso de la Unión, se ha servido dirigirme el siguiente</w:t>
      </w:r>
    </w:p>
    <w:p w:rsidR="003F51EB" w:rsidRDefault="003F51EB">
      <w:pPr>
        <w:pStyle w:val="Textoindependiente"/>
        <w:spacing w:before="10"/>
        <w:rPr>
          <w:sz w:val="19"/>
        </w:rPr>
      </w:pPr>
    </w:p>
    <w:p w:rsidR="003F51EB" w:rsidRDefault="002E6B6B">
      <w:pPr>
        <w:ind w:left="348" w:right="348"/>
        <w:jc w:val="center"/>
        <w:rPr>
          <w:b/>
          <w:sz w:val="20"/>
        </w:rPr>
      </w:pPr>
      <w:r>
        <w:rPr>
          <w:b/>
          <w:sz w:val="20"/>
        </w:rPr>
        <w:t>DECRETO</w:t>
      </w:r>
    </w:p>
    <w:p w:rsidR="003F51EB" w:rsidRDefault="003F51EB">
      <w:pPr>
        <w:pStyle w:val="Textoindependiente"/>
        <w:rPr>
          <w:b/>
        </w:rPr>
      </w:pPr>
    </w:p>
    <w:p w:rsidR="003F51EB" w:rsidRDefault="002E6B6B">
      <w:pPr>
        <w:pStyle w:val="Textoindependiente"/>
        <w:spacing w:before="1"/>
        <w:ind w:left="218" w:right="220" w:firstLine="288"/>
        <w:jc w:val="both"/>
      </w:pPr>
      <w:r>
        <w:rPr>
          <w:b/>
        </w:rPr>
        <w:t>"</w:t>
      </w:r>
      <w:r>
        <w:t>LA CÁMARA DE DIPUTADOS DEL HONORABLE CONGRESO DE LA UNIÓN, EN EJERCICIO DE LA FACULTAD QUE LE OTORGA LA FRACCIÓN IV DEL ARTÍCULO 74 DE LA CONSTITUCIÓN POLÍTICA DE LOS ESTADOS UNIDOS MEXICANOS, D E C R E T A:</w:t>
      </w:r>
    </w:p>
    <w:p w:rsidR="003F51EB" w:rsidRDefault="002E6B6B">
      <w:pPr>
        <w:pStyle w:val="Ttulo1"/>
        <w:spacing w:before="31" w:line="506" w:lineRule="exact"/>
        <w:ind w:left="340"/>
      </w:pPr>
      <w:r>
        <w:t xml:space="preserve">PRESUPUESTO DE EGRESOS DE LA FEDERACIÓN PARA EL </w:t>
      </w:r>
      <w:r>
        <w:t>EJERCICIO FISCAL 2021 TÍTULO PRIMERO</w:t>
      </w:r>
    </w:p>
    <w:p w:rsidR="003F51EB" w:rsidRDefault="002E6B6B">
      <w:pPr>
        <w:spacing w:line="198" w:lineRule="exact"/>
        <w:ind w:left="348" w:right="348"/>
        <w:jc w:val="center"/>
        <w:rPr>
          <w:b/>
        </w:rPr>
      </w:pPr>
      <w:r>
        <w:rPr>
          <w:b/>
        </w:rPr>
        <w:t>DE LAS ASIGNACIONES DEL PRESUPUESTO DE EGRESOS DE LA FEDERACIÓN</w:t>
      </w:r>
    </w:p>
    <w:p w:rsidR="003F51EB" w:rsidRDefault="003F51EB">
      <w:pPr>
        <w:pStyle w:val="Textoindependiente"/>
        <w:spacing w:before="1"/>
        <w:rPr>
          <w:b/>
          <w:sz w:val="22"/>
        </w:rPr>
      </w:pPr>
    </w:p>
    <w:p w:rsidR="003F51EB" w:rsidRDefault="002E6B6B">
      <w:pPr>
        <w:spacing w:line="252" w:lineRule="exact"/>
        <w:ind w:left="348" w:right="348"/>
        <w:jc w:val="center"/>
        <w:rPr>
          <w:b/>
        </w:rPr>
      </w:pPr>
      <w:r>
        <w:rPr>
          <w:b/>
        </w:rPr>
        <w:t>CAPÍTULO I</w:t>
      </w:r>
    </w:p>
    <w:p w:rsidR="003F51EB" w:rsidRDefault="002E6B6B">
      <w:pPr>
        <w:spacing w:line="252" w:lineRule="exact"/>
        <w:ind w:left="348" w:right="346"/>
        <w:jc w:val="center"/>
        <w:rPr>
          <w:b/>
        </w:rPr>
      </w:pPr>
      <w:r>
        <w:rPr>
          <w:b/>
        </w:rPr>
        <w:t>Disposiciones Generales</w:t>
      </w:r>
    </w:p>
    <w:p w:rsidR="003F51EB" w:rsidRDefault="003F51EB">
      <w:pPr>
        <w:pStyle w:val="Textoindependiente"/>
        <w:spacing w:before="1"/>
        <w:rPr>
          <w:b/>
        </w:rPr>
      </w:pPr>
    </w:p>
    <w:p w:rsidR="003F51EB" w:rsidRDefault="002E6B6B">
      <w:pPr>
        <w:pStyle w:val="Textoindependiente"/>
        <w:ind w:left="218" w:right="215" w:firstLine="288"/>
        <w:jc w:val="both"/>
      </w:pPr>
      <w:bookmarkStart w:id="1" w:name="Artículo_1"/>
      <w:bookmarkEnd w:id="1"/>
      <w:r>
        <w:rPr>
          <w:b/>
        </w:rPr>
        <w:t xml:space="preserve">Artículo 1. </w:t>
      </w:r>
      <w:r>
        <w:t>El ejercicio, el control y la evaluación del gasto público federal para el ejercicio fiscal de 2021, así c</w:t>
      </w:r>
      <w:r>
        <w:t>omo la contabilidad y la presentación de la información financiera correspondiente, se realizarán conforme a lo establecido en la Ley Federal de Presupuesto y Responsabilidad Hacendaria, la Ley Federal de Austeridad Republicana, la Ley General de Contabili</w:t>
      </w:r>
      <w:r>
        <w:t>dad Gubernamental y en las disposiciones que, en el marco de dichas leyes, estén establecidas en otros ordenamientos y en este Presupuesto de Egresos.</w:t>
      </w:r>
    </w:p>
    <w:p w:rsidR="003F51EB" w:rsidRDefault="003F51EB">
      <w:pPr>
        <w:pStyle w:val="Textoindependiente"/>
        <w:spacing w:before="1"/>
      </w:pPr>
    </w:p>
    <w:p w:rsidR="003F51EB" w:rsidRDefault="002E6B6B">
      <w:pPr>
        <w:pStyle w:val="Textoindependiente"/>
        <w:ind w:left="218" w:right="215" w:firstLine="288"/>
        <w:jc w:val="both"/>
      </w:pPr>
      <w:r>
        <w:t xml:space="preserve">La interpretación del presente Presupuesto de Egresos, para efectos administrativos y exclusivamente en </w:t>
      </w:r>
      <w:r>
        <w:t>el ámbito de competencia del Ejecutivo Federal, corresponde a la Secretaría y a  la Función Pública, en el ámbito de sus atribuciones, conforme a las disposiciones y definiciones que establece la Ley Federal de Presupuesto y Responsabilidad</w:t>
      </w:r>
      <w:r>
        <w:rPr>
          <w:spacing w:val="-3"/>
        </w:rPr>
        <w:t xml:space="preserve"> </w:t>
      </w:r>
      <w:r>
        <w:t>Hacendaria.</w:t>
      </w:r>
    </w:p>
    <w:p w:rsidR="003F51EB" w:rsidRDefault="003F51EB">
      <w:pPr>
        <w:pStyle w:val="Textoindependiente"/>
      </w:pPr>
    </w:p>
    <w:p w:rsidR="003F51EB" w:rsidRDefault="002E6B6B">
      <w:pPr>
        <w:pStyle w:val="Textoindependiente"/>
        <w:ind w:left="218" w:right="217" w:firstLine="288"/>
        <w:jc w:val="both"/>
      </w:pPr>
      <w:r>
        <w:t>La información que, en términos del presente Decreto, deba remitirse a la Cámara de Diputados será enviada a la Mesa Directiva de la misma, la cual turnará dicha información a las comisiones competentes, en forma impresa y en formato electrónico de texto m</w:t>
      </w:r>
      <w:r>
        <w:t>odificable o de base de datos según corresponda, con el nivel de desagregación que establece la Ley Federal de Presupuesto y Responsabilidad Hacendaria y demás disposiciones aplicables, y será publicada en las páginas de Internet que correspondan.</w:t>
      </w:r>
    </w:p>
    <w:p w:rsidR="003F51EB" w:rsidRDefault="003F51EB">
      <w:pPr>
        <w:jc w:val="both"/>
        <w:sectPr w:rsidR="003F51EB">
          <w:headerReference w:type="default" r:id="rId7"/>
          <w:footerReference w:type="default" r:id="rId8"/>
          <w:type w:val="continuous"/>
          <w:pgSz w:w="12240" w:h="15840"/>
          <w:pgMar w:top="1760" w:right="1200" w:bottom="900" w:left="1200" w:header="724" w:footer="712" w:gutter="0"/>
          <w:pgNumType w:start="1"/>
          <w:cols w:space="720"/>
        </w:sectPr>
      </w:pPr>
    </w:p>
    <w:p w:rsidR="003F51EB" w:rsidRDefault="003F51EB">
      <w:pPr>
        <w:pStyle w:val="Textoindependiente"/>
        <w:spacing w:before="8"/>
        <w:rPr>
          <w:sz w:val="27"/>
        </w:rPr>
      </w:pPr>
    </w:p>
    <w:p w:rsidR="003F51EB" w:rsidRDefault="002E6B6B">
      <w:pPr>
        <w:pStyle w:val="Textoindependiente"/>
        <w:spacing w:before="92"/>
        <w:ind w:left="218" w:right="211" w:firstLine="288"/>
        <w:jc w:val="both"/>
      </w:pPr>
      <w:r>
        <w:t>En caso de que la fecha límite para presentar la información sea un día inhábil, la misma se recorrerá al día hábil siguiente.</w:t>
      </w:r>
    </w:p>
    <w:p w:rsidR="003F51EB" w:rsidRDefault="003F51EB">
      <w:pPr>
        <w:pStyle w:val="Textoindependiente"/>
        <w:spacing w:before="1"/>
      </w:pPr>
    </w:p>
    <w:p w:rsidR="003F51EB" w:rsidRDefault="002E6B6B">
      <w:pPr>
        <w:pStyle w:val="Textoindependiente"/>
        <w:spacing w:before="1"/>
        <w:ind w:left="218" w:right="217" w:firstLine="288"/>
        <w:jc w:val="both"/>
      </w:pPr>
      <w:r>
        <w:t>En el ámbito de sus atribuciones, la Secretaría presentará información presupuestaria comparable respecto del ejercicio fiscal anterior y de los diversos documentos presupuestarios.</w:t>
      </w:r>
    </w:p>
    <w:p w:rsidR="003F51EB" w:rsidRDefault="003F51EB">
      <w:pPr>
        <w:pStyle w:val="Textoindependiente"/>
        <w:spacing w:before="10"/>
        <w:rPr>
          <w:sz w:val="19"/>
        </w:rPr>
      </w:pPr>
    </w:p>
    <w:p w:rsidR="003F51EB" w:rsidRDefault="002E6B6B">
      <w:pPr>
        <w:pStyle w:val="Textoindependiente"/>
        <w:ind w:left="218" w:right="215" w:firstLine="288"/>
        <w:jc w:val="both"/>
      </w:pPr>
      <w:r>
        <w:t xml:space="preserve">La Secretaría reportará en los Informes Trimestrales la evolución de las </w:t>
      </w:r>
      <w:r>
        <w:t>erogaciones correspondientes a los anexos transversales a que se refiere el artículo 41, fracción II, incisos j), o), p), q), r), s), t), u) y v), de la Ley Federal de Presupuesto y Responsabilidad Hacendaria, y las correspondientes al Anexo Transversal An</w:t>
      </w:r>
      <w:r>
        <w:t>ticorrupción; así como las principales causas de variación del gasto neto total al trimestre que corresponda, respecto del presupuesto aprobado, por ramo y entidad.</w:t>
      </w:r>
    </w:p>
    <w:p w:rsidR="003F51EB" w:rsidRDefault="003F51EB">
      <w:pPr>
        <w:pStyle w:val="Textoindependiente"/>
        <w:spacing w:before="10"/>
        <w:rPr>
          <w:sz w:val="19"/>
        </w:rPr>
      </w:pPr>
    </w:p>
    <w:p w:rsidR="003F51EB" w:rsidRDefault="002E6B6B">
      <w:pPr>
        <w:pStyle w:val="Ttulo1"/>
        <w:spacing w:line="253" w:lineRule="exact"/>
      </w:pPr>
      <w:r>
        <w:t>CAPÍTULO II</w:t>
      </w:r>
    </w:p>
    <w:p w:rsidR="003F51EB" w:rsidRDefault="002E6B6B">
      <w:pPr>
        <w:ind w:left="348" w:right="344"/>
        <w:jc w:val="center"/>
        <w:rPr>
          <w:b/>
        </w:rPr>
      </w:pPr>
      <w:r>
        <w:rPr>
          <w:b/>
        </w:rPr>
        <w:t>De las erogaciones</w:t>
      </w:r>
    </w:p>
    <w:p w:rsidR="003F51EB" w:rsidRDefault="003F51EB">
      <w:pPr>
        <w:pStyle w:val="Textoindependiente"/>
        <w:spacing w:before="1"/>
        <w:rPr>
          <w:b/>
        </w:rPr>
      </w:pPr>
    </w:p>
    <w:p w:rsidR="003F51EB" w:rsidRDefault="002E6B6B">
      <w:pPr>
        <w:pStyle w:val="Textoindependiente"/>
        <w:ind w:left="506"/>
      </w:pPr>
      <w:bookmarkStart w:id="2" w:name="Artículo_2"/>
      <w:bookmarkEnd w:id="2"/>
      <w:r>
        <w:rPr>
          <w:b/>
        </w:rPr>
        <w:t xml:space="preserve">Artículo 2. </w:t>
      </w:r>
      <w:r>
        <w:t>El gasto neto total previsto en el presente Pr</w:t>
      </w:r>
      <w:r>
        <w:t>esupuesto de Egresos importa la cantidad de</w:t>
      </w:r>
    </w:p>
    <w:p w:rsidR="003F51EB" w:rsidRDefault="002E6B6B">
      <w:pPr>
        <w:pStyle w:val="Textoindependiente"/>
        <w:ind w:left="218"/>
      </w:pPr>
      <w:r>
        <w:t>$6,295,736,200,000, y corresponde al total de los ingresos aprobados en la Ley de Ingresos.</w:t>
      </w:r>
    </w:p>
    <w:p w:rsidR="003F51EB" w:rsidRDefault="003F51EB">
      <w:pPr>
        <w:pStyle w:val="Textoindependiente"/>
        <w:spacing w:before="1"/>
      </w:pPr>
    </w:p>
    <w:p w:rsidR="003F51EB" w:rsidRDefault="002E6B6B">
      <w:pPr>
        <w:pStyle w:val="Textoindependiente"/>
        <w:ind w:left="218" w:right="215" w:firstLine="288"/>
        <w:jc w:val="both"/>
      </w:pPr>
      <w:r>
        <w:t>En términos del artículo 17 de la Ley Federal de Presupuesto y Responsabilidad Hacendaria, para el presente ejercicio fiscal se prevé un déficit presupuestario de $718,193,400,000.</w:t>
      </w:r>
    </w:p>
    <w:p w:rsidR="003F51EB" w:rsidRDefault="003F51EB">
      <w:pPr>
        <w:pStyle w:val="Textoindependiente"/>
        <w:spacing w:before="10"/>
        <w:rPr>
          <w:sz w:val="19"/>
        </w:rPr>
      </w:pPr>
    </w:p>
    <w:p w:rsidR="003F51EB" w:rsidRDefault="002E6B6B">
      <w:pPr>
        <w:pStyle w:val="Textoindependiente"/>
        <w:spacing w:before="1"/>
        <w:ind w:left="218" w:right="225" w:firstLine="288"/>
        <w:jc w:val="both"/>
      </w:pPr>
      <w:bookmarkStart w:id="3" w:name="Artículo_3"/>
      <w:bookmarkEnd w:id="3"/>
      <w:r>
        <w:rPr>
          <w:b/>
        </w:rPr>
        <w:t xml:space="preserve">Artículo 3. </w:t>
      </w:r>
      <w:r>
        <w:t>El gasto neto total se distribuye conforme a lo establecido en</w:t>
      </w:r>
      <w:r>
        <w:t xml:space="preserve"> los Anexos de este Decreto y Tomos de este Presupuesto de Egresos, de acuerdo con lo siguiente:</w:t>
      </w:r>
    </w:p>
    <w:p w:rsidR="003F51EB" w:rsidRDefault="003F51EB">
      <w:pPr>
        <w:pStyle w:val="Textoindependiente"/>
        <w:spacing w:before="10"/>
        <w:rPr>
          <w:sz w:val="19"/>
        </w:rPr>
      </w:pPr>
    </w:p>
    <w:p w:rsidR="003F51EB" w:rsidRDefault="002E6B6B">
      <w:pPr>
        <w:pStyle w:val="Prrafodelista"/>
        <w:numPr>
          <w:ilvl w:val="0"/>
          <w:numId w:val="33"/>
        </w:numPr>
        <w:tabs>
          <w:tab w:val="left" w:pos="721"/>
        </w:tabs>
        <w:ind w:right="218" w:firstLine="288"/>
        <w:jc w:val="both"/>
        <w:rPr>
          <w:sz w:val="20"/>
        </w:rPr>
      </w:pPr>
      <w:r>
        <w:rPr>
          <w:sz w:val="20"/>
        </w:rPr>
        <w:t>Las erogaciones de los ramos autónomos, administrativos y generales, así como los capítulos específicos que incorporan los flujos de efectivo de las Entidades</w:t>
      </w:r>
      <w:r>
        <w:rPr>
          <w:sz w:val="20"/>
        </w:rPr>
        <w:t>, se distribuyen conforme a lo previsto en el Anexo 1 del presente Decreto y los Tomos II a IX, de este Presupuesto de Egresos. En el Tomo I se incluye la información establecida en el artículo 41, fracción II, de la Ley Federal de Presupuesto y Responsabi</w:t>
      </w:r>
      <w:r>
        <w:rPr>
          <w:sz w:val="20"/>
        </w:rPr>
        <w:t>lidad Hacendaria;</w:t>
      </w:r>
    </w:p>
    <w:p w:rsidR="003F51EB" w:rsidRDefault="003F51EB">
      <w:pPr>
        <w:pStyle w:val="Textoindependiente"/>
      </w:pPr>
    </w:p>
    <w:p w:rsidR="003F51EB" w:rsidRDefault="002E6B6B">
      <w:pPr>
        <w:pStyle w:val="Prrafodelista"/>
        <w:numPr>
          <w:ilvl w:val="0"/>
          <w:numId w:val="33"/>
        </w:numPr>
        <w:tabs>
          <w:tab w:val="left" w:pos="728"/>
        </w:tabs>
        <w:ind w:left="727" w:hanging="222"/>
        <w:rPr>
          <w:sz w:val="20"/>
        </w:rPr>
      </w:pPr>
      <w:r>
        <w:rPr>
          <w:sz w:val="20"/>
        </w:rPr>
        <w:t>El gasto corriente estructural se incluye en el Anexo 2 de este</w:t>
      </w:r>
      <w:r>
        <w:rPr>
          <w:spacing w:val="-9"/>
          <w:sz w:val="20"/>
        </w:rPr>
        <w:t xml:space="preserve"> </w:t>
      </w:r>
      <w:r>
        <w:rPr>
          <w:sz w:val="20"/>
        </w:rPr>
        <w:t>Decreto;</w:t>
      </w:r>
    </w:p>
    <w:p w:rsidR="003F51EB" w:rsidRDefault="003F51EB">
      <w:pPr>
        <w:pStyle w:val="Textoindependiente"/>
        <w:spacing w:before="1"/>
      </w:pPr>
    </w:p>
    <w:p w:rsidR="003F51EB" w:rsidRDefault="002E6B6B">
      <w:pPr>
        <w:pStyle w:val="Prrafodelista"/>
        <w:numPr>
          <w:ilvl w:val="0"/>
          <w:numId w:val="33"/>
        </w:numPr>
        <w:tabs>
          <w:tab w:val="left" w:pos="793"/>
        </w:tabs>
        <w:ind w:right="224" w:firstLine="288"/>
        <w:jc w:val="both"/>
        <w:rPr>
          <w:sz w:val="20"/>
        </w:rPr>
      </w:pPr>
      <w:r>
        <w:rPr>
          <w:sz w:val="20"/>
        </w:rPr>
        <w:t>El capítulo específico que incorpora las erogaciones correspondientes a los gastos obligatorios, se incluye en el Anexo 3 de este</w:t>
      </w:r>
      <w:r>
        <w:rPr>
          <w:spacing w:val="1"/>
          <w:sz w:val="20"/>
        </w:rPr>
        <w:t xml:space="preserve"> </w:t>
      </w:r>
      <w:r>
        <w:rPr>
          <w:sz w:val="20"/>
        </w:rPr>
        <w:t>Decreto;</w:t>
      </w:r>
    </w:p>
    <w:p w:rsidR="003F51EB" w:rsidRDefault="003F51EB">
      <w:pPr>
        <w:pStyle w:val="Textoindependiente"/>
        <w:spacing w:before="10"/>
        <w:rPr>
          <w:sz w:val="19"/>
        </w:rPr>
      </w:pPr>
    </w:p>
    <w:p w:rsidR="003F51EB" w:rsidRDefault="002E6B6B">
      <w:pPr>
        <w:pStyle w:val="Prrafodelista"/>
        <w:numPr>
          <w:ilvl w:val="0"/>
          <w:numId w:val="33"/>
        </w:numPr>
        <w:tabs>
          <w:tab w:val="left" w:pos="817"/>
        </w:tabs>
        <w:spacing w:before="1" w:line="242" w:lineRule="auto"/>
        <w:ind w:right="224" w:firstLine="288"/>
        <w:jc w:val="both"/>
        <w:rPr>
          <w:sz w:val="20"/>
        </w:rPr>
      </w:pPr>
      <w:r>
        <w:rPr>
          <w:sz w:val="20"/>
        </w:rPr>
        <w:t>El capítulo específico que incorpora los proyectos de inversión en infraestructura que cuentan con aprobación para realizar erogaciones plurianuales en términos del artículo 74, fracción IV, párrafo primero, de la Constitución Política de los Estados Unido</w:t>
      </w:r>
      <w:r>
        <w:rPr>
          <w:sz w:val="20"/>
        </w:rPr>
        <w:t>s Mexicanos, se incluye en el Anexo 4 de este Decreto, en términos de lo que se señala en el artículo 25 del</w:t>
      </w:r>
      <w:r>
        <w:rPr>
          <w:spacing w:val="-8"/>
          <w:sz w:val="20"/>
        </w:rPr>
        <w:t xml:space="preserve"> </w:t>
      </w:r>
      <w:r>
        <w:rPr>
          <w:sz w:val="20"/>
        </w:rPr>
        <w:t>mismo;</w:t>
      </w:r>
    </w:p>
    <w:p w:rsidR="003F51EB" w:rsidRDefault="003F51EB">
      <w:pPr>
        <w:pStyle w:val="Textoindependiente"/>
        <w:spacing w:before="1"/>
        <w:rPr>
          <w:sz w:val="19"/>
        </w:rPr>
      </w:pPr>
    </w:p>
    <w:p w:rsidR="003F51EB" w:rsidRDefault="002E6B6B">
      <w:pPr>
        <w:pStyle w:val="Prrafodelista"/>
        <w:numPr>
          <w:ilvl w:val="0"/>
          <w:numId w:val="33"/>
        </w:numPr>
        <w:tabs>
          <w:tab w:val="left" w:pos="836"/>
        </w:tabs>
        <w:spacing w:before="1" w:line="242" w:lineRule="auto"/>
        <w:ind w:right="222" w:firstLine="288"/>
        <w:jc w:val="both"/>
        <w:rPr>
          <w:sz w:val="20"/>
        </w:rPr>
      </w:pPr>
      <w:r>
        <w:rPr>
          <w:sz w:val="20"/>
        </w:rPr>
        <w:t>El capítulo específico que incorpora las erogaciones correspondientes a los compromisos plurianuales</w:t>
      </w:r>
      <w:r>
        <w:rPr>
          <w:spacing w:val="6"/>
          <w:sz w:val="20"/>
        </w:rPr>
        <w:t xml:space="preserve"> </w:t>
      </w:r>
      <w:r>
        <w:rPr>
          <w:sz w:val="20"/>
        </w:rPr>
        <w:t>sujetos</w:t>
      </w:r>
      <w:r>
        <w:rPr>
          <w:spacing w:val="7"/>
          <w:sz w:val="20"/>
        </w:rPr>
        <w:t xml:space="preserve"> </w:t>
      </w:r>
      <w:r>
        <w:rPr>
          <w:sz w:val="20"/>
        </w:rPr>
        <w:t>a</w:t>
      </w:r>
      <w:r>
        <w:rPr>
          <w:spacing w:val="8"/>
          <w:sz w:val="20"/>
        </w:rPr>
        <w:t xml:space="preserve"> </w:t>
      </w:r>
      <w:r>
        <w:rPr>
          <w:sz w:val="20"/>
        </w:rPr>
        <w:t>la</w:t>
      </w:r>
      <w:r>
        <w:rPr>
          <w:spacing w:val="6"/>
          <w:sz w:val="20"/>
        </w:rPr>
        <w:t xml:space="preserve"> </w:t>
      </w:r>
      <w:r>
        <w:rPr>
          <w:sz w:val="20"/>
        </w:rPr>
        <w:t>disponibilidad</w:t>
      </w:r>
      <w:r>
        <w:rPr>
          <w:spacing w:val="8"/>
          <w:sz w:val="20"/>
        </w:rPr>
        <w:t xml:space="preserve"> </w:t>
      </w:r>
      <w:r>
        <w:rPr>
          <w:sz w:val="20"/>
        </w:rPr>
        <w:t>presupuestaria</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años</w:t>
      </w:r>
      <w:r>
        <w:rPr>
          <w:spacing w:val="6"/>
          <w:sz w:val="20"/>
        </w:rPr>
        <w:t xml:space="preserve"> </w:t>
      </w:r>
      <w:r>
        <w:rPr>
          <w:sz w:val="20"/>
        </w:rPr>
        <w:t>subsecuentes,</w:t>
      </w:r>
      <w:r>
        <w:rPr>
          <w:spacing w:val="6"/>
          <w:sz w:val="20"/>
        </w:rPr>
        <w:t xml:space="preserve"> </w:t>
      </w:r>
      <w:r>
        <w:rPr>
          <w:sz w:val="20"/>
        </w:rPr>
        <w:t>se</w:t>
      </w:r>
      <w:r>
        <w:rPr>
          <w:spacing w:val="6"/>
          <w:sz w:val="20"/>
        </w:rPr>
        <w:t xml:space="preserve"> </w:t>
      </w:r>
      <w:r>
        <w:rPr>
          <w:sz w:val="20"/>
        </w:rPr>
        <w:t>incluye</w:t>
      </w:r>
      <w:r>
        <w:rPr>
          <w:spacing w:val="8"/>
          <w:sz w:val="20"/>
        </w:rPr>
        <w:t xml:space="preserve"> </w:t>
      </w:r>
      <w:r>
        <w:rPr>
          <w:sz w:val="20"/>
        </w:rPr>
        <w:t>en</w:t>
      </w:r>
      <w:r>
        <w:rPr>
          <w:spacing w:val="7"/>
          <w:sz w:val="20"/>
        </w:rPr>
        <w:t xml:space="preserve"> </w:t>
      </w:r>
      <w:r>
        <w:rPr>
          <w:sz w:val="20"/>
        </w:rPr>
        <w:t>el</w:t>
      </w:r>
      <w:r>
        <w:rPr>
          <w:spacing w:val="7"/>
          <w:sz w:val="20"/>
        </w:rPr>
        <w:t xml:space="preserve"> </w:t>
      </w:r>
      <w:r>
        <w:rPr>
          <w:sz w:val="20"/>
        </w:rPr>
        <w:t>Anexo</w:t>
      </w:r>
    </w:p>
    <w:p w:rsidR="003F51EB" w:rsidRDefault="002E6B6B">
      <w:pPr>
        <w:pStyle w:val="Textoindependiente"/>
        <w:spacing w:line="229" w:lineRule="exact"/>
        <w:ind w:left="218"/>
      </w:pPr>
      <w:r>
        <w:t>5 de este Decreto;</w:t>
      </w:r>
    </w:p>
    <w:p w:rsidR="003F51EB" w:rsidRDefault="003F51EB">
      <w:pPr>
        <w:pStyle w:val="Textoindependiente"/>
        <w:spacing w:before="10"/>
        <w:rPr>
          <w:sz w:val="19"/>
        </w:rPr>
      </w:pPr>
    </w:p>
    <w:p w:rsidR="003F51EB" w:rsidRDefault="002E6B6B">
      <w:pPr>
        <w:pStyle w:val="Prrafodelista"/>
        <w:numPr>
          <w:ilvl w:val="0"/>
          <w:numId w:val="33"/>
        </w:numPr>
        <w:tabs>
          <w:tab w:val="left" w:pos="807"/>
        </w:tabs>
        <w:ind w:right="213" w:firstLine="288"/>
        <w:jc w:val="both"/>
        <w:rPr>
          <w:sz w:val="20"/>
        </w:rPr>
      </w:pPr>
      <w:r>
        <w:rPr>
          <w:sz w:val="20"/>
        </w:rPr>
        <w:t>El capítulo específico que incorpora el monto máximo anual de gasto programable para atender los compromisos de pago requeridos para los nuevos proyectos de asociación públ</w:t>
      </w:r>
      <w:r>
        <w:rPr>
          <w:sz w:val="20"/>
        </w:rPr>
        <w:t>ico-privada y para aquellos autorizados en ejercicios fiscales anteriores, así como la información de cada uno de ellos, en términos del artículo 24 de la Ley de Asociaciones Público Privadas, se incluye en el Anexo 5.A de este Decreto y en el Tomo VIII de</w:t>
      </w:r>
      <w:r>
        <w:rPr>
          <w:sz w:val="20"/>
        </w:rPr>
        <w:t xml:space="preserve"> este Presupuesto de</w:t>
      </w:r>
      <w:r>
        <w:rPr>
          <w:spacing w:val="-4"/>
          <w:sz w:val="20"/>
        </w:rPr>
        <w:t xml:space="preserve"> </w:t>
      </w:r>
      <w:r>
        <w:rPr>
          <w:sz w:val="20"/>
        </w:rPr>
        <w:t>Egresos;</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33"/>
        </w:numPr>
        <w:tabs>
          <w:tab w:val="left" w:pos="937"/>
        </w:tabs>
        <w:spacing w:before="93" w:line="242" w:lineRule="auto"/>
        <w:ind w:right="213" w:firstLine="288"/>
        <w:jc w:val="both"/>
        <w:rPr>
          <w:sz w:val="20"/>
        </w:rPr>
      </w:pPr>
      <w:r>
        <w:rPr>
          <w:sz w:val="20"/>
        </w:rPr>
        <w:t>El capítulo específico que incorpora las erogaciones correspondientes a los compromisos derivados de proyectos de infraestructura productiva de largo plazo se incluye en el Anexo 6 de este Decreto y en el Tomo V</w:t>
      </w:r>
      <w:r>
        <w:rPr>
          <w:sz w:val="20"/>
        </w:rPr>
        <w:t>II de este Presupuesto de</w:t>
      </w:r>
      <w:r>
        <w:rPr>
          <w:spacing w:val="-4"/>
          <w:sz w:val="20"/>
        </w:rPr>
        <w:t xml:space="preserve"> </w:t>
      </w:r>
      <w:r>
        <w:rPr>
          <w:sz w:val="20"/>
        </w:rPr>
        <w:t>Egresos;</w:t>
      </w:r>
    </w:p>
    <w:p w:rsidR="003F51EB" w:rsidRDefault="003F51EB">
      <w:pPr>
        <w:pStyle w:val="Textoindependiente"/>
        <w:spacing w:before="4"/>
        <w:rPr>
          <w:sz w:val="19"/>
        </w:rPr>
      </w:pPr>
    </w:p>
    <w:p w:rsidR="003F51EB" w:rsidRDefault="002E6B6B">
      <w:pPr>
        <w:pStyle w:val="Prrafodelista"/>
        <w:numPr>
          <w:ilvl w:val="0"/>
          <w:numId w:val="33"/>
        </w:numPr>
        <w:tabs>
          <w:tab w:val="left" w:pos="946"/>
        </w:tabs>
        <w:spacing w:line="242" w:lineRule="auto"/>
        <w:ind w:right="216" w:firstLine="288"/>
        <w:jc w:val="both"/>
        <w:rPr>
          <w:sz w:val="20"/>
        </w:rPr>
      </w:pPr>
      <w:r>
        <w:rPr>
          <w:sz w:val="20"/>
        </w:rPr>
        <w:t>El capítulo específico que incorpora las previsiones salariales y económicas, se incluye en los Anexos 7 y 24 de este Decreto y en los Tomos III a VI de este Presupuesto de</w:t>
      </w:r>
      <w:r>
        <w:rPr>
          <w:spacing w:val="-7"/>
          <w:sz w:val="20"/>
        </w:rPr>
        <w:t xml:space="preserve"> </w:t>
      </w:r>
      <w:r>
        <w:rPr>
          <w:sz w:val="20"/>
        </w:rPr>
        <w:t>Egresos.</w:t>
      </w:r>
    </w:p>
    <w:p w:rsidR="003F51EB" w:rsidRDefault="003F51EB">
      <w:pPr>
        <w:pStyle w:val="Textoindependiente"/>
        <w:spacing w:before="10"/>
        <w:rPr>
          <w:sz w:val="19"/>
        </w:rPr>
      </w:pPr>
    </w:p>
    <w:p w:rsidR="003F51EB" w:rsidRDefault="002E6B6B">
      <w:pPr>
        <w:pStyle w:val="Textoindependiente"/>
        <w:ind w:left="218" w:right="218" w:firstLine="288"/>
        <w:jc w:val="both"/>
      </w:pPr>
      <w:r>
        <w:t>Los montos y términos aprobados en es</w:t>
      </w:r>
      <w:r>
        <w:t>te capítulo específico en dichos Anexos y Tomos del Presupuesto de Egresos, incluyendo las previsiones para contingencias y sus ampliaciones derivadas de adecuaciones presupuestarias y ahorros necesarios durante el ejercicio fiscal para cumplir, en su caso</w:t>
      </w:r>
      <w:r>
        <w:t>, con las disposiciones laborales aplicables, forman parte de la asignación global a que se refiere el  artículo 33 de la Ley Federal de Presupuesto y Responsabilidad</w:t>
      </w:r>
      <w:r>
        <w:rPr>
          <w:spacing w:val="-5"/>
        </w:rPr>
        <w:t xml:space="preserve"> </w:t>
      </w:r>
      <w:r>
        <w:t>Hacendaria;</w:t>
      </w:r>
    </w:p>
    <w:p w:rsidR="003F51EB" w:rsidRDefault="003F51EB">
      <w:pPr>
        <w:pStyle w:val="Textoindependiente"/>
        <w:spacing w:before="10"/>
        <w:rPr>
          <w:sz w:val="19"/>
        </w:rPr>
      </w:pPr>
    </w:p>
    <w:p w:rsidR="003F51EB" w:rsidRDefault="002E6B6B">
      <w:pPr>
        <w:pStyle w:val="Prrafodelista"/>
        <w:numPr>
          <w:ilvl w:val="0"/>
          <w:numId w:val="33"/>
        </w:numPr>
        <w:tabs>
          <w:tab w:val="left" w:pos="841"/>
        </w:tabs>
        <w:ind w:right="214" w:firstLine="288"/>
        <w:jc w:val="both"/>
        <w:rPr>
          <w:sz w:val="20"/>
        </w:rPr>
      </w:pPr>
      <w:r>
        <w:rPr>
          <w:sz w:val="20"/>
        </w:rPr>
        <w:t>La suma de recursos destinados a cubrir el costo financiero de la deuda pública del Gobierno Federal; aquél correspondiente a la deuda de las empresas productivas del Estado incluidas en el Anexo 1, Apartado E, de este Decreto; las erogaciones derivadas de</w:t>
      </w:r>
      <w:r>
        <w:rPr>
          <w:sz w:val="20"/>
        </w:rPr>
        <w:t xml:space="preserve"> operaciones y programas de saneamiento financiero, así como aquéllas para programas de apoyo a ahorradores y deudores de la banca, se distribuyen conforme a lo establecido en el Anexo 8 de este</w:t>
      </w:r>
      <w:r>
        <w:rPr>
          <w:spacing w:val="-5"/>
          <w:sz w:val="20"/>
        </w:rPr>
        <w:t xml:space="preserve"> </w:t>
      </w:r>
      <w:r>
        <w:rPr>
          <w:sz w:val="20"/>
        </w:rPr>
        <w:t>Decreto;</w:t>
      </w:r>
    </w:p>
    <w:p w:rsidR="003F51EB" w:rsidRDefault="003F51EB">
      <w:pPr>
        <w:pStyle w:val="Textoindependiente"/>
      </w:pPr>
    </w:p>
    <w:p w:rsidR="003F51EB" w:rsidRDefault="002E6B6B">
      <w:pPr>
        <w:pStyle w:val="Prrafodelista"/>
        <w:numPr>
          <w:ilvl w:val="0"/>
          <w:numId w:val="33"/>
        </w:numPr>
        <w:tabs>
          <w:tab w:val="left" w:pos="779"/>
        </w:tabs>
        <w:ind w:right="220" w:firstLine="288"/>
        <w:jc w:val="both"/>
        <w:rPr>
          <w:sz w:val="20"/>
        </w:rPr>
      </w:pPr>
      <w:r>
        <w:rPr>
          <w:sz w:val="20"/>
        </w:rPr>
        <w:t>Para los efectos de los artículos 42 de la Ley de Adquisiciones, Arrendamientos y Servicios del Sector Público, y 43 de la Ley de Obras Públicas y Servicios Relacionados con las Mismas, los montos máximos de adjudicación directa y los de adjudicación media</w:t>
      </w:r>
      <w:r>
        <w:rPr>
          <w:sz w:val="20"/>
        </w:rPr>
        <w:t>nte invitación a cuando menos tres personas, de las adquisiciones, arrendamientos, prestación de servicios, obras públicas y servicios relacionados con éstas, serán los señalados en el Anexo 9 de este Decreto. Los montos establecidos deberán considerarse s</w:t>
      </w:r>
      <w:r>
        <w:rPr>
          <w:sz w:val="20"/>
        </w:rPr>
        <w:t>in incluir el importe del Impuesto al Valor</w:t>
      </w:r>
      <w:r>
        <w:rPr>
          <w:spacing w:val="-9"/>
          <w:sz w:val="20"/>
        </w:rPr>
        <w:t xml:space="preserve"> </w:t>
      </w:r>
      <w:r>
        <w:rPr>
          <w:sz w:val="20"/>
        </w:rPr>
        <w:t>Agregado;</w:t>
      </w:r>
    </w:p>
    <w:p w:rsidR="003F51EB" w:rsidRDefault="003F51EB">
      <w:pPr>
        <w:pStyle w:val="Textoindependiente"/>
        <w:spacing w:before="1"/>
      </w:pPr>
    </w:p>
    <w:p w:rsidR="003F51EB" w:rsidRDefault="002E6B6B">
      <w:pPr>
        <w:pStyle w:val="Prrafodelista"/>
        <w:numPr>
          <w:ilvl w:val="0"/>
          <w:numId w:val="33"/>
        </w:numPr>
        <w:tabs>
          <w:tab w:val="left" w:pos="817"/>
        </w:tabs>
        <w:ind w:right="218" w:firstLine="288"/>
        <w:jc w:val="both"/>
        <w:rPr>
          <w:sz w:val="20"/>
        </w:rPr>
      </w:pPr>
      <w:r>
        <w:rPr>
          <w:sz w:val="20"/>
        </w:rPr>
        <w:t>Los recursos para el desarrollo integral de los pueblos y comunidades indígenas se señalan en el Anexo 10 de este Decreto, en los términos del artículo 2o., Apartado B, de la Constitución Política de l</w:t>
      </w:r>
      <w:r>
        <w:rPr>
          <w:sz w:val="20"/>
        </w:rPr>
        <w:t>os Estados Unidos Mexicanos y conforme al artículo 41, fracción II, inciso j), de la Ley Federal de Presupuesto y Responsabilidad Hacendaria; se presentan desglosados por ramo y programa presupuestario;</w:t>
      </w:r>
    </w:p>
    <w:p w:rsidR="003F51EB" w:rsidRDefault="003F51EB">
      <w:pPr>
        <w:pStyle w:val="Textoindependiente"/>
        <w:spacing w:before="9"/>
        <w:rPr>
          <w:sz w:val="19"/>
        </w:rPr>
      </w:pPr>
    </w:p>
    <w:p w:rsidR="003F51EB" w:rsidRDefault="002E6B6B">
      <w:pPr>
        <w:pStyle w:val="Prrafodelista"/>
        <w:numPr>
          <w:ilvl w:val="0"/>
          <w:numId w:val="33"/>
        </w:numPr>
        <w:tabs>
          <w:tab w:val="left" w:pos="901"/>
        </w:tabs>
        <w:spacing w:before="1" w:line="242" w:lineRule="auto"/>
        <w:ind w:right="220" w:firstLine="288"/>
        <w:jc w:val="both"/>
        <w:rPr>
          <w:sz w:val="20"/>
        </w:rPr>
      </w:pPr>
      <w:r>
        <w:rPr>
          <w:sz w:val="20"/>
        </w:rPr>
        <w:t>Los recursos para el Programa Especial Concurrente p</w:t>
      </w:r>
      <w:r>
        <w:rPr>
          <w:sz w:val="20"/>
        </w:rPr>
        <w:t>ara el Desarrollo Rural Sustentable se señalan en el Anexo 11 de este Decreto, conforme a lo previsto en los artículos 16 y 69 de la Ley de Desarrollo Rural</w:t>
      </w:r>
      <w:r>
        <w:rPr>
          <w:spacing w:val="-2"/>
          <w:sz w:val="20"/>
        </w:rPr>
        <w:t xml:space="preserve"> </w:t>
      </w:r>
      <w:r>
        <w:rPr>
          <w:sz w:val="20"/>
        </w:rPr>
        <w:t>Sustentable;</w:t>
      </w:r>
    </w:p>
    <w:p w:rsidR="003F51EB" w:rsidRDefault="003F51EB">
      <w:pPr>
        <w:pStyle w:val="Textoindependiente"/>
        <w:spacing w:before="6"/>
        <w:rPr>
          <w:sz w:val="19"/>
        </w:rPr>
      </w:pPr>
    </w:p>
    <w:p w:rsidR="003F51EB" w:rsidRDefault="002E6B6B">
      <w:pPr>
        <w:pStyle w:val="Prrafodelista"/>
        <w:numPr>
          <w:ilvl w:val="0"/>
          <w:numId w:val="33"/>
        </w:numPr>
        <w:tabs>
          <w:tab w:val="left" w:pos="954"/>
        </w:tabs>
        <w:ind w:right="217" w:firstLine="288"/>
        <w:jc w:val="both"/>
        <w:rPr>
          <w:sz w:val="20"/>
        </w:rPr>
      </w:pPr>
      <w:r>
        <w:rPr>
          <w:sz w:val="20"/>
        </w:rPr>
        <w:t>El monto total de los recursos previstos para el Programa Especial de Ciencia, Tecnol</w:t>
      </w:r>
      <w:r>
        <w:rPr>
          <w:sz w:val="20"/>
        </w:rPr>
        <w:t>ogía e Innovación, conforme a lo previsto en el artículo 22 de la Ley de Ciencia y Tecnología, se señala en el Anexo 12 de este</w:t>
      </w:r>
      <w:r>
        <w:rPr>
          <w:spacing w:val="1"/>
          <w:sz w:val="20"/>
        </w:rPr>
        <w:t xml:space="preserve"> </w:t>
      </w:r>
      <w:r>
        <w:rPr>
          <w:sz w:val="20"/>
        </w:rPr>
        <w:t>Decreto;</w:t>
      </w:r>
    </w:p>
    <w:p w:rsidR="003F51EB" w:rsidRDefault="003F51EB">
      <w:pPr>
        <w:pStyle w:val="Textoindependiente"/>
        <w:spacing w:before="10"/>
        <w:rPr>
          <w:sz w:val="19"/>
        </w:rPr>
      </w:pPr>
    </w:p>
    <w:p w:rsidR="003F51EB" w:rsidRDefault="002E6B6B">
      <w:pPr>
        <w:pStyle w:val="Prrafodelista"/>
        <w:numPr>
          <w:ilvl w:val="0"/>
          <w:numId w:val="33"/>
        </w:numPr>
        <w:tabs>
          <w:tab w:val="left" w:pos="956"/>
        </w:tabs>
        <w:spacing w:before="1" w:line="242" w:lineRule="auto"/>
        <w:ind w:right="214" w:firstLine="288"/>
        <w:jc w:val="both"/>
        <w:rPr>
          <w:sz w:val="20"/>
        </w:rPr>
      </w:pPr>
      <w:r>
        <w:rPr>
          <w:sz w:val="20"/>
        </w:rPr>
        <w:t>Las erogaciones de los programas para la Igualdad entre Mujeres y Hombres, se señalan en el Anexo 13 de este</w:t>
      </w:r>
      <w:r>
        <w:rPr>
          <w:spacing w:val="1"/>
          <w:sz w:val="20"/>
        </w:rPr>
        <w:t xml:space="preserve"> </w:t>
      </w:r>
      <w:r>
        <w:rPr>
          <w:sz w:val="20"/>
        </w:rPr>
        <w:t>Decreto;</w:t>
      </w:r>
    </w:p>
    <w:p w:rsidR="003F51EB" w:rsidRDefault="003F51EB">
      <w:pPr>
        <w:pStyle w:val="Textoindependiente"/>
        <w:spacing w:before="8"/>
        <w:rPr>
          <w:sz w:val="19"/>
        </w:rPr>
      </w:pPr>
    </w:p>
    <w:p w:rsidR="003F51EB" w:rsidRDefault="002E6B6B">
      <w:pPr>
        <w:pStyle w:val="Prrafodelista"/>
        <w:numPr>
          <w:ilvl w:val="0"/>
          <w:numId w:val="33"/>
        </w:numPr>
        <w:tabs>
          <w:tab w:val="left" w:pos="896"/>
        </w:tabs>
        <w:ind w:right="223" w:firstLine="288"/>
        <w:jc w:val="both"/>
        <w:rPr>
          <w:sz w:val="20"/>
        </w:rPr>
      </w:pPr>
      <w:r>
        <w:rPr>
          <w:sz w:val="20"/>
        </w:rPr>
        <w:t>El presupuesto consolidado de la Estrategia de Transición para Promover el Uso de Tecnologías y Combustibles más Limpios, conforme al artículo 24 de la Ley de Transición Energética, se señala en el Anexo 15 de este</w:t>
      </w:r>
      <w:r>
        <w:rPr>
          <w:spacing w:val="1"/>
          <w:sz w:val="20"/>
        </w:rPr>
        <w:t xml:space="preserve"> </w:t>
      </w:r>
      <w:r>
        <w:rPr>
          <w:sz w:val="20"/>
        </w:rPr>
        <w:t>Decreto;</w:t>
      </w:r>
    </w:p>
    <w:p w:rsidR="003F51EB" w:rsidRDefault="003F51EB">
      <w:pPr>
        <w:pStyle w:val="Textoindependiente"/>
        <w:spacing w:before="11"/>
        <w:rPr>
          <w:sz w:val="19"/>
        </w:rPr>
      </w:pPr>
    </w:p>
    <w:p w:rsidR="003F51EB" w:rsidRDefault="002E6B6B">
      <w:pPr>
        <w:pStyle w:val="Prrafodelista"/>
        <w:numPr>
          <w:ilvl w:val="0"/>
          <w:numId w:val="33"/>
        </w:numPr>
        <w:tabs>
          <w:tab w:val="left" w:pos="963"/>
        </w:tabs>
        <w:spacing w:line="242" w:lineRule="auto"/>
        <w:ind w:right="223" w:firstLine="288"/>
        <w:jc w:val="both"/>
        <w:rPr>
          <w:sz w:val="20"/>
        </w:rPr>
      </w:pPr>
      <w:r>
        <w:rPr>
          <w:sz w:val="20"/>
        </w:rPr>
        <w:t>Las erogaciones para el Ramo G</w:t>
      </w:r>
      <w:r>
        <w:rPr>
          <w:sz w:val="20"/>
        </w:rPr>
        <w:t>eneral 23 Provisiones Salariales y Económicas se distribuyen conforme a lo previsto en el Anexo 20 de este</w:t>
      </w:r>
      <w:r>
        <w:rPr>
          <w:spacing w:val="-10"/>
          <w:sz w:val="20"/>
        </w:rPr>
        <w:t xml:space="preserve"> </w:t>
      </w:r>
      <w:r>
        <w:rPr>
          <w:sz w:val="20"/>
        </w:rPr>
        <w:t>Decreto;</w:t>
      </w:r>
    </w:p>
    <w:p w:rsidR="003F51EB" w:rsidRDefault="003F51EB">
      <w:pPr>
        <w:pStyle w:val="Textoindependiente"/>
        <w:spacing w:before="6"/>
        <w:rPr>
          <w:sz w:val="19"/>
        </w:rPr>
      </w:pPr>
    </w:p>
    <w:p w:rsidR="003F51EB" w:rsidRDefault="002E6B6B">
      <w:pPr>
        <w:pStyle w:val="Prrafodelista"/>
        <w:numPr>
          <w:ilvl w:val="0"/>
          <w:numId w:val="33"/>
        </w:numPr>
        <w:tabs>
          <w:tab w:val="left" w:pos="1028"/>
        </w:tabs>
        <w:spacing w:line="242" w:lineRule="auto"/>
        <w:ind w:right="220" w:firstLine="288"/>
        <w:jc w:val="both"/>
        <w:rPr>
          <w:sz w:val="20"/>
        </w:rPr>
      </w:pPr>
      <w:r>
        <w:rPr>
          <w:sz w:val="20"/>
        </w:rPr>
        <w:t xml:space="preserve">Las erogaciones para el Ramo General 25 Previsiones y Aportaciones para los Sistemas de Educación Básica, Normal, Tecnológica y de Adultos </w:t>
      </w:r>
      <w:r>
        <w:rPr>
          <w:sz w:val="20"/>
        </w:rPr>
        <w:t>se distribuyen conforme a lo previsto en el Anexo 21 de este</w:t>
      </w:r>
      <w:r>
        <w:rPr>
          <w:spacing w:val="-1"/>
          <w:sz w:val="20"/>
        </w:rPr>
        <w:t xml:space="preserve"> </w:t>
      </w:r>
      <w:r>
        <w:rPr>
          <w:sz w:val="20"/>
        </w:rPr>
        <w:t>Decreto.</w:t>
      </w:r>
    </w:p>
    <w:p w:rsidR="003F51EB" w:rsidRDefault="003F51EB">
      <w:pPr>
        <w:spacing w:line="242" w:lineRule="auto"/>
        <w:jc w:val="both"/>
        <w:rPr>
          <w:sz w:val="20"/>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8"/>
        <w:rPr>
          <w:sz w:val="27"/>
        </w:rPr>
      </w:pPr>
    </w:p>
    <w:p w:rsidR="003F51EB" w:rsidRDefault="002E6B6B">
      <w:pPr>
        <w:pStyle w:val="Textoindependiente"/>
        <w:spacing w:before="93"/>
        <w:ind w:left="218" w:right="220" w:firstLine="288"/>
        <w:jc w:val="both"/>
      </w:pPr>
      <w:r>
        <w:t>Las previsiones para servicios personales del Ramo General referidos en el párrafo anterior, que se destinen para sufragar las medidas salariales y económicas, deberán se</w:t>
      </w:r>
      <w:r>
        <w:t>r ejercidas conforme a lo que establece el segundo párrafo de la fracción VIII anterior y el artículo 13 de este Decreto y serán entregadas a las entidades federativas a través del Ramo General 33 Aportaciones Federales para Entidades Federativas y Municip</w:t>
      </w:r>
      <w:r>
        <w:t>ios y, solo en el caso de la Ciudad de México se ejercerán por medio del Ramo General 25 Previsiones y Aportaciones para los Sistemas de Educación Básica, Normal, Tecnológica y de Adultos;</w:t>
      </w:r>
    </w:p>
    <w:p w:rsidR="003F51EB" w:rsidRDefault="003F51EB">
      <w:pPr>
        <w:pStyle w:val="Textoindependiente"/>
        <w:spacing w:before="7"/>
        <w:rPr>
          <w:sz w:val="19"/>
        </w:rPr>
      </w:pPr>
    </w:p>
    <w:p w:rsidR="003F51EB" w:rsidRDefault="002E6B6B">
      <w:pPr>
        <w:pStyle w:val="Prrafodelista"/>
        <w:numPr>
          <w:ilvl w:val="0"/>
          <w:numId w:val="33"/>
        </w:numPr>
        <w:tabs>
          <w:tab w:val="left" w:pos="1062"/>
        </w:tabs>
        <w:spacing w:before="1" w:line="242" w:lineRule="auto"/>
        <w:ind w:right="222" w:firstLine="288"/>
        <w:jc w:val="both"/>
        <w:rPr>
          <w:sz w:val="20"/>
        </w:rPr>
      </w:pPr>
      <w:r>
        <w:rPr>
          <w:sz w:val="20"/>
        </w:rPr>
        <w:t>Las erogaciones para el Ramo General 33 Aportaciones Federales par</w:t>
      </w:r>
      <w:r>
        <w:rPr>
          <w:sz w:val="20"/>
        </w:rPr>
        <w:t>a Entidades Federativas y Municipios se distribuyen conforme a lo previsto en el Anexo 22 de este</w:t>
      </w:r>
      <w:r>
        <w:rPr>
          <w:spacing w:val="-16"/>
          <w:sz w:val="20"/>
        </w:rPr>
        <w:t xml:space="preserve"> </w:t>
      </w:r>
      <w:r>
        <w:rPr>
          <w:sz w:val="20"/>
        </w:rPr>
        <w:t>Decreto.</w:t>
      </w:r>
    </w:p>
    <w:p w:rsidR="003F51EB" w:rsidRDefault="003F51EB">
      <w:pPr>
        <w:pStyle w:val="Textoindependiente"/>
        <w:spacing w:before="10"/>
        <w:rPr>
          <w:sz w:val="19"/>
        </w:rPr>
      </w:pPr>
    </w:p>
    <w:p w:rsidR="003F51EB" w:rsidRDefault="002E6B6B">
      <w:pPr>
        <w:pStyle w:val="Textoindependiente"/>
        <w:ind w:left="218" w:right="216" w:firstLine="288"/>
        <w:jc w:val="both"/>
      </w:pPr>
      <w:r>
        <w:t>En términos de lo establecido en el artículo 38 de la Ley de Coordinación Fiscal, la Secretaría continuará distribuyendo los recursos del Fondo de Aportaciones para el Fortalecimiento de los Municipios y de las Demarcaciones Territoriales del Distrito Fede</w:t>
      </w:r>
      <w:r>
        <w:t>ral a que se refiere el inciso a) del artículo 36 de esa Ley, en proporción directa al número de habitantes con que cuenta cada entidad federativa, de acuerdo con la información estadística más reciente que al efecto emita el Instituto Nacional de Estadíst</w:t>
      </w:r>
      <w:r>
        <w:t xml:space="preserve">ica y Geografía. Por lo anterior, para el cálculo de la distribución deberá considerar la información del Censo de Población y Vivienda 2020. En caso de que dicha información no esté publicada en la página institucional de dicho Instituto, se deberá tomar </w:t>
      </w:r>
      <w:r>
        <w:t>en cuenta la última información trimestral de población por entidad federativa dada a conocer por el Instituto referido, en la Encuesta Nacional de Ocupación y</w:t>
      </w:r>
      <w:r>
        <w:rPr>
          <w:spacing w:val="-3"/>
        </w:rPr>
        <w:t xml:space="preserve"> </w:t>
      </w:r>
      <w:r>
        <w:t>Empleo.</w:t>
      </w:r>
    </w:p>
    <w:p w:rsidR="003F51EB" w:rsidRDefault="003F51EB">
      <w:pPr>
        <w:pStyle w:val="Textoindependiente"/>
      </w:pPr>
    </w:p>
    <w:p w:rsidR="003F51EB" w:rsidRDefault="002E6B6B">
      <w:pPr>
        <w:pStyle w:val="Textoindependiente"/>
        <w:ind w:left="218" w:right="223" w:firstLine="288"/>
        <w:jc w:val="both"/>
      </w:pPr>
      <w:r>
        <w:t>En términos de lo establecido en el artículo 46 de la Ley de Coordinación Fiscal, la Se</w:t>
      </w:r>
      <w:r>
        <w:t>cretaría continuará distribuyendo los recursos del Fondo de Aportaciones para el Fortalecimiento de las Entidades Federativas a las entidades federativas, con base en la fórmula señalada en ese artículo, sujetándose a lo</w:t>
      </w:r>
      <w:r>
        <w:rPr>
          <w:spacing w:val="-2"/>
        </w:rPr>
        <w:t xml:space="preserve"> </w:t>
      </w:r>
      <w:r>
        <w:t>siguiente:</w:t>
      </w:r>
    </w:p>
    <w:p w:rsidR="003F51EB" w:rsidRDefault="003F51EB">
      <w:pPr>
        <w:pStyle w:val="Textoindependiente"/>
        <w:spacing w:before="9"/>
        <w:rPr>
          <w:sz w:val="19"/>
        </w:rPr>
      </w:pPr>
    </w:p>
    <w:p w:rsidR="003F51EB" w:rsidRDefault="002E6B6B">
      <w:pPr>
        <w:pStyle w:val="Prrafodelista"/>
        <w:numPr>
          <w:ilvl w:val="0"/>
          <w:numId w:val="32"/>
        </w:numPr>
        <w:tabs>
          <w:tab w:val="left" w:pos="752"/>
        </w:tabs>
        <w:spacing w:before="1"/>
        <w:ind w:right="217" w:firstLine="288"/>
        <w:jc w:val="both"/>
        <w:rPr>
          <w:sz w:val="20"/>
        </w:rPr>
      </w:pPr>
      <w:r>
        <w:rPr>
          <w:sz w:val="20"/>
        </w:rPr>
        <w:t>Para determinar la vari</w:t>
      </w:r>
      <w:r>
        <w:rPr>
          <w:sz w:val="20"/>
        </w:rPr>
        <w:t xml:space="preserve">able </w:t>
      </w:r>
      <w:r>
        <w:rPr>
          <w:i/>
          <w:sz w:val="20"/>
        </w:rPr>
        <w:t>PIBpci</w:t>
      </w:r>
      <w:r>
        <w:rPr>
          <w:sz w:val="20"/>
        </w:rPr>
        <w:t xml:space="preserve">, definida como la última información oficial del Producto Interno Bruto per cápita que hubiere dado a conocer el Instituto Nacional de Estadística y Geografía para la entidad </w:t>
      </w:r>
      <w:r>
        <w:rPr>
          <w:i/>
          <w:sz w:val="20"/>
        </w:rPr>
        <w:t>i</w:t>
      </w:r>
      <w:r>
        <w:rPr>
          <w:sz w:val="20"/>
        </w:rPr>
        <w:t>, en caso de no estar disponible esa información, se deberá tomar en</w:t>
      </w:r>
      <w:r>
        <w:rPr>
          <w:sz w:val="20"/>
        </w:rPr>
        <w:t xml:space="preserve"> cuenta la última información del Producto Interno Bruto por entidad federativa anual que dé a conocer el Instituto referido, misma que se dividirá entre la información de la última publicación de proyección de la población a mitad de año con información a</w:t>
      </w:r>
      <w:r>
        <w:rPr>
          <w:sz w:val="20"/>
        </w:rPr>
        <w:t>nual, que dé a conocer el Consejo Nacional de Población. Cabe señalar, que ambas variables deberán corresponder al mismo año para cada entidad federativa,</w:t>
      </w:r>
      <w:r>
        <w:rPr>
          <w:spacing w:val="-8"/>
          <w:sz w:val="20"/>
        </w:rPr>
        <w:t xml:space="preserve"> </w:t>
      </w:r>
      <w:r>
        <w:rPr>
          <w:sz w:val="20"/>
        </w:rPr>
        <w:t>y</w:t>
      </w:r>
    </w:p>
    <w:p w:rsidR="003F51EB" w:rsidRDefault="003F51EB">
      <w:pPr>
        <w:pStyle w:val="Textoindependiente"/>
      </w:pPr>
    </w:p>
    <w:p w:rsidR="003F51EB" w:rsidRDefault="002E6B6B">
      <w:pPr>
        <w:pStyle w:val="Prrafodelista"/>
        <w:numPr>
          <w:ilvl w:val="0"/>
          <w:numId w:val="32"/>
        </w:numPr>
        <w:tabs>
          <w:tab w:val="left" w:pos="767"/>
        </w:tabs>
        <w:spacing w:before="1"/>
        <w:ind w:right="217" w:firstLine="288"/>
        <w:jc w:val="both"/>
        <w:rPr>
          <w:sz w:val="20"/>
        </w:rPr>
      </w:pPr>
      <w:r>
        <w:rPr>
          <w:sz w:val="20"/>
        </w:rPr>
        <w:t xml:space="preserve">Con respecto a la variable </w:t>
      </w:r>
      <w:r>
        <w:rPr>
          <w:i/>
          <w:sz w:val="20"/>
        </w:rPr>
        <w:t>ni</w:t>
      </w:r>
      <w:r>
        <w:rPr>
          <w:sz w:val="20"/>
        </w:rPr>
        <w:t xml:space="preserve">, definida como la última información oficial de población que hubiere dado a conocer el Instituto Nacional de Estadística y Geografía para la entidad </w:t>
      </w:r>
      <w:r>
        <w:rPr>
          <w:i/>
          <w:sz w:val="20"/>
        </w:rPr>
        <w:t>i</w:t>
      </w:r>
      <w:r>
        <w:rPr>
          <w:sz w:val="20"/>
        </w:rPr>
        <w:t>, se deberá considerar la información del Censo de Población y Vivienda 2020, y de no estar publicada en</w:t>
      </w:r>
      <w:r>
        <w:rPr>
          <w:sz w:val="20"/>
        </w:rPr>
        <w:t xml:space="preserve"> la página institucional de dicho Instituto, se deberá tomar en cuenta la última información trimestral de población por entidad federativa, que dé a conocer el Instituto referido, en la Encuesta Nacional de Ocupación y</w:t>
      </w:r>
      <w:r>
        <w:rPr>
          <w:spacing w:val="-13"/>
          <w:sz w:val="20"/>
        </w:rPr>
        <w:t xml:space="preserve"> </w:t>
      </w:r>
      <w:r>
        <w:rPr>
          <w:sz w:val="20"/>
        </w:rPr>
        <w:t>Empleo.</w:t>
      </w:r>
    </w:p>
    <w:p w:rsidR="003F51EB" w:rsidRDefault="003F51EB">
      <w:pPr>
        <w:pStyle w:val="Textoindependiente"/>
        <w:spacing w:before="2"/>
      </w:pPr>
    </w:p>
    <w:p w:rsidR="003F51EB" w:rsidRDefault="002E6B6B">
      <w:pPr>
        <w:pStyle w:val="Textoindependiente"/>
        <w:ind w:left="218" w:right="218" w:firstLine="288"/>
        <w:jc w:val="both"/>
      </w:pPr>
      <w:r>
        <w:t xml:space="preserve">La Secretaría, en relación </w:t>
      </w:r>
      <w:r>
        <w:t>al Fondo de Aportaciones para la Infraestructura Social y al Fondo de Aportaciones para el Fortalecimiento de las Entidades Federativas, continuará transfiriendo a las entidades federativas que así lo soliciten a la Federación hasta el 100 por ciento de la</w:t>
      </w:r>
      <w:r>
        <w:t>s aportaciones con cargo a cada Fondo, en el fideicomiso o vehículo financiero que determinen procedente, siempre y cuando se encuentre previsto en su legislación local; y cuya administración y ejercicio de dichos recursos serán responsabilidad de los gobi</w:t>
      </w:r>
      <w:r>
        <w:t>ernos de las entidades federativas, los cuales deberán destinarse exclusivamente para los objetivos y fines expresamente previstos en la Ley de Coordinación Fiscal y cumplir íntegramente con lo establecido en la misma y demás disposiciones aplicables.</w:t>
      </w:r>
    </w:p>
    <w:p w:rsidR="003F51EB" w:rsidRDefault="003F51EB">
      <w:pPr>
        <w:pStyle w:val="Textoindependiente"/>
        <w:spacing w:before="11"/>
        <w:rPr>
          <w:sz w:val="19"/>
        </w:rPr>
      </w:pPr>
    </w:p>
    <w:p w:rsidR="003F51EB" w:rsidRDefault="002E6B6B">
      <w:pPr>
        <w:pStyle w:val="Textoindependiente"/>
        <w:ind w:left="218" w:right="217" w:firstLine="288"/>
        <w:jc w:val="both"/>
      </w:pPr>
      <w:r>
        <w:t>Asi</w:t>
      </w:r>
      <w:r>
        <w:t>mismo, las entidades federativas en el fideicomiso o vehículo financiero que instrumenten conforme a su legislación local, podrán continuar afectando las aportaciones federales del Fondo de Aportaciones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4"/>
        <w:jc w:val="both"/>
      </w:pPr>
      <w:r>
        <w:t>para la Infraestructura Social y del Fondo de Aportaciones para el Fortalecimiento de las Entidades Federativas, en garantía o fuente de pago hasta por el 25 por ciento de los recursos que anualmente les correspondan por concepto de dichos Fondos, dando cu</w:t>
      </w:r>
      <w:r>
        <w:t>mplimiento a lo dispuesto en el artículo 50 de la Ley de Coordinación Fiscal;</w:t>
      </w:r>
    </w:p>
    <w:p w:rsidR="003F51EB" w:rsidRDefault="003F51EB">
      <w:pPr>
        <w:pStyle w:val="Textoindependiente"/>
        <w:spacing w:before="9"/>
        <w:rPr>
          <w:sz w:val="19"/>
        </w:rPr>
      </w:pPr>
    </w:p>
    <w:p w:rsidR="003F51EB" w:rsidRDefault="002E6B6B">
      <w:pPr>
        <w:pStyle w:val="Prrafodelista"/>
        <w:numPr>
          <w:ilvl w:val="0"/>
          <w:numId w:val="33"/>
        </w:numPr>
        <w:tabs>
          <w:tab w:val="left" w:pos="954"/>
        </w:tabs>
        <w:spacing w:line="242" w:lineRule="auto"/>
        <w:ind w:right="225" w:firstLine="288"/>
        <w:rPr>
          <w:sz w:val="20"/>
        </w:rPr>
      </w:pPr>
      <w:r>
        <w:rPr>
          <w:sz w:val="20"/>
        </w:rPr>
        <w:t>Los límites de las remuneraciones de los servidores públicos de la Federación se señalan en el Anexo 23 de este Decreto y en el Tomo IX de este Presupuesto de</w:t>
      </w:r>
      <w:r>
        <w:rPr>
          <w:spacing w:val="-5"/>
          <w:sz w:val="20"/>
        </w:rPr>
        <w:t xml:space="preserve"> </w:t>
      </w:r>
      <w:r>
        <w:rPr>
          <w:sz w:val="20"/>
        </w:rPr>
        <w:t>Egresos;</w:t>
      </w:r>
    </w:p>
    <w:p w:rsidR="003F51EB" w:rsidRDefault="003F51EB">
      <w:pPr>
        <w:pStyle w:val="Textoindependiente"/>
        <w:spacing w:before="8"/>
        <w:rPr>
          <w:sz w:val="19"/>
        </w:rPr>
      </w:pPr>
    </w:p>
    <w:p w:rsidR="003F51EB" w:rsidRDefault="002E6B6B">
      <w:pPr>
        <w:pStyle w:val="Prrafodelista"/>
        <w:numPr>
          <w:ilvl w:val="0"/>
          <w:numId w:val="33"/>
        </w:numPr>
        <w:tabs>
          <w:tab w:val="left" w:pos="944"/>
        </w:tabs>
        <w:ind w:right="216" w:firstLine="288"/>
        <w:jc w:val="both"/>
        <w:rPr>
          <w:sz w:val="20"/>
        </w:rPr>
      </w:pPr>
      <w:r>
        <w:rPr>
          <w:sz w:val="20"/>
        </w:rPr>
        <w:t>Las prev</w:t>
      </w:r>
      <w:r>
        <w:rPr>
          <w:sz w:val="20"/>
        </w:rPr>
        <w:t>isiones para sufragar las erogaciones correspondientes a las medidas salariales y económicas para los Ramos Generales 25 Previsiones y Aportaciones para los Sistemas de Educación Básica, Normal, Tecnológica y de Adultos, y 33 Aportaciones Federales para En</w:t>
      </w:r>
      <w:r>
        <w:rPr>
          <w:sz w:val="20"/>
        </w:rPr>
        <w:t>tidades Federativas y Municipios, se distribuyen conforme a lo establecido en el Anexo 24 de este</w:t>
      </w:r>
      <w:r>
        <w:rPr>
          <w:spacing w:val="-10"/>
          <w:sz w:val="20"/>
        </w:rPr>
        <w:t xml:space="preserve"> </w:t>
      </w:r>
      <w:r>
        <w:rPr>
          <w:sz w:val="20"/>
        </w:rPr>
        <w:t>Decreto;</w:t>
      </w:r>
    </w:p>
    <w:p w:rsidR="003F51EB" w:rsidRDefault="003F51EB">
      <w:pPr>
        <w:pStyle w:val="Textoindependiente"/>
      </w:pPr>
    </w:p>
    <w:p w:rsidR="003F51EB" w:rsidRDefault="002E6B6B">
      <w:pPr>
        <w:pStyle w:val="Prrafodelista"/>
        <w:numPr>
          <w:ilvl w:val="0"/>
          <w:numId w:val="33"/>
        </w:numPr>
        <w:tabs>
          <w:tab w:val="left" w:pos="939"/>
        </w:tabs>
        <w:spacing w:before="1"/>
        <w:ind w:left="938" w:hanging="433"/>
        <w:rPr>
          <w:sz w:val="20"/>
        </w:rPr>
      </w:pPr>
      <w:r>
        <w:rPr>
          <w:sz w:val="20"/>
        </w:rPr>
        <w:t>Los programas sujetos a reglas de operación se señalan en el Anexo 25 de este</w:t>
      </w:r>
      <w:r>
        <w:rPr>
          <w:spacing w:val="-8"/>
          <w:sz w:val="20"/>
        </w:rPr>
        <w:t xml:space="preserve"> </w:t>
      </w:r>
      <w:r>
        <w:rPr>
          <w:sz w:val="20"/>
        </w:rPr>
        <w:t>Decreto;</w:t>
      </w:r>
    </w:p>
    <w:p w:rsidR="003F51EB" w:rsidRDefault="003F51EB">
      <w:pPr>
        <w:pStyle w:val="Textoindependiente"/>
        <w:spacing w:before="9"/>
        <w:rPr>
          <w:sz w:val="19"/>
        </w:rPr>
      </w:pPr>
    </w:p>
    <w:p w:rsidR="003F51EB" w:rsidRDefault="002E6B6B">
      <w:pPr>
        <w:pStyle w:val="Prrafodelista"/>
        <w:numPr>
          <w:ilvl w:val="0"/>
          <w:numId w:val="33"/>
        </w:numPr>
        <w:tabs>
          <w:tab w:val="left" w:pos="999"/>
        </w:tabs>
        <w:spacing w:before="1" w:line="242" w:lineRule="auto"/>
        <w:ind w:right="222" w:firstLine="288"/>
        <w:rPr>
          <w:sz w:val="20"/>
        </w:rPr>
      </w:pPr>
      <w:r>
        <w:rPr>
          <w:sz w:val="20"/>
        </w:rPr>
        <w:t>Los principales programas previstos en este Presupuesto de E</w:t>
      </w:r>
      <w:r>
        <w:rPr>
          <w:sz w:val="20"/>
        </w:rPr>
        <w:t>gresos se detallan en el Anexo 26 de este Decreto,</w:t>
      </w:r>
      <w:r>
        <w:rPr>
          <w:spacing w:val="2"/>
          <w:sz w:val="20"/>
        </w:rPr>
        <w:t xml:space="preserve"> </w:t>
      </w:r>
      <w:r>
        <w:rPr>
          <w:sz w:val="20"/>
        </w:rPr>
        <w:t>y</w:t>
      </w:r>
    </w:p>
    <w:p w:rsidR="003F51EB" w:rsidRDefault="003F51EB">
      <w:pPr>
        <w:pStyle w:val="Textoindependiente"/>
        <w:spacing w:before="8"/>
        <w:rPr>
          <w:sz w:val="19"/>
        </w:rPr>
      </w:pPr>
    </w:p>
    <w:p w:rsidR="003F51EB" w:rsidRDefault="002E6B6B">
      <w:pPr>
        <w:pStyle w:val="Prrafodelista"/>
        <w:numPr>
          <w:ilvl w:val="0"/>
          <w:numId w:val="33"/>
        </w:numPr>
        <w:tabs>
          <w:tab w:val="left" w:pos="1088"/>
        </w:tabs>
        <w:spacing w:line="242" w:lineRule="auto"/>
        <w:ind w:right="224" w:firstLine="288"/>
        <w:rPr>
          <w:sz w:val="20"/>
        </w:rPr>
      </w:pPr>
      <w:r>
        <w:rPr>
          <w:sz w:val="20"/>
        </w:rPr>
        <w:t>Los recursos para el Anexo Transversal Anticorrupción se señalan en el Anexo 31 de este Decreto.</w:t>
      </w:r>
    </w:p>
    <w:p w:rsidR="003F51EB" w:rsidRDefault="003F51EB">
      <w:pPr>
        <w:pStyle w:val="Textoindependiente"/>
        <w:spacing w:before="8"/>
        <w:rPr>
          <w:sz w:val="19"/>
        </w:rPr>
      </w:pPr>
    </w:p>
    <w:p w:rsidR="003F51EB" w:rsidRDefault="002E6B6B">
      <w:pPr>
        <w:pStyle w:val="Textoindependiente"/>
        <w:ind w:left="218" w:right="217" w:firstLine="288"/>
        <w:jc w:val="both"/>
      </w:pPr>
      <w:r>
        <w:t>Los Anexos 14, 16 al 19 y 28 al 30 de este Decreto, comprenden los recursos para la atención de grupos vulnerables; la adaptación y mitigación de los efectos del cambio climático; el desarrollo de los jóvenes; la atención de niñas, niños y adolescentes; la</w:t>
      </w:r>
      <w:r>
        <w:t xml:space="preserve"> prevención del delito, combate a las adicciones, rescate de espacios públicos y promoción de proyectos productivos; la conservación y mantenimiento carretero; subsidios para organismos descentralizados estatales, y la distribución del programa hidráulico:</w:t>
      </w:r>
      <w:r>
        <w:t xml:space="preserve"> subsidios para acciones en materia de agua.</w:t>
      </w:r>
    </w:p>
    <w:p w:rsidR="003F51EB" w:rsidRDefault="003F51EB">
      <w:pPr>
        <w:pStyle w:val="Textoindependiente"/>
        <w:spacing w:before="1"/>
      </w:pPr>
    </w:p>
    <w:p w:rsidR="003F51EB" w:rsidRDefault="002E6B6B">
      <w:pPr>
        <w:pStyle w:val="Textoindependiente"/>
        <w:ind w:left="218" w:right="217" w:firstLine="288"/>
        <w:jc w:val="both"/>
      </w:pPr>
      <w:r>
        <w:t>Asimismo, en el Anexo 27 de este Decreto se consideran los recursos para el Programa Nacional de Reconstrucción, que tendrá por objeto atender a la población afectada por los sismos de septiembre de 2017 y febr</w:t>
      </w:r>
      <w:r>
        <w:t>ero de 2018, con un enfoque de derechos humanos, de conformidad con las declaratorias correspondientes conforme a lo previsto en la Ley General de Protección Civil. La aplicación y erogación de los recursos que se otorgarán a través de este Programa, así c</w:t>
      </w:r>
      <w:r>
        <w:t>omo su seguimiento, control, rendición de cuentas y transparencia, se sujetarán a las reglas de operación que emita la Secretaría de Desarrollo Agrario, Territorial y Urbano.</w:t>
      </w:r>
    </w:p>
    <w:p w:rsidR="003F51EB" w:rsidRDefault="003F51EB">
      <w:pPr>
        <w:pStyle w:val="Textoindependiente"/>
        <w:spacing w:before="10"/>
        <w:rPr>
          <w:sz w:val="19"/>
        </w:rPr>
      </w:pPr>
    </w:p>
    <w:p w:rsidR="003F51EB" w:rsidRDefault="002E6B6B">
      <w:pPr>
        <w:pStyle w:val="Textoindependiente"/>
        <w:ind w:left="218" w:right="221" w:firstLine="288"/>
        <w:jc w:val="both"/>
      </w:pPr>
      <w:bookmarkStart w:id="4" w:name="Artículo_4"/>
      <w:bookmarkEnd w:id="4"/>
      <w:r>
        <w:rPr>
          <w:b/>
        </w:rPr>
        <w:t xml:space="preserve">Artículo 4. </w:t>
      </w:r>
      <w:r>
        <w:t>Para el presente ejercicio fiscal no se incluyen recursos para el Pr</w:t>
      </w:r>
      <w:r>
        <w:t>ograma Erogaciones Contingentes, correspondiente a la partida secreta a que se refiere el artículo 74, fracción IV, párrafo cuarto, de la Constitución Política de los Estados Unidos Mexicanos.</w:t>
      </w:r>
    </w:p>
    <w:p w:rsidR="003F51EB" w:rsidRDefault="003F51EB">
      <w:pPr>
        <w:pStyle w:val="Textoindependiente"/>
        <w:spacing w:before="11"/>
        <w:rPr>
          <w:sz w:val="19"/>
        </w:rPr>
      </w:pPr>
    </w:p>
    <w:p w:rsidR="003F51EB" w:rsidRDefault="002E6B6B">
      <w:pPr>
        <w:pStyle w:val="Textoindependiente"/>
        <w:spacing w:line="242" w:lineRule="auto"/>
        <w:ind w:left="218" w:right="224" w:firstLine="288"/>
        <w:jc w:val="both"/>
      </w:pPr>
      <w:bookmarkStart w:id="5" w:name="Artículo_5"/>
      <w:bookmarkEnd w:id="5"/>
      <w:r>
        <w:rPr>
          <w:b/>
        </w:rPr>
        <w:t xml:space="preserve">Artículo 5. </w:t>
      </w:r>
      <w:r>
        <w:t>Para el ejercicio fiscal 2021 se aprueba para Petr</w:t>
      </w:r>
      <w:r>
        <w:t>óleos Mexicanos una meta de balance financiero de -$92,687,000,000 y un techo de gasto de servicios personales de $93,632,929,374. Asimismo, se aprueba para la Comisión Federal de Electricidad una meta de balance financiero de</w:t>
      </w:r>
    </w:p>
    <w:p w:rsidR="003F51EB" w:rsidRDefault="002E6B6B">
      <w:pPr>
        <w:pStyle w:val="Textoindependiente"/>
        <w:spacing w:line="227" w:lineRule="exact"/>
        <w:ind w:left="218"/>
        <w:jc w:val="both"/>
      </w:pPr>
      <w:r>
        <w:t>$28,500,000,000, y un techo d</w:t>
      </w:r>
      <w:r>
        <w:t>e gasto de servicios personales de $62,460,041,455.</w:t>
      </w:r>
    </w:p>
    <w:p w:rsidR="003F51EB" w:rsidRDefault="003F51EB">
      <w:pPr>
        <w:pStyle w:val="Textoindependiente"/>
        <w:spacing w:before="7"/>
        <w:rPr>
          <w:sz w:val="19"/>
        </w:rPr>
      </w:pPr>
    </w:p>
    <w:p w:rsidR="003F51EB" w:rsidRDefault="002E6B6B">
      <w:pPr>
        <w:pStyle w:val="Textoindependiente"/>
        <w:spacing w:line="242" w:lineRule="auto"/>
        <w:ind w:left="218" w:right="218" w:firstLine="288"/>
        <w:jc w:val="both"/>
      </w:pPr>
      <w:bookmarkStart w:id="6" w:name="Artículo_6"/>
      <w:bookmarkEnd w:id="6"/>
      <w:r>
        <w:rPr>
          <w:b/>
        </w:rPr>
        <w:t xml:space="preserve">Artículo 6. </w:t>
      </w:r>
      <w:r>
        <w:t>Conforme al artículo 272 de la Ley del Seguro Social, el gasto programable del Instituto Mexicano del Seguro Social será de $901,687,110,152. El Gobierno Federal aportará al Instituto la cant</w:t>
      </w:r>
      <w:r>
        <w:t xml:space="preserve">idad </w:t>
      </w:r>
      <w:r>
        <w:rPr>
          <w:spacing w:val="8"/>
        </w:rPr>
        <w:t xml:space="preserve"> </w:t>
      </w:r>
      <w:r>
        <w:t xml:space="preserve">de </w:t>
      </w:r>
      <w:r>
        <w:rPr>
          <w:spacing w:val="9"/>
        </w:rPr>
        <w:t xml:space="preserve"> </w:t>
      </w:r>
      <w:r>
        <w:t xml:space="preserve">$110,992,564,617, </w:t>
      </w:r>
      <w:r>
        <w:rPr>
          <w:spacing w:val="8"/>
        </w:rPr>
        <w:t xml:space="preserve"> </w:t>
      </w:r>
      <w:r>
        <w:t xml:space="preserve">como </w:t>
      </w:r>
      <w:r>
        <w:rPr>
          <w:spacing w:val="9"/>
        </w:rPr>
        <w:t xml:space="preserve"> </w:t>
      </w:r>
      <w:r>
        <w:t xml:space="preserve">aportaciones </w:t>
      </w:r>
      <w:r>
        <w:rPr>
          <w:spacing w:val="12"/>
        </w:rPr>
        <w:t xml:space="preserve"> </w:t>
      </w:r>
      <w:r>
        <w:t xml:space="preserve">para </w:t>
      </w:r>
      <w:r>
        <w:rPr>
          <w:spacing w:val="9"/>
        </w:rPr>
        <w:t xml:space="preserve"> </w:t>
      </w:r>
      <w:r>
        <w:t xml:space="preserve">los </w:t>
      </w:r>
      <w:r>
        <w:rPr>
          <w:spacing w:val="9"/>
        </w:rPr>
        <w:t xml:space="preserve"> </w:t>
      </w:r>
      <w:r>
        <w:t xml:space="preserve">seguros; </w:t>
      </w:r>
      <w:r>
        <w:rPr>
          <w:spacing w:val="9"/>
        </w:rPr>
        <w:t xml:space="preserve"> </w:t>
      </w:r>
      <w:r>
        <w:t xml:space="preserve">dispondrá </w:t>
      </w:r>
      <w:r>
        <w:rPr>
          <w:spacing w:val="10"/>
        </w:rPr>
        <w:t xml:space="preserve"> </w:t>
      </w:r>
      <w:r>
        <w:t xml:space="preserve">de </w:t>
      </w:r>
      <w:r>
        <w:rPr>
          <w:spacing w:val="8"/>
        </w:rPr>
        <w:t xml:space="preserve"> </w:t>
      </w:r>
      <w:r>
        <w:t xml:space="preserve">la </w:t>
      </w:r>
      <w:r>
        <w:rPr>
          <w:spacing w:val="9"/>
        </w:rPr>
        <w:t xml:space="preserve"> </w:t>
      </w:r>
      <w:r>
        <w:t xml:space="preserve">cantidad </w:t>
      </w:r>
      <w:r>
        <w:rPr>
          <w:spacing w:val="8"/>
        </w:rPr>
        <w:t xml:space="preserve"> </w:t>
      </w:r>
      <w:r>
        <w:t>de</w:t>
      </w:r>
    </w:p>
    <w:p w:rsidR="003F51EB" w:rsidRDefault="002E6B6B">
      <w:pPr>
        <w:pStyle w:val="Textoindependiente"/>
        <w:ind w:left="218" w:right="217"/>
        <w:jc w:val="both"/>
      </w:pPr>
      <w:r>
        <w:t>$409,179,302,312, para cubrir las pensiones en curso de pago derivadas del artículo Duodécimo Transitorio de la Ley del Seguro Social publicada en el Diario Oficial de la Federación el 21 de diciembre de 1995; aportará la cantidad de $5,429,653,204, para a</w:t>
      </w:r>
      <w:r>
        <w:t>tender lo dispuesto en los artículos 141, 172 y 172 A de dicha Ley, y aportará la cantidad de $21,678,502, para atender lo dispuesto en el artículo segundo</w:t>
      </w:r>
      <w:r>
        <w:rPr>
          <w:spacing w:val="34"/>
        </w:rPr>
        <w:t xml:space="preserve"> </w:t>
      </w:r>
      <w:r>
        <w:t>transitorio</w:t>
      </w:r>
      <w:r>
        <w:rPr>
          <w:spacing w:val="35"/>
        </w:rPr>
        <w:t xml:space="preserve"> </w:t>
      </w:r>
      <w:r>
        <w:t>del</w:t>
      </w:r>
      <w:r>
        <w:rPr>
          <w:spacing w:val="34"/>
        </w:rPr>
        <w:t xml:space="preserve"> </w:t>
      </w:r>
      <w:r>
        <w:t>Decreto</w:t>
      </w:r>
      <w:r>
        <w:rPr>
          <w:spacing w:val="35"/>
        </w:rPr>
        <w:t xml:space="preserve"> </w:t>
      </w:r>
      <w:r>
        <w:t>por</w:t>
      </w:r>
      <w:r>
        <w:rPr>
          <w:spacing w:val="35"/>
        </w:rPr>
        <w:t xml:space="preserve"> </w:t>
      </w:r>
      <w:r>
        <w:t>el</w:t>
      </w:r>
      <w:r>
        <w:rPr>
          <w:spacing w:val="34"/>
        </w:rPr>
        <w:t xml:space="preserve"> </w:t>
      </w:r>
      <w:r>
        <w:t>que</w:t>
      </w:r>
      <w:r>
        <w:rPr>
          <w:spacing w:val="35"/>
        </w:rPr>
        <w:t xml:space="preserve"> </w:t>
      </w:r>
      <w:r>
        <w:t>se</w:t>
      </w:r>
      <w:r>
        <w:rPr>
          <w:spacing w:val="34"/>
        </w:rPr>
        <w:t xml:space="preserve"> </w:t>
      </w:r>
      <w:r>
        <w:t>adicionan</w:t>
      </w:r>
      <w:r>
        <w:rPr>
          <w:spacing w:val="35"/>
        </w:rPr>
        <w:t xml:space="preserve"> </w:t>
      </w:r>
      <w:r>
        <w:t>diversas</w:t>
      </w:r>
      <w:r>
        <w:rPr>
          <w:spacing w:val="35"/>
        </w:rPr>
        <w:t xml:space="preserve"> </w:t>
      </w:r>
      <w:r>
        <w:t>disposiciones</w:t>
      </w:r>
      <w:r>
        <w:rPr>
          <w:spacing w:val="37"/>
        </w:rPr>
        <w:t xml:space="preserve"> </w:t>
      </w:r>
      <w:r>
        <w:t>de</w:t>
      </w:r>
      <w:r>
        <w:rPr>
          <w:spacing w:val="35"/>
        </w:rPr>
        <w:t xml:space="preserve"> </w:t>
      </w:r>
      <w:r>
        <w:t>la</w:t>
      </w:r>
      <w:r>
        <w:rPr>
          <w:spacing w:val="44"/>
        </w:rPr>
        <w:t xml:space="preserve"> </w:t>
      </w:r>
      <w:r>
        <w:t>Ley</w:t>
      </w:r>
      <w:r>
        <w:rPr>
          <w:spacing w:val="32"/>
        </w:rPr>
        <w:t xml:space="preserve"> </w:t>
      </w:r>
      <w:r>
        <w:t>del</w:t>
      </w:r>
      <w:r>
        <w:rPr>
          <w:spacing w:val="34"/>
        </w:rPr>
        <w:t xml:space="preserve"> </w:t>
      </w:r>
      <w:r>
        <w:t>Seguro</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5"/>
      </w:pPr>
      <w:r>
        <w:t>Social, de la Ley del Instituto de Seguridad y Servicios Sociales de los Trabajadores del Estado y de la Ley Federal del Trabajo, publicado en el Diario Oficial de la Federación el 4 de junio de 2019.</w:t>
      </w:r>
    </w:p>
    <w:p w:rsidR="003F51EB" w:rsidRDefault="003F51EB">
      <w:pPr>
        <w:pStyle w:val="Textoindependiente"/>
        <w:spacing w:before="1"/>
      </w:pPr>
    </w:p>
    <w:p w:rsidR="003F51EB" w:rsidRDefault="002E6B6B">
      <w:pPr>
        <w:pStyle w:val="Textoindependiente"/>
        <w:spacing w:before="1"/>
        <w:ind w:left="218" w:right="214" w:firstLine="288"/>
        <w:jc w:val="both"/>
      </w:pPr>
      <w:r>
        <w:t>Durante el ejercicio fiscal 2021, el Instituto Mexicano del Seguro Social deberá destinar a las Reservas Financieras y Actuariales de los seguros y a la Reserva General Financiera y Actuarial, así como al Fondo para el Cumplimiento de Obligaciones Laborale</w:t>
      </w:r>
      <w:r>
        <w:t>s de Carácter Legal o Contractual, a que se refieren los artículos 280, fracciones III y IV, y 286 K, respectivamente, de la Ley del Seguro Social, la cantidad de $31,857,124,231, a fin de garantizar el debido y oportuno cumplimiento de las obligaciones qu</w:t>
      </w:r>
      <w:r>
        <w:t>e contraiga, derivadas del pago de beneficios y la prestación de servicios relativos a los seguros que  se establecen en dicha Ley; así como para hacer frente a las obligaciones laborales que contraiga, ya  sea por disposición legal o contractual con sus</w:t>
      </w:r>
      <w:r>
        <w:rPr>
          <w:spacing w:val="-6"/>
        </w:rPr>
        <w:t xml:space="preserve"> </w:t>
      </w:r>
      <w:r>
        <w:t>t</w:t>
      </w:r>
      <w:r>
        <w:t>rabajadores.</w:t>
      </w:r>
    </w:p>
    <w:p w:rsidR="003F51EB" w:rsidRDefault="003F51EB">
      <w:pPr>
        <w:pStyle w:val="Textoindependiente"/>
        <w:spacing w:before="10"/>
        <w:rPr>
          <w:sz w:val="19"/>
        </w:rPr>
      </w:pPr>
    </w:p>
    <w:p w:rsidR="003F51EB" w:rsidRDefault="002E6B6B">
      <w:pPr>
        <w:pStyle w:val="Textoindependiente"/>
        <w:ind w:left="218" w:right="215" w:firstLine="288"/>
        <w:jc w:val="both"/>
      </w:pPr>
      <w:r>
        <w:t>Para los efectos del artículo 277 G de la Ley del Seguro Social, el Instituto Mexicano del Seguro  Social deberá sujetarse a las normas de austeridad y disciplina presupuestaria contenidas en este Decreto, en los términos propuestos por el Co</w:t>
      </w:r>
      <w:r>
        <w:t>nsejo Técnico de dicho Instituto las cuales se aplicarán sin afectar el servicio público que está obligado a prestar a sus derechohabientes; asimismo, conforme al mismo artículo 277 G, dichas normas no deberán afectar las metas de constitución o incremento</w:t>
      </w:r>
      <w:r>
        <w:t xml:space="preserve"> de reservas establecidas en este</w:t>
      </w:r>
      <w:r>
        <w:rPr>
          <w:spacing w:val="1"/>
        </w:rPr>
        <w:t xml:space="preserve"> </w:t>
      </w:r>
      <w:r>
        <w:t>Decreto.</w:t>
      </w:r>
    </w:p>
    <w:p w:rsidR="003F51EB" w:rsidRDefault="003F51EB">
      <w:pPr>
        <w:pStyle w:val="Textoindependiente"/>
        <w:spacing w:before="1"/>
      </w:pPr>
    </w:p>
    <w:p w:rsidR="003F51EB" w:rsidRDefault="002E6B6B">
      <w:pPr>
        <w:pStyle w:val="Textoindependiente"/>
        <w:ind w:left="218" w:right="219" w:firstLine="288"/>
        <w:jc w:val="both"/>
      </w:pPr>
      <w:r>
        <w:t>El uso de reservas de cualquier naturaleza y tipo deberá ser registrado invariablemente como gasto programable. Asimismo, las reservas del Seguro de Invalidez y Vida y de Riesgos de Trabajo, únicamente podrán des</w:t>
      </w:r>
      <w:r>
        <w:t>tinarse para las prestaciones monetarias de esos seguros; y no para financiar gasto corriente del Instituto, salvo en los casos que así lo prevea la Ley del Seguro</w:t>
      </w:r>
      <w:r>
        <w:rPr>
          <w:spacing w:val="-16"/>
        </w:rPr>
        <w:t xml:space="preserve"> </w:t>
      </w:r>
      <w:r>
        <w:t>Social.</w:t>
      </w:r>
    </w:p>
    <w:p w:rsidR="003F51EB" w:rsidRDefault="003F51EB">
      <w:pPr>
        <w:pStyle w:val="Textoindependiente"/>
      </w:pPr>
    </w:p>
    <w:p w:rsidR="003F51EB" w:rsidRDefault="002E6B6B">
      <w:pPr>
        <w:pStyle w:val="Textoindependiente"/>
        <w:ind w:left="218" w:right="223" w:firstLine="288"/>
        <w:jc w:val="both"/>
      </w:pPr>
      <w:r>
        <w:t xml:space="preserve">El titular y los servidores públicos competentes del Instituto Mexicano del Seguro </w:t>
      </w:r>
      <w:r>
        <w:t>Social serán responsables de que el ejercicio del gasto de dicho Instituto se sujete a los montos autorizados para cubrir su gasto programable, para las reservas y el fondo a que se refiere este</w:t>
      </w:r>
      <w:r>
        <w:rPr>
          <w:spacing w:val="-14"/>
        </w:rPr>
        <w:t xml:space="preserve"> </w:t>
      </w:r>
      <w:r>
        <w:t>artículo.</w:t>
      </w:r>
    </w:p>
    <w:p w:rsidR="003F51EB" w:rsidRDefault="003F51EB">
      <w:pPr>
        <w:pStyle w:val="Textoindependiente"/>
        <w:spacing w:before="9"/>
        <w:rPr>
          <w:sz w:val="19"/>
        </w:rPr>
      </w:pPr>
    </w:p>
    <w:p w:rsidR="003F51EB" w:rsidRDefault="002E6B6B">
      <w:pPr>
        <w:pStyle w:val="Ttulo1"/>
        <w:ind w:left="3869" w:right="3865"/>
      </w:pPr>
      <w:r>
        <w:t>TÍTULO SEGUNDO DEL</w:t>
      </w:r>
      <w:r>
        <w:rPr>
          <w:spacing w:val="16"/>
        </w:rPr>
        <w:t xml:space="preserve"> </w:t>
      </w:r>
      <w:r>
        <w:rPr>
          <w:spacing w:val="-3"/>
        </w:rPr>
        <w:t>FEDERALISMO</w:t>
      </w:r>
    </w:p>
    <w:p w:rsidR="003F51EB" w:rsidRDefault="003F51EB">
      <w:pPr>
        <w:pStyle w:val="Textoindependiente"/>
        <w:spacing w:before="11"/>
        <w:rPr>
          <w:b/>
          <w:sz w:val="21"/>
        </w:rPr>
      </w:pPr>
    </w:p>
    <w:p w:rsidR="003F51EB" w:rsidRDefault="002E6B6B">
      <w:pPr>
        <w:ind w:left="348" w:right="348"/>
        <w:jc w:val="center"/>
        <w:rPr>
          <w:b/>
        </w:rPr>
      </w:pPr>
      <w:r>
        <w:rPr>
          <w:b/>
        </w:rPr>
        <w:t>CAPÍTULO</w:t>
      </w:r>
      <w:r>
        <w:rPr>
          <w:b/>
          <w:spacing w:val="-7"/>
        </w:rPr>
        <w:t xml:space="preserve"> </w:t>
      </w:r>
      <w:r>
        <w:rPr>
          <w:b/>
        </w:rPr>
        <w:t>ÚNICO</w:t>
      </w:r>
    </w:p>
    <w:p w:rsidR="003F51EB" w:rsidRDefault="002E6B6B">
      <w:pPr>
        <w:spacing w:before="2"/>
        <w:ind w:left="348" w:right="347"/>
        <w:jc w:val="center"/>
        <w:rPr>
          <w:b/>
        </w:rPr>
      </w:pPr>
      <w:r>
        <w:rPr>
          <w:b/>
        </w:rPr>
        <w:t>De los recursos federales transferidos a las entidades federativas, a los municipios y a las demarcaciones territoriales de la Ciudad de México</w:t>
      </w:r>
    </w:p>
    <w:p w:rsidR="003F51EB" w:rsidRDefault="003F51EB">
      <w:pPr>
        <w:pStyle w:val="Textoindependiente"/>
        <w:spacing w:before="9"/>
        <w:rPr>
          <w:b/>
          <w:sz w:val="19"/>
        </w:rPr>
      </w:pPr>
    </w:p>
    <w:p w:rsidR="003F51EB" w:rsidRDefault="002E6B6B">
      <w:pPr>
        <w:pStyle w:val="Textoindependiente"/>
        <w:ind w:left="218" w:right="220" w:firstLine="288"/>
        <w:jc w:val="both"/>
      </w:pPr>
      <w:bookmarkStart w:id="7" w:name="Artículo_7"/>
      <w:bookmarkEnd w:id="7"/>
      <w:r>
        <w:rPr>
          <w:b/>
        </w:rPr>
        <w:t xml:space="preserve">Artículo 7. </w:t>
      </w:r>
      <w:r>
        <w:t>El ejercicio de los recursos federales aprobados en este Presupuesto de Egresos para ser transferid</w:t>
      </w:r>
      <w:r>
        <w:t xml:space="preserve">os a las entidades federativas y, por conducto de éstas, a los municipios y a las demarcaciones territoriales de la Ciudad de México, así como el de los recursos federales que se ejerzan de manera concurrente con recursos de dichos órdenes de gobierno, se </w:t>
      </w:r>
      <w:r>
        <w:t>sujetará a las disposiciones legales aplicables, al principio de anualidad y a lo siguiente:</w:t>
      </w:r>
    </w:p>
    <w:p w:rsidR="003F51EB" w:rsidRDefault="003F51EB">
      <w:pPr>
        <w:pStyle w:val="Textoindependiente"/>
      </w:pPr>
    </w:p>
    <w:p w:rsidR="003F51EB" w:rsidRDefault="002E6B6B">
      <w:pPr>
        <w:pStyle w:val="Prrafodelista"/>
        <w:numPr>
          <w:ilvl w:val="0"/>
          <w:numId w:val="31"/>
        </w:numPr>
        <w:tabs>
          <w:tab w:val="left" w:pos="673"/>
        </w:tabs>
        <w:spacing w:line="242" w:lineRule="auto"/>
        <w:ind w:right="225" w:firstLine="288"/>
        <w:jc w:val="both"/>
        <w:rPr>
          <w:sz w:val="20"/>
        </w:rPr>
      </w:pPr>
      <w:r>
        <w:rPr>
          <w:sz w:val="20"/>
        </w:rPr>
        <w:t xml:space="preserve">El resultado de la distribución entre las entidades federativas de los recursos que integran los fondos del Ramo General 33 Aportaciones Federales para Entidades </w:t>
      </w:r>
      <w:r>
        <w:rPr>
          <w:sz w:val="20"/>
        </w:rPr>
        <w:t>Federativas y Municipios, se presenta en el Tomo IV de este Presupuesto de Egresos, con excepción del Fondo de Aportaciones para la Seguridad Pública de los Estados y del Distrito Federal (FASP), cuya distribución se realizará conforme a lo dispuesto en el</w:t>
      </w:r>
      <w:r>
        <w:rPr>
          <w:sz w:val="20"/>
        </w:rPr>
        <w:t xml:space="preserve"> artículo 44 de la Ley de Coordinación</w:t>
      </w:r>
      <w:r>
        <w:rPr>
          <w:spacing w:val="-8"/>
          <w:sz w:val="20"/>
        </w:rPr>
        <w:t xml:space="preserve"> </w:t>
      </w:r>
      <w:r>
        <w:rPr>
          <w:sz w:val="20"/>
        </w:rPr>
        <w:t>Fiscal;</w:t>
      </w:r>
    </w:p>
    <w:p w:rsidR="003F51EB" w:rsidRDefault="003F51EB">
      <w:pPr>
        <w:pStyle w:val="Textoindependiente"/>
        <w:spacing w:before="1"/>
        <w:rPr>
          <w:sz w:val="19"/>
        </w:rPr>
      </w:pPr>
    </w:p>
    <w:p w:rsidR="003F51EB" w:rsidRDefault="002E6B6B">
      <w:pPr>
        <w:pStyle w:val="Prrafodelista"/>
        <w:numPr>
          <w:ilvl w:val="0"/>
          <w:numId w:val="31"/>
        </w:numPr>
        <w:tabs>
          <w:tab w:val="left" w:pos="786"/>
        </w:tabs>
        <w:ind w:right="218" w:firstLine="288"/>
        <w:jc w:val="both"/>
        <w:rPr>
          <w:sz w:val="20"/>
        </w:rPr>
      </w:pPr>
      <w:r>
        <w:rPr>
          <w:sz w:val="20"/>
        </w:rPr>
        <w:t xml:space="preserve">Los recursos federales a que se refiere este artículo, distintos a los previstos en la Ley de Coordinación Fiscal, serán ministrados siempre y cuando las entidades federativas y, en su caso, los municipios y </w:t>
      </w:r>
      <w:r>
        <w:rPr>
          <w:sz w:val="20"/>
        </w:rPr>
        <w:t>demarcaciones territoriales de la Ciudad de México, cumplan con lo previsto en la Ley Federal de Presupuesto y Responsabilidad Hacendaria, la Ley de Disciplina Financiera de las Entidades Federativas y los Municipios, la Ley General de Contabilidad Guberna</w:t>
      </w:r>
      <w:r>
        <w:rPr>
          <w:sz w:val="20"/>
        </w:rPr>
        <w:t>mental, este Presupuesto</w:t>
      </w:r>
      <w:r>
        <w:rPr>
          <w:spacing w:val="9"/>
          <w:sz w:val="20"/>
        </w:rPr>
        <w:t xml:space="preserve"> </w:t>
      </w:r>
      <w:r>
        <w:rPr>
          <w:sz w:val="20"/>
        </w:rPr>
        <w:t>de</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pPr>
      <w:r>
        <w:t>Egresos y las demás disposiciones jurídicas aplicables, así como, en su caso, los convenios correspondientes;</w:t>
      </w:r>
    </w:p>
    <w:p w:rsidR="003F51EB" w:rsidRDefault="003F51EB">
      <w:pPr>
        <w:pStyle w:val="Textoindependiente"/>
        <w:spacing w:before="11"/>
        <w:rPr>
          <w:sz w:val="19"/>
        </w:rPr>
      </w:pPr>
    </w:p>
    <w:p w:rsidR="003F51EB" w:rsidRDefault="002E6B6B">
      <w:pPr>
        <w:pStyle w:val="Prrafodelista"/>
        <w:numPr>
          <w:ilvl w:val="0"/>
          <w:numId w:val="31"/>
        </w:numPr>
        <w:tabs>
          <w:tab w:val="left" w:pos="908"/>
        </w:tabs>
        <w:ind w:right="214" w:firstLine="288"/>
        <w:jc w:val="both"/>
        <w:rPr>
          <w:sz w:val="20"/>
        </w:rPr>
      </w:pPr>
      <w:r>
        <w:rPr>
          <w:sz w:val="20"/>
        </w:rPr>
        <w:t>Los proyectos de infraestructura que realicen las entidades federativas, municipios y demarcaciones te</w:t>
      </w:r>
      <w:r>
        <w:rPr>
          <w:sz w:val="20"/>
        </w:rPr>
        <w:t xml:space="preserve">rritoriales de la Ciudad de México, con cargo a los recursos de los fondos del Ramo General 23 Provisiones Salariales y Económicas, deberán incluir la leyenda siguiente: “Esta obra fue realizada con recursos públicos federales”, sin perjuicio de las demás </w:t>
      </w:r>
      <w:r>
        <w:rPr>
          <w:sz w:val="20"/>
        </w:rPr>
        <w:t>que establezca el presente Decreto.</w:t>
      </w:r>
    </w:p>
    <w:p w:rsidR="003F51EB" w:rsidRDefault="003F51EB">
      <w:pPr>
        <w:pStyle w:val="Textoindependiente"/>
      </w:pPr>
    </w:p>
    <w:p w:rsidR="003F51EB" w:rsidRDefault="002E6B6B">
      <w:pPr>
        <w:pStyle w:val="Textoindependiente"/>
        <w:ind w:left="218" w:right="224" w:firstLine="288"/>
        <w:jc w:val="both"/>
      </w:pPr>
      <w:r>
        <w:t>La Secretaría deberá publicar de forma trimestral, en el portal electrónico de transparencia en materia presupuestaria, la información relativa a los proyectos de infraestructura aprobados en el Ramo General</w:t>
      </w:r>
    </w:p>
    <w:p w:rsidR="003F51EB" w:rsidRDefault="002E6B6B">
      <w:pPr>
        <w:pStyle w:val="Textoindependiente"/>
        <w:spacing w:before="1"/>
        <w:ind w:left="218" w:right="216"/>
        <w:jc w:val="both"/>
      </w:pPr>
      <w:r>
        <w:t>23 Provisiones Salariales y Económicas, incluyendo el monto aprobado y pagado, su ubicación geográfica, y los lineamientos aplicables a dichos recursos. Asimismo, deberá informar en dicho medio el avance financiero de los proyectos con base en los reportes</w:t>
      </w:r>
      <w:r>
        <w:t xml:space="preserve"> que, de conformidad con la normatividad aplicable, realicen las entidades federativas, municipios y demarcaciones territoriales de la Ciudad de México. La información anterior, deberá estar disponible, a su vez, en formato de datos abiertos;</w:t>
      </w:r>
    </w:p>
    <w:p w:rsidR="003F51EB" w:rsidRDefault="003F51EB">
      <w:pPr>
        <w:pStyle w:val="Textoindependiente"/>
        <w:spacing w:before="9"/>
        <w:rPr>
          <w:sz w:val="19"/>
        </w:rPr>
      </w:pPr>
    </w:p>
    <w:p w:rsidR="003F51EB" w:rsidRDefault="002E6B6B">
      <w:pPr>
        <w:pStyle w:val="Prrafodelista"/>
        <w:numPr>
          <w:ilvl w:val="0"/>
          <w:numId w:val="31"/>
        </w:numPr>
        <w:tabs>
          <w:tab w:val="left" w:pos="814"/>
        </w:tabs>
        <w:spacing w:before="1" w:line="242" w:lineRule="auto"/>
        <w:ind w:right="215" w:firstLine="288"/>
        <w:jc w:val="both"/>
        <w:rPr>
          <w:sz w:val="20"/>
        </w:rPr>
      </w:pPr>
      <w:r>
        <w:rPr>
          <w:sz w:val="20"/>
        </w:rPr>
        <w:t>Los programa</w:t>
      </w:r>
      <w:r>
        <w:rPr>
          <w:sz w:val="20"/>
        </w:rPr>
        <w:t>s que prevean la aportación de recursos por parte de las entidades federativas y, en su caso, municipios o demarcaciones territoriales de la Ciudad de México, para ser ejercidos de manera concurrente con recursos federales, se sujetarán a lo</w:t>
      </w:r>
      <w:r>
        <w:rPr>
          <w:spacing w:val="-5"/>
          <w:sz w:val="20"/>
        </w:rPr>
        <w:t xml:space="preserve"> </w:t>
      </w:r>
      <w:r>
        <w:rPr>
          <w:sz w:val="20"/>
        </w:rPr>
        <w:t>siguiente:</w:t>
      </w:r>
    </w:p>
    <w:p w:rsidR="003F51EB" w:rsidRDefault="003F51EB">
      <w:pPr>
        <w:pStyle w:val="Textoindependiente"/>
        <w:spacing w:before="3"/>
        <w:rPr>
          <w:sz w:val="19"/>
        </w:rPr>
      </w:pPr>
    </w:p>
    <w:p w:rsidR="003F51EB" w:rsidRDefault="002E6B6B">
      <w:pPr>
        <w:pStyle w:val="Prrafodelista"/>
        <w:numPr>
          <w:ilvl w:val="0"/>
          <w:numId w:val="30"/>
        </w:numPr>
        <w:tabs>
          <w:tab w:val="left" w:pos="769"/>
        </w:tabs>
        <w:spacing w:line="242" w:lineRule="auto"/>
        <w:ind w:right="218" w:firstLine="288"/>
        <w:jc w:val="both"/>
        <w:rPr>
          <w:sz w:val="20"/>
        </w:rPr>
      </w:pPr>
      <w:r>
        <w:rPr>
          <w:sz w:val="20"/>
        </w:rPr>
        <w:t>El</w:t>
      </w:r>
      <w:r>
        <w:rPr>
          <w:sz w:val="20"/>
        </w:rPr>
        <w:t xml:space="preserve"> porcentaje o monto que corresponda aportar a las entidades federativas y, en su caso, a los municipios o demarcaciones territoriales de la Ciudad de México, será establecido por las Dependencias a cargo de los respectivos</w:t>
      </w:r>
      <w:r>
        <w:rPr>
          <w:spacing w:val="-4"/>
          <w:sz w:val="20"/>
        </w:rPr>
        <w:t xml:space="preserve"> </w:t>
      </w:r>
      <w:r>
        <w:rPr>
          <w:sz w:val="20"/>
        </w:rPr>
        <w:t>programas;</w:t>
      </w:r>
    </w:p>
    <w:p w:rsidR="003F51EB" w:rsidRDefault="003F51EB">
      <w:pPr>
        <w:pStyle w:val="Textoindependiente"/>
        <w:spacing w:before="7"/>
        <w:rPr>
          <w:sz w:val="19"/>
        </w:rPr>
      </w:pPr>
    </w:p>
    <w:p w:rsidR="003F51EB" w:rsidRDefault="002E6B6B">
      <w:pPr>
        <w:pStyle w:val="Prrafodelista"/>
        <w:numPr>
          <w:ilvl w:val="0"/>
          <w:numId w:val="30"/>
        </w:numPr>
        <w:tabs>
          <w:tab w:val="left" w:pos="774"/>
        </w:tabs>
        <w:spacing w:line="242" w:lineRule="auto"/>
        <w:ind w:right="215" w:firstLine="288"/>
        <w:jc w:val="both"/>
        <w:rPr>
          <w:sz w:val="20"/>
        </w:rPr>
      </w:pPr>
      <w:r>
        <w:rPr>
          <w:sz w:val="20"/>
        </w:rPr>
        <w:t>Dichos órdenes de gob</w:t>
      </w:r>
      <w:r>
        <w:rPr>
          <w:sz w:val="20"/>
        </w:rPr>
        <w:t>ierno deberán realizar las aportaciones de recursos que les correspondan en</w:t>
      </w:r>
      <w:r>
        <w:rPr>
          <w:spacing w:val="15"/>
          <w:sz w:val="20"/>
        </w:rPr>
        <w:t xml:space="preserve"> </w:t>
      </w:r>
      <w:r>
        <w:rPr>
          <w:sz w:val="20"/>
        </w:rPr>
        <w:t>las</w:t>
      </w:r>
      <w:r>
        <w:rPr>
          <w:spacing w:val="17"/>
          <w:sz w:val="20"/>
        </w:rPr>
        <w:t xml:space="preserve"> </w:t>
      </w:r>
      <w:r>
        <w:rPr>
          <w:sz w:val="20"/>
        </w:rPr>
        <w:t>cuentas</w:t>
      </w:r>
      <w:r>
        <w:rPr>
          <w:spacing w:val="17"/>
          <w:sz w:val="20"/>
        </w:rPr>
        <w:t xml:space="preserve"> </w:t>
      </w:r>
      <w:r>
        <w:rPr>
          <w:sz w:val="20"/>
        </w:rPr>
        <w:t>bancarias</w:t>
      </w:r>
      <w:r>
        <w:rPr>
          <w:spacing w:val="17"/>
          <w:sz w:val="20"/>
        </w:rPr>
        <w:t xml:space="preserve"> </w:t>
      </w:r>
      <w:r>
        <w:rPr>
          <w:sz w:val="20"/>
        </w:rPr>
        <w:t>productivas</w:t>
      </w:r>
      <w:r>
        <w:rPr>
          <w:spacing w:val="17"/>
          <w:sz w:val="20"/>
        </w:rPr>
        <w:t xml:space="preserve"> </w:t>
      </w:r>
      <w:r>
        <w:rPr>
          <w:sz w:val="20"/>
        </w:rPr>
        <w:t>específicas</w:t>
      </w:r>
      <w:r>
        <w:rPr>
          <w:spacing w:val="17"/>
          <w:sz w:val="20"/>
        </w:rPr>
        <w:t xml:space="preserve"> </w:t>
      </w:r>
      <w:r>
        <w:rPr>
          <w:sz w:val="20"/>
        </w:rPr>
        <w:t>respectivas,</w:t>
      </w:r>
      <w:r>
        <w:rPr>
          <w:spacing w:val="16"/>
          <w:sz w:val="20"/>
        </w:rPr>
        <w:t xml:space="preserve"> </w:t>
      </w:r>
      <w:r>
        <w:rPr>
          <w:sz w:val="20"/>
        </w:rPr>
        <w:t>en</w:t>
      </w:r>
      <w:r>
        <w:rPr>
          <w:spacing w:val="17"/>
          <w:sz w:val="20"/>
        </w:rPr>
        <w:t xml:space="preserve"> </w:t>
      </w:r>
      <w:r>
        <w:rPr>
          <w:sz w:val="20"/>
        </w:rPr>
        <w:t>un</w:t>
      </w:r>
      <w:r>
        <w:rPr>
          <w:spacing w:val="16"/>
          <w:sz w:val="20"/>
        </w:rPr>
        <w:t xml:space="preserve"> </w:t>
      </w:r>
      <w:r>
        <w:rPr>
          <w:sz w:val="20"/>
        </w:rPr>
        <w:t>periodo</w:t>
      </w:r>
      <w:r>
        <w:rPr>
          <w:spacing w:val="15"/>
          <w:sz w:val="20"/>
        </w:rPr>
        <w:t xml:space="preserve"> </w:t>
      </w:r>
      <w:r>
        <w:rPr>
          <w:sz w:val="20"/>
        </w:rPr>
        <w:t>que</w:t>
      </w:r>
      <w:r>
        <w:rPr>
          <w:spacing w:val="17"/>
          <w:sz w:val="20"/>
        </w:rPr>
        <w:t xml:space="preserve"> </w:t>
      </w:r>
      <w:r>
        <w:rPr>
          <w:sz w:val="20"/>
        </w:rPr>
        <w:t>no</w:t>
      </w:r>
      <w:r>
        <w:rPr>
          <w:spacing w:val="15"/>
          <w:sz w:val="20"/>
        </w:rPr>
        <w:t xml:space="preserve"> </w:t>
      </w:r>
      <w:r>
        <w:rPr>
          <w:sz w:val="20"/>
        </w:rPr>
        <w:t>deberá</w:t>
      </w:r>
      <w:r>
        <w:rPr>
          <w:spacing w:val="18"/>
          <w:sz w:val="20"/>
        </w:rPr>
        <w:t xml:space="preserve"> </w:t>
      </w:r>
      <w:r>
        <w:rPr>
          <w:sz w:val="20"/>
        </w:rPr>
        <w:t>exceder</w:t>
      </w:r>
      <w:r>
        <w:rPr>
          <w:spacing w:val="17"/>
          <w:sz w:val="20"/>
        </w:rPr>
        <w:t xml:space="preserve"> </w:t>
      </w:r>
      <w:r>
        <w:rPr>
          <w:sz w:val="20"/>
        </w:rPr>
        <w:t>de</w:t>
      </w:r>
    </w:p>
    <w:p w:rsidR="003F51EB" w:rsidRDefault="002E6B6B">
      <w:pPr>
        <w:pStyle w:val="Textoindependiente"/>
        <w:ind w:left="218" w:right="219"/>
        <w:jc w:val="both"/>
      </w:pPr>
      <w:r>
        <w:t>20 días hábiles contados a partir de la recepción de los recursos federales. Los recursos federales deberán ser ministrados de acuerdo con el calendario establecido en los convenios y de ninguna manera podrá iniciar ministraciones después del mes de marzo.</w:t>
      </w:r>
    </w:p>
    <w:p w:rsidR="003F51EB" w:rsidRDefault="003F51EB">
      <w:pPr>
        <w:pStyle w:val="Textoindependiente"/>
        <w:spacing w:before="9"/>
        <w:rPr>
          <w:sz w:val="19"/>
        </w:rPr>
      </w:pPr>
    </w:p>
    <w:p w:rsidR="003F51EB" w:rsidRDefault="002E6B6B">
      <w:pPr>
        <w:pStyle w:val="Textoindependiente"/>
        <w:spacing w:before="1"/>
        <w:ind w:left="218" w:right="214" w:firstLine="288"/>
        <w:jc w:val="both"/>
      </w:pPr>
      <w:r>
        <w:t>Antes del vencimiento del plazo a que se refiere el párrafo anterior, las entidades federativas y, en su caso, municipios o demarcaciones territoriales de la Ciudad de México, en casos debidamente justificados, podrán solicitar a la dependencia o entidad</w:t>
      </w:r>
      <w:r>
        <w:t xml:space="preserve"> correspondiente una prórroga para realizar la aportación correspondiente de recursos locales, hasta por el mismo plazo a que se refiere el párrafo anterior;</w:t>
      </w:r>
    </w:p>
    <w:p w:rsidR="003F51EB" w:rsidRDefault="003F51EB">
      <w:pPr>
        <w:pStyle w:val="Textoindependiente"/>
        <w:spacing w:before="9"/>
        <w:rPr>
          <w:sz w:val="19"/>
        </w:rPr>
      </w:pPr>
    </w:p>
    <w:p w:rsidR="003F51EB" w:rsidRDefault="002E6B6B">
      <w:pPr>
        <w:pStyle w:val="Prrafodelista"/>
        <w:numPr>
          <w:ilvl w:val="0"/>
          <w:numId w:val="30"/>
        </w:numPr>
        <w:tabs>
          <w:tab w:val="left" w:pos="755"/>
        </w:tabs>
        <w:ind w:right="224" w:firstLine="288"/>
        <w:jc w:val="both"/>
        <w:rPr>
          <w:sz w:val="20"/>
        </w:rPr>
      </w:pPr>
      <w:r>
        <w:rPr>
          <w:sz w:val="20"/>
        </w:rPr>
        <w:t xml:space="preserve">La entidad federativa, municipio o demarcación territorial que se vea afectado por situaciones que obliguen al Ejecutivo Federal a emitir declaratorias de emergencia o de desastre natural, en los términos de la Ley General de Protección Civil, contará con </w:t>
      </w:r>
      <w:r>
        <w:rPr>
          <w:sz w:val="20"/>
        </w:rPr>
        <w:t>una prórroga de 20 días hábiles adicionales para efectuar el depósito de las aportaciones que le correspondan, una vez publicada la</w:t>
      </w:r>
      <w:r>
        <w:rPr>
          <w:spacing w:val="-10"/>
          <w:sz w:val="20"/>
        </w:rPr>
        <w:t xml:space="preserve"> </w:t>
      </w:r>
      <w:r>
        <w:rPr>
          <w:sz w:val="20"/>
        </w:rPr>
        <w:t>declaratoria;</w:t>
      </w:r>
    </w:p>
    <w:p w:rsidR="003F51EB" w:rsidRDefault="003F51EB">
      <w:pPr>
        <w:pStyle w:val="Textoindependiente"/>
        <w:spacing w:before="11"/>
        <w:rPr>
          <w:sz w:val="19"/>
        </w:rPr>
      </w:pPr>
    </w:p>
    <w:p w:rsidR="003F51EB" w:rsidRDefault="002E6B6B">
      <w:pPr>
        <w:pStyle w:val="Prrafodelista"/>
        <w:numPr>
          <w:ilvl w:val="0"/>
          <w:numId w:val="30"/>
        </w:numPr>
        <w:tabs>
          <w:tab w:val="left" w:pos="788"/>
        </w:tabs>
        <w:spacing w:line="242" w:lineRule="auto"/>
        <w:ind w:right="214" w:firstLine="288"/>
        <w:jc w:val="both"/>
        <w:rPr>
          <w:sz w:val="20"/>
        </w:rPr>
      </w:pPr>
      <w:r>
        <w:rPr>
          <w:sz w:val="20"/>
        </w:rPr>
        <w:t xml:space="preserve">Las entidades federativas podrán cubrir hasta en dos exhibiciones durante el ejercicio </w:t>
      </w:r>
      <w:r>
        <w:rPr>
          <w:spacing w:val="2"/>
          <w:sz w:val="20"/>
        </w:rPr>
        <w:t xml:space="preserve">fiscal </w:t>
      </w:r>
      <w:r>
        <w:rPr>
          <w:sz w:val="20"/>
        </w:rPr>
        <w:t>su aportación a</w:t>
      </w:r>
      <w:r>
        <w:rPr>
          <w:sz w:val="20"/>
        </w:rPr>
        <w:t xml:space="preserve"> los programas concurrentes en materia educativa para todos los niveles,</w:t>
      </w:r>
      <w:r>
        <w:rPr>
          <w:spacing w:val="-2"/>
          <w:sz w:val="20"/>
        </w:rPr>
        <w:t xml:space="preserve"> </w:t>
      </w:r>
      <w:r>
        <w:rPr>
          <w:sz w:val="20"/>
        </w:rPr>
        <w:t>y</w:t>
      </w:r>
    </w:p>
    <w:p w:rsidR="003F51EB" w:rsidRDefault="003F51EB">
      <w:pPr>
        <w:pStyle w:val="Textoindependiente"/>
        <w:spacing w:before="6"/>
        <w:rPr>
          <w:sz w:val="19"/>
        </w:rPr>
      </w:pPr>
    </w:p>
    <w:p w:rsidR="003F51EB" w:rsidRDefault="002E6B6B">
      <w:pPr>
        <w:pStyle w:val="Prrafodelista"/>
        <w:numPr>
          <w:ilvl w:val="0"/>
          <w:numId w:val="30"/>
        </w:numPr>
        <w:tabs>
          <w:tab w:val="left" w:pos="747"/>
        </w:tabs>
        <w:spacing w:line="242" w:lineRule="auto"/>
        <w:ind w:right="222" w:firstLine="288"/>
        <w:jc w:val="both"/>
        <w:rPr>
          <w:sz w:val="20"/>
        </w:rPr>
      </w:pPr>
      <w:r>
        <w:rPr>
          <w:sz w:val="20"/>
        </w:rPr>
        <w:t xml:space="preserve">Las ministraciones de recursos federales podrán ser suspendidas cuando las entidades federativas y, en su caso, los municipios y demarcaciones territoriales de la Ciudad de México </w:t>
      </w:r>
      <w:r>
        <w:rPr>
          <w:sz w:val="20"/>
        </w:rPr>
        <w:t>no aporten en los plazos previstos los recursos que les corresponden en las cuentas</w:t>
      </w:r>
      <w:r>
        <w:rPr>
          <w:spacing w:val="-4"/>
          <w:sz w:val="20"/>
        </w:rPr>
        <w:t xml:space="preserve"> </w:t>
      </w:r>
      <w:r>
        <w:rPr>
          <w:sz w:val="20"/>
        </w:rPr>
        <w:t>específicas;</w:t>
      </w:r>
    </w:p>
    <w:p w:rsidR="003F51EB" w:rsidRDefault="003F51EB">
      <w:pPr>
        <w:pStyle w:val="Textoindependiente"/>
        <w:spacing w:before="6"/>
        <w:rPr>
          <w:sz w:val="19"/>
        </w:rPr>
      </w:pPr>
    </w:p>
    <w:p w:rsidR="003F51EB" w:rsidRDefault="002E6B6B">
      <w:pPr>
        <w:pStyle w:val="Prrafodelista"/>
        <w:numPr>
          <w:ilvl w:val="0"/>
          <w:numId w:val="31"/>
        </w:numPr>
        <w:tabs>
          <w:tab w:val="left" w:pos="762"/>
        </w:tabs>
        <w:spacing w:before="1"/>
        <w:ind w:right="222" w:firstLine="288"/>
        <w:jc w:val="both"/>
        <w:rPr>
          <w:sz w:val="20"/>
        </w:rPr>
      </w:pPr>
      <w:r>
        <w:rPr>
          <w:sz w:val="20"/>
        </w:rPr>
        <w:t>La Secretaría de Educación Pública comunicará a las entidades federativas a más tardar el último día hábil del mes de marzo, el presupuesto para el subsidio p</w:t>
      </w:r>
      <w:r>
        <w:rPr>
          <w:sz w:val="20"/>
        </w:rPr>
        <w:t>ara organismos descentralizados estatales que la Federación otorga, así como para los programas financiados con fondos</w:t>
      </w:r>
      <w:r>
        <w:rPr>
          <w:spacing w:val="-14"/>
          <w:sz w:val="20"/>
        </w:rPr>
        <w:t xml:space="preserve"> </w:t>
      </w:r>
      <w:r>
        <w:rPr>
          <w:sz w:val="20"/>
        </w:rPr>
        <w:t>concurrentes;</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31"/>
        </w:numPr>
        <w:tabs>
          <w:tab w:val="left" w:pos="812"/>
        </w:tabs>
        <w:spacing w:before="93"/>
        <w:ind w:right="213" w:firstLine="288"/>
        <w:jc w:val="both"/>
        <w:rPr>
          <w:sz w:val="20"/>
        </w:rPr>
      </w:pPr>
      <w:r>
        <w:rPr>
          <w:sz w:val="20"/>
        </w:rPr>
        <w:t>En caso de que, en los términos de la Ley Federal de Presupuesto y Responsabilidad Hacendaria, deban realiza</w:t>
      </w:r>
      <w:r>
        <w:rPr>
          <w:sz w:val="20"/>
        </w:rPr>
        <w:t xml:space="preserve">rse ajustes o adecuaciones al Presupuesto de Egresos durante el ejercicio fiscal, una vez que se realicen las compensaciones previstas en la misma </w:t>
      </w:r>
      <w:r>
        <w:rPr>
          <w:spacing w:val="-3"/>
          <w:sz w:val="20"/>
        </w:rPr>
        <w:t xml:space="preserve">y, </w:t>
      </w:r>
      <w:r>
        <w:rPr>
          <w:sz w:val="20"/>
        </w:rPr>
        <w:t>en su caso, una vez utilizados los recursos de las reservas que correspondan en términos de dicha ley, los</w:t>
      </w:r>
      <w:r>
        <w:rPr>
          <w:sz w:val="20"/>
        </w:rPr>
        <w:t xml:space="preserve"> ajustes que fuera necesario realizar a los recursos federales distintos a los contenidos en la Ley de Coordinación Fiscal destinados a las entidades federativas, municipios y demarcaciones territoriales de la Ciudad de México, deberán efectuarse de manera</w:t>
      </w:r>
      <w:r>
        <w:rPr>
          <w:sz w:val="20"/>
        </w:rPr>
        <w:t xml:space="preserve"> proporcional a los demás ajustes al Presupuesto de Egresos, informando de tales ajustes o adecuaciones a la Cámara de</w:t>
      </w:r>
      <w:r>
        <w:rPr>
          <w:spacing w:val="-3"/>
          <w:sz w:val="20"/>
        </w:rPr>
        <w:t xml:space="preserve"> </w:t>
      </w:r>
      <w:r>
        <w:rPr>
          <w:sz w:val="20"/>
        </w:rPr>
        <w:t>Diputados;</w:t>
      </w:r>
    </w:p>
    <w:p w:rsidR="003F51EB" w:rsidRDefault="003F51EB">
      <w:pPr>
        <w:pStyle w:val="Textoindependiente"/>
        <w:spacing w:before="10"/>
        <w:rPr>
          <w:sz w:val="19"/>
        </w:rPr>
      </w:pPr>
    </w:p>
    <w:p w:rsidR="003F51EB" w:rsidRDefault="002E6B6B">
      <w:pPr>
        <w:pStyle w:val="Prrafodelista"/>
        <w:numPr>
          <w:ilvl w:val="0"/>
          <w:numId w:val="31"/>
        </w:numPr>
        <w:tabs>
          <w:tab w:val="left" w:pos="877"/>
        </w:tabs>
        <w:spacing w:before="1"/>
        <w:ind w:right="219" w:firstLine="288"/>
        <w:jc w:val="both"/>
        <w:rPr>
          <w:sz w:val="20"/>
        </w:rPr>
      </w:pPr>
      <w:r>
        <w:rPr>
          <w:sz w:val="20"/>
        </w:rPr>
        <w:t>Los recursos federales vinculados con ingresos excedentes que, en los términos de los artículos 19, fracción IV, inciso d), de la Ley Federal de Presupuesto y Responsabilidad Hacendaria y 12, sexto párrafo, de su Reglamento, tengan como destino la realizac</w:t>
      </w:r>
      <w:r>
        <w:rPr>
          <w:sz w:val="20"/>
        </w:rPr>
        <w:t xml:space="preserve">ión de programas y proyectos de inversión en infraestructura y equipamiento de las entidades federativas, se sujetarán a las disposiciones aplicables del Fideicomiso para la Infraestructura en los Estados (FIES). Dichos recursos se considerarán devengados </w:t>
      </w:r>
      <w:r>
        <w:rPr>
          <w:sz w:val="20"/>
        </w:rPr>
        <w:t>al momento de su aportación al patrimonio de este Fideicomiso, y el ejercicio de los mismos por parte de las entidades federativas se realizará conforme a los calendarios de ejecución registrados por éstas ante la Secretaría para los proyectos de inversión</w:t>
      </w:r>
      <w:r>
        <w:rPr>
          <w:sz w:val="20"/>
        </w:rPr>
        <w:t xml:space="preserve"> en infraestructura y equipamiento. En el caso de los subsidios que tengan el mismo destino, la Secretaría deberá entregar los recursos a las entidades federativas de acuerdo con un calendario establecido y podrá emitir las disposiciones correspondientes p</w:t>
      </w:r>
      <w:r>
        <w:rPr>
          <w:sz w:val="20"/>
        </w:rPr>
        <w:t>ara comprobación de los mismos en términos de los artículos 34 y 79 de la Ley Federal de Presupuesto y Responsabilidad</w:t>
      </w:r>
      <w:r>
        <w:rPr>
          <w:spacing w:val="-4"/>
          <w:sz w:val="20"/>
        </w:rPr>
        <w:t xml:space="preserve"> </w:t>
      </w:r>
      <w:r>
        <w:rPr>
          <w:sz w:val="20"/>
        </w:rPr>
        <w:t>Hacendaria;</w:t>
      </w:r>
    </w:p>
    <w:p w:rsidR="003F51EB" w:rsidRDefault="003F51EB">
      <w:pPr>
        <w:pStyle w:val="Textoindependiente"/>
        <w:spacing w:before="1"/>
      </w:pPr>
    </w:p>
    <w:p w:rsidR="003F51EB" w:rsidRDefault="002E6B6B">
      <w:pPr>
        <w:pStyle w:val="Prrafodelista"/>
        <w:numPr>
          <w:ilvl w:val="0"/>
          <w:numId w:val="31"/>
        </w:numPr>
        <w:tabs>
          <w:tab w:val="left" w:pos="968"/>
        </w:tabs>
        <w:ind w:right="223" w:firstLine="288"/>
        <w:jc w:val="both"/>
        <w:rPr>
          <w:sz w:val="20"/>
        </w:rPr>
      </w:pPr>
      <w:r>
        <w:rPr>
          <w:sz w:val="20"/>
        </w:rPr>
        <w:t>Las entidades federativas, municipios y demarcaciones territoriales de la Ciudad de México deberán enviar a la Secretaría, a</w:t>
      </w:r>
      <w:r>
        <w:rPr>
          <w:sz w:val="20"/>
        </w:rPr>
        <w:t xml:space="preserve"> través del sistema al que hace referencia el artículo 85 de la Ley Federal de Presupuesto y Responsabilidad Hacendaria la información de las evaluaciones que lleven a cabo sobre recursos federales transferidos, en los términos de las disposiciones aplicab</w:t>
      </w:r>
      <w:r>
        <w:rPr>
          <w:sz w:val="20"/>
        </w:rPr>
        <w:t>les. La Secretaría deberá reportar dicha información en los Informes</w:t>
      </w:r>
      <w:r>
        <w:rPr>
          <w:spacing w:val="-8"/>
          <w:sz w:val="20"/>
        </w:rPr>
        <w:t xml:space="preserve"> </w:t>
      </w:r>
      <w:r>
        <w:rPr>
          <w:sz w:val="20"/>
        </w:rPr>
        <w:t>Trimestrales;</w:t>
      </w:r>
    </w:p>
    <w:p w:rsidR="003F51EB" w:rsidRDefault="003F51EB">
      <w:pPr>
        <w:pStyle w:val="Textoindependiente"/>
      </w:pPr>
    </w:p>
    <w:p w:rsidR="003F51EB" w:rsidRDefault="002E6B6B">
      <w:pPr>
        <w:pStyle w:val="Prrafodelista"/>
        <w:numPr>
          <w:ilvl w:val="0"/>
          <w:numId w:val="31"/>
        </w:numPr>
        <w:tabs>
          <w:tab w:val="left" w:pos="814"/>
        </w:tabs>
        <w:spacing w:line="242" w:lineRule="auto"/>
        <w:ind w:right="219" w:firstLine="288"/>
        <w:jc w:val="both"/>
        <w:rPr>
          <w:sz w:val="20"/>
        </w:rPr>
      </w:pPr>
      <w:r>
        <w:rPr>
          <w:sz w:val="20"/>
        </w:rPr>
        <w:t>El Consejo Nacional de Seguridad Pública aprobará a más tardar en el mes de enero, los criterios de distribución de los recursos de los fondos de ayuda federal para la segu</w:t>
      </w:r>
      <w:r>
        <w:rPr>
          <w:sz w:val="20"/>
        </w:rPr>
        <w:t>ridad pública a que se refiere el artículo 21 de la Constitución Política de los Estados Unidos Mexicanos, en términos de lo establecido en el artículo 142 de la Ley General del Sistema Nacional de Seguridad</w:t>
      </w:r>
      <w:r>
        <w:rPr>
          <w:spacing w:val="-8"/>
          <w:sz w:val="20"/>
        </w:rPr>
        <w:t xml:space="preserve"> </w:t>
      </w:r>
      <w:r>
        <w:rPr>
          <w:sz w:val="20"/>
        </w:rPr>
        <w:t>Pública.</w:t>
      </w:r>
    </w:p>
    <w:p w:rsidR="003F51EB" w:rsidRDefault="003F51EB">
      <w:pPr>
        <w:pStyle w:val="Textoindependiente"/>
        <w:spacing w:before="4"/>
        <w:rPr>
          <w:sz w:val="19"/>
        </w:rPr>
      </w:pPr>
    </w:p>
    <w:p w:rsidR="003F51EB" w:rsidRDefault="002E6B6B">
      <w:pPr>
        <w:pStyle w:val="Textoindependiente"/>
        <w:spacing w:before="1"/>
        <w:ind w:left="218" w:right="223" w:firstLine="288"/>
        <w:jc w:val="both"/>
      </w:pPr>
      <w:r>
        <w:t xml:space="preserve">Para efectos del párrafo anterior, se </w:t>
      </w:r>
      <w:r>
        <w:t>promoverá que, por lo menos, el 20 por ciento de los recursos previstos en el Fondo de Aportaciones para el Fortalecimiento de los Municipios y de las Demarcaciones Territoriales del Distrito Federal (FORTAMUN), se destinen a la atención de necesidades dir</w:t>
      </w:r>
      <w:r>
        <w:t>ectamente vinculadas con la seguridad pública.</w:t>
      </w:r>
    </w:p>
    <w:p w:rsidR="003F51EB" w:rsidRDefault="003F51EB">
      <w:pPr>
        <w:pStyle w:val="Textoindependiente"/>
        <w:spacing w:before="11"/>
        <w:rPr>
          <w:sz w:val="19"/>
        </w:rPr>
      </w:pPr>
    </w:p>
    <w:p w:rsidR="003F51EB" w:rsidRDefault="002E6B6B">
      <w:pPr>
        <w:pStyle w:val="Textoindependiente"/>
        <w:ind w:left="218" w:right="218" w:firstLine="288"/>
        <w:jc w:val="both"/>
      </w:pPr>
      <w:r>
        <w:t>El Consejo Nacional de Seguridad Pública, al aprobar los criterios para la distribución de los recursos de los fondos de ayuda federal que se otorguen a las entidades federativas, municipios y demarcaciones t</w:t>
      </w:r>
      <w:r>
        <w:t>erritoriales de la Ciudad de México para la seguridad pública, promoverá y vigilará que su aplicación se oriente al cumplimiento de los ejes estratégicos y programas con prioridad nacional definidos por dicho Consejo, así como que su erogación se realice e</w:t>
      </w:r>
      <w:r>
        <w:t>n términos de la Ley de Disciplina Financiera de las Entidades Federativas y los Municipios.</w:t>
      </w:r>
    </w:p>
    <w:p w:rsidR="003F51EB" w:rsidRDefault="003F51EB">
      <w:pPr>
        <w:pStyle w:val="Textoindependiente"/>
        <w:spacing w:before="1"/>
      </w:pPr>
    </w:p>
    <w:p w:rsidR="003F51EB" w:rsidRDefault="002E6B6B">
      <w:pPr>
        <w:pStyle w:val="Textoindependiente"/>
        <w:ind w:left="218" w:right="224" w:firstLine="288"/>
        <w:jc w:val="both"/>
      </w:pPr>
      <w:r>
        <w:t>Para tales efectos, los convenios relativos a estos fondos establecerán mecanismos que contribuyan a agilizar la recepción y el ejercicio de los recursos que reci</w:t>
      </w:r>
      <w:r>
        <w:t>ban las entidades federativas, los municipios y las demarcaciones territoriales de la Ciudad de México.</w:t>
      </w:r>
    </w:p>
    <w:p w:rsidR="003F51EB" w:rsidRDefault="003F51EB">
      <w:pPr>
        <w:pStyle w:val="Textoindependiente"/>
        <w:spacing w:before="1"/>
      </w:pPr>
    </w:p>
    <w:p w:rsidR="003F51EB" w:rsidRDefault="002E6B6B">
      <w:pPr>
        <w:pStyle w:val="Textoindependiente"/>
        <w:spacing w:before="1"/>
        <w:ind w:left="218" w:right="220" w:firstLine="288"/>
        <w:jc w:val="both"/>
      </w:pPr>
      <w:r>
        <w:t>Dicho Consejo promoverá que, por lo menos, el 20 por ciento de los recursos del Fondo de Aportaciones para la Seguridad Pública de los Estados y del Distrito Federal (FASP) se distribuya entre los municipios y las demarcaciones territoriales de la Ciudad d</w:t>
      </w:r>
      <w:r>
        <w:t>e México, conforme a criterios que integren</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5"/>
      </w:pPr>
      <w:r>
        <w:t>el número de habitantes y el avance en la aplicación del Programa Estatal de Seguridad Pública en materia de profesionalización, equipamiento, modernización tecnológica e infraestructura.</w:t>
      </w:r>
    </w:p>
    <w:p w:rsidR="003F51EB" w:rsidRDefault="003F51EB">
      <w:pPr>
        <w:pStyle w:val="Textoindependiente"/>
        <w:spacing w:before="1"/>
      </w:pPr>
    </w:p>
    <w:p w:rsidR="003F51EB" w:rsidRDefault="002E6B6B">
      <w:pPr>
        <w:pStyle w:val="Textoindependiente"/>
        <w:spacing w:before="1"/>
        <w:ind w:left="218" w:right="224" w:firstLine="288"/>
        <w:jc w:val="both"/>
      </w:pPr>
      <w:r>
        <w:t>Las enti</w:t>
      </w:r>
      <w:r>
        <w:t>dades federativas, los municipios y las demarcaciones territoriales de la Ciudad de México, en el ejercicio de los recursos que les sean transferidos para seguridad pública, a través del Ramo General</w:t>
      </w:r>
    </w:p>
    <w:p w:rsidR="003F51EB" w:rsidRDefault="002E6B6B">
      <w:pPr>
        <w:pStyle w:val="Textoindependiente"/>
        <w:ind w:left="218" w:right="214"/>
        <w:jc w:val="both"/>
      </w:pPr>
      <w:r>
        <w:t>33 Aportaciones Federales para Entidades Federativas y M</w:t>
      </w:r>
      <w:r>
        <w:t>unicipios deberán alinear, en su caso, la aplicación de los recursos para implementar y operar el modelo de desarrollo y operación policial previsto en la ley de la materia, conforme a los ejes estratégicos aprobados por el Consejo Nacional de Seguridad Pú</w:t>
      </w:r>
      <w:r>
        <w:t>blica, y</w:t>
      </w:r>
    </w:p>
    <w:p w:rsidR="003F51EB" w:rsidRDefault="003F51EB">
      <w:pPr>
        <w:pStyle w:val="Textoindependiente"/>
        <w:spacing w:before="7"/>
        <w:rPr>
          <w:sz w:val="19"/>
        </w:rPr>
      </w:pPr>
    </w:p>
    <w:p w:rsidR="003F51EB" w:rsidRDefault="002E6B6B">
      <w:pPr>
        <w:pStyle w:val="Prrafodelista"/>
        <w:numPr>
          <w:ilvl w:val="0"/>
          <w:numId w:val="31"/>
        </w:numPr>
        <w:tabs>
          <w:tab w:val="left" w:pos="793"/>
        </w:tabs>
        <w:spacing w:line="242" w:lineRule="auto"/>
        <w:ind w:right="217" w:firstLine="288"/>
        <w:jc w:val="both"/>
        <w:rPr>
          <w:sz w:val="20"/>
        </w:rPr>
      </w:pPr>
      <w:r>
        <w:rPr>
          <w:sz w:val="20"/>
        </w:rPr>
        <w:t>Durante los primeros 10 días naturales del mes de febrero, las entidades federativas deberán enviar a la Secretaría, en forma impresa y en formato electrónico de base de datos, el calendario de distribución y montos que de los fondos a los que se</w:t>
      </w:r>
      <w:r>
        <w:rPr>
          <w:sz w:val="20"/>
        </w:rPr>
        <w:t xml:space="preserve"> refieren los artículos 35 y 36 de la Ley de Coordinación Fiscal correspondan para el ejercicio fiscal 2021 a sus municipios o demarcaciones territoriales, según</w:t>
      </w:r>
      <w:r>
        <w:rPr>
          <w:spacing w:val="-3"/>
          <w:sz w:val="20"/>
        </w:rPr>
        <w:t xml:space="preserve"> </w:t>
      </w:r>
      <w:r>
        <w:rPr>
          <w:sz w:val="20"/>
        </w:rPr>
        <w:t>corresponda.</w:t>
      </w:r>
    </w:p>
    <w:p w:rsidR="003F51EB" w:rsidRDefault="003F51EB">
      <w:pPr>
        <w:pStyle w:val="Textoindependiente"/>
        <w:rPr>
          <w:sz w:val="19"/>
        </w:rPr>
      </w:pPr>
    </w:p>
    <w:p w:rsidR="003F51EB" w:rsidRDefault="002E6B6B">
      <w:pPr>
        <w:pStyle w:val="Textoindependiente"/>
        <w:spacing w:before="1"/>
        <w:ind w:left="218" w:right="214" w:firstLine="288"/>
        <w:jc w:val="both"/>
      </w:pPr>
      <w:bookmarkStart w:id="8" w:name="Artículo_8"/>
      <w:bookmarkEnd w:id="8"/>
      <w:r>
        <w:rPr>
          <w:b/>
        </w:rPr>
        <w:t xml:space="preserve">Artículo 8. </w:t>
      </w:r>
      <w:r>
        <w:t xml:space="preserve">Las entidades federativas y, en su caso, municipios y demarcaciones </w:t>
      </w:r>
      <w:r>
        <w:t>territoriales de la Ciudad de México, que realicen proyectos de infraestructura con recursos del Ramo General 23 deberán reportar a la Secretaría, en los términos que ésta determine y a través del sistema al que hace referencia el artículo 85 de la Ley Fed</w:t>
      </w:r>
      <w:r>
        <w:t>eral de Presupuesto y Responsabilidad Hacendaria, la información del contrato bajo el cual se realicen dichos proyectos, su ubicación geográfica, informes sobre sus avances y, en su caso, evidencias de conclusión. Las entidades federativas serán responsabl</w:t>
      </w:r>
      <w:r>
        <w:t>es de la veracidad de la información</w:t>
      </w:r>
      <w:r>
        <w:rPr>
          <w:spacing w:val="-2"/>
        </w:rPr>
        <w:t xml:space="preserve"> </w:t>
      </w:r>
      <w:r>
        <w:t>reportada.</w:t>
      </w:r>
    </w:p>
    <w:p w:rsidR="003F51EB" w:rsidRDefault="003F51EB">
      <w:pPr>
        <w:pStyle w:val="Textoindependiente"/>
        <w:spacing w:before="11"/>
        <w:rPr>
          <w:sz w:val="11"/>
        </w:rPr>
      </w:pPr>
    </w:p>
    <w:p w:rsidR="003F51EB" w:rsidRDefault="002E6B6B">
      <w:pPr>
        <w:pStyle w:val="Ttulo1"/>
        <w:spacing w:before="94" w:line="252" w:lineRule="exact"/>
        <w:ind w:left="346"/>
      </w:pPr>
      <w:r>
        <w:t>TÍTULO TERCERO</w:t>
      </w:r>
    </w:p>
    <w:p w:rsidR="003F51EB" w:rsidRDefault="002E6B6B">
      <w:pPr>
        <w:spacing w:line="252" w:lineRule="exact"/>
        <w:ind w:left="344" w:right="348"/>
        <w:jc w:val="center"/>
        <w:rPr>
          <w:b/>
        </w:rPr>
      </w:pPr>
      <w:r>
        <w:rPr>
          <w:b/>
        </w:rPr>
        <w:t>DE LOS LINEAMIENTOS GENERALES PARA EL EJERCICIO FISCAL</w:t>
      </w:r>
    </w:p>
    <w:p w:rsidR="003F51EB" w:rsidRDefault="003F51EB">
      <w:pPr>
        <w:pStyle w:val="Textoindependiente"/>
        <w:rPr>
          <w:b/>
          <w:sz w:val="22"/>
        </w:rPr>
      </w:pPr>
    </w:p>
    <w:p w:rsidR="003F51EB" w:rsidRDefault="002E6B6B">
      <w:pPr>
        <w:ind w:left="348" w:right="348"/>
        <w:jc w:val="center"/>
        <w:rPr>
          <w:b/>
        </w:rPr>
      </w:pPr>
      <w:r>
        <w:rPr>
          <w:b/>
        </w:rPr>
        <w:t>CAPÍTULO I</w:t>
      </w:r>
    </w:p>
    <w:p w:rsidR="003F51EB" w:rsidRDefault="002E6B6B">
      <w:pPr>
        <w:spacing w:before="2"/>
        <w:ind w:left="348" w:right="346"/>
        <w:jc w:val="center"/>
        <w:rPr>
          <w:b/>
        </w:rPr>
      </w:pPr>
      <w:r>
        <w:rPr>
          <w:b/>
        </w:rPr>
        <w:t>Disposiciones Generales</w:t>
      </w:r>
    </w:p>
    <w:p w:rsidR="003F51EB" w:rsidRDefault="003F51EB">
      <w:pPr>
        <w:pStyle w:val="Textoindependiente"/>
        <w:spacing w:before="10"/>
        <w:rPr>
          <w:b/>
          <w:sz w:val="19"/>
        </w:rPr>
      </w:pPr>
    </w:p>
    <w:p w:rsidR="003F51EB" w:rsidRDefault="002E6B6B">
      <w:pPr>
        <w:pStyle w:val="Textoindependiente"/>
        <w:ind w:left="218" w:right="213" w:firstLine="288"/>
        <w:jc w:val="both"/>
      </w:pPr>
      <w:bookmarkStart w:id="9" w:name="Artículo_9"/>
      <w:bookmarkEnd w:id="9"/>
      <w:r>
        <w:rPr>
          <w:b/>
        </w:rPr>
        <w:t xml:space="preserve">Artículo 9. </w:t>
      </w:r>
      <w:r>
        <w:t>Los recursos correspondientes a los subejercicios que no sean subsanados en el plazo que establece el artículo 23, último párrafo, de la Ley Federal de Presupuesto y Responsabilidad Hacendaria, así como el importe de los ahorros que se obtengan como result</w:t>
      </w:r>
      <w:r>
        <w:t>ado de  la instrumentación de las medidas de austeridad y disciplina presupuestaria, serán reasignados a los programas sociales y de inversión en infraestructura previstos en este Presupuesto de Egresos, así como en los términos de lo dispuesto en el artíc</w:t>
      </w:r>
      <w:r>
        <w:t>ulo 61 de la Ley Federal de Presupuesto y Responsabilidad Hacendaria y demás disposiciones jurídicas aplicables, según corresponda. Al efecto, la Secretaría informará trimestralmente  a la Cámara de Diputados, a partir del 1o. de abril, sobre dichos subeje</w:t>
      </w:r>
      <w:r>
        <w:t>rcicios. En el caso de las economías generadas durante el ejercicio fiscal, éstas deberán canalizarse a los programas y Tomos aprobados en este Presupuesto de</w:t>
      </w:r>
      <w:r>
        <w:rPr>
          <w:spacing w:val="-3"/>
        </w:rPr>
        <w:t xml:space="preserve"> </w:t>
      </w:r>
      <w:r>
        <w:t>Egresos.</w:t>
      </w:r>
    </w:p>
    <w:p w:rsidR="003F51EB" w:rsidRDefault="003F51EB">
      <w:pPr>
        <w:pStyle w:val="Textoindependiente"/>
        <w:spacing w:before="2"/>
      </w:pPr>
    </w:p>
    <w:p w:rsidR="003F51EB" w:rsidRDefault="002E6B6B">
      <w:pPr>
        <w:pStyle w:val="Textoindependiente"/>
        <w:spacing w:before="1"/>
        <w:ind w:left="218" w:right="227" w:firstLine="288"/>
        <w:jc w:val="both"/>
      </w:pPr>
      <w:r>
        <w:t>La determinación de los subejercicios se realizará conforme a los calendarios autorizad</w:t>
      </w:r>
      <w:r>
        <w:t>os, en los términos del artículo 23 de la Ley Federal de Presupuesto y Responsabilidad Hacendaria.</w:t>
      </w:r>
    </w:p>
    <w:p w:rsidR="003F51EB" w:rsidRDefault="003F51EB">
      <w:pPr>
        <w:pStyle w:val="Textoindependiente"/>
        <w:spacing w:before="8"/>
        <w:rPr>
          <w:sz w:val="19"/>
        </w:rPr>
      </w:pPr>
    </w:p>
    <w:p w:rsidR="003F51EB" w:rsidRDefault="002E6B6B">
      <w:pPr>
        <w:pStyle w:val="Ttulo1"/>
        <w:spacing w:before="1"/>
      </w:pPr>
      <w:r>
        <w:t>CAPÍTULO II</w:t>
      </w:r>
    </w:p>
    <w:p w:rsidR="003F51EB" w:rsidRDefault="002E6B6B">
      <w:pPr>
        <w:spacing w:before="1"/>
        <w:ind w:left="348" w:right="347"/>
        <w:jc w:val="center"/>
        <w:rPr>
          <w:b/>
        </w:rPr>
      </w:pPr>
      <w:r>
        <w:rPr>
          <w:b/>
        </w:rPr>
        <w:t>De las disposiciones de austeridad y disciplina presupuestaria</w:t>
      </w:r>
    </w:p>
    <w:p w:rsidR="003F51EB" w:rsidRDefault="003F51EB">
      <w:pPr>
        <w:pStyle w:val="Textoindependiente"/>
        <w:spacing w:before="10"/>
        <w:rPr>
          <w:b/>
          <w:sz w:val="19"/>
        </w:rPr>
      </w:pPr>
    </w:p>
    <w:p w:rsidR="003F51EB" w:rsidRDefault="002E6B6B">
      <w:pPr>
        <w:pStyle w:val="Textoindependiente"/>
        <w:ind w:left="218" w:right="215" w:firstLine="288"/>
        <w:jc w:val="both"/>
      </w:pPr>
      <w:bookmarkStart w:id="10" w:name="Artículo_10"/>
      <w:bookmarkEnd w:id="10"/>
      <w:r>
        <w:rPr>
          <w:b/>
        </w:rPr>
        <w:t xml:space="preserve">Artículo 10. </w:t>
      </w:r>
      <w:r>
        <w:t>Las Dependencias y Entidades se sujetarán a las disposiciones de au</w:t>
      </w:r>
      <w:r>
        <w:t>steridad y disciplina presupuestaria que se establezcan en los términos del Título Tercero, Capítulo IV, de la Ley Federal de Presupuesto y Responsabilidad Hacendaria, en la Ley Federal de Austeridad Republicana y en las disposiciones de austeridad republi</w:t>
      </w:r>
      <w:r>
        <w:t>cana emitidas por el Ejecutivo Federal. Sin perjuicio de lo anterior, las Dependencias y Entidades observarán las disposiciones siguientes: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29"/>
        </w:numPr>
        <w:tabs>
          <w:tab w:val="left" w:pos="687"/>
        </w:tabs>
        <w:spacing w:before="92"/>
        <w:ind w:right="225" w:firstLine="288"/>
        <w:jc w:val="both"/>
        <w:rPr>
          <w:sz w:val="20"/>
        </w:rPr>
      </w:pPr>
      <w:r>
        <w:rPr>
          <w:sz w:val="20"/>
        </w:rPr>
        <w:t>No crear plazas, salvo que se cuente con la previsión presupuestaria aprobada para tal fin en este Presupuesto de Egresos, o que sean resultado de reformas jurídicas; así como por determinación de la Secretaría en los supuestos en que las mismas generen lo</w:t>
      </w:r>
      <w:r>
        <w:rPr>
          <w:sz w:val="20"/>
        </w:rPr>
        <w:t>s ingresos para cubrir su gasto respectivo, o bien, que tengan como finalidad atender situaciones de carácter emergente o</w:t>
      </w:r>
      <w:r>
        <w:rPr>
          <w:spacing w:val="-13"/>
          <w:sz w:val="20"/>
        </w:rPr>
        <w:t xml:space="preserve"> </w:t>
      </w:r>
      <w:r>
        <w:rPr>
          <w:sz w:val="20"/>
        </w:rPr>
        <w:t>contingente;</w:t>
      </w:r>
    </w:p>
    <w:p w:rsidR="003F51EB" w:rsidRDefault="003F51EB">
      <w:pPr>
        <w:pStyle w:val="Textoindependiente"/>
      </w:pPr>
    </w:p>
    <w:p w:rsidR="003F51EB" w:rsidRDefault="002E6B6B">
      <w:pPr>
        <w:pStyle w:val="Prrafodelista"/>
        <w:numPr>
          <w:ilvl w:val="0"/>
          <w:numId w:val="29"/>
        </w:numPr>
        <w:tabs>
          <w:tab w:val="left" w:pos="731"/>
        </w:tabs>
        <w:spacing w:line="242" w:lineRule="auto"/>
        <w:ind w:right="213" w:firstLine="288"/>
        <w:jc w:val="both"/>
        <w:rPr>
          <w:sz w:val="20"/>
        </w:rPr>
      </w:pPr>
      <w:r>
        <w:rPr>
          <w:sz w:val="20"/>
        </w:rPr>
        <w:t>Los incrementos que, en su caso, se otorguen a los servidores públicos, se sujetarán a los recursos aprobados en los Ane</w:t>
      </w:r>
      <w:r>
        <w:rPr>
          <w:sz w:val="20"/>
        </w:rPr>
        <w:t>xos 7 y 24 de este Decreto y tendrán como objetivo exclusivamente mantener el poder adquisitivo respecto del año</w:t>
      </w:r>
      <w:r>
        <w:rPr>
          <w:spacing w:val="2"/>
          <w:sz w:val="20"/>
        </w:rPr>
        <w:t xml:space="preserve"> </w:t>
      </w:r>
      <w:r>
        <w:rPr>
          <w:sz w:val="20"/>
        </w:rPr>
        <w:t>2020;</w:t>
      </w:r>
    </w:p>
    <w:p w:rsidR="003F51EB" w:rsidRDefault="003F51EB">
      <w:pPr>
        <w:pStyle w:val="Textoindependiente"/>
        <w:spacing w:before="4"/>
        <w:rPr>
          <w:sz w:val="19"/>
        </w:rPr>
      </w:pPr>
    </w:p>
    <w:p w:rsidR="003F51EB" w:rsidRDefault="002E6B6B">
      <w:pPr>
        <w:pStyle w:val="Prrafodelista"/>
        <w:numPr>
          <w:ilvl w:val="0"/>
          <w:numId w:val="29"/>
        </w:numPr>
        <w:tabs>
          <w:tab w:val="left" w:pos="786"/>
        </w:tabs>
        <w:spacing w:line="242" w:lineRule="auto"/>
        <w:ind w:right="221" w:firstLine="288"/>
        <w:jc w:val="both"/>
        <w:rPr>
          <w:sz w:val="20"/>
        </w:rPr>
      </w:pPr>
      <w:r>
        <w:rPr>
          <w:sz w:val="20"/>
        </w:rPr>
        <w:t>Las Dependencias y Entidades no podrán crear estructuras orgánicas y ocupacionales excesivas, y se sujetarán a lo que establezca la Secr</w:t>
      </w:r>
      <w:r>
        <w:rPr>
          <w:sz w:val="20"/>
        </w:rPr>
        <w:t>etaría y la Función Pública, en el ámbito de sus respectivas competencias;</w:t>
      </w:r>
    </w:p>
    <w:p w:rsidR="003F51EB" w:rsidRDefault="003F51EB">
      <w:pPr>
        <w:pStyle w:val="Textoindependiente"/>
        <w:spacing w:before="7"/>
        <w:rPr>
          <w:sz w:val="19"/>
        </w:rPr>
      </w:pPr>
    </w:p>
    <w:p w:rsidR="003F51EB" w:rsidRDefault="002E6B6B">
      <w:pPr>
        <w:pStyle w:val="Prrafodelista"/>
        <w:numPr>
          <w:ilvl w:val="0"/>
          <w:numId w:val="29"/>
        </w:numPr>
        <w:tabs>
          <w:tab w:val="left" w:pos="843"/>
        </w:tabs>
        <w:ind w:right="218" w:firstLine="288"/>
        <w:jc w:val="both"/>
        <w:rPr>
          <w:sz w:val="20"/>
        </w:rPr>
      </w:pPr>
      <w:r>
        <w:rPr>
          <w:sz w:val="20"/>
        </w:rPr>
        <w:t>El Instituto de Administración y Avalúos de Bienes Nacionales continuará las acciones para el mejor uso y aprovechamiento inmobiliario que considere, entre otras, la puesta a dispo</w:t>
      </w:r>
      <w:r>
        <w:rPr>
          <w:sz w:val="20"/>
        </w:rPr>
        <w:t>sición de inmuebles desaprovechados, mismos que podrán ser utilizados para resolver necesidades de otras instituciones públicas o, en su defecto, para su desincorporación y enajenación. Para tal efecto, dicho Instituto actualizará el programa de aprovecham</w:t>
      </w:r>
      <w:r>
        <w:rPr>
          <w:sz w:val="20"/>
        </w:rPr>
        <w:t>iento inmobiliario federal mismo que deberá publicarse en su portal de Internet, así como podrá realizar verificaciones a los inmuebles que así considere, previo aviso a la institución pública de que se trate. Las acciones derivadas del programa deberán su</w:t>
      </w:r>
      <w:r>
        <w:rPr>
          <w:sz w:val="20"/>
        </w:rPr>
        <w:t>jetarse al presupuesto aprobado para las Dependencias y</w:t>
      </w:r>
      <w:r>
        <w:rPr>
          <w:spacing w:val="-1"/>
          <w:sz w:val="20"/>
        </w:rPr>
        <w:t xml:space="preserve"> </w:t>
      </w:r>
      <w:r>
        <w:rPr>
          <w:sz w:val="20"/>
        </w:rPr>
        <w:t>Entidades;</w:t>
      </w:r>
    </w:p>
    <w:p w:rsidR="003F51EB" w:rsidRDefault="003F51EB">
      <w:pPr>
        <w:pStyle w:val="Textoindependiente"/>
        <w:spacing w:before="10"/>
        <w:rPr>
          <w:sz w:val="19"/>
        </w:rPr>
      </w:pPr>
    </w:p>
    <w:p w:rsidR="003F51EB" w:rsidRDefault="002E6B6B">
      <w:pPr>
        <w:pStyle w:val="Prrafodelista"/>
        <w:numPr>
          <w:ilvl w:val="0"/>
          <w:numId w:val="29"/>
        </w:numPr>
        <w:tabs>
          <w:tab w:val="left" w:pos="757"/>
        </w:tabs>
        <w:spacing w:line="242" w:lineRule="auto"/>
        <w:ind w:right="219" w:firstLine="288"/>
        <w:jc w:val="both"/>
        <w:rPr>
          <w:sz w:val="20"/>
        </w:rPr>
      </w:pPr>
      <w:r>
        <w:rPr>
          <w:sz w:val="20"/>
        </w:rPr>
        <w:t xml:space="preserve">Las contrataciones públicas se llevarán a cabo preferentemente de manera consolidada, siempre y cuando se asegure la obtención de ahorros y de </w:t>
      </w:r>
      <w:r>
        <w:rPr>
          <w:spacing w:val="2"/>
          <w:sz w:val="20"/>
        </w:rPr>
        <w:t xml:space="preserve">las </w:t>
      </w:r>
      <w:r>
        <w:rPr>
          <w:sz w:val="20"/>
        </w:rPr>
        <w:t>mejores condiciones para el Estado en cua</w:t>
      </w:r>
      <w:r>
        <w:rPr>
          <w:sz w:val="20"/>
        </w:rPr>
        <w:t>nto a calidad, precio y oportunidad disponibles; para tal efecto, las Dependencias y Entidades podrán realizar las transferencias de recursos conforme a las disposiciones</w:t>
      </w:r>
      <w:r>
        <w:rPr>
          <w:spacing w:val="-4"/>
          <w:sz w:val="20"/>
        </w:rPr>
        <w:t xml:space="preserve"> </w:t>
      </w:r>
      <w:r>
        <w:rPr>
          <w:sz w:val="20"/>
        </w:rPr>
        <w:t>aplicables.</w:t>
      </w:r>
    </w:p>
    <w:p w:rsidR="003F51EB" w:rsidRDefault="003F51EB">
      <w:pPr>
        <w:pStyle w:val="Textoindependiente"/>
        <w:spacing w:before="5"/>
        <w:rPr>
          <w:sz w:val="19"/>
        </w:rPr>
      </w:pPr>
    </w:p>
    <w:p w:rsidR="003F51EB" w:rsidRDefault="002E6B6B">
      <w:pPr>
        <w:pStyle w:val="Textoindependiente"/>
        <w:ind w:left="218" w:right="215" w:firstLine="288"/>
        <w:jc w:val="both"/>
      </w:pPr>
      <w:r>
        <w:t xml:space="preserve">Adicionalmente, se utilizará la modalidad de ofertas subsecuentes de descuentos en las licitaciones públicas que se realicen cuando los bienes a adquirir o servicios por contratar satisfagan los requisitos y condiciones que establece la normatividad en la </w:t>
      </w:r>
      <w:r>
        <w:t>materia y se asegure con ello la obtención de las mejores condiciones para el</w:t>
      </w:r>
      <w:r>
        <w:rPr>
          <w:spacing w:val="-3"/>
        </w:rPr>
        <w:t xml:space="preserve"> </w:t>
      </w:r>
      <w:r>
        <w:t>Estado;</w:t>
      </w:r>
    </w:p>
    <w:p w:rsidR="003F51EB" w:rsidRDefault="003F51EB">
      <w:pPr>
        <w:pStyle w:val="Textoindependiente"/>
        <w:spacing w:before="9"/>
        <w:rPr>
          <w:sz w:val="19"/>
        </w:rPr>
      </w:pPr>
    </w:p>
    <w:p w:rsidR="003F51EB" w:rsidRDefault="002E6B6B">
      <w:pPr>
        <w:pStyle w:val="Prrafodelista"/>
        <w:numPr>
          <w:ilvl w:val="0"/>
          <w:numId w:val="29"/>
        </w:numPr>
        <w:tabs>
          <w:tab w:val="left" w:pos="850"/>
        </w:tabs>
        <w:spacing w:line="242" w:lineRule="auto"/>
        <w:ind w:right="222" w:firstLine="288"/>
        <w:jc w:val="both"/>
        <w:rPr>
          <w:sz w:val="20"/>
        </w:rPr>
      </w:pPr>
      <w:r>
        <w:rPr>
          <w:sz w:val="20"/>
        </w:rPr>
        <w:t>Las Dependencias y Entidades que tengan contratadas pólizas de seguros sobre personas y bienes deberán llevar a cabo las acciones necesarias para incorporarse a las póli</w:t>
      </w:r>
      <w:r>
        <w:rPr>
          <w:sz w:val="20"/>
        </w:rPr>
        <w:t>zas institucionales coordinadas por la Secretaría, siempre y cuando dicha incorporación represente una reducción en el gasto global y que se mantengan o mejoren las condiciones contratadas en la póliza,</w:t>
      </w:r>
      <w:r>
        <w:rPr>
          <w:spacing w:val="-10"/>
          <w:sz w:val="20"/>
        </w:rPr>
        <w:t xml:space="preserve"> </w:t>
      </w:r>
      <w:r>
        <w:rPr>
          <w:sz w:val="20"/>
        </w:rPr>
        <w:t>y</w:t>
      </w:r>
    </w:p>
    <w:p w:rsidR="003F51EB" w:rsidRDefault="003F51EB">
      <w:pPr>
        <w:pStyle w:val="Textoindependiente"/>
        <w:spacing w:before="2"/>
        <w:rPr>
          <w:sz w:val="19"/>
        </w:rPr>
      </w:pPr>
    </w:p>
    <w:p w:rsidR="003F51EB" w:rsidRDefault="002E6B6B">
      <w:pPr>
        <w:pStyle w:val="Prrafodelista"/>
        <w:numPr>
          <w:ilvl w:val="0"/>
          <w:numId w:val="29"/>
        </w:numPr>
        <w:tabs>
          <w:tab w:val="left" w:pos="901"/>
        </w:tabs>
        <w:spacing w:line="242" w:lineRule="auto"/>
        <w:ind w:right="217" w:firstLine="288"/>
        <w:jc w:val="both"/>
        <w:rPr>
          <w:sz w:val="20"/>
        </w:rPr>
      </w:pPr>
      <w:r>
        <w:rPr>
          <w:sz w:val="20"/>
        </w:rPr>
        <w:t>La Secretaría podrá establecer mecanismos financieros de cobertura de riesgos para atender obligaciones contingentes relacionadas con bienes culturales de las Dependencias y Entidades, considerando las asignaciones con las que cuenten para tal fin, así com</w:t>
      </w:r>
      <w:r>
        <w:rPr>
          <w:sz w:val="20"/>
        </w:rPr>
        <w:t>o de aquellas obras de arte que ingresen al territorio nacional para su exhibición al público en</w:t>
      </w:r>
      <w:r>
        <w:rPr>
          <w:spacing w:val="-14"/>
          <w:sz w:val="20"/>
        </w:rPr>
        <w:t xml:space="preserve"> </w:t>
      </w:r>
      <w:r>
        <w:rPr>
          <w:sz w:val="20"/>
        </w:rPr>
        <w:t>general.</w:t>
      </w:r>
    </w:p>
    <w:p w:rsidR="003F51EB" w:rsidRDefault="003F51EB">
      <w:pPr>
        <w:pStyle w:val="Textoindependiente"/>
        <w:spacing w:before="7"/>
        <w:rPr>
          <w:sz w:val="19"/>
        </w:rPr>
      </w:pPr>
    </w:p>
    <w:p w:rsidR="003F51EB" w:rsidRDefault="002E6B6B">
      <w:pPr>
        <w:pStyle w:val="Textoindependiente"/>
        <w:ind w:left="218" w:right="225" w:firstLine="288"/>
        <w:jc w:val="both"/>
      </w:pPr>
      <w:r>
        <w:t>Las Dependencias y Entidades proporcionarán a la Secretaría, en los términos que ésta determine, la información relacionada con los contratos que imp</w:t>
      </w:r>
      <w:r>
        <w:t>liquen la erogación de recursos públicos, la cual será pública, en formato de datos abiertos. Para ello, se integrará la información que al respecto contenga el sistema CompraNet o, en su caso, el que determine la Secretaría, en términos de las disposicion</w:t>
      </w:r>
      <w:r>
        <w:t>es jurídicas aplicables.</w:t>
      </w:r>
    </w:p>
    <w:p w:rsidR="003F51EB" w:rsidRDefault="003F51EB">
      <w:pPr>
        <w:pStyle w:val="Textoindependiente"/>
      </w:pPr>
    </w:p>
    <w:p w:rsidR="003F51EB" w:rsidRDefault="002E6B6B">
      <w:pPr>
        <w:pStyle w:val="Textoindependiente"/>
        <w:ind w:left="218" w:right="220" w:firstLine="288"/>
        <w:jc w:val="both"/>
      </w:pPr>
      <w:r>
        <w:t>La Secretaría, desde el ámbito del control presupuestario, podrá autorizar en casos excepcionales modalidades específicas de aplicación de las medidas de austeridad y disciplina presupuestaria referidas en las fracciones anteriore</w:t>
      </w:r>
      <w:r>
        <w:t>s, o bien en los supuestos que las Dependencias y Entidades que sean objeto</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5"/>
      </w:pPr>
      <w:r>
        <w:t>de reformas jurídicas, de nueva creación o cuando se realicen modificaciones a su estructura programática.</w:t>
      </w:r>
    </w:p>
    <w:p w:rsidR="003F51EB" w:rsidRDefault="003F51EB">
      <w:pPr>
        <w:pStyle w:val="Textoindependiente"/>
        <w:spacing w:before="1"/>
      </w:pPr>
    </w:p>
    <w:p w:rsidR="003F51EB" w:rsidRDefault="002E6B6B">
      <w:pPr>
        <w:pStyle w:val="Textoindependiente"/>
        <w:spacing w:before="1"/>
        <w:ind w:left="218" w:right="218" w:firstLine="288"/>
        <w:jc w:val="both"/>
      </w:pPr>
      <w:r>
        <w:t>Los Poderes Legislativo y Judicial, así como los entes autónomos, deberán implantar medidas equivalentes a las aplicables en las Dependencias y Entidades, respecto de la reducción del gasto destinado a las actividades administrativas y de apoyo y del presu</w:t>
      </w:r>
      <w:r>
        <w:t>puesto regularizable de servicios personales, para lo cual publicarán en el Diario Oficial de la Federación y en sus respectivas páginas de Internet, a más tardar el último día hábil del mes de febrero, sus respectivos lineamientos y el monto correspondien</w:t>
      </w:r>
      <w:r>
        <w:t>te a la meta de ahorro. Asimismo, reportarán en los Informes Trimestrales las medidas que hayan adoptado y los montos de ahorros obtenidos. Dichos reportes serán considerados por la Comisión de Presupuesto y Cuenta Pública de la Cámara de Diputados en el p</w:t>
      </w:r>
      <w:r>
        <w:t>roceso de análisis y aprobación de las erogaciones correspondientes al Presupuesto de Egresos para el siguiente ejercicio fiscal.</w:t>
      </w:r>
    </w:p>
    <w:p w:rsidR="003F51EB" w:rsidRDefault="003F51EB">
      <w:pPr>
        <w:pStyle w:val="Textoindependiente"/>
        <w:spacing w:before="11"/>
        <w:rPr>
          <w:sz w:val="19"/>
        </w:rPr>
      </w:pPr>
    </w:p>
    <w:p w:rsidR="003F51EB" w:rsidRDefault="002E6B6B">
      <w:pPr>
        <w:pStyle w:val="Textoindependiente"/>
        <w:ind w:left="506"/>
      </w:pPr>
      <w:r>
        <w:t>La Secretaría reportará en los informes trimestrales las variaciones en el gasto corriente estructural.</w:t>
      </w:r>
    </w:p>
    <w:p w:rsidR="003F51EB" w:rsidRDefault="003F51EB">
      <w:pPr>
        <w:pStyle w:val="Textoindependiente"/>
        <w:spacing w:before="8"/>
        <w:rPr>
          <w:sz w:val="19"/>
        </w:rPr>
      </w:pPr>
    </w:p>
    <w:p w:rsidR="003F51EB" w:rsidRDefault="002E6B6B">
      <w:pPr>
        <w:pStyle w:val="Textoindependiente"/>
        <w:ind w:left="218" w:right="213" w:firstLine="288"/>
        <w:jc w:val="both"/>
      </w:pPr>
      <w:bookmarkStart w:id="11" w:name="Artículo_11"/>
      <w:bookmarkEnd w:id="11"/>
      <w:r>
        <w:rPr>
          <w:b/>
        </w:rPr>
        <w:t xml:space="preserve">Artículo 11. </w:t>
      </w:r>
      <w:r>
        <w:t>En mate</w:t>
      </w:r>
      <w:r>
        <w:t>ria de comunicación social, los Poderes Legislativo y Judicial, los entes autónomos, así como las Dependencias y Entidades, se sujetarán a la Ley General de Comunicación Social y a las demás disposiciones jurídicas aplicables. En el caso de las Dependencia</w:t>
      </w:r>
      <w:r>
        <w:t xml:space="preserve">s y Entidades, adicionalmente, se sujetarán a la política de comunicación social del Gobierno Federal que formule la Oficina de la Presidencia de la República, con la intervención que corresponda a la Secretaría de Gobernación. Asimismo, los ejecutores de </w:t>
      </w:r>
      <w:r>
        <w:t>gasto deberán observar lo siguiente:</w:t>
      </w:r>
    </w:p>
    <w:p w:rsidR="003F51EB" w:rsidRDefault="003F51EB">
      <w:pPr>
        <w:pStyle w:val="Textoindependiente"/>
      </w:pPr>
    </w:p>
    <w:p w:rsidR="003F51EB" w:rsidRDefault="002E6B6B">
      <w:pPr>
        <w:pStyle w:val="Prrafodelista"/>
        <w:numPr>
          <w:ilvl w:val="0"/>
          <w:numId w:val="28"/>
        </w:numPr>
        <w:tabs>
          <w:tab w:val="left" w:pos="690"/>
        </w:tabs>
        <w:spacing w:line="242" w:lineRule="auto"/>
        <w:ind w:right="223" w:firstLine="288"/>
        <w:jc w:val="both"/>
        <w:rPr>
          <w:sz w:val="20"/>
        </w:rPr>
      </w:pPr>
      <w:r>
        <w:rPr>
          <w:sz w:val="20"/>
        </w:rPr>
        <w:t>Podrán destinar recursos presupuestarios para la difusión de campañas de comunicación social, a través de la radio y la televisión, siempre y cuando hayan solicitado los tiempos oficiales, y dichos tiempos no estuviera</w:t>
      </w:r>
      <w:r>
        <w:rPr>
          <w:sz w:val="20"/>
        </w:rPr>
        <w:t>n disponibles en los espacios y tiempos</w:t>
      </w:r>
      <w:r>
        <w:rPr>
          <w:spacing w:val="-1"/>
          <w:sz w:val="20"/>
        </w:rPr>
        <w:t xml:space="preserve"> </w:t>
      </w:r>
      <w:r>
        <w:rPr>
          <w:sz w:val="20"/>
        </w:rPr>
        <w:t>solicitados.</w:t>
      </w:r>
    </w:p>
    <w:p w:rsidR="003F51EB" w:rsidRDefault="003F51EB">
      <w:pPr>
        <w:pStyle w:val="Textoindependiente"/>
        <w:spacing w:before="9"/>
        <w:rPr>
          <w:sz w:val="19"/>
        </w:rPr>
      </w:pPr>
    </w:p>
    <w:p w:rsidR="003F51EB" w:rsidRDefault="002E6B6B">
      <w:pPr>
        <w:pStyle w:val="Textoindependiente"/>
        <w:ind w:left="218" w:right="216" w:firstLine="288"/>
        <w:jc w:val="both"/>
      </w:pPr>
      <w:r>
        <w:t>No podrán realizarse erogaciones en comunicación social en las entidades federativas en donde se lleven a cabo elecciones, durante el tiempo que comprendan las campañas electorales y hasta la conclusión</w:t>
      </w:r>
      <w:r>
        <w:t xml:space="preserve"> de la jornada comicial. Solo podrán realizarse erogaciones en los tiempos a que se refiere el párrafo anterior, en los casos de excepción previstos en la Constitución Política de los Estados Unidos Mexicanos y en la legislación en la materia;</w:t>
      </w:r>
    </w:p>
    <w:p w:rsidR="003F51EB" w:rsidRDefault="003F51EB">
      <w:pPr>
        <w:pStyle w:val="Textoindependiente"/>
        <w:spacing w:before="7"/>
        <w:rPr>
          <w:sz w:val="19"/>
        </w:rPr>
      </w:pPr>
    </w:p>
    <w:p w:rsidR="003F51EB" w:rsidRDefault="002E6B6B">
      <w:pPr>
        <w:pStyle w:val="Prrafodelista"/>
        <w:numPr>
          <w:ilvl w:val="0"/>
          <w:numId w:val="28"/>
        </w:numPr>
        <w:tabs>
          <w:tab w:val="left" w:pos="733"/>
        </w:tabs>
        <w:spacing w:line="242" w:lineRule="auto"/>
        <w:ind w:right="219" w:firstLine="288"/>
        <w:jc w:val="both"/>
        <w:rPr>
          <w:sz w:val="20"/>
        </w:rPr>
      </w:pPr>
      <w:r>
        <w:rPr>
          <w:sz w:val="20"/>
        </w:rPr>
        <w:t>Las Depende</w:t>
      </w:r>
      <w:r>
        <w:rPr>
          <w:sz w:val="20"/>
        </w:rPr>
        <w:t>ncias y Entidades registrarán la información a la que se refiere el artículo 33 de la Ley General de Comunicación Social, en el sistema respectivo, de conformidad con las disposiciones generales que para tal efecto publique la Secretaría de Gobernación, en</w:t>
      </w:r>
      <w:r>
        <w:rPr>
          <w:sz w:val="20"/>
        </w:rPr>
        <w:t xml:space="preserve"> el Diario Oficial de  la Federación, de conformidad con la Ley</w:t>
      </w:r>
      <w:r>
        <w:rPr>
          <w:spacing w:val="-6"/>
          <w:sz w:val="20"/>
        </w:rPr>
        <w:t xml:space="preserve"> </w:t>
      </w:r>
      <w:r>
        <w:rPr>
          <w:sz w:val="20"/>
        </w:rPr>
        <w:t>señalada;</w:t>
      </w:r>
    </w:p>
    <w:p w:rsidR="003F51EB" w:rsidRDefault="003F51EB">
      <w:pPr>
        <w:pStyle w:val="Textoindependiente"/>
        <w:spacing w:before="4"/>
        <w:rPr>
          <w:sz w:val="19"/>
        </w:rPr>
      </w:pPr>
    </w:p>
    <w:p w:rsidR="003F51EB" w:rsidRDefault="002E6B6B">
      <w:pPr>
        <w:pStyle w:val="Prrafodelista"/>
        <w:numPr>
          <w:ilvl w:val="0"/>
          <w:numId w:val="28"/>
        </w:numPr>
        <w:tabs>
          <w:tab w:val="left" w:pos="798"/>
        </w:tabs>
        <w:spacing w:before="1"/>
        <w:ind w:right="220" w:firstLine="288"/>
        <w:jc w:val="both"/>
        <w:rPr>
          <w:sz w:val="20"/>
        </w:rPr>
      </w:pPr>
      <w:r>
        <w:rPr>
          <w:sz w:val="20"/>
        </w:rPr>
        <w:t>Las erogaciones que conforme a este artículo realicen las Entidades deberán ser autorizadas por el órgano de gobierno respectivo o su</w:t>
      </w:r>
      <w:r>
        <w:rPr>
          <w:spacing w:val="-6"/>
          <w:sz w:val="20"/>
        </w:rPr>
        <w:t xml:space="preserve"> </w:t>
      </w:r>
      <w:r>
        <w:rPr>
          <w:sz w:val="20"/>
        </w:rPr>
        <w:t>equivalente;</w:t>
      </w:r>
    </w:p>
    <w:p w:rsidR="003F51EB" w:rsidRDefault="003F51EB">
      <w:pPr>
        <w:pStyle w:val="Textoindependiente"/>
        <w:spacing w:before="10"/>
        <w:rPr>
          <w:sz w:val="19"/>
        </w:rPr>
      </w:pPr>
    </w:p>
    <w:p w:rsidR="003F51EB" w:rsidRDefault="002E6B6B">
      <w:pPr>
        <w:pStyle w:val="Prrafodelista"/>
        <w:numPr>
          <w:ilvl w:val="0"/>
          <w:numId w:val="28"/>
        </w:numPr>
        <w:tabs>
          <w:tab w:val="left" w:pos="831"/>
        </w:tabs>
        <w:ind w:right="214" w:firstLine="288"/>
        <w:jc w:val="both"/>
        <w:rPr>
          <w:sz w:val="20"/>
        </w:rPr>
      </w:pPr>
      <w:r>
        <w:rPr>
          <w:sz w:val="20"/>
        </w:rPr>
        <w:t>Durante el ejercicio fiscal no podrán realizarse ampliaciones y/o traspasos de recursos de otros capítulos o conceptos de gasto, al concepto de gasto correspondiente a servicios de comunicación social y publicidad de los respectivos presupuestos, ni podrán</w:t>
      </w:r>
      <w:r>
        <w:rPr>
          <w:sz w:val="20"/>
        </w:rPr>
        <w:t xml:space="preserve"> incrementarse dichos conceptos de gasto, salvo que dichos recursos se destinen a mensajes para atender situaciones de carácter preventivo o contingente; que tengan como propósito mantener la prestación de servicios a la población que no se puedan atender </w:t>
      </w:r>
      <w:r>
        <w:rPr>
          <w:sz w:val="20"/>
        </w:rPr>
        <w:t>de manera presencial derivado de situaciones emergentes; que se requieran para la promoción comercial de las Entidades para que generen mayores ingresos; que tengan como propósito promover a México como destino turístico en el extranjero, o que se realicen</w:t>
      </w:r>
      <w:r>
        <w:rPr>
          <w:sz w:val="20"/>
        </w:rPr>
        <w:t xml:space="preserve"> con cargo a los ingresos excedentes que obtenga el Instituto Nacional de Migración para mejorar los servicios migratorios. En dichos supuestos, los ejecutores de gasto deberán obtener de la Secretaría de Gobernación la autorización del programa de comunic</w:t>
      </w:r>
      <w:r>
        <w:rPr>
          <w:sz w:val="20"/>
        </w:rPr>
        <w:t>ación social o bien de la modificación respectiva, para lo cual señalarán el costo y su fuente de financiamiento y, posteriormente, deberán realizar el trámite de adecuación presupuestaria ante la</w:t>
      </w:r>
      <w:r>
        <w:rPr>
          <w:spacing w:val="3"/>
          <w:sz w:val="20"/>
        </w:rPr>
        <w:t xml:space="preserve"> </w:t>
      </w:r>
      <w:r>
        <w:rPr>
          <w:sz w:val="20"/>
        </w:rPr>
        <w:t>Secretaría;</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28"/>
        </w:numPr>
        <w:tabs>
          <w:tab w:val="left" w:pos="774"/>
        </w:tabs>
        <w:spacing w:before="92"/>
        <w:ind w:right="223" w:firstLine="288"/>
        <w:jc w:val="both"/>
        <w:rPr>
          <w:sz w:val="20"/>
        </w:rPr>
      </w:pPr>
      <w:r>
        <w:rPr>
          <w:sz w:val="20"/>
        </w:rPr>
        <w:t xml:space="preserve">Una vez que las Dependencias y </w:t>
      </w:r>
      <w:r>
        <w:rPr>
          <w:sz w:val="20"/>
        </w:rPr>
        <w:t>Entidades cuenten con los recursos autorizados conforme a la fracción anterior, el Ejecutivo Federal, por conducto de la Secretaría de Gobernación, presentará a la Cámara de Diputados a través de la Comisión competente, un informe con las razones que justi</w:t>
      </w:r>
      <w:r>
        <w:rPr>
          <w:sz w:val="20"/>
        </w:rPr>
        <w:t>fican la ampliación o traspaso correspondiente, así como su cuantía y modalidades de</w:t>
      </w:r>
      <w:r>
        <w:rPr>
          <w:spacing w:val="-10"/>
          <w:sz w:val="20"/>
        </w:rPr>
        <w:t xml:space="preserve"> </w:t>
      </w:r>
      <w:r>
        <w:rPr>
          <w:sz w:val="20"/>
        </w:rPr>
        <w:t>ejercicio.</w:t>
      </w:r>
    </w:p>
    <w:p w:rsidR="003F51EB" w:rsidRDefault="003F51EB">
      <w:pPr>
        <w:pStyle w:val="Textoindependiente"/>
        <w:spacing w:before="2"/>
      </w:pPr>
    </w:p>
    <w:p w:rsidR="003F51EB" w:rsidRDefault="002E6B6B">
      <w:pPr>
        <w:pStyle w:val="Textoindependiente"/>
        <w:spacing w:before="1"/>
        <w:ind w:left="218" w:right="215" w:firstLine="288"/>
        <w:jc w:val="both"/>
      </w:pPr>
      <w:r>
        <w:t>Lo anterior, sin perjuicio de las obligaciones que, conforme a la Ley General de Comunicación Social, deban cumplir las Dependencias y Entidades;</w:t>
      </w:r>
    </w:p>
    <w:p w:rsidR="003F51EB" w:rsidRDefault="003F51EB">
      <w:pPr>
        <w:pStyle w:val="Textoindependiente"/>
        <w:spacing w:before="7"/>
        <w:rPr>
          <w:sz w:val="19"/>
        </w:rPr>
      </w:pPr>
    </w:p>
    <w:p w:rsidR="003F51EB" w:rsidRDefault="002E6B6B">
      <w:pPr>
        <w:pStyle w:val="Prrafodelista"/>
        <w:numPr>
          <w:ilvl w:val="0"/>
          <w:numId w:val="28"/>
        </w:numPr>
        <w:tabs>
          <w:tab w:val="left" w:pos="846"/>
        </w:tabs>
        <w:spacing w:before="1" w:line="242" w:lineRule="auto"/>
        <w:ind w:right="223" w:firstLine="288"/>
        <w:jc w:val="both"/>
        <w:rPr>
          <w:sz w:val="20"/>
        </w:rPr>
      </w:pPr>
      <w:r>
        <w:rPr>
          <w:sz w:val="20"/>
        </w:rPr>
        <w:t>Las erogacio</w:t>
      </w:r>
      <w:r>
        <w:rPr>
          <w:sz w:val="20"/>
        </w:rPr>
        <w:t>nes realizadas en materia de comunicación social se acreditarán únicamente con órdenes de transmisión para medios electrónicos, con órdenes de inserción para medios impresos y con órdenes de servicio para medios complementarios. En todos los casos se deber</w:t>
      </w:r>
      <w:r>
        <w:rPr>
          <w:sz w:val="20"/>
        </w:rPr>
        <w:t>á especificar la tarifa convenida, concepto, descripción del mensaje, destinatarios, cobertura geográfica, circulación certificada y pautas de difusión en relación con el medio de comunicación que</w:t>
      </w:r>
      <w:r>
        <w:rPr>
          <w:spacing w:val="-7"/>
          <w:sz w:val="20"/>
        </w:rPr>
        <w:t xml:space="preserve"> </w:t>
      </w:r>
      <w:r>
        <w:rPr>
          <w:sz w:val="20"/>
        </w:rPr>
        <w:t>corresponda;</w:t>
      </w:r>
    </w:p>
    <w:p w:rsidR="003F51EB" w:rsidRDefault="003F51EB">
      <w:pPr>
        <w:pStyle w:val="Textoindependiente"/>
        <w:rPr>
          <w:sz w:val="19"/>
        </w:rPr>
      </w:pPr>
    </w:p>
    <w:p w:rsidR="003F51EB" w:rsidRDefault="002E6B6B">
      <w:pPr>
        <w:pStyle w:val="Prrafodelista"/>
        <w:numPr>
          <w:ilvl w:val="0"/>
          <w:numId w:val="28"/>
        </w:numPr>
        <w:tabs>
          <w:tab w:val="left" w:pos="867"/>
        </w:tabs>
        <w:ind w:right="216" w:firstLine="288"/>
        <w:jc w:val="both"/>
        <w:rPr>
          <w:sz w:val="20"/>
        </w:rPr>
      </w:pPr>
      <w:r>
        <w:rPr>
          <w:sz w:val="20"/>
        </w:rPr>
        <w:t>Los Poderes Legislativo y Judicial, los entes autónomos, así como las Dependencias y Entidades, previo a la contratación de servicios de producción, espacios en radio y televisión comerciales, deberán atender la información de los medios sobre cobertura ge</w:t>
      </w:r>
      <w:r>
        <w:rPr>
          <w:sz w:val="20"/>
        </w:rPr>
        <w:t>ográfica, audiencias, programación y métodos para medición de audiencias, así como su capacidad técnica para la producción, postproducción y copiado. La Secretaría de Gobernación dará seguimiento a la inclusión de los medios públicos en los programas y cam</w:t>
      </w:r>
      <w:r>
        <w:rPr>
          <w:sz w:val="20"/>
        </w:rPr>
        <w:t>pañas de comunicación social y publicidad de las Dependencias y</w:t>
      </w:r>
      <w:r>
        <w:rPr>
          <w:spacing w:val="-12"/>
          <w:sz w:val="20"/>
        </w:rPr>
        <w:t xml:space="preserve"> </w:t>
      </w:r>
      <w:r>
        <w:rPr>
          <w:sz w:val="20"/>
        </w:rPr>
        <w:t>Entidades;</w:t>
      </w:r>
    </w:p>
    <w:p w:rsidR="003F51EB" w:rsidRDefault="003F51EB">
      <w:pPr>
        <w:pStyle w:val="Textoindependiente"/>
        <w:spacing w:before="1"/>
      </w:pPr>
    </w:p>
    <w:p w:rsidR="003F51EB" w:rsidRDefault="002E6B6B">
      <w:pPr>
        <w:pStyle w:val="Prrafodelista"/>
        <w:numPr>
          <w:ilvl w:val="0"/>
          <w:numId w:val="28"/>
        </w:numPr>
        <w:tabs>
          <w:tab w:val="left" w:pos="942"/>
        </w:tabs>
        <w:spacing w:line="242" w:lineRule="auto"/>
        <w:ind w:right="218" w:firstLine="288"/>
        <w:jc w:val="both"/>
        <w:rPr>
          <w:sz w:val="20"/>
        </w:rPr>
      </w:pPr>
      <w:r>
        <w:rPr>
          <w:sz w:val="20"/>
        </w:rPr>
        <w:t>La Función Pública, en términos de lo dispuesto en la Ley General de Comunicación Social, a través del sistema respectivo dará seguimiento al registro que realicen las Dependencias</w:t>
      </w:r>
      <w:r>
        <w:rPr>
          <w:sz w:val="20"/>
        </w:rPr>
        <w:t xml:space="preserve"> y Entidades sobre las erogaciones en materia de Comunicación</w:t>
      </w:r>
      <w:r>
        <w:rPr>
          <w:spacing w:val="-1"/>
          <w:sz w:val="20"/>
        </w:rPr>
        <w:t xml:space="preserve"> </w:t>
      </w:r>
      <w:r>
        <w:rPr>
          <w:sz w:val="20"/>
        </w:rPr>
        <w:t>Social;</w:t>
      </w:r>
    </w:p>
    <w:p w:rsidR="003F51EB" w:rsidRDefault="003F51EB">
      <w:pPr>
        <w:pStyle w:val="Textoindependiente"/>
        <w:spacing w:before="6"/>
        <w:rPr>
          <w:sz w:val="19"/>
        </w:rPr>
      </w:pPr>
    </w:p>
    <w:p w:rsidR="003F51EB" w:rsidRDefault="002E6B6B">
      <w:pPr>
        <w:pStyle w:val="Prrafodelista"/>
        <w:numPr>
          <w:ilvl w:val="0"/>
          <w:numId w:val="28"/>
        </w:numPr>
        <w:tabs>
          <w:tab w:val="left" w:pos="819"/>
        </w:tabs>
        <w:ind w:right="221" w:firstLine="288"/>
        <w:jc w:val="both"/>
        <w:rPr>
          <w:sz w:val="20"/>
        </w:rPr>
      </w:pPr>
      <w:r>
        <w:rPr>
          <w:sz w:val="20"/>
        </w:rPr>
        <w:t>El gasto en comunicación social aprobado en este Presupuesto de Egresos deberá destinarse, al menos, en un 5 por ciento a la contratación en medios impresos, conforme a las disposicione</w:t>
      </w:r>
      <w:r>
        <w:rPr>
          <w:sz w:val="20"/>
        </w:rPr>
        <w:t>s aplicables, y</w:t>
      </w:r>
    </w:p>
    <w:p w:rsidR="003F51EB" w:rsidRDefault="003F51EB">
      <w:pPr>
        <w:pStyle w:val="Textoindependiente"/>
      </w:pPr>
    </w:p>
    <w:p w:rsidR="003F51EB" w:rsidRDefault="002E6B6B">
      <w:pPr>
        <w:pStyle w:val="Prrafodelista"/>
        <w:numPr>
          <w:ilvl w:val="0"/>
          <w:numId w:val="28"/>
        </w:numPr>
        <w:tabs>
          <w:tab w:val="left" w:pos="764"/>
        </w:tabs>
        <w:ind w:right="225" w:firstLine="288"/>
        <w:jc w:val="both"/>
        <w:rPr>
          <w:sz w:val="20"/>
        </w:rPr>
      </w:pPr>
      <w:r>
        <w:rPr>
          <w:sz w:val="20"/>
        </w:rPr>
        <w:t>Los Poderes Legislativo y Judicial, los entes autónomos, así como las Dependencias y Entidades, que cuenten con recursos en este Presupuesto de Egresos para Comunicación Social, deben elaborar sus respectivos Programas Anuales de Comunicac</w:t>
      </w:r>
      <w:r>
        <w:rPr>
          <w:sz w:val="20"/>
        </w:rPr>
        <w:t>ión Social, de conformidad y en los términos de la legislación aplicable.</w:t>
      </w:r>
    </w:p>
    <w:p w:rsidR="003F51EB" w:rsidRDefault="003F51EB">
      <w:pPr>
        <w:pStyle w:val="Textoindependiente"/>
        <w:spacing w:before="11"/>
        <w:rPr>
          <w:sz w:val="19"/>
        </w:rPr>
      </w:pPr>
    </w:p>
    <w:p w:rsidR="003F51EB" w:rsidRDefault="002E6B6B">
      <w:pPr>
        <w:pStyle w:val="Textoindependiente"/>
        <w:ind w:left="218" w:right="213" w:firstLine="288"/>
        <w:jc w:val="both"/>
      </w:pPr>
      <w:bookmarkStart w:id="12" w:name="Artículo_12"/>
      <w:bookmarkEnd w:id="12"/>
      <w:r>
        <w:rPr>
          <w:b/>
        </w:rPr>
        <w:t xml:space="preserve">Artículo 12. </w:t>
      </w:r>
      <w:r>
        <w:t>Para lograr una mayor transparencia en materia de contrataciones públicas, promover la reactivación económica y fortalecer las cadenas productivas, las Dependencias y Entidades que realicen adquisiciones de bienes y contratación de servicios o de obra públ</w:t>
      </w:r>
      <w:r>
        <w:t>ica, se sujetarán al Programa de Cadenas Productivas de Nacional Financiera, S.N.C., a fin de dar de alta en el mismo las cuentas por pagar a sus proveedores o contratistas, apegándose a las disposiciones generales aplicables a dicho Programa, las cuales s</w:t>
      </w:r>
      <w:r>
        <w:t>erán emitidas por la Secretaría e interpretadas por la unidad administrativa de la misma que ejerza las facultades de coordinación con las instituciones de banca de desarrollo.</w:t>
      </w:r>
    </w:p>
    <w:p w:rsidR="003F51EB" w:rsidRDefault="003F51EB">
      <w:pPr>
        <w:pStyle w:val="Textoindependiente"/>
        <w:spacing w:before="4"/>
      </w:pPr>
    </w:p>
    <w:p w:rsidR="003F51EB" w:rsidRDefault="002E6B6B">
      <w:pPr>
        <w:pStyle w:val="Textoindependiente"/>
        <w:ind w:left="218" w:right="222" w:firstLine="288"/>
        <w:jc w:val="both"/>
      </w:pPr>
      <w:r>
        <w:t>Con el propósito de fomentar la transparencia, tratándose de las empresas prod</w:t>
      </w:r>
      <w:r>
        <w:t>uctivas del Estado, éstas podrán incorporarse al Programa de Cadenas Productivas, con el objeto de que sus proveedores y contratistas sean beneficiados con este programa.</w:t>
      </w:r>
    </w:p>
    <w:p w:rsidR="003F51EB" w:rsidRDefault="003F51EB">
      <w:pPr>
        <w:pStyle w:val="Textoindependiente"/>
        <w:spacing w:before="10"/>
        <w:rPr>
          <w:sz w:val="19"/>
        </w:rPr>
      </w:pPr>
    </w:p>
    <w:p w:rsidR="003F51EB" w:rsidRDefault="002E6B6B">
      <w:pPr>
        <w:pStyle w:val="Textoindependiente"/>
        <w:spacing w:before="1"/>
        <w:ind w:left="218" w:right="230" w:firstLine="288"/>
        <w:jc w:val="both"/>
      </w:pPr>
      <w:r>
        <w:t>El registro de las cuentas por pagar deberá realizarse de acuerdo con los plazos definidos en dichas disposiciones, con el propósito de dar mayor certidumbre, transparencia y eficiencia en los pagos.</w:t>
      </w:r>
    </w:p>
    <w:p w:rsidR="003F51EB" w:rsidRDefault="003F51EB">
      <w:pPr>
        <w:pStyle w:val="Textoindependiente"/>
        <w:spacing w:before="10"/>
        <w:rPr>
          <w:sz w:val="19"/>
        </w:rPr>
      </w:pPr>
    </w:p>
    <w:p w:rsidR="003F51EB" w:rsidRDefault="002E6B6B">
      <w:pPr>
        <w:pStyle w:val="Textoindependiente"/>
        <w:ind w:left="218" w:right="225" w:firstLine="288"/>
        <w:jc w:val="both"/>
      </w:pPr>
      <w:r>
        <w:t>Nacional Financiera, Sociedad Nacional de Crédito, Inst</w:t>
      </w:r>
      <w:r>
        <w:t>itución de Banca de Desarrollo, con el apoyo de dichas Dependencias y Entidades y, en su caso, las empresas productivas del Estado, promoverá la</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pPr>
      <w:r>
        <w:t>utilización del Programa de Cadenas Productivas con los proveedores y contratistas del sector pú</w:t>
      </w:r>
      <w:r>
        <w:t>blico y reportará los avances que se presenten en los Informes Trimestrales.</w:t>
      </w:r>
    </w:p>
    <w:p w:rsidR="003F51EB" w:rsidRDefault="003F51EB">
      <w:pPr>
        <w:pStyle w:val="Textoindependiente"/>
      </w:pPr>
    </w:p>
    <w:p w:rsidR="003F51EB" w:rsidRDefault="002E6B6B">
      <w:pPr>
        <w:pStyle w:val="Ttulo1"/>
        <w:spacing w:line="252" w:lineRule="exact"/>
        <w:ind w:right="346"/>
      </w:pPr>
      <w:r>
        <w:t>CAPÍTULO III</w:t>
      </w:r>
    </w:p>
    <w:p w:rsidR="003F51EB" w:rsidRDefault="002E6B6B">
      <w:pPr>
        <w:spacing w:line="252" w:lineRule="exact"/>
        <w:ind w:left="348" w:right="347"/>
        <w:jc w:val="center"/>
        <w:rPr>
          <w:b/>
        </w:rPr>
      </w:pPr>
      <w:r>
        <w:rPr>
          <w:b/>
        </w:rPr>
        <w:t>De los servicios personales</w:t>
      </w:r>
    </w:p>
    <w:p w:rsidR="003F51EB" w:rsidRDefault="003F51EB">
      <w:pPr>
        <w:pStyle w:val="Textoindependiente"/>
        <w:spacing w:before="10"/>
        <w:rPr>
          <w:b/>
          <w:sz w:val="19"/>
        </w:rPr>
      </w:pPr>
    </w:p>
    <w:p w:rsidR="003F51EB" w:rsidRDefault="002E6B6B">
      <w:pPr>
        <w:pStyle w:val="Textoindependiente"/>
        <w:spacing w:line="242" w:lineRule="auto"/>
        <w:ind w:left="218" w:right="226" w:firstLine="288"/>
        <w:jc w:val="both"/>
      </w:pPr>
      <w:bookmarkStart w:id="13" w:name="Artículo_13"/>
      <w:bookmarkEnd w:id="13"/>
      <w:r>
        <w:rPr>
          <w:b/>
        </w:rPr>
        <w:t xml:space="preserve">Artículo 13. </w:t>
      </w:r>
      <w:r>
        <w:t>Los recursos previstos en los presupuestos de las Dependencias y Entidades en materia de servicios personales y, en su caso</w:t>
      </w:r>
      <w:r>
        <w:t>, en los ramos generales, incorporan la totalidad de las previsiones para sufragar las erogaciones correspondientes a las medidas salariales y económicas, y se sujetarán a lo</w:t>
      </w:r>
      <w:r>
        <w:rPr>
          <w:spacing w:val="-2"/>
        </w:rPr>
        <w:t xml:space="preserve"> </w:t>
      </w:r>
      <w:r>
        <w:t>siguiente:</w:t>
      </w:r>
    </w:p>
    <w:p w:rsidR="003F51EB" w:rsidRDefault="003F51EB">
      <w:pPr>
        <w:pStyle w:val="Textoindependiente"/>
        <w:spacing w:before="2"/>
        <w:rPr>
          <w:sz w:val="19"/>
        </w:rPr>
      </w:pPr>
    </w:p>
    <w:p w:rsidR="003F51EB" w:rsidRDefault="002E6B6B">
      <w:pPr>
        <w:pStyle w:val="Prrafodelista"/>
        <w:numPr>
          <w:ilvl w:val="0"/>
          <w:numId w:val="27"/>
        </w:numPr>
        <w:tabs>
          <w:tab w:val="left" w:pos="673"/>
        </w:tabs>
        <w:ind w:hanging="167"/>
        <w:rPr>
          <w:sz w:val="20"/>
        </w:rPr>
      </w:pPr>
      <w:r>
        <w:rPr>
          <w:sz w:val="20"/>
        </w:rPr>
        <w:t>Los incrementos a las percepciones se determinarán, conforme a:</w:t>
      </w:r>
    </w:p>
    <w:p w:rsidR="003F51EB" w:rsidRDefault="003F51EB">
      <w:pPr>
        <w:pStyle w:val="Textoindependiente"/>
        <w:spacing w:before="1"/>
      </w:pPr>
    </w:p>
    <w:p w:rsidR="003F51EB" w:rsidRDefault="002E6B6B">
      <w:pPr>
        <w:pStyle w:val="Prrafodelista"/>
        <w:numPr>
          <w:ilvl w:val="0"/>
          <w:numId w:val="26"/>
        </w:numPr>
        <w:tabs>
          <w:tab w:val="left" w:pos="740"/>
        </w:tabs>
        <w:spacing w:before="1"/>
        <w:ind w:hanging="234"/>
        <w:rPr>
          <w:sz w:val="20"/>
        </w:rPr>
      </w:pPr>
      <w:r>
        <w:rPr>
          <w:sz w:val="20"/>
        </w:rPr>
        <w:t>La estructura ocupacional</w:t>
      </w:r>
      <w:r>
        <w:rPr>
          <w:spacing w:val="-5"/>
          <w:sz w:val="20"/>
        </w:rPr>
        <w:t xml:space="preserve"> </w:t>
      </w:r>
      <w:r>
        <w:rPr>
          <w:sz w:val="20"/>
        </w:rPr>
        <w:t>autorizada;</w:t>
      </w:r>
    </w:p>
    <w:p w:rsidR="003F51EB" w:rsidRDefault="003F51EB">
      <w:pPr>
        <w:pStyle w:val="Textoindependiente"/>
      </w:pPr>
    </w:p>
    <w:p w:rsidR="003F51EB" w:rsidRDefault="002E6B6B">
      <w:pPr>
        <w:pStyle w:val="Prrafodelista"/>
        <w:numPr>
          <w:ilvl w:val="0"/>
          <w:numId w:val="26"/>
        </w:numPr>
        <w:tabs>
          <w:tab w:val="left" w:pos="759"/>
        </w:tabs>
        <w:spacing w:before="1"/>
        <w:ind w:left="218" w:right="220" w:firstLine="288"/>
        <w:jc w:val="both"/>
        <w:rPr>
          <w:sz w:val="20"/>
        </w:rPr>
      </w:pPr>
      <w:r>
        <w:rPr>
          <w:sz w:val="20"/>
        </w:rPr>
        <w:t>Las plazas registradas en el sistema de administración de nómina y demás elementos previstos en el caso del artículo 27-A de la Ley de Coordinación Fiscal y del Ramo General 25 Previsiones y Aportaciones para los Sist</w:t>
      </w:r>
      <w:r>
        <w:rPr>
          <w:sz w:val="20"/>
        </w:rPr>
        <w:t>emas de Educación Básica, Normal, Tecnológica y de Adultos, para el caso del Fondo de Aportaciones para la Nómina Educativa y Gasto</w:t>
      </w:r>
      <w:r>
        <w:rPr>
          <w:spacing w:val="-4"/>
          <w:sz w:val="20"/>
        </w:rPr>
        <w:t xml:space="preserve"> </w:t>
      </w:r>
      <w:r>
        <w:rPr>
          <w:sz w:val="20"/>
        </w:rPr>
        <w:t>Operativo;</w:t>
      </w:r>
    </w:p>
    <w:p w:rsidR="003F51EB" w:rsidRDefault="003F51EB">
      <w:pPr>
        <w:pStyle w:val="Textoindependiente"/>
        <w:spacing w:before="11"/>
        <w:rPr>
          <w:sz w:val="19"/>
        </w:rPr>
      </w:pPr>
    </w:p>
    <w:p w:rsidR="003F51EB" w:rsidRDefault="002E6B6B">
      <w:pPr>
        <w:pStyle w:val="Prrafodelista"/>
        <w:numPr>
          <w:ilvl w:val="0"/>
          <w:numId w:val="26"/>
        </w:numPr>
        <w:tabs>
          <w:tab w:val="left" w:pos="800"/>
        </w:tabs>
        <w:spacing w:line="242" w:lineRule="auto"/>
        <w:ind w:left="218" w:right="216" w:firstLine="288"/>
        <w:jc w:val="both"/>
        <w:rPr>
          <w:sz w:val="20"/>
        </w:rPr>
      </w:pPr>
      <w:r>
        <w:rPr>
          <w:sz w:val="20"/>
        </w:rPr>
        <w:t>La plantilla de personal, tratándose del Fondo de Aportaciones para los Servicios de Salud (FASSA),</w:t>
      </w:r>
      <w:r>
        <w:rPr>
          <w:spacing w:val="3"/>
          <w:sz w:val="20"/>
        </w:rPr>
        <w:t xml:space="preserve"> </w:t>
      </w:r>
      <w:r>
        <w:rPr>
          <w:sz w:val="20"/>
        </w:rPr>
        <w:t>y</w:t>
      </w:r>
    </w:p>
    <w:p w:rsidR="003F51EB" w:rsidRDefault="003F51EB">
      <w:pPr>
        <w:pStyle w:val="Textoindependiente"/>
        <w:spacing w:before="5"/>
        <w:rPr>
          <w:sz w:val="19"/>
        </w:rPr>
      </w:pPr>
    </w:p>
    <w:p w:rsidR="003F51EB" w:rsidRDefault="002E6B6B">
      <w:pPr>
        <w:pStyle w:val="Prrafodelista"/>
        <w:numPr>
          <w:ilvl w:val="0"/>
          <w:numId w:val="26"/>
        </w:numPr>
        <w:tabs>
          <w:tab w:val="left" w:pos="764"/>
        </w:tabs>
        <w:spacing w:line="242" w:lineRule="auto"/>
        <w:ind w:left="218" w:right="224" w:firstLine="288"/>
        <w:jc w:val="both"/>
        <w:rPr>
          <w:sz w:val="20"/>
        </w:rPr>
      </w:pPr>
      <w:r>
        <w:rPr>
          <w:sz w:val="20"/>
        </w:rPr>
        <w:t>Las plant</w:t>
      </w:r>
      <w:r>
        <w:rPr>
          <w:sz w:val="20"/>
        </w:rPr>
        <w:t>illas de personal, tratándose del Fondo de Aportaciones para la Educación Tecnológica y de Adultos (FAETA); y, en el caso de los servicios de educación para adultos, en los términos de la Ley de Coordinación</w:t>
      </w:r>
      <w:r>
        <w:rPr>
          <w:spacing w:val="-3"/>
          <w:sz w:val="20"/>
        </w:rPr>
        <w:t xml:space="preserve"> </w:t>
      </w:r>
      <w:r>
        <w:rPr>
          <w:sz w:val="20"/>
        </w:rPr>
        <w:t>Fiscal.</w:t>
      </w:r>
    </w:p>
    <w:p w:rsidR="003F51EB" w:rsidRDefault="003F51EB">
      <w:pPr>
        <w:pStyle w:val="Textoindependiente"/>
        <w:spacing w:before="9"/>
        <w:rPr>
          <w:sz w:val="19"/>
        </w:rPr>
      </w:pPr>
    </w:p>
    <w:p w:rsidR="003F51EB" w:rsidRDefault="002E6B6B">
      <w:pPr>
        <w:pStyle w:val="Textoindependiente"/>
        <w:ind w:left="218" w:right="226" w:firstLine="288"/>
        <w:jc w:val="both"/>
      </w:pPr>
      <w:r>
        <w:t>Las previsiones para el incremento a la</w:t>
      </w:r>
      <w:r>
        <w:t>s percepciones, a que se refieren los Anexos 7 y 24 de este Decreto, incluyen la totalidad de los recursos para categorías y personal de confianza y sindicalizado, por lo que no deberá utilizarse la asignación prevista a un grupo para favorecer a otro;</w:t>
      </w:r>
    </w:p>
    <w:p w:rsidR="003F51EB" w:rsidRDefault="003F51EB">
      <w:pPr>
        <w:pStyle w:val="Textoindependiente"/>
        <w:spacing w:before="9"/>
        <w:rPr>
          <w:sz w:val="19"/>
        </w:rPr>
      </w:pPr>
    </w:p>
    <w:p w:rsidR="003F51EB" w:rsidRDefault="002E6B6B">
      <w:pPr>
        <w:pStyle w:val="Prrafodelista"/>
        <w:numPr>
          <w:ilvl w:val="0"/>
          <w:numId w:val="27"/>
        </w:numPr>
        <w:tabs>
          <w:tab w:val="left" w:pos="767"/>
        </w:tabs>
        <w:spacing w:line="242" w:lineRule="auto"/>
        <w:ind w:left="218" w:right="227" w:firstLine="288"/>
        <w:jc w:val="both"/>
        <w:rPr>
          <w:sz w:val="20"/>
        </w:rPr>
      </w:pPr>
      <w:r>
        <w:rPr>
          <w:sz w:val="20"/>
        </w:rPr>
        <w:t>En</w:t>
      </w:r>
      <w:r>
        <w:rPr>
          <w:sz w:val="20"/>
        </w:rPr>
        <w:t xml:space="preserve"> el presente ejercicio fiscal en las Dependencias y Entidades no se crearán plazas en nivel alguno con excepción de los casos previstos en el artículo 10, fracción I, de este</w:t>
      </w:r>
      <w:r>
        <w:rPr>
          <w:spacing w:val="-7"/>
          <w:sz w:val="20"/>
        </w:rPr>
        <w:t xml:space="preserve"> </w:t>
      </w:r>
      <w:r>
        <w:rPr>
          <w:sz w:val="20"/>
        </w:rPr>
        <w:t>Decreto;</w:t>
      </w:r>
    </w:p>
    <w:p w:rsidR="003F51EB" w:rsidRDefault="003F51EB">
      <w:pPr>
        <w:pStyle w:val="Textoindependiente"/>
        <w:spacing w:before="5"/>
        <w:rPr>
          <w:sz w:val="19"/>
        </w:rPr>
      </w:pPr>
    </w:p>
    <w:p w:rsidR="003F51EB" w:rsidRDefault="002E6B6B">
      <w:pPr>
        <w:pStyle w:val="Prrafodelista"/>
        <w:numPr>
          <w:ilvl w:val="0"/>
          <w:numId w:val="27"/>
        </w:numPr>
        <w:tabs>
          <w:tab w:val="left" w:pos="834"/>
        </w:tabs>
        <w:spacing w:before="1"/>
        <w:ind w:left="218" w:right="220" w:firstLine="288"/>
        <w:jc w:val="both"/>
        <w:rPr>
          <w:sz w:val="20"/>
        </w:rPr>
      </w:pPr>
      <w:r>
        <w:rPr>
          <w:sz w:val="20"/>
        </w:rPr>
        <w:t>Las previsiones a que se refiere el Anexo 24 de este Decreto incluyen los recursos para la educación tecnológica y de adultos correspondientes a aquellas entidades federativas que no han celebrado los convenios establecidos en el artículo 42 de la Ley de C</w:t>
      </w:r>
      <w:r>
        <w:rPr>
          <w:sz w:val="20"/>
        </w:rPr>
        <w:t>oordinación Fiscal. Una vez que dichas entidades celebren los convenios respectivos, dichos recursos serán entregados a éstas a través del Ramo General 33 Aportaciones Federales para Entidades Federativas y</w:t>
      </w:r>
      <w:r>
        <w:rPr>
          <w:spacing w:val="-2"/>
          <w:sz w:val="20"/>
        </w:rPr>
        <w:t xml:space="preserve"> </w:t>
      </w:r>
      <w:r>
        <w:rPr>
          <w:sz w:val="20"/>
        </w:rPr>
        <w:t>Municipios;</w:t>
      </w:r>
    </w:p>
    <w:p w:rsidR="003F51EB" w:rsidRDefault="003F51EB">
      <w:pPr>
        <w:pStyle w:val="Textoindependiente"/>
      </w:pPr>
    </w:p>
    <w:p w:rsidR="003F51EB" w:rsidRDefault="002E6B6B">
      <w:pPr>
        <w:pStyle w:val="Prrafodelista"/>
        <w:numPr>
          <w:ilvl w:val="0"/>
          <w:numId w:val="27"/>
        </w:numPr>
        <w:tabs>
          <w:tab w:val="left" w:pos="829"/>
        </w:tabs>
        <w:spacing w:line="242" w:lineRule="auto"/>
        <w:ind w:left="218" w:right="215" w:firstLine="288"/>
        <w:jc w:val="both"/>
        <w:rPr>
          <w:sz w:val="20"/>
        </w:rPr>
      </w:pPr>
      <w:r>
        <w:rPr>
          <w:sz w:val="20"/>
        </w:rPr>
        <w:t>Los recursos del Ramo General 25 Pre</w:t>
      </w:r>
      <w:r>
        <w:rPr>
          <w:sz w:val="20"/>
        </w:rPr>
        <w:t>visiones y Aportaciones para los Sistemas de Educación Básica, Normal, Tecnológica y de Adultos, incluyen las previsiones para</w:t>
      </w:r>
      <w:r>
        <w:rPr>
          <w:spacing w:val="-2"/>
          <w:sz w:val="20"/>
        </w:rPr>
        <w:t xml:space="preserve"> </w:t>
      </w:r>
      <w:r>
        <w:rPr>
          <w:sz w:val="20"/>
        </w:rPr>
        <w:t>cubrir:</w:t>
      </w:r>
    </w:p>
    <w:p w:rsidR="003F51EB" w:rsidRDefault="003F51EB">
      <w:pPr>
        <w:pStyle w:val="Textoindependiente"/>
        <w:spacing w:before="8"/>
        <w:rPr>
          <w:sz w:val="19"/>
        </w:rPr>
      </w:pPr>
    </w:p>
    <w:p w:rsidR="003F51EB" w:rsidRDefault="002E6B6B">
      <w:pPr>
        <w:pStyle w:val="Prrafodelista"/>
        <w:numPr>
          <w:ilvl w:val="0"/>
          <w:numId w:val="25"/>
        </w:numPr>
        <w:tabs>
          <w:tab w:val="left" w:pos="755"/>
        </w:tabs>
        <w:spacing w:before="1"/>
        <w:ind w:right="214" w:firstLine="288"/>
        <w:jc w:val="both"/>
        <w:rPr>
          <w:sz w:val="20"/>
        </w:rPr>
      </w:pPr>
      <w:r>
        <w:rPr>
          <w:sz w:val="20"/>
        </w:rPr>
        <w:t xml:space="preserve">Las medidas salariales y económicas correspondientes al fondo previsto en los artículos 26, </w:t>
      </w:r>
      <w:r>
        <w:rPr>
          <w:spacing w:val="2"/>
          <w:sz w:val="20"/>
        </w:rPr>
        <w:t xml:space="preserve">26-A, </w:t>
      </w:r>
      <w:r>
        <w:rPr>
          <w:sz w:val="20"/>
        </w:rPr>
        <w:t>27 y 27-A de la Ley de Coordinación Fiscal y al Fondo para la Educación Tecnológica y de Adultos (FAETA), que serán cubiertas a través del Ramo General 33 Aportaciones Federales para Entidades Federativas y</w:t>
      </w:r>
      <w:r>
        <w:rPr>
          <w:spacing w:val="-1"/>
          <w:sz w:val="20"/>
        </w:rPr>
        <w:t xml:space="preserve"> </w:t>
      </w:r>
      <w:r>
        <w:rPr>
          <w:sz w:val="20"/>
        </w:rPr>
        <w:t>Municipios;</w:t>
      </w:r>
    </w:p>
    <w:p w:rsidR="003F51EB" w:rsidRDefault="003F51EB">
      <w:pPr>
        <w:pStyle w:val="Textoindependiente"/>
        <w:spacing w:before="11"/>
        <w:rPr>
          <w:sz w:val="19"/>
        </w:rPr>
      </w:pPr>
    </w:p>
    <w:p w:rsidR="003F51EB" w:rsidRDefault="002E6B6B">
      <w:pPr>
        <w:pStyle w:val="Prrafodelista"/>
        <w:numPr>
          <w:ilvl w:val="0"/>
          <w:numId w:val="25"/>
        </w:numPr>
        <w:tabs>
          <w:tab w:val="left" w:pos="774"/>
        </w:tabs>
        <w:ind w:right="214" w:firstLine="288"/>
        <w:jc w:val="both"/>
        <w:rPr>
          <w:sz w:val="20"/>
        </w:rPr>
      </w:pPr>
      <w:r>
        <w:rPr>
          <w:sz w:val="20"/>
        </w:rPr>
        <w:t>Las medidas económicas que se requie</w:t>
      </w:r>
      <w:r>
        <w:rPr>
          <w:sz w:val="20"/>
        </w:rPr>
        <w:t xml:space="preserve">ran para la cobertura y el mejoramiento de la calidad del sistema educativo. Asimismo, las previsiones para incrementos a las percepciones incluyen las correspondientes a los sistemas de desarrollo profesional que, en su caso, correspondan en los términos </w:t>
      </w:r>
      <w:r>
        <w:rPr>
          <w:sz w:val="20"/>
        </w:rPr>
        <w:t>de la ley de la materia,</w:t>
      </w:r>
      <w:r>
        <w:rPr>
          <w:spacing w:val="-2"/>
          <w:sz w:val="20"/>
        </w:rPr>
        <w:t xml:space="preserve"> </w:t>
      </w:r>
      <w:r>
        <w:rPr>
          <w:sz w:val="20"/>
        </w:rPr>
        <w:t>y</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25"/>
        </w:numPr>
        <w:tabs>
          <w:tab w:val="left" w:pos="774"/>
        </w:tabs>
        <w:spacing w:before="92"/>
        <w:ind w:right="214" w:firstLine="288"/>
        <w:jc w:val="both"/>
        <w:rPr>
          <w:sz w:val="20"/>
        </w:rPr>
      </w:pPr>
      <w:r>
        <w:rPr>
          <w:sz w:val="20"/>
        </w:rPr>
        <w:t>Las plazas que sean creadas con cargo a los recursos establecidos en el rubro de previsiones salariales y económicas del Ramo General 25 Previsiones y Aportaciones para los Sistemas de Educación Básica, Normal, Te</w:t>
      </w:r>
      <w:r>
        <w:rPr>
          <w:sz w:val="20"/>
        </w:rPr>
        <w:t>cnológica y de Adultos, para su aplicación a través del Ramo General 33 Aportaciones Federales para Entidades Federativas y Municipios, de acuerdo con la normatividad aplicable,</w:t>
      </w:r>
      <w:r>
        <w:rPr>
          <w:spacing w:val="2"/>
          <w:sz w:val="20"/>
        </w:rPr>
        <w:t xml:space="preserve"> </w:t>
      </w:r>
      <w:r>
        <w:rPr>
          <w:sz w:val="20"/>
        </w:rPr>
        <w:t>y</w:t>
      </w:r>
    </w:p>
    <w:p w:rsidR="003F51EB" w:rsidRDefault="003F51EB">
      <w:pPr>
        <w:pStyle w:val="Textoindependiente"/>
      </w:pPr>
    </w:p>
    <w:p w:rsidR="003F51EB" w:rsidRDefault="002E6B6B">
      <w:pPr>
        <w:pStyle w:val="Prrafodelista"/>
        <w:numPr>
          <w:ilvl w:val="0"/>
          <w:numId w:val="27"/>
        </w:numPr>
        <w:tabs>
          <w:tab w:val="left" w:pos="798"/>
        </w:tabs>
        <w:spacing w:before="1"/>
        <w:ind w:left="218" w:right="222" w:firstLine="288"/>
        <w:jc w:val="both"/>
        <w:rPr>
          <w:sz w:val="20"/>
        </w:rPr>
      </w:pPr>
      <w:r>
        <w:rPr>
          <w:sz w:val="20"/>
        </w:rPr>
        <w:t>Las previsiones incluidas en el Fondo de Aportaciones para los Servicios de Salud (FASSA), incluyen los recursos para cubrir aquellas medidas económicas que se requieran para la cobertura y el mejoramiento de la calidad del sistema de</w:t>
      </w:r>
      <w:r>
        <w:rPr>
          <w:spacing w:val="-7"/>
          <w:sz w:val="20"/>
        </w:rPr>
        <w:t xml:space="preserve"> </w:t>
      </w:r>
      <w:r>
        <w:rPr>
          <w:sz w:val="20"/>
        </w:rPr>
        <w:t>salud.</w:t>
      </w:r>
    </w:p>
    <w:p w:rsidR="003F51EB" w:rsidRDefault="003F51EB">
      <w:pPr>
        <w:pStyle w:val="Textoindependiente"/>
        <w:spacing w:before="1"/>
      </w:pPr>
    </w:p>
    <w:p w:rsidR="003F51EB" w:rsidRDefault="002E6B6B">
      <w:pPr>
        <w:pStyle w:val="Textoindependiente"/>
        <w:ind w:left="218" w:right="225" w:firstLine="288"/>
        <w:jc w:val="both"/>
      </w:pPr>
      <w:r>
        <w:t>Las Dependenc</w:t>
      </w:r>
      <w:r>
        <w:t>ias y Entidades reportarán en los Informes Trimestrales el impacto de los incrementos salariales en el presupuesto regularizable.</w:t>
      </w:r>
    </w:p>
    <w:p w:rsidR="003F51EB" w:rsidRDefault="003F51EB">
      <w:pPr>
        <w:pStyle w:val="Textoindependiente"/>
      </w:pPr>
    </w:p>
    <w:p w:rsidR="003F51EB" w:rsidRDefault="002E6B6B">
      <w:pPr>
        <w:pStyle w:val="Textoindependiente"/>
        <w:ind w:left="218" w:right="219" w:firstLine="288"/>
        <w:jc w:val="both"/>
      </w:pPr>
      <w:bookmarkStart w:id="14" w:name="Artículo_14"/>
      <w:bookmarkEnd w:id="14"/>
      <w:r>
        <w:rPr>
          <w:b/>
        </w:rPr>
        <w:t xml:space="preserve">Artículo 14. </w:t>
      </w:r>
      <w:r>
        <w:t>Las remuneraciones autorizadas a los servidores públicos de la Federación se integran en términos de las percepc</w:t>
      </w:r>
      <w:r>
        <w:t>iones previstas en el presente Decreto, en su Anexo 23 y en el Tomo IX de este Presupuesto de Egresos, conforme a lo dispuesto en el artículo 127 de la Constitución Política de los Estados Unidos</w:t>
      </w:r>
      <w:r>
        <w:rPr>
          <w:spacing w:val="-1"/>
        </w:rPr>
        <w:t xml:space="preserve"> </w:t>
      </w:r>
      <w:r>
        <w:t>Mexicanos:</w:t>
      </w:r>
    </w:p>
    <w:p w:rsidR="003F51EB" w:rsidRDefault="003F51EB">
      <w:pPr>
        <w:pStyle w:val="Textoindependiente"/>
        <w:spacing w:before="11"/>
        <w:rPr>
          <w:sz w:val="19"/>
        </w:rPr>
      </w:pPr>
    </w:p>
    <w:p w:rsidR="003F51EB" w:rsidRDefault="002E6B6B">
      <w:pPr>
        <w:pStyle w:val="Prrafodelista"/>
        <w:numPr>
          <w:ilvl w:val="0"/>
          <w:numId w:val="24"/>
        </w:numPr>
        <w:tabs>
          <w:tab w:val="left" w:pos="685"/>
        </w:tabs>
        <w:ind w:right="216" w:firstLine="288"/>
        <w:jc w:val="both"/>
        <w:rPr>
          <w:sz w:val="20"/>
        </w:rPr>
      </w:pPr>
      <w:r>
        <w:rPr>
          <w:sz w:val="20"/>
        </w:rPr>
        <w:t>Las remuneraciones se integran, conforme a lo di</w:t>
      </w:r>
      <w:r>
        <w:rPr>
          <w:sz w:val="20"/>
        </w:rPr>
        <w:t xml:space="preserve">spuesto en la referida disposición constitucional y en el artículo 2, fracciones XXXIII, XXXIV y XLVI, de la Ley Federal de Presupuesto y Responsabilidad Hacendaria, con la suma de la totalidad de percepciones ordinarias y extraordinarias que perciben los </w:t>
      </w:r>
      <w:r>
        <w:rPr>
          <w:sz w:val="20"/>
        </w:rPr>
        <w:t>servidores públicos de la Federación.</w:t>
      </w:r>
    </w:p>
    <w:p w:rsidR="003F51EB" w:rsidRDefault="003F51EB">
      <w:pPr>
        <w:pStyle w:val="Textoindependiente"/>
        <w:spacing w:before="2"/>
      </w:pPr>
    </w:p>
    <w:p w:rsidR="003F51EB" w:rsidRDefault="002E6B6B">
      <w:pPr>
        <w:pStyle w:val="Textoindependiente"/>
        <w:ind w:left="218" w:right="227" w:firstLine="288"/>
        <w:jc w:val="both"/>
      </w:pPr>
      <w:r>
        <w:t>Las percepciones ordinarias incluyen la totalidad de los elementos fijos de la remuneración. Las percepciones extraordinarias consideran los elementos variables de dicha remuneración, la cual solo podrá cubrirse confo</w:t>
      </w:r>
      <w:r>
        <w:t>rme a los requisitos y la periodicidad establecidos en las disposiciones aplicables.</w:t>
      </w:r>
    </w:p>
    <w:p w:rsidR="003F51EB" w:rsidRDefault="003F51EB">
      <w:pPr>
        <w:pStyle w:val="Textoindependiente"/>
        <w:spacing w:before="11"/>
        <w:rPr>
          <w:sz w:val="19"/>
        </w:rPr>
      </w:pPr>
    </w:p>
    <w:p w:rsidR="003F51EB" w:rsidRDefault="002E6B6B">
      <w:pPr>
        <w:pStyle w:val="Textoindependiente"/>
        <w:ind w:left="218" w:right="220" w:firstLine="288"/>
        <w:jc w:val="both"/>
      </w:pPr>
      <w:r>
        <w:t>En aquellos puestos de personal militar y, en su caso, en los que se establezcan en las disposiciones específicas que emita la Secretaría y la Función Pública, respecto d</w:t>
      </w:r>
      <w:r>
        <w:t>e las Dependencias cuyo desempeño ponga en riesgo la seguridad o la salud del servidor público de mando, podrá otorgarse la potenciación del seguro de vida institucional, y un pago extraordinario por riesgo hasta por el 30 por ciento sobre la percepción or</w:t>
      </w:r>
      <w:r>
        <w:t xml:space="preserve">dinaria mensual, por concepto de sueldos y salarios. Las remuneraciones de los servidores públicos a que se refiere este párrafo, incluyendo los conceptos extraordinarios señalados, deberán sujetarse en todo momento a lo dispuesto en el artículo 127 de la </w:t>
      </w:r>
      <w:r>
        <w:t>Constitución Política de los Estados Unidos</w:t>
      </w:r>
      <w:r>
        <w:rPr>
          <w:spacing w:val="-1"/>
        </w:rPr>
        <w:t xml:space="preserve"> </w:t>
      </w:r>
      <w:r>
        <w:t>Mexicanos.</w:t>
      </w:r>
    </w:p>
    <w:p w:rsidR="003F51EB" w:rsidRDefault="003F51EB">
      <w:pPr>
        <w:pStyle w:val="Textoindependiente"/>
        <w:spacing w:before="1"/>
      </w:pPr>
    </w:p>
    <w:p w:rsidR="003F51EB" w:rsidRDefault="002E6B6B">
      <w:pPr>
        <w:pStyle w:val="Textoindependiente"/>
        <w:spacing w:before="1"/>
        <w:ind w:left="218" w:right="214" w:firstLine="288"/>
        <w:jc w:val="both"/>
      </w:pPr>
      <w:r>
        <w:t>La Función Pública evaluará la gravedad del riesgo y determinará el porcentaje del pago extraordinario en función del riesgo y, en su caso, autorizará el pago, previo dictamen favorable de la Secretaría en el ámbito presupuestario.</w:t>
      </w:r>
    </w:p>
    <w:p w:rsidR="003F51EB" w:rsidRDefault="003F51EB">
      <w:pPr>
        <w:pStyle w:val="Textoindependiente"/>
        <w:spacing w:before="10"/>
        <w:rPr>
          <w:sz w:val="19"/>
        </w:rPr>
      </w:pPr>
    </w:p>
    <w:p w:rsidR="003F51EB" w:rsidRDefault="002E6B6B">
      <w:pPr>
        <w:pStyle w:val="Textoindependiente"/>
        <w:ind w:left="218" w:right="222" w:firstLine="288"/>
        <w:jc w:val="both"/>
      </w:pPr>
      <w:r>
        <w:t>La Secretaría podrá aut</w:t>
      </w:r>
      <w:r>
        <w:t xml:space="preserve">orizar, en términos de las disposiciones específicas que emita, el otorgamiento de compensaciones económicas para el personal que integra la Guardia Nacional como parte de su sistema de remuneraciones, así como de los sistemas complementarios de seguridad </w:t>
      </w:r>
      <w:r>
        <w:t>social, sin que lo anterior comprometa recursos de largo plazo mayores a los autorizados en los términos de este Decreto.</w:t>
      </w:r>
    </w:p>
    <w:p w:rsidR="003F51EB" w:rsidRDefault="003F51EB">
      <w:pPr>
        <w:pStyle w:val="Textoindependiente"/>
      </w:pPr>
    </w:p>
    <w:p w:rsidR="003F51EB" w:rsidRDefault="002E6B6B">
      <w:pPr>
        <w:pStyle w:val="Textoindependiente"/>
        <w:spacing w:before="1"/>
        <w:ind w:left="218" w:right="229" w:firstLine="288"/>
        <w:jc w:val="both"/>
      </w:pPr>
      <w:r>
        <w:t>Las contribuciones a cargo de los servidores públicos que se causen por las percepciones señaladas en la presente fracción, forman pa</w:t>
      </w:r>
      <w:r>
        <w:t>rte de su remuneración;</w:t>
      </w:r>
    </w:p>
    <w:p w:rsidR="003F51EB" w:rsidRDefault="003F51EB">
      <w:pPr>
        <w:pStyle w:val="Textoindependiente"/>
        <w:spacing w:before="10"/>
        <w:rPr>
          <w:sz w:val="19"/>
        </w:rPr>
      </w:pPr>
    </w:p>
    <w:p w:rsidR="003F51EB" w:rsidRDefault="002E6B6B">
      <w:pPr>
        <w:pStyle w:val="Prrafodelista"/>
        <w:numPr>
          <w:ilvl w:val="0"/>
          <w:numId w:val="24"/>
        </w:numPr>
        <w:tabs>
          <w:tab w:val="left" w:pos="735"/>
        </w:tabs>
        <w:ind w:right="220" w:firstLine="288"/>
        <w:jc w:val="both"/>
        <w:rPr>
          <w:sz w:val="20"/>
        </w:rPr>
      </w:pPr>
      <w:r>
        <w:rPr>
          <w:sz w:val="20"/>
        </w:rPr>
        <w:t xml:space="preserve">La remuneración total anual autorizada al Presidente de </w:t>
      </w:r>
      <w:r>
        <w:rPr>
          <w:spacing w:val="4"/>
          <w:sz w:val="20"/>
        </w:rPr>
        <w:t xml:space="preserve">la </w:t>
      </w:r>
      <w:r>
        <w:rPr>
          <w:sz w:val="20"/>
        </w:rPr>
        <w:t>República y los límites de remuneración mensual para la Administración Pública Federal se integran en términos de las percepciones previstas en el presente Decreto y, confo</w:t>
      </w:r>
      <w:r>
        <w:rPr>
          <w:sz w:val="20"/>
        </w:rPr>
        <w:t>rme a lo</w:t>
      </w:r>
      <w:r>
        <w:rPr>
          <w:spacing w:val="-3"/>
          <w:sz w:val="20"/>
        </w:rPr>
        <w:t xml:space="preserve"> </w:t>
      </w:r>
      <w:r>
        <w:rPr>
          <w:sz w:val="20"/>
        </w:rPr>
        <w:t>siguiente:</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23"/>
        </w:numPr>
        <w:tabs>
          <w:tab w:val="left" w:pos="767"/>
        </w:tabs>
        <w:spacing w:before="93"/>
        <w:ind w:right="221" w:firstLine="288"/>
        <w:jc w:val="both"/>
        <w:rPr>
          <w:sz w:val="20"/>
        </w:rPr>
      </w:pPr>
      <w:r>
        <w:rPr>
          <w:sz w:val="20"/>
        </w:rPr>
        <w:t>Los límites mínimos y máximos de percepciones ordinarias netas mensuales para los servidores públicos de la Administración Pública Federal, las cuales incluyen la suma de la totalidad de pagos fijos, en efectivo y en espe</w:t>
      </w:r>
      <w:r>
        <w:rPr>
          <w:sz w:val="20"/>
        </w:rPr>
        <w:t>cie, se presentan en el Anexo 23.1.1. de este Decreto y comprenden los conceptos que a continuación se señalan con sus respectivos montos, una vez realizada la retención de impuestos correspondiente:</w:t>
      </w:r>
    </w:p>
    <w:p w:rsidR="003F51EB" w:rsidRDefault="003F51EB">
      <w:pPr>
        <w:pStyle w:val="Textoindependiente"/>
      </w:pPr>
    </w:p>
    <w:p w:rsidR="003F51EB" w:rsidRDefault="002E6B6B">
      <w:pPr>
        <w:pStyle w:val="Prrafodelista"/>
        <w:numPr>
          <w:ilvl w:val="0"/>
          <w:numId w:val="22"/>
        </w:numPr>
        <w:tabs>
          <w:tab w:val="left" w:pos="673"/>
        </w:tabs>
        <w:ind w:hanging="167"/>
        <w:rPr>
          <w:sz w:val="20"/>
        </w:rPr>
      </w:pPr>
      <w:r>
        <w:rPr>
          <w:sz w:val="20"/>
        </w:rPr>
        <w:t>Los montos correspondientes a sueldos y salarios,</w:t>
      </w:r>
      <w:r>
        <w:rPr>
          <w:spacing w:val="-1"/>
          <w:sz w:val="20"/>
        </w:rPr>
        <w:t xml:space="preserve"> </w:t>
      </w:r>
      <w:r>
        <w:rPr>
          <w:sz w:val="20"/>
        </w:rPr>
        <w:t>y</w:t>
      </w:r>
    </w:p>
    <w:p w:rsidR="003F51EB" w:rsidRDefault="003F51EB">
      <w:pPr>
        <w:pStyle w:val="Textoindependiente"/>
        <w:spacing w:before="1"/>
      </w:pPr>
    </w:p>
    <w:p w:rsidR="003F51EB" w:rsidRDefault="002E6B6B">
      <w:pPr>
        <w:pStyle w:val="Prrafodelista"/>
        <w:numPr>
          <w:ilvl w:val="0"/>
          <w:numId w:val="22"/>
        </w:numPr>
        <w:tabs>
          <w:tab w:val="left" w:pos="728"/>
        </w:tabs>
        <w:ind w:left="727" w:hanging="222"/>
        <w:rPr>
          <w:sz w:val="20"/>
        </w:rPr>
      </w:pPr>
      <w:r>
        <w:rPr>
          <w:sz w:val="20"/>
        </w:rPr>
        <w:t>Los montos correspondientes a las</w:t>
      </w:r>
      <w:r>
        <w:rPr>
          <w:spacing w:val="2"/>
          <w:sz w:val="20"/>
        </w:rPr>
        <w:t xml:space="preserve"> </w:t>
      </w:r>
      <w:r>
        <w:rPr>
          <w:sz w:val="20"/>
        </w:rPr>
        <w:t>prestaciones.</w:t>
      </w:r>
    </w:p>
    <w:p w:rsidR="003F51EB" w:rsidRDefault="003F51EB">
      <w:pPr>
        <w:pStyle w:val="Textoindependiente"/>
        <w:spacing w:before="1"/>
      </w:pPr>
    </w:p>
    <w:p w:rsidR="003F51EB" w:rsidRDefault="002E6B6B">
      <w:pPr>
        <w:pStyle w:val="Textoindependiente"/>
        <w:ind w:left="218" w:right="219" w:firstLine="288"/>
        <w:jc w:val="both"/>
      </w:pPr>
      <w:r>
        <w:t>Los montos de las percepciones ordinarias presentadas en el Anexo 23.1. no consideran los incrementos salariales que, en su caso, se autoricen para el presente ejercicio fiscal, las repercusiones que se deri</w:t>
      </w:r>
      <w:r>
        <w:t>ven de la aplicación de las disposiciones de carácter fiscal, ni las adecuaciones a la curva salarial del tabulador;</w:t>
      </w:r>
    </w:p>
    <w:p w:rsidR="003F51EB" w:rsidRDefault="003F51EB">
      <w:pPr>
        <w:pStyle w:val="Textoindependiente"/>
        <w:spacing w:before="9"/>
        <w:rPr>
          <w:sz w:val="19"/>
        </w:rPr>
      </w:pPr>
    </w:p>
    <w:p w:rsidR="003F51EB" w:rsidRDefault="002E6B6B">
      <w:pPr>
        <w:pStyle w:val="Prrafodelista"/>
        <w:numPr>
          <w:ilvl w:val="0"/>
          <w:numId w:val="23"/>
        </w:numPr>
        <w:tabs>
          <w:tab w:val="left" w:pos="759"/>
        </w:tabs>
        <w:spacing w:line="242" w:lineRule="auto"/>
        <w:ind w:right="228" w:firstLine="288"/>
        <w:jc w:val="both"/>
        <w:rPr>
          <w:sz w:val="20"/>
        </w:rPr>
      </w:pPr>
      <w:r>
        <w:rPr>
          <w:sz w:val="20"/>
        </w:rPr>
        <w:t xml:space="preserve">La remuneración ordinaria total líquida mensual neta autorizada al Presidente de la República para el ejercicio fiscal de 2021 se incluye </w:t>
      </w:r>
      <w:r>
        <w:rPr>
          <w:sz w:val="20"/>
        </w:rPr>
        <w:t>en el Anexo 23.1.2. de este Decreto,</w:t>
      </w:r>
      <w:r>
        <w:rPr>
          <w:spacing w:val="-9"/>
          <w:sz w:val="20"/>
        </w:rPr>
        <w:t xml:space="preserve"> </w:t>
      </w:r>
      <w:r>
        <w:rPr>
          <w:sz w:val="20"/>
        </w:rPr>
        <w:t>y</w:t>
      </w:r>
    </w:p>
    <w:p w:rsidR="003F51EB" w:rsidRDefault="003F51EB">
      <w:pPr>
        <w:pStyle w:val="Textoindependiente"/>
        <w:spacing w:before="8"/>
        <w:rPr>
          <w:sz w:val="19"/>
        </w:rPr>
      </w:pPr>
    </w:p>
    <w:p w:rsidR="003F51EB" w:rsidRDefault="002E6B6B">
      <w:pPr>
        <w:pStyle w:val="Prrafodelista"/>
        <w:numPr>
          <w:ilvl w:val="0"/>
          <w:numId w:val="23"/>
        </w:numPr>
        <w:tabs>
          <w:tab w:val="left" w:pos="764"/>
        </w:tabs>
        <w:spacing w:line="242" w:lineRule="auto"/>
        <w:ind w:right="219" w:firstLine="288"/>
        <w:jc w:val="both"/>
        <w:rPr>
          <w:sz w:val="20"/>
        </w:rPr>
      </w:pPr>
      <w:r>
        <w:rPr>
          <w:sz w:val="20"/>
        </w:rPr>
        <w:t>La remuneración total anual de percepciones ordinarias autorizada al Presidente de la República para el ejercicio fiscal de 2021 se incluye en el Anexo 23.1.3. de este</w:t>
      </w:r>
      <w:r>
        <w:rPr>
          <w:spacing w:val="-14"/>
          <w:sz w:val="20"/>
        </w:rPr>
        <w:t xml:space="preserve"> </w:t>
      </w:r>
      <w:r>
        <w:rPr>
          <w:sz w:val="20"/>
        </w:rPr>
        <w:t>Decreto;</w:t>
      </w:r>
    </w:p>
    <w:p w:rsidR="003F51EB" w:rsidRDefault="003F51EB">
      <w:pPr>
        <w:pStyle w:val="Textoindependiente"/>
        <w:spacing w:before="6"/>
        <w:rPr>
          <w:sz w:val="19"/>
        </w:rPr>
      </w:pPr>
    </w:p>
    <w:p w:rsidR="003F51EB" w:rsidRDefault="002E6B6B">
      <w:pPr>
        <w:pStyle w:val="Prrafodelista"/>
        <w:numPr>
          <w:ilvl w:val="0"/>
          <w:numId w:val="24"/>
        </w:numPr>
        <w:tabs>
          <w:tab w:val="left" w:pos="788"/>
        </w:tabs>
        <w:spacing w:line="242" w:lineRule="auto"/>
        <w:ind w:right="224" w:firstLine="288"/>
        <w:jc w:val="both"/>
        <w:rPr>
          <w:sz w:val="20"/>
        </w:rPr>
      </w:pPr>
      <w:r>
        <w:rPr>
          <w:sz w:val="20"/>
        </w:rPr>
        <w:t>La remuneración total anual autorizada a la máxima representación de los ejecutores de gasto que a continuación se indican y los límites correspondientes a las percepciones ordinarias y extraordinarias de los servidores públicos de dichos ejecutores de gas</w:t>
      </w:r>
      <w:r>
        <w:rPr>
          <w:sz w:val="20"/>
        </w:rPr>
        <w:t>to, conforme a lo dispuesto en la fracción I, primer párrafo, de este artículo, se presentan en los Anexos siguientes de este</w:t>
      </w:r>
      <w:r>
        <w:rPr>
          <w:spacing w:val="-5"/>
          <w:sz w:val="20"/>
        </w:rPr>
        <w:t xml:space="preserve"> </w:t>
      </w:r>
      <w:r>
        <w:rPr>
          <w:sz w:val="20"/>
        </w:rPr>
        <w:t>Decreto:</w:t>
      </w:r>
    </w:p>
    <w:p w:rsidR="003F51EB" w:rsidRDefault="003F51EB">
      <w:pPr>
        <w:pStyle w:val="Textoindependiente"/>
        <w:spacing w:before="4"/>
        <w:rPr>
          <w:sz w:val="19"/>
        </w:rPr>
      </w:pPr>
    </w:p>
    <w:p w:rsidR="003F51EB" w:rsidRDefault="002E6B6B">
      <w:pPr>
        <w:pStyle w:val="Prrafodelista"/>
        <w:numPr>
          <w:ilvl w:val="0"/>
          <w:numId w:val="21"/>
        </w:numPr>
        <w:tabs>
          <w:tab w:val="left" w:pos="740"/>
        </w:tabs>
        <w:spacing w:before="1"/>
        <w:ind w:hanging="234"/>
        <w:rPr>
          <w:sz w:val="20"/>
        </w:rPr>
      </w:pPr>
      <w:r>
        <w:rPr>
          <w:sz w:val="20"/>
        </w:rPr>
        <w:t>Anexo 23.2. Ramo 01: Cámara de</w:t>
      </w:r>
      <w:r>
        <w:rPr>
          <w:spacing w:val="-7"/>
          <w:sz w:val="20"/>
        </w:rPr>
        <w:t xml:space="preserve"> </w:t>
      </w:r>
      <w:r>
        <w:rPr>
          <w:sz w:val="20"/>
        </w:rPr>
        <w:t>Senadores;</w:t>
      </w:r>
    </w:p>
    <w:p w:rsidR="003F51EB" w:rsidRDefault="003F51EB">
      <w:pPr>
        <w:pStyle w:val="Textoindependiente"/>
        <w:spacing w:before="10"/>
        <w:rPr>
          <w:sz w:val="19"/>
        </w:rPr>
      </w:pPr>
    </w:p>
    <w:p w:rsidR="003F51EB" w:rsidRDefault="002E6B6B">
      <w:pPr>
        <w:pStyle w:val="Prrafodelista"/>
        <w:numPr>
          <w:ilvl w:val="0"/>
          <w:numId w:val="21"/>
        </w:numPr>
        <w:tabs>
          <w:tab w:val="left" w:pos="752"/>
        </w:tabs>
        <w:ind w:left="751" w:hanging="246"/>
        <w:rPr>
          <w:sz w:val="20"/>
        </w:rPr>
      </w:pPr>
      <w:r>
        <w:rPr>
          <w:sz w:val="20"/>
        </w:rPr>
        <w:t>Anexo 23.3. Ramo 01: Cámara de</w:t>
      </w:r>
      <w:r>
        <w:rPr>
          <w:spacing w:val="-5"/>
          <w:sz w:val="20"/>
        </w:rPr>
        <w:t xml:space="preserve"> </w:t>
      </w:r>
      <w:r>
        <w:rPr>
          <w:sz w:val="20"/>
        </w:rPr>
        <w:t>Diputados;</w:t>
      </w:r>
    </w:p>
    <w:p w:rsidR="003F51EB" w:rsidRDefault="003F51EB">
      <w:pPr>
        <w:pStyle w:val="Textoindependiente"/>
        <w:spacing w:before="1"/>
      </w:pPr>
    </w:p>
    <w:p w:rsidR="003F51EB" w:rsidRDefault="002E6B6B">
      <w:pPr>
        <w:pStyle w:val="Prrafodelista"/>
        <w:numPr>
          <w:ilvl w:val="0"/>
          <w:numId w:val="21"/>
        </w:numPr>
        <w:tabs>
          <w:tab w:val="left" w:pos="740"/>
        </w:tabs>
        <w:ind w:hanging="234"/>
        <w:rPr>
          <w:sz w:val="20"/>
        </w:rPr>
      </w:pPr>
      <w:r>
        <w:rPr>
          <w:sz w:val="20"/>
        </w:rPr>
        <w:t>Anexo 23.4. Ramo 01: Auditoría Superior de la</w:t>
      </w:r>
      <w:r>
        <w:rPr>
          <w:spacing w:val="-3"/>
          <w:sz w:val="20"/>
        </w:rPr>
        <w:t xml:space="preserve"> </w:t>
      </w:r>
      <w:r>
        <w:rPr>
          <w:sz w:val="20"/>
        </w:rPr>
        <w:t>Federación;</w:t>
      </w:r>
    </w:p>
    <w:p w:rsidR="003F51EB" w:rsidRDefault="003F51EB">
      <w:pPr>
        <w:pStyle w:val="Textoindependiente"/>
        <w:spacing w:before="9"/>
        <w:rPr>
          <w:sz w:val="19"/>
        </w:rPr>
      </w:pPr>
    </w:p>
    <w:p w:rsidR="003F51EB" w:rsidRDefault="002E6B6B">
      <w:pPr>
        <w:pStyle w:val="Prrafodelista"/>
        <w:numPr>
          <w:ilvl w:val="0"/>
          <w:numId w:val="21"/>
        </w:numPr>
        <w:tabs>
          <w:tab w:val="left" w:pos="752"/>
        </w:tabs>
        <w:spacing w:before="1"/>
        <w:ind w:left="751" w:hanging="246"/>
        <w:rPr>
          <w:sz w:val="20"/>
        </w:rPr>
      </w:pPr>
      <w:r>
        <w:rPr>
          <w:sz w:val="20"/>
        </w:rPr>
        <w:t>Anexo 23.5. Ramo 03: Suprema Corte de Justicia de la</w:t>
      </w:r>
      <w:r>
        <w:rPr>
          <w:spacing w:val="-3"/>
          <w:sz w:val="20"/>
        </w:rPr>
        <w:t xml:space="preserve"> </w:t>
      </w:r>
      <w:r>
        <w:rPr>
          <w:sz w:val="20"/>
        </w:rPr>
        <w:t>Nación;</w:t>
      </w:r>
    </w:p>
    <w:p w:rsidR="003F51EB" w:rsidRDefault="003F51EB">
      <w:pPr>
        <w:pStyle w:val="Textoindependiente"/>
      </w:pPr>
    </w:p>
    <w:p w:rsidR="003F51EB" w:rsidRDefault="002E6B6B">
      <w:pPr>
        <w:pStyle w:val="Prrafodelista"/>
        <w:numPr>
          <w:ilvl w:val="0"/>
          <w:numId w:val="21"/>
        </w:numPr>
        <w:tabs>
          <w:tab w:val="left" w:pos="740"/>
        </w:tabs>
        <w:ind w:hanging="234"/>
        <w:rPr>
          <w:sz w:val="20"/>
        </w:rPr>
      </w:pPr>
      <w:r>
        <w:rPr>
          <w:sz w:val="20"/>
        </w:rPr>
        <w:t>Anexo 23.6. Ramo 03: Consejo de la Judicatura</w:t>
      </w:r>
      <w:r>
        <w:rPr>
          <w:spacing w:val="-6"/>
          <w:sz w:val="20"/>
        </w:rPr>
        <w:t xml:space="preserve"> </w:t>
      </w:r>
      <w:r>
        <w:rPr>
          <w:sz w:val="20"/>
        </w:rPr>
        <w:t>Federal;</w:t>
      </w:r>
    </w:p>
    <w:p w:rsidR="003F51EB" w:rsidRDefault="003F51EB">
      <w:pPr>
        <w:pStyle w:val="Textoindependiente"/>
        <w:spacing w:before="1"/>
      </w:pPr>
    </w:p>
    <w:p w:rsidR="003F51EB" w:rsidRDefault="002E6B6B">
      <w:pPr>
        <w:pStyle w:val="Prrafodelista"/>
        <w:numPr>
          <w:ilvl w:val="0"/>
          <w:numId w:val="21"/>
        </w:numPr>
        <w:tabs>
          <w:tab w:val="left" w:pos="697"/>
        </w:tabs>
        <w:ind w:left="696" w:hanging="191"/>
        <w:rPr>
          <w:sz w:val="20"/>
        </w:rPr>
      </w:pPr>
      <w:r>
        <w:rPr>
          <w:sz w:val="20"/>
        </w:rPr>
        <w:t>Anexo 23.7. Ramo 03: Tribunal Electoral del Poder Judicial de la</w:t>
      </w:r>
      <w:r>
        <w:rPr>
          <w:spacing w:val="-7"/>
          <w:sz w:val="20"/>
        </w:rPr>
        <w:t xml:space="preserve"> </w:t>
      </w:r>
      <w:r>
        <w:rPr>
          <w:sz w:val="20"/>
        </w:rPr>
        <w:t>Federación;</w:t>
      </w:r>
    </w:p>
    <w:p w:rsidR="003F51EB" w:rsidRDefault="003F51EB">
      <w:pPr>
        <w:pStyle w:val="Textoindependiente"/>
        <w:spacing w:before="10"/>
        <w:rPr>
          <w:sz w:val="19"/>
        </w:rPr>
      </w:pPr>
    </w:p>
    <w:p w:rsidR="003F51EB" w:rsidRDefault="002E6B6B">
      <w:pPr>
        <w:pStyle w:val="Prrafodelista"/>
        <w:numPr>
          <w:ilvl w:val="0"/>
          <w:numId w:val="21"/>
        </w:numPr>
        <w:tabs>
          <w:tab w:val="left" w:pos="752"/>
        </w:tabs>
        <w:ind w:left="751" w:hanging="246"/>
        <w:rPr>
          <w:sz w:val="20"/>
        </w:rPr>
      </w:pPr>
      <w:r>
        <w:rPr>
          <w:sz w:val="20"/>
        </w:rPr>
        <w:t>A</w:t>
      </w:r>
      <w:r>
        <w:rPr>
          <w:sz w:val="20"/>
        </w:rPr>
        <w:t>nexo 23.8. Ramo 22: Instituto Nacional</w:t>
      </w:r>
      <w:r>
        <w:rPr>
          <w:spacing w:val="-4"/>
          <w:sz w:val="20"/>
        </w:rPr>
        <w:t xml:space="preserve"> </w:t>
      </w:r>
      <w:r>
        <w:rPr>
          <w:sz w:val="20"/>
        </w:rPr>
        <w:t>Electoral;</w:t>
      </w:r>
    </w:p>
    <w:p w:rsidR="003F51EB" w:rsidRDefault="003F51EB">
      <w:pPr>
        <w:pStyle w:val="Textoindependiente"/>
        <w:spacing w:before="1"/>
      </w:pPr>
    </w:p>
    <w:p w:rsidR="003F51EB" w:rsidRDefault="002E6B6B">
      <w:pPr>
        <w:pStyle w:val="Prrafodelista"/>
        <w:numPr>
          <w:ilvl w:val="0"/>
          <w:numId w:val="21"/>
        </w:numPr>
        <w:tabs>
          <w:tab w:val="left" w:pos="752"/>
        </w:tabs>
        <w:ind w:left="751" w:hanging="246"/>
        <w:rPr>
          <w:sz w:val="20"/>
        </w:rPr>
      </w:pPr>
      <w:r>
        <w:rPr>
          <w:sz w:val="20"/>
        </w:rPr>
        <w:t>Anexo 23.9. Ramo 35: Comisión Nacional de los Derechos</w:t>
      </w:r>
      <w:r>
        <w:rPr>
          <w:spacing w:val="-20"/>
          <w:sz w:val="20"/>
        </w:rPr>
        <w:t xml:space="preserve"> </w:t>
      </w:r>
      <w:r>
        <w:rPr>
          <w:sz w:val="20"/>
        </w:rPr>
        <w:t>Humanos;</w:t>
      </w:r>
    </w:p>
    <w:p w:rsidR="003F51EB" w:rsidRDefault="003F51EB">
      <w:pPr>
        <w:pStyle w:val="Textoindependiente"/>
        <w:spacing w:before="1"/>
      </w:pPr>
    </w:p>
    <w:p w:rsidR="003F51EB" w:rsidRDefault="002E6B6B">
      <w:pPr>
        <w:pStyle w:val="Prrafodelista"/>
        <w:numPr>
          <w:ilvl w:val="0"/>
          <w:numId w:val="21"/>
        </w:numPr>
        <w:tabs>
          <w:tab w:val="left" w:pos="685"/>
        </w:tabs>
        <w:ind w:left="684" w:hanging="179"/>
        <w:rPr>
          <w:sz w:val="20"/>
        </w:rPr>
      </w:pPr>
      <w:r>
        <w:rPr>
          <w:sz w:val="20"/>
        </w:rPr>
        <w:t>Anexo 23.10. Ramo 41: Comisión Federal de Competencia</w:t>
      </w:r>
      <w:r>
        <w:rPr>
          <w:spacing w:val="-13"/>
          <w:sz w:val="20"/>
        </w:rPr>
        <w:t xml:space="preserve"> </w:t>
      </w:r>
      <w:r>
        <w:rPr>
          <w:sz w:val="20"/>
        </w:rPr>
        <w:t>Económica;</w:t>
      </w:r>
    </w:p>
    <w:p w:rsidR="003F51EB" w:rsidRDefault="003F51EB">
      <w:pPr>
        <w:pStyle w:val="Textoindependiente"/>
        <w:spacing w:before="10"/>
        <w:rPr>
          <w:sz w:val="19"/>
        </w:rPr>
      </w:pPr>
    </w:p>
    <w:p w:rsidR="003F51EB" w:rsidRDefault="002E6B6B">
      <w:pPr>
        <w:pStyle w:val="Prrafodelista"/>
        <w:numPr>
          <w:ilvl w:val="0"/>
          <w:numId w:val="21"/>
        </w:numPr>
        <w:tabs>
          <w:tab w:val="left" w:pos="685"/>
        </w:tabs>
        <w:ind w:left="684" w:hanging="179"/>
        <w:rPr>
          <w:sz w:val="20"/>
        </w:rPr>
      </w:pPr>
      <w:r>
        <w:rPr>
          <w:sz w:val="20"/>
        </w:rPr>
        <w:t>Anexo 23.11. Ramo 43: Instituto Federal de</w:t>
      </w:r>
      <w:r>
        <w:rPr>
          <w:spacing w:val="-3"/>
          <w:sz w:val="20"/>
        </w:rPr>
        <w:t xml:space="preserve"> </w:t>
      </w:r>
      <w:r>
        <w:rPr>
          <w:sz w:val="20"/>
        </w:rPr>
        <w:t>Telecomunicaciones;</w:t>
      </w:r>
    </w:p>
    <w:p w:rsidR="003F51EB" w:rsidRDefault="003F51EB">
      <w:pPr>
        <w:pStyle w:val="Textoindependiente"/>
        <w:spacing w:before="1"/>
      </w:pPr>
    </w:p>
    <w:p w:rsidR="003F51EB" w:rsidRDefault="002E6B6B">
      <w:pPr>
        <w:pStyle w:val="Prrafodelista"/>
        <w:numPr>
          <w:ilvl w:val="0"/>
          <w:numId w:val="21"/>
        </w:numPr>
        <w:tabs>
          <w:tab w:val="left" w:pos="752"/>
        </w:tabs>
        <w:spacing w:line="242" w:lineRule="auto"/>
        <w:ind w:left="218" w:right="224" w:firstLine="288"/>
        <w:jc w:val="both"/>
        <w:rPr>
          <w:sz w:val="20"/>
        </w:rPr>
      </w:pPr>
      <w:r>
        <w:rPr>
          <w:sz w:val="20"/>
        </w:rPr>
        <w:t>Anexo 23.12. Ramo 44: Instituto Nacional de Transparencia, Acceso a la Información y Protección de Datos</w:t>
      </w:r>
      <w:r>
        <w:rPr>
          <w:spacing w:val="-2"/>
          <w:sz w:val="20"/>
        </w:rPr>
        <w:t xml:space="preserve"> </w:t>
      </w:r>
      <w:r>
        <w:rPr>
          <w:sz w:val="20"/>
        </w:rPr>
        <w:t>Personales;</w:t>
      </w:r>
    </w:p>
    <w:p w:rsidR="003F51EB" w:rsidRDefault="003F51EB">
      <w:pPr>
        <w:pStyle w:val="Textoindependiente"/>
        <w:spacing w:before="8"/>
        <w:rPr>
          <w:sz w:val="19"/>
        </w:rPr>
      </w:pPr>
    </w:p>
    <w:p w:rsidR="003F51EB" w:rsidRDefault="002E6B6B">
      <w:pPr>
        <w:pStyle w:val="Prrafodelista"/>
        <w:numPr>
          <w:ilvl w:val="0"/>
          <w:numId w:val="21"/>
        </w:numPr>
        <w:tabs>
          <w:tab w:val="left" w:pos="685"/>
        </w:tabs>
        <w:ind w:left="684" w:hanging="179"/>
        <w:rPr>
          <w:sz w:val="20"/>
        </w:rPr>
      </w:pPr>
      <w:r>
        <w:rPr>
          <w:sz w:val="20"/>
        </w:rPr>
        <w:t>Anexo 23.13. Ramo 49: Fiscalía General de la República,</w:t>
      </w:r>
      <w:r>
        <w:rPr>
          <w:spacing w:val="-2"/>
          <w:sz w:val="20"/>
        </w:rPr>
        <w:t xml:space="preserve"> </w:t>
      </w:r>
      <w:r>
        <w:rPr>
          <w:sz w:val="20"/>
        </w:rPr>
        <w:t>y</w:t>
      </w:r>
    </w:p>
    <w:p w:rsidR="003F51EB" w:rsidRDefault="003F51EB">
      <w:pPr>
        <w:pStyle w:val="Textoindependiente"/>
        <w:spacing w:before="10"/>
        <w:rPr>
          <w:sz w:val="19"/>
        </w:rPr>
      </w:pPr>
    </w:p>
    <w:p w:rsidR="003F51EB" w:rsidRDefault="002E6B6B">
      <w:pPr>
        <w:pStyle w:val="Prrafodelista"/>
        <w:numPr>
          <w:ilvl w:val="0"/>
          <w:numId w:val="21"/>
        </w:numPr>
        <w:tabs>
          <w:tab w:val="left" w:pos="807"/>
        </w:tabs>
        <w:ind w:left="806" w:hanging="301"/>
        <w:rPr>
          <w:sz w:val="20"/>
        </w:rPr>
      </w:pPr>
      <w:r>
        <w:rPr>
          <w:sz w:val="20"/>
        </w:rPr>
        <w:t>Anexo 23.14. Ramo 40: Instituto Nacional de Estadística y Geografía, y</w:t>
      </w:r>
    </w:p>
    <w:p w:rsidR="003F51EB" w:rsidRDefault="003F51EB">
      <w:pPr>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24"/>
        </w:numPr>
        <w:tabs>
          <w:tab w:val="left" w:pos="855"/>
        </w:tabs>
        <w:spacing w:before="93" w:line="242" w:lineRule="auto"/>
        <w:ind w:right="222" w:firstLine="288"/>
        <w:rPr>
          <w:sz w:val="20"/>
        </w:rPr>
      </w:pPr>
      <w:r>
        <w:rPr>
          <w:sz w:val="20"/>
        </w:rPr>
        <w:t>El desglose de las percepciones por ejecutor de gasto, se presenta en el Tomo IX de este Presupuesto de</w:t>
      </w:r>
      <w:r>
        <w:rPr>
          <w:spacing w:val="-1"/>
          <w:sz w:val="20"/>
        </w:rPr>
        <w:t xml:space="preserve"> </w:t>
      </w:r>
      <w:r>
        <w:rPr>
          <w:sz w:val="20"/>
        </w:rPr>
        <w:t>Egresos.</w:t>
      </w:r>
    </w:p>
    <w:p w:rsidR="003F51EB" w:rsidRDefault="003F51EB">
      <w:pPr>
        <w:pStyle w:val="Textoindependiente"/>
        <w:spacing w:before="10"/>
        <w:rPr>
          <w:sz w:val="19"/>
        </w:rPr>
      </w:pPr>
    </w:p>
    <w:p w:rsidR="003F51EB" w:rsidRDefault="002E6B6B">
      <w:pPr>
        <w:pStyle w:val="Textoindependiente"/>
        <w:spacing w:before="1"/>
        <w:ind w:left="218" w:right="216" w:firstLine="288"/>
        <w:jc w:val="both"/>
      </w:pPr>
      <w:r>
        <w:t>Las Dependencias y Entidades podrán modificar las percepciones ordinarias de los puestos conforme a las disposiciones aplicables, sujetándose a los límites máximos establecidos en el Anexo 23.1. del presente Decreto, previa autorización y registro presupue</w:t>
      </w:r>
      <w:r>
        <w:t>stario en los términos de las disposiciones aplicables. Asimismo, podrán efectuarse ajustes en la composición de las percepciones ordinarias por concepto de sueldos y salarios, siempre y cuando no se incremente el monto mensual previsto en dicho Anexo para</w:t>
      </w:r>
      <w:r>
        <w:t xml:space="preserve"> el puesto correspondiente, y no se aumente su presupuesto regularizable de servicios personales.</w:t>
      </w:r>
    </w:p>
    <w:p w:rsidR="003F51EB" w:rsidRDefault="003F51EB">
      <w:pPr>
        <w:pStyle w:val="Textoindependiente"/>
        <w:spacing w:before="9"/>
        <w:rPr>
          <w:sz w:val="19"/>
        </w:rPr>
      </w:pPr>
    </w:p>
    <w:p w:rsidR="003F51EB" w:rsidRDefault="002E6B6B">
      <w:pPr>
        <w:pStyle w:val="Textoindependiente"/>
        <w:spacing w:before="1"/>
        <w:ind w:left="218" w:right="219" w:firstLine="288"/>
        <w:jc w:val="both"/>
      </w:pPr>
      <w:r>
        <w:t>Las Entidades que cuenten con planes de compensación acordes con el cumplimiento de las expectativas de aumento en el valor agregado, podrán determinar las p</w:t>
      </w:r>
      <w:r>
        <w:t xml:space="preserve">ercepciones aplicables, sin generar costos adicionales y siempre que dichos planes sean autorizados por la Secretaría en lo que se refiere a que el presupuesto total de la entidad no se incremente y no se afecten negativamente los objetivos y metas de sus </w:t>
      </w:r>
      <w:r>
        <w:t>programas, y por lo que se refiere a la Función Pública en cuanto a la congruencia del plan de compensación con la política de planeación y administración de personal de la Administración Pública Federal.</w:t>
      </w:r>
    </w:p>
    <w:p w:rsidR="003F51EB" w:rsidRDefault="003F51EB">
      <w:pPr>
        <w:pStyle w:val="Textoindependiente"/>
        <w:spacing w:before="1"/>
      </w:pPr>
    </w:p>
    <w:p w:rsidR="003F51EB" w:rsidRDefault="002E6B6B">
      <w:pPr>
        <w:pStyle w:val="Textoindependiente"/>
        <w:ind w:left="218" w:right="214" w:firstLine="288"/>
        <w:jc w:val="both"/>
      </w:pPr>
      <w:r>
        <w:t>Ningún servidor público podrá recibir emolumentos extraordinarios, sueldos, compensaciones o gratificaciones por participar en consejos, órganos de gobierno o equivalentes en las Dependencias y Entidades o comités técnicos de fideicomisos públicos o análog</w:t>
      </w:r>
      <w:r>
        <w:t>os a éstos.</w:t>
      </w:r>
    </w:p>
    <w:p w:rsidR="003F51EB" w:rsidRDefault="003F51EB">
      <w:pPr>
        <w:pStyle w:val="Textoindependiente"/>
        <w:spacing w:before="11"/>
        <w:rPr>
          <w:sz w:val="19"/>
        </w:rPr>
      </w:pPr>
    </w:p>
    <w:p w:rsidR="003F51EB" w:rsidRDefault="002E6B6B">
      <w:pPr>
        <w:pStyle w:val="Textoindependiente"/>
        <w:ind w:left="218" w:right="218" w:firstLine="288"/>
        <w:jc w:val="both"/>
      </w:pPr>
      <w:r>
        <w:t>Los ejecutores de gasto público federal publicarán en sus respectivas páginas de Internet, de manera permanente, y reportarán en la Cuenta Pública, los tabuladores y las remuneraciones que se cubren a los servidores públicos a su cargo y, en l</w:t>
      </w:r>
      <w:r>
        <w:t>os casos correspondientes, al personal militar; personal de enlace; así como personal operativo de base y confianza, y categorías, especificando los elementos fijos y variables, tanto en efectivo como en especie. Las Dependencias y Entidades deberán report</w:t>
      </w:r>
      <w:r>
        <w:t xml:space="preserve">ar a la Secretaría, a través del sistema que para tales efectos esta determine, la información relativa a las plazas ocupadas de su plantilla autorizada, para efectos del control presupuestario de los servicios personales, en términos de las disposiciones </w:t>
      </w:r>
      <w:r>
        <w:t>específicas que emita la Secretaría.</w:t>
      </w:r>
    </w:p>
    <w:p w:rsidR="003F51EB" w:rsidRDefault="003F51EB">
      <w:pPr>
        <w:pStyle w:val="Textoindependiente"/>
        <w:spacing w:before="11"/>
        <w:rPr>
          <w:sz w:val="19"/>
        </w:rPr>
      </w:pPr>
    </w:p>
    <w:p w:rsidR="003F51EB" w:rsidRDefault="002E6B6B">
      <w:pPr>
        <w:pStyle w:val="Textoindependiente"/>
        <w:ind w:left="218" w:right="217" w:firstLine="288"/>
        <w:jc w:val="both"/>
      </w:pPr>
      <w:r>
        <w:t>Los Poderes Legislativo y Judicial, las Dependencias y Entidades, así como los entes autónomos, deberán abstenerse de cubrir cualquier tipo de estímulo, pago o compensación especial a los servidores públicos a su servi</w:t>
      </w:r>
      <w:r>
        <w:t>cio, con motivo del término de su encargo, o bien por el término de la administración correspondiente.</w:t>
      </w:r>
    </w:p>
    <w:p w:rsidR="003F51EB" w:rsidRDefault="003F51EB">
      <w:pPr>
        <w:pStyle w:val="Textoindependiente"/>
        <w:spacing w:before="11"/>
        <w:rPr>
          <w:sz w:val="19"/>
        </w:rPr>
      </w:pPr>
    </w:p>
    <w:p w:rsidR="003F51EB" w:rsidRDefault="002E6B6B">
      <w:pPr>
        <w:pStyle w:val="Textoindependiente"/>
        <w:ind w:left="218" w:right="222" w:firstLine="288"/>
        <w:jc w:val="both"/>
      </w:pPr>
      <w:bookmarkStart w:id="15" w:name="Artículo_15"/>
      <w:bookmarkEnd w:id="15"/>
      <w:r>
        <w:rPr>
          <w:b/>
        </w:rPr>
        <w:t xml:space="preserve">Artículo 15. </w:t>
      </w:r>
      <w:r>
        <w:t>Los servidores públicos de mando y personal de enlace de las Dependencias y Entidades solo podrán percibir las prestaciones establecidas en</w:t>
      </w:r>
      <w:r>
        <w:t xml:space="preserve"> el manual a que se refiere el artículo 66 de la Ley Federal de Presupuesto y Responsabilidad Hacendaria. Asimismo, las Dependencias y Entidades no podrán destinar recursos para cubrir prestaciones en adición a aquéllos previstos en el gasto de servicios p</w:t>
      </w:r>
      <w:r>
        <w:t>ersonales aprobado en este Presupuesto de Egresos.</w:t>
      </w:r>
    </w:p>
    <w:p w:rsidR="003F51EB" w:rsidRDefault="003F51EB">
      <w:pPr>
        <w:pStyle w:val="Textoindependiente"/>
        <w:spacing w:before="3"/>
      </w:pPr>
    </w:p>
    <w:p w:rsidR="003F51EB" w:rsidRDefault="002E6B6B">
      <w:pPr>
        <w:pStyle w:val="Textoindependiente"/>
        <w:ind w:left="218" w:right="224" w:firstLine="288"/>
        <w:jc w:val="both"/>
      </w:pPr>
      <w:r>
        <w:t>En los procesos de revisión de las condiciones generales de trabajo y de los contratos colectivos de trabajo que realicen las Dependencias y Entidades se deberán sujetar a su presupuesto autorizado.</w:t>
      </w:r>
    </w:p>
    <w:p w:rsidR="003F51EB" w:rsidRDefault="003F51EB">
      <w:pPr>
        <w:pStyle w:val="Textoindependiente"/>
        <w:spacing w:before="10"/>
        <w:rPr>
          <w:sz w:val="19"/>
        </w:rPr>
      </w:pPr>
    </w:p>
    <w:p w:rsidR="003F51EB" w:rsidRDefault="002E6B6B">
      <w:pPr>
        <w:pStyle w:val="Textoindependiente"/>
        <w:spacing w:before="1"/>
        <w:ind w:left="218" w:right="215" w:firstLine="288"/>
        <w:jc w:val="both"/>
      </w:pPr>
      <w:r>
        <w:t xml:space="preserve">Los </w:t>
      </w:r>
      <w:r>
        <w:t>titulares de las Entidades informarán a la Cámara de Diputados, así como a la Secretaría y a la Función Pública, sobre los resultados obtenidos en los procesos de revisión de las condiciones generales de trabajo, de los contratos colectivos de trabajo y de</w:t>
      </w:r>
      <w:r>
        <w:t xml:space="preserve"> las revisiones de salario que, en su caso, realicen en el presente ejercicio fiscal. Dichos informes, incluyendo el reporte sobre el cumplimiento de lo dispuesto en el artículo 65, fracción XII, de la Ley Federal de Presupuesto y Responsabilidad Hacendari</w:t>
      </w:r>
      <w:r>
        <w:t>a, serán presentados, a más tardar a los 10 días hábiles posteriores a la conclusión de dichas negociaciones.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8"/>
        <w:rPr>
          <w:sz w:val="27"/>
        </w:rPr>
      </w:pPr>
    </w:p>
    <w:p w:rsidR="003F51EB" w:rsidRDefault="002E6B6B">
      <w:pPr>
        <w:pStyle w:val="Textoindependiente"/>
        <w:spacing w:before="93"/>
        <w:ind w:left="218" w:right="226" w:firstLine="288"/>
        <w:jc w:val="both"/>
      </w:pPr>
      <w:r>
        <w:t xml:space="preserve">Las Dependencias y Entidades enviarán informes a la Secretaría con el detalle de todas las prestaciones que perciben los servidores públicos a su cargo, así como el gasto total destinado al pago de las mismas en el periodo correspondiente, a fin de que se </w:t>
      </w:r>
      <w:r>
        <w:t>incluyan en los Informes</w:t>
      </w:r>
      <w:r>
        <w:rPr>
          <w:spacing w:val="-16"/>
        </w:rPr>
        <w:t xml:space="preserve"> </w:t>
      </w:r>
      <w:r>
        <w:t>Trimestrales.</w:t>
      </w:r>
    </w:p>
    <w:p w:rsidR="003F51EB" w:rsidRDefault="003F51EB">
      <w:pPr>
        <w:pStyle w:val="Textoindependiente"/>
        <w:spacing w:before="8"/>
        <w:rPr>
          <w:sz w:val="19"/>
        </w:rPr>
      </w:pPr>
    </w:p>
    <w:p w:rsidR="003F51EB" w:rsidRDefault="002E6B6B">
      <w:pPr>
        <w:pStyle w:val="Textoindependiente"/>
        <w:spacing w:line="242" w:lineRule="auto"/>
        <w:ind w:left="218" w:right="223" w:firstLine="288"/>
        <w:jc w:val="both"/>
      </w:pPr>
      <w:bookmarkStart w:id="16" w:name="Artículo_16"/>
      <w:bookmarkEnd w:id="16"/>
      <w:r>
        <w:rPr>
          <w:b/>
        </w:rPr>
        <w:t xml:space="preserve">Artículo 16. </w:t>
      </w:r>
      <w:r>
        <w:t>Las Dependencias y Entidades observarán las siguientes disposiciones en materia de servicios personales:</w:t>
      </w:r>
    </w:p>
    <w:p w:rsidR="003F51EB" w:rsidRDefault="003F51EB">
      <w:pPr>
        <w:pStyle w:val="Textoindependiente"/>
        <w:spacing w:before="8"/>
        <w:rPr>
          <w:sz w:val="19"/>
        </w:rPr>
      </w:pPr>
    </w:p>
    <w:p w:rsidR="003F51EB" w:rsidRDefault="002E6B6B">
      <w:pPr>
        <w:pStyle w:val="Prrafodelista"/>
        <w:numPr>
          <w:ilvl w:val="0"/>
          <w:numId w:val="20"/>
        </w:numPr>
        <w:tabs>
          <w:tab w:val="left" w:pos="719"/>
        </w:tabs>
        <w:ind w:right="215" w:firstLine="288"/>
        <w:jc w:val="both"/>
        <w:rPr>
          <w:sz w:val="20"/>
        </w:rPr>
      </w:pPr>
      <w:r>
        <w:rPr>
          <w:sz w:val="20"/>
        </w:rPr>
        <w:t>Solicitarán autorización presupuestaria de la Secretaría, respecto de sus tabuladores, para dar c</w:t>
      </w:r>
      <w:r>
        <w:rPr>
          <w:sz w:val="20"/>
        </w:rPr>
        <w:t>umplimiento a lo dispuesto en la Base V del artículo 127 de la Constitución Política de los Estados Unidos</w:t>
      </w:r>
      <w:r>
        <w:rPr>
          <w:spacing w:val="-1"/>
          <w:sz w:val="20"/>
        </w:rPr>
        <w:t xml:space="preserve"> </w:t>
      </w:r>
      <w:r>
        <w:rPr>
          <w:sz w:val="20"/>
        </w:rPr>
        <w:t>Mexicanos;</w:t>
      </w:r>
    </w:p>
    <w:p w:rsidR="003F51EB" w:rsidRDefault="003F51EB">
      <w:pPr>
        <w:pStyle w:val="Textoindependiente"/>
        <w:spacing w:before="11"/>
        <w:rPr>
          <w:sz w:val="19"/>
        </w:rPr>
      </w:pPr>
    </w:p>
    <w:p w:rsidR="003F51EB" w:rsidRDefault="002E6B6B">
      <w:pPr>
        <w:pStyle w:val="Prrafodelista"/>
        <w:numPr>
          <w:ilvl w:val="0"/>
          <w:numId w:val="20"/>
        </w:numPr>
        <w:tabs>
          <w:tab w:val="left" w:pos="743"/>
        </w:tabs>
        <w:ind w:left="742" w:hanging="237"/>
        <w:jc w:val="both"/>
        <w:rPr>
          <w:sz w:val="20"/>
        </w:rPr>
      </w:pPr>
      <w:r>
        <w:rPr>
          <w:sz w:val="20"/>
        </w:rPr>
        <w:t>Los</w:t>
      </w:r>
      <w:r>
        <w:rPr>
          <w:spacing w:val="12"/>
          <w:sz w:val="20"/>
        </w:rPr>
        <w:t xml:space="preserve"> </w:t>
      </w:r>
      <w:r>
        <w:rPr>
          <w:sz w:val="20"/>
        </w:rPr>
        <w:t>pagos</w:t>
      </w:r>
      <w:r>
        <w:rPr>
          <w:spacing w:val="12"/>
          <w:sz w:val="20"/>
        </w:rPr>
        <w:t xml:space="preserve"> </w:t>
      </w:r>
      <w:r>
        <w:rPr>
          <w:sz w:val="20"/>
        </w:rPr>
        <w:t>retroactivos</w:t>
      </w:r>
      <w:r>
        <w:rPr>
          <w:spacing w:val="12"/>
          <w:sz w:val="20"/>
        </w:rPr>
        <w:t xml:space="preserve"> </w:t>
      </w:r>
      <w:r>
        <w:rPr>
          <w:sz w:val="20"/>
        </w:rPr>
        <w:t>por</w:t>
      </w:r>
      <w:r>
        <w:rPr>
          <w:spacing w:val="12"/>
          <w:sz w:val="20"/>
        </w:rPr>
        <w:t xml:space="preserve"> </w:t>
      </w:r>
      <w:r>
        <w:rPr>
          <w:sz w:val="20"/>
        </w:rPr>
        <w:t>ocupación</w:t>
      </w:r>
      <w:r>
        <w:rPr>
          <w:spacing w:val="10"/>
          <w:sz w:val="20"/>
        </w:rPr>
        <w:t xml:space="preserve"> </w:t>
      </w:r>
      <w:r>
        <w:rPr>
          <w:sz w:val="20"/>
        </w:rPr>
        <w:t>de</w:t>
      </w:r>
      <w:r>
        <w:rPr>
          <w:spacing w:val="13"/>
          <w:sz w:val="20"/>
        </w:rPr>
        <w:t xml:space="preserve"> </w:t>
      </w:r>
      <w:r>
        <w:rPr>
          <w:sz w:val="20"/>
        </w:rPr>
        <w:t>plazas,</w:t>
      </w:r>
      <w:r>
        <w:rPr>
          <w:spacing w:val="11"/>
          <w:sz w:val="20"/>
        </w:rPr>
        <w:t xml:space="preserve"> </w:t>
      </w:r>
      <w:r>
        <w:rPr>
          <w:sz w:val="20"/>
        </w:rPr>
        <w:t>cuando</w:t>
      </w:r>
      <w:r>
        <w:rPr>
          <w:spacing w:val="13"/>
          <w:sz w:val="20"/>
        </w:rPr>
        <w:t xml:space="preserve"> </w:t>
      </w:r>
      <w:r>
        <w:rPr>
          <w:sz w:val="20"/>
        </w:rPr>
        <w:t>procedan,</w:t>
      </w:r>
      <w:r>
        <w:rPr>
          <w:spacing w:val="11"/>
          <w:sz w:val="20"/>
        </w:rPr>
        <w:t xml:space="preserve"> </w:t>
      </w:r>
      <w:r>
        <w:rPr>
          <w:sz w:val="20"/>
        </w:rPr>
        <w:t>solo</w:t>
      </w:r>
      <w:r>
        <w:rPr>
          <w:spacing w:val="11"/>
          <w:sz w:val="20"/>
        </w:rPr>
        <w:t xml:space="preserve"> </w:t>
      </w:r>
      <w:r>
        <w:rPr>
          <w:sz w:val="20"/>
        </w:rPr>
        <w:t>podrán</w:t>
      </w:r>
      <w:r>
        <w:rPr>
          <w:spacing w:val="12"/>
          <w:sz w:val="20"/>
        </w:rPr>
        <w:t xml:space="preserve"> </w:t>
      </w:r>
      <w:r>
        <w:rPr>
          <w:sz w:val="20"/>
        </w:rPr>
        <w:t>comprender</w:t>
      </w:r>
      <w:r>
        <w:rPr>
          <w:spacing w:val="12"/>
          <w:sz w:val="20"/>
        </w:rPr>
        <w:t xml:space="preserve"> </w:t>
      </w:r>
      <w:r>
        <w:rPr>
          <w:sz w:val="20"/>
        </w:rPr>
        <w:t>hasta</w:t>
      </w:r>
    </w:p>
    <w:p w:rsidR="003F51EB" w:rsidRDefault="002E6B6B">
      <w:pPr>
        <w:pStyle w:val="Textoindependiente"/>
        <w:spacing w:before="4"/>
        <w:ind w:left="218" w:right="223"/>
        <w:jc w:val="both"/>
      </w:pPr>
      <w:r>
        <w:t xml:space="preserve">45 días naturales anteriores a la fecha en </w:t>
      </w:r>
      <w:r>
        <w:t>que el servidor público correspondiente reciba su nombramiento. Lo anterior, siempre y cuando se acredite fehacientemente la asistencia y desempeño del servicio durante dicho periodo en la plaza respectiva, y</w:t>
      </w:r>
    </w:p>
    <w:p w:rsidR="003F51EB" w:rsidRDefault="003F51EB">
      <w:pPr>
        <w:pStyle w:val="Textoindependiente"/>
        <w:spacing w:before="8"/>
        <w:rPr>
          <w:sz w:val="19"/>
        </w:rPr>
      </w:pPr>
    </w:p>
    <w:p w:rsidR="003F51EB" w:rsidRDefault="002E6B6B">
      <w:pPr>
        <w:pStyle w:val="Prrafodelista"/>
        <w:numPr>
          <w:ilvl w:val="0"/>
          <w:numId w:val="20"/>
        </w:numPr>
        <w:tabs>
          <w:tab w:val="left" w:pos="810"/>
        </w:tabs>
        <w:ind w:right="216" w:firstLine="288"/>
        <w:jc w:val="both"/>
        <w:rPr>
          <w:sz w:val="20"/>
        </w:rPr>
      </w:pPr>
      <w:r>
        <w:rPr>
          <w:sz w:val="20"/>
        </w:rPr>
        <w:t>Podrán traspasarse las plazas necesarias de la</w:t>
      </w:r>
      <w:r>
        <w:rPr>
          <w:sz w:val="20"/>
        </w:rPr>
        <w:t>s Dependencias y Entidades, que con motivo de una reestructura en la Administración Pública Federal, derivada de una reforma legal o a ordenamientos de carácter administrativo, asuman funciones de aquéllas que se transformen, compacten, eliminen o sean cre</w:t>
      </w:r>
      <w:r>
        <w:rPr>
          <w:sz w:val="20"/>
        </w:rPr>
        <w:t>adas, para lo cual se deberá contar con la autorización presupuestaria de la Secretaría, conforme al mecanismo presupuestario que establezca para dichos</w:t>
      </w:r>
      <w:r>
        <w:rPr>
          <w:spacing w:val="-4"/>
          <w:sz w:val="20"/>
        </w:rPr>
        <w:t xml:space="preserve"> </w:t>
      </w:r>
      <w:r>
        <w:rPr>
          <w:sz w:val="20"/>
        </w:rPr>
        <w:t>fines.</w:t>
      </w:r>
    </w:p>
    <w:p w:rsidR="003F51EB" w:rsidRDefault="003F51EB">
      <w:pPr>
        <w:pStyle w:val="Textoindependiente"/>
      </w:pPr>
    </w:p>
    <w:p w:rsidR="003F51EB" w:rsidRDefault="002E6B6B">
      <w:pPr>
        <w:pStyle w:val="Textoindependiente"/>
        <w:ind w:left="218" w:right="217" w:firstLine="288"/>
        <w:jc w:val="both"/>
      </w:pPr>
      <w:bookmarkStart w:id="17" w:name="Artículo_17"/>
      <w:bookmarkEnd w:id="17"/>
      <w:r>
        <w:rPr>
          <w:b/>
        </w:rPr>
        <w:t xml:space="preserve">Artículo 17. </w:t>
      </w:r>
      <w:r>
        <w:t>La Secretaría, en el ámbito de su competencia, podrá establecer un mecanismo para cubrir una compensación económica a los servidores públicos por la terminación de la relación laboral como consecuencia de reestructuraciones a la Administración Pública Fede</w:t>
      </w:r>
      <w:r>
        <w:t>ral; la desincorporación de Entidades; la cancelación de plazas, o la eliminación de unidades administrativas de las Dependencias o Entidades, en los términos de las disposiciones específicas que, al efecto, emita la propia Secretaría.</w:t>
      </w:r>
    </w:p>
    <w:p w:rsidR="003F51EB" w:rsidRDefault="003F51EB">
      <w:pPr>
        <w:pStyle w:val="Textoindependiente"/>
        <w:spacing w:before="3"/>
      </w:pPr>
    </w:p>
    <w:p w:rsidR="003F51EB" w:rsidRDefault="002E6B6B">
      <w:pPr>
        <w:pStyle w:val="Textoindependiente"/>
        <w:ind w:left="218" w:right="216" w:firstLine="288"/>
        <w:jc w:val="both"/>
      </w:pPr>
      <w:r>
        <w:t xml:space="preserve">Dichas disposiciones específicas establecerán, entre otros aspectos, los montos de la compensación económica, los cuales se podrán cubrir con recursos del Ramo General 23 Provisiones Salariales y Económicas o conforme al mecanismo presupuestario y de pago </w:t>
      </w:r>
      <w:r>
        <w:t>que se determine; los tipos de personal que podrán acogerse al mismo, considerando no afectar la prestación de servicios públicos; así como el procedimiento que deberán seguir las Dependencias y Entidades correspondientes para su aplicación.</w:t>
      </w:r>
    </w:p>
    <w:p w:rsidR="003F51EB" w:rsidRDefault="003F51EB">
      <w:pPr>
        <w:pStyle w:val="Textoindependiente"/>
        <w:spacing w:before="9"/>
        <w:rPr>
          <w:sz w:val="19"/>
        </w:rPr>
      </w:pPr>
    </w:p>
    <w:p w:rsidR="003F51EB" w:rsidRDefault="002E6B6B">
      <w:pPr>
        <w:pStyle w:val="Textoindependiente"/>
        <w:spacing w:line="242" w:lineRule="auto"/>
        <w:ind w:left="218" w:right="215" w:firstLine="288"/>
        <w:jc w:val="both"/>
      </w:pPr>
      <w:bookmarkStart w:id="18" w:name="Artículo_18"/>
      <w:bookmarkEnd w:id="18"/>
      <w:r>
        <w:rPr>
          <w:b/>
        </w:rPr>
        <w:t xml:space="preserve">Artículo 18. </w:t>
      </w:r>
      <w:r>
        <w:t>Petróleos Mexicanos y la Comisión Federal de Electricidad deberán remitir a la Secretaría los tabuladores y la estructura ocupacional autorizados en términos de las disposiciones jurídicas aplicables y conforme a su presupuesto de servicios personales apro</w:t>
      </w:r>
      <w:r>
        <w:t>bado.</w:t>
      </w:r>
    </w:p>
    <w:p w:rsidR="003F51EB" w:rsidRDefault="003F51EB">
      <w:pPr>
        <w:pStyle w:val="Textoindependiente"/>
        <w:spacing w:before="4"/>
        <w:rPr>
          <w:sz w:val="19"/>
        </w:rPr>
      </w:pPr>
    </w:p>
    <w:p w:rsidR="003F51EB" w:rsidRDefault="002E6B6B">
      <w:pPr>
        <w:pStyle w:val="Textoindependiente"/>
        <w:spacing w:line="242" w:lineRule="auto"/>
        <w:ind w:left="218" w:right="215" w:firstLine="288"/>
        <w:jc w:val="both"/>
      </w:pPr>
      <w:bookmarkStart w:id="19" w:name="Artículo_19"/>
      <w:bookmarkEnd w:id="19"/>
      <w:r>
        <w:rPr>
          <w:b/>
        </w:rPr>
        <w:t xml:space="preserve">Artículo 19. </w:t>
      </w:r>
      <w:r>
        <w:t>Las instituciones de banca de desarrollo deberán remitir a la Secretaría para el registro correspondiente los tabuladores y la estructura ocupacional autorizados en términos de las disposiciones jurídicas aplicables.</w:t>
      </w:r>
    </w:p>
    <w:p w:rsidR="003F51EB" w:rsidRDefault="003F51EB">
      <w:pPr>
        <w:pStyle w:val="Textoindependiente"/>
        <w:spacing w:before="7"/>
        <w:rPr>
          <w:sz w:val="19"/>
        </w:rPr>
      </w:pPr>
    </w:p>
    <w:p w:rsidR="003F51EB" w:rsidRDefault="002E6B6B">
      <w:pPr>
        <w:pStyle w:val="Textoindependiente"/>
        <w:ind w:left="218" w:right="214" w:firstLine="288"/>
        <w:jc w:val="both"/>
      </w:pPr>
      <w:bookmarkStart w:id="20" w:name="Artículo_20"/>
      <w:bookmarkEnd w:id="20"/>
      <w:r>
        <w:rPr>
          <w:b/>
        </w:rPr>
        <w:t xml:space="preserve">Artículo 20. </w:t>
      </w:r>
      <w:r>
        <w:t>Los P</w:t>
      </w:r>
      <w:r>
        <w:t xml:space="preserve">oderes Legislativo y Judicial y los entes autónomos deberán publicar en el Diario Oficial de la Federación, a más tardar el último día hábil del mes de febrero, el manual que regule las remuneraciones para los servidores públicos a su servicio, incluyendo </w:t>
      </w:r>
      <w:r>
        <w:t>a los Diputados y Senadores del Congreso de la Unión; Ministros de la Suprema Corte de Justicia de la Nación; Magistrados y Jueces del Poder Judicial y Consejeros de la Judicatura Federal; Presidentes y miembros de los órganos de gobierno de los entes autó</w:t>
      </w:r>
      <w:r>
        <w:t>nomos; así como a los demás servidores públicos; en el que se proporcione la información completa y detallada relativa a las remuneraciones que se cubran para cada uno de los niveles jerárquicos que los</w:t>
      </w:r>
      <w:r>
        <w:rPr>
          <w:spacing w:val="2"/>
        </w:rPr>
        <w:t xml:space="preserve"> </w:t>
      </w:r>
      <w:r>
        <w:t>conforman.</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19" w:firstLine="288"/>
        <w:jc w:val="both"/>
      </w:pPr>
      <w:r>
        <w:t>Adicionalmente, deberán pub</w:t>
      </w:r>
      <w:r>
        <w:t>licar en el Diario Oficial de la Federación, en la fecha antes señalada, la estructura ocupacional que contenga la integración de los recursos aprobados en el capítulo de servicios personales, con la desagregación de su plantilla total, incluidas las plaza</w:t>
      </w:r>
      <w:r>
        <w:t>s a que se refiere el párrafo anterior, junto con las del personal operativo, eventual y el contratado bajo el régimen de honorarios, en el que se identifiquen todos los conceptos de pago y aportaciones de seguridad social que se otorguen con base en dispo</w:t>
      </w:r>
      <w:r>
        <w:t>siciones emitidas por sus órganos competentes, así como la totalidad de las plazas vacantes con que cuenten a dicha</w:t>
      </w:r>
      <w:r>
        <w:rPr>
          <w:spacing w:val="-2"/>
        </w:rPr>
        <w:t xml:space="preserve"> </w:t>
      </w:r>
      <w:r>
        <w:t>fecha.</w:t>
      </w:r>
    </w:p>
    <w:p w:rsidR="003F51EB" w:rsidRDefault="003F51EB">
      <w:pPr>
        <w:pStyle w:val="Textoindependiente"/>
        <w:spacing w:before="1"/>
      </w:pPr>
    </w:p>
    <w:p w:rsidR="003F51EB" w:rsidRDefault="002E6B6B">
      <w:pPr>
        <w:pStyle w:val="Textoindependiente"/>
        <w:ind w:left="218" w:right="225" w:firstLine="288"/>
        <w:jc w:val="both"/>
      </w:pPr>
      <w:r>
        <w:t>En tanto no se publiquen en el Diario Oficial de la Federación las disposiciones y la estructura ocupacional a que se refieren los p</w:t>
      </w:r>
      <w:r>
        <w:t>árrafos anteriores de este artículo, no procederá el pago de estímulos, incentivos, reconocimientos o gastos equivalentes a los mismos.</w:t>
      </w:r>
    </w:p>
    <w:p w:rsidR="003F51EB" w:rsidRDefault="003F51EB">
      <w:pPr>
        <w:pStyle w:val="Textoindependiente"/>
        <w:spacing w:before="9"/>
        <w:rPr>
          <w:sz w:val="19"/>
        </w:rPr>
      </w:pPr>
    </w:p>
    <w:p w:rsidR="003F51EB" w:rsidRDefault="002E6B6B">
      <w:pPr>
        <w:pStyle w:val="Ttulo1"/>
        <w:spacing w:line="253" w:lineRule="exact"/>
      </w:pPr>
      <w:r>
        <w:t>CAPÍTULO IV</w:t>
      </w:r>
    </w:p>
    <w:p w:rsidR="003F51EB" w:rsidRDefault="002E6B6B">
      <w:pPr>
        <w:ind w:left="348" w:right="345"/>
        <w:jc w:val="center"/>
        <w:rPr>
          <w:b/>
        </w:rPr>
      </w:pPr>
      <w:r>
        <w:rPr>
          <w:b/>
        </w:rPr>
        <w:t>De la Igualdad entre Mujeres y Hombres</w:t>
      </w:r>
    </w:p>
    <w:p w:rsidR="003F51EB" w:rsidRDefault="003F51EB">
      <w:pPr>
        <w:pStyle w:val="Textoindependiente"/>
        <w:spacing w:before="1"/>
        <w:rPr>
          <w:b/>
        </w:rPr>
      </w:pPr>
    </w:p>
    <w:p w:rsidR="003F51EB" w:rsidRDefault="002E6B6B">
      <w:pPr>
        <w:pStyle w:val="Textoindependiente"/>
        <w:ind w:left="218" w:right="218" w:firstLine="288"/>
        <w:jc w:val="both"/>
      </w:pPr>
      <w:bookmarkStart w:id="21" w:name="Artículo_21"/>
      <w:bookmarkEnd w:id="21"/>
      <w:r>
        <w:rPr>
          <w:b/>
        </w:rPr>
        <w:t xml:space="preserve">Artículo 21. </w:t>
      </w:r>
      <w:r>
        <w:t>En cumplimiento a la Ley General para la Igualdad entre Mujeres y Hombres, y a la Ley General de Acceso de las Mujeres a una Vida Libre de Violencia, el Ejecutivo Federal impulsará, de manera transversal, la igualdad sustantiva entre mujeres y hombres a tr</w:t>
      </w:r>
      <w:r>
        <w:t>avés de la incorporación de la perspectiva de género en el diseño, elaboración, aplicación, seguimiento y evaluación de resultados de los programas de la Administración Pública Federal. Para tal efecto, las Dependencias y Entidades deberán considerar lo si</w:t>
      </w:r>
      <w:r>
        <w:t>guiente:</w:t>
      </w:r>
    </w:p>
    <w:p w:rsidR="003F51EB" w:rsidRDefault="003F51EB">
      <w:pPr>
        <w:pStyle w:val="Textoindependiente"/>
        <w:spacing w:before="10"/>
        <w:rPr>
          <w:sz w:val="19"/>
        </w:rPr>
      </w:pPr>
    </w:p>
    <w:p w:rsidR="003F51EB" w:rsidRDefault="002E6B6B">
      <w:pPr>
        <w:pStyle w:val="Prrafodelista"/>
        <w:numPr>
          <w:ilvl w:val="0"/>
          <w:numId w:val="19"/>
        </w:numPr>
        <w:tabs>
          <w:tab w:val="left" w:pos="714"/>
        </w:tabs>
        <w:spacing w:line="242" w:lineRule="auto"/>
        <w:ind w:right="227" w:firstLine="288"/>
        <w:jc w:val="both"/>
        <w:rPr>
          <w:sz w:val="20"/>
        </w:rPr>
      </w:pPr>
      <w:r>
        <w:rPr>
          <w:sz w:val="20"/>
        </w:rPr>
        <w:t>Incorporar los principios de igualdad entre mujeres y hombres y reflejarla en el instrumento de seguimiento del desempeño de los programas bajo su</w:t>
      </w:r>
      <w:r>
        <w:rPr>
          <w:spacing w:val="-5"/>
          <w:sz w:val="20"/>
        </w:rPr>
        <w:t xml:space="preserve"> </w:t>
      </w:r>
      <w:r>
        <w:rPr>
          <w:sz w:val="20"/>
        </w:rPr>
        <w:t>responsabilidad;</w:t>
      </w:r>
    </w:p>
    <w:p w:rsidR="003F51EB" w:rsidRDefault="003F51EB">
      <w:pPr>
        <w:pStyle w:val="Textoindependiente"/>
        <w:spacing w:before="8"/>
        <w:rPr>
          <w:sz w:val="19"/>
        </w:rPr>
      </w:pPr>
    </w:p>
    <w:p w:rsidR="003F51EB" w:rsidRDefault="002E6B6B">
      <w:pPr>
        <w:pStyle w:val="Prrafodelista"/>
        <w:numPr>
          <w:ilvl w:val="0"/>
          <w:numId w:val="19"/>
        </w:numPr>
        <w:tabs>
          <w:tab w:val="left" w:pos="764"/>
        </w:tabs>
        <w:ind w:right="223" w:firstLine="288"/>
        <w:jc w:val="both"/>
        <w:rPr>
          <w:sz w:val="20"/>
        </w:rPr>
      </w:pPr>
      <w:r>
        <w:rPr>
          <w:sz w:val="20"/>
        </w:rPr>
        <w:t>Identificar y registrar la población objetivo y la atendida por dichos programas,</w:t>
      </w:r>
      <w:r>
        <w:rPr>
          <w:sz w:val="20"/>
        </w:rPr>
        <w:t xml:space="preserve"> diferenciada por sexo, grupo de edad, discapacidad, en su caso, región del país, entidad federativa, municipio o demarcación territorial de la Ciudad de México, y población indígena en los sistemas que disponga la Secretaría y en los padrones de beneficia</w:t>
      </w:r>
      <w:r>
        <w:rPr>
          <w:sz w:val="20"/>
        </w:rPr>
        <w:t>rias y beneficiarios que</w:t>
      </w:r>
      <w:r>
        <w:rPr>
          <w:spacing w:val="-4"/>
          <w:sz w:val="20"/>
        </w:rPr>
        <w:t xml:space="preserve"> </w:t>
      </w:r>
      <w:r>
        <w:rPr>
          <w:sz w:val="20"/>
        </w:rPr>
        <w:t>correspondan;</w:t>
      </w:r>
    </w:p>
    <w:p w:rsidR="003F51EB" w:rsidRDefault="003F51EB">
      <w:pPr>
        <w:pStyle w:val="Textoindependiente"/>
      </w:pPr>
    </w:p>
    <w:p w:rsidR="003F51EB" w:rsidRDefault="002E6B6B">
      <w:pPr>
        <w:pStyle w:val="Prrafodelista"/>
        <w:numPr>
          <w:ilvl w:val="0"/>
          <w:numId w:val="19"/>
        </w:numPr>
        <w:tabs>
          <w:tab w:val="left" w:pos="807"/>
        </w:tabs>
        <w:spacing w:line="242" w:lineRule="auto"/>
        <w:ind w:right="225" w:firstLine="288"/>
        <w:jc w:val="both"/>
        <w:rPr>
          <w:sz w:val="20"/>
        </w:rPr>
      </w:pPr>
      <w:r>
        <w:rPr>
          <w:sz w:val="20"/>
        </w:rPr>
        <w:t>Fomentar la igualdad entre mujeres y hombres en el diseño y la ejecución de programas en los que, aun cuando no estén dirigidos a mitigar o solventar desigualdades de género, se puedan identificar de forma diferencia</w:t>
      </w:r>
      <w:r>
        <w:rPr>
          <w:sz w:val="20"/>
        </w:rPr>
        <w:t>da los beneficios específicos para mujeres y</w:t>
      </w:r>
      <w:r>
        <w:rPr>
          <w:spacing w:val="-5"/>
          <w:sz w:val="20"/>
        </w:rPr>
        <w:t xml:space="preserve"> </w:t>
      </w:r>
      <w:r>
        <w:rPr>
          <w:sz w:val="20"/>
        </w:rPr>
        <w:t>hombres;</w:t>
      </w:r>
    </w:p>
    <w:p w:rsidR="003F51EB" w:rsidRDefault="003F51EB">
      <w:pPr>
        <w:pStyle w:val="Textoindependiente"/>
        <w:spacing w:before="4"/>
        <w:rPr>
          <w:sz w:val="19"/>
        </w:rPr>
      </w:pPr>
    </w:p>
    <w:p w:rsidR="003F51EB" w:rsidRDefault="002E6B6B">
      <w:pPr>
        <w:pStyle w:val="Prrafodelista"/>
        <w:numPr>
          <w:ilvl w:val="0"/>
          <w:numId w:val="19"/>
        </w:numPr>
        <w:tabs>
          <w:tab w:val="left" w:pos="812"/>
        </w:tabs>
        <w:spacing w:line="242" w:lineRule="auto"/>
        <w:ind w:right="216" w:firstLine="288"/>
        <w:jc w:val="both"/>
        <w:rPr>
          <w:sz w:val="20"/>
        </w:rPr>
      </w:pPr>
      <w:r>
        <w:rPr>
          <w:sz w:val="20"/>
        </w:rPr>
        <w:t>Establecer o consolidar en los programas bajo su responsabilidad, las metodologías de evaluación y seguimiento que generen información relacionada con indicadores para resultados con perspectiva de gén</w:t>
      </w:r>
      <w:r>
        <w:rPr>
          <w:sz w:val="20"/>
        </w:rPr>
        <w:t>ero, y</w:t>
      </w:r>
    </w:p>
    <w:p w:rsidR="003F51EB" w:rsidRDefault="003F51EB">
      <w:pPr>
        <w:pStyle w:val="Textoindependiente"/>
        <w:spacing w:before="6"/>
        <w:rPr>
          <w:sz w:val="19"/>
        </w:rPr>
      </w:pPr>
    </w:p>
    <w:p w:rsidR="003F51EB" w:rsidRDefault="002E6B6B">
      <w:pPr>
        <w:pStyle w:val="Prrafodelista"/>
        <w:numPr>
          <w:ilvl w:val="0"/>
          <w:numId w:val="19"/>
        </w:numPr>
        <w:tabs>
          <w:tab w:val="left" w:pos="779"/>
        </w:tabs>
        <w:ind w:right="224" w:firstLine="288"/>
        <w:jc w:val="both"/>
        <w:rPr>
          <w:sz w:val="20"/>
        </w:rPr>
      </w:pPr>
      <w:r>
        <w:rPr>
          <w:sz w:val="20"/>
        </w:rPr>
        <w:t>Incorporar la perspectiva de género en las evaluaciones de los programas, con los criterios que emitan el Instituto Nacional de las Mujeres, la Secretaría y el Consejo Nacional de Evaluación de la Política de Desarrollo Social.</w:t>
      </w:r>
    </w:p>
    <w:p w:rsidR="003F51EB" w:rsidRDefault="003F51EB">
      <w:pPr>
        <w:pStyle w:val="Textoindependiente"/>
        <w:spacing w:before="2"/>
      </w:pPr>
    </w:p>
    <w:p w:rsidR="003F51EB" w:rsidRDefault="002E6B6B">
      <w:pPr>
        <w:pStyle w:val="Textoindependiente"/>
        <w:ind w:left="218" w:right="222" w:firstLine="288"/>
        <w:jc w:val="both"/>
      </w:pPr>
      <w:r>
        <w:t>Las acciones contenidas en las fracciones anteriores serán obligatorias en lo relativo a los programas y acciones incorporadas en el Anexo 13 del presente Decreto y para los demás programas federales que correspondan.</w:t>
      </w:r>
    </w:p>
    <w:p w:rsidR="003F51EB" w:rsidRDefault="003F51EB">
      <w:pPr>
        <w:pStyle w:val="Textoindependiente"/>
      </w:pPr>
    </w:p>
    <w:p w:rsidR="003F51EB" w:rsidRDefault="002E6B6B">
      <w:pPr>
        <w:pStyle w:val="Textoindependiente"/>
        <w:ind w:left="218" w:right="222" w:firstLine="288"/>
        <w:jc w:val="both"/>
      </w:pPr>
      <w:r>
        <w:t>Las Dependencias y Entidades que teng</w:t>
      </w:r>
      <w:r>
        <w:t>an a su cargo programas dirigidos a mujeres y atribuciones para lograr la igualdad de género entre mujeres y hombres, así como las entidades federativas y municipios que reciban recursos etiquetados incluidos en el Anexo 13 de este Decreto, deberán suscrib</w:t>
      </w:r>
      <w:r>
        <w:t>ir los convenios respectivos durante el primer trimestre, así como informar sobre los resultados de los mismos, los publicarán y difundirán para darlos a conocer a la población e informarle, en las lenguas nacionales reconocidas por la Ley General de Derec</w:t>
      </w:r>
      <w:r>
        <w:t>hos Lingüísticos de los Pueblos Indígenas existentes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pPr>
      <w:r>
        <w:t>en la entidad federativa, sobre los beneficios y requisitos para acceder a ellos, en los términos de la normativa aplicable.</w:t>
      </w:r>
    </w:p>
    <w:p w:rsidR="003F51EB" w:rsidRDefault="003F51EB">
      <w:pPr>
        <w:pStyle w:val="Textoindependiente"/>
        <w:spacing w:before="1"/>
      </w:pPr>
    </w:p>
    <w:p w:rsidR="003F51EB" w:rsidRDefault="002E6B6B">
      <w:pPr>
        <w:pStyle w:val="Textoindependiente"/>
        <w:spacing w:before="1"/>
        <w:ind w:left="218" w:right="214" w:firstLine="288"/>
        <w:jc w:val="both"/>
      </w:pPr>
      <w:r>
        <w:t>Para el seguimiento de los recursos destinados a la igualdad d</w:t>
      </w:r>
      <w:r>
        <w:t>e género entre mujeres y hombres,  todo programa federal que contenga padrones de beneficiarias y beneficiarios, además de reflejar dicho enfoque en su instrumento de seguimiento del desempeño, generará, cuando ello sea factible y sujetándose a las disposi</w:t>
      </w:r>
      <w:r>
        <w:t>ciones aplicables en materia de protección de datos personales, información de manera desagregada, al menos por edad, sexo, entidad federativa, municipio o demarcación territorial, grado máximo de estudios y pertenencia étnica. Los padrones deberán tener u</w:t>
      </w:r>
      <w:r>
        <w:t>na versión pública, la cual estará disponible para su consulta. Las Dependencias y Entidades con presupuesto asignado dentro del Anexo 13, que realicen estudios y generen bases de datos o levantamientos de encuestas, deberán hacer públicos sus resultados e</w:t>
      </w:r>
      <w:r>
        <w:t>n sus portales institucionales con el propósito de poder realizar evaluaciones y análisis posteriores. Las Dependencias y Entidades responsables de la coordinación de los programas contenidos en el Anexo 13 del presente Decreto informarán trimestralmente a</w:t>
      </w:r>
      <w:r>
        <w:t xml:space="preserve"> través del sistema de información desarrollado por la Secretaría, y en el Sistema de Evaluación de Desempeño en los términos y plazos establecidos en las disposiciones respectivas, sobre los aspectos presupuestarios de los programas y los resultados alcan</w:t>
      </w:r>
      <w:r>
        <w:t>zados en materia de mujeres e igualdad de género, medidos a través de los indicadores y sus metas contenidos en el instrumento de seguimiento respectivo. Asimismo, se detallarán los aspectos por cada programa presupuestario, contenido en el Anexo mencionad</w:t>
      </w:r>
      <w:r>
        <w:t>o, la población objetivo y atendida, los indicadores utilizados, la programación y el avance en el ejercicio de los recursos.</w:t>
      </w:r>
    </w:p>
    <w:p w:rsidR="003F51EB" w:rsidRDefault="003F51EB">
      <w:pPr>
        <w:pStyle w:val="Textoindependiente"/>
        <w:spacing w:before="10"/>
        <w:rPr>
          <w:sz w:val="19"/>
        </w:rPr>
      </w:pPr>
    </w:p>
    <w:p w:rsidR="003F51EB" w:rsidRDefault="002E6B6B">
      <w:pPr>
        <w:pStyle w:val="Textoindependiente"/>
        <w:ind w:left="218" w:right="222" w:firstLine="288"/>
        <w:jc w:val="both"/>
      </w:pPr>
      <w:r>
        <w:t xml:space="preserve">La Secretaría presentará en los Informes Trimestrales los avances financieros y programáticos que le envíe el Instituto Nacional </w:t>
      </w:r>
      <w:r>
        <w:t>de las Mujeres con base en la información que a éste le proporcionen las Dependencias y Entidades responsables de los programas a través del sistema indicado en el párrafo anterior.</w:t>
      </w:r>
    </w:p>
    <w:p w:rsidR="003F51EB" w:rsidRDefault="003F51EB">
      <w:pPr>
        <w:pStyle w:val="Textoindependiente"/>
      </w:pPr>
    </w:p>
    <w:p w:rsidR="003F51EB" w:rsidRDefault="002E6B6B">
      <w:pPr>
        <w:pStyle w:val="Textoindependiente"/>
        <w:ind w:left="218" w:right="221" w:firstLine="288"/>
        <w:jc w:val="both"/>
      </w:pPr>
      <w:r>
        <w:t>El Instituto Nacional de las Mujeres remitirá el informe mencionado anter</w:t>
      </w:r>
      <w:r>
        <w:t>iormente a la Cámara de Diputados, a más tardar a los 30 días naturales de concluido el trimestre que corresponda. Asimismo, deberá poner dicho informe a disposición del público en general a través de su página de Internet, en la misma fecha en que se publ</w:t>
      </w:r>
      <w:r>
        <w:t>iquen los Informes Trimestrales.</w:t>
      </w:r>
    </w:p>
    <w:p w:rsidR="003F51EB" w:rsidRDefault="003F51EB">
      <w:pPr>
        <w:pStyle w:val="Textoindependiente"/>
      </w:pPr>
    </w:p>
    <w:p w:rsidR="003F51EB" w:rsidRDefault="002E6B6B">
      <w:pPr>
        <w:pStyle w:val="Textoindependiente"/>
        <w:ind w:left="218" w:right="226" w:firstLine="288"/>
        <w:jc w:val="both"/>
      </w:pPr>
      <w:r>
        <w:t>La información que se publique trimestralmente servirá para las evaluaciones que se realicen en el marco de las disposiciones aplicables.</w:t>
      </w:r>
    </w:p>
    <w:p w:rsidR="003F51EB" w:rsidRDefault="003F51EB">
      <w:pPr>
        <w:pStyle w:val="Textoindependiente"/>
        <w:spacing w:before="1"/>
      </w:pPr>
    </w:p>
    <w:p w:rsidR="003F51EB" w:rsidRDefault="002E6B6B">
      <w:pPr>
        <w:pStyle w:val="Textoindependiente"/>
        <w:ind w:left="218" w:right="214" w:firstLine="288"/>
        <w:jc w:val="both"/>
      </w:pPr>
      <w:r>
        <w:t>Los ejecutores del gasto público federal promoverán programas y acciones para cumplir con el Programa y las acciones derivadas del Sistema Nacional de Prevención, Atención, Sanción y Erradicación de la Violencia contra las Mujeres y el Sistema Nacional par</w:t>
      </w:r>
      <w:r>
        <w:t>a la Igualdad entre Mujeres y Hombres, en los términos de la Ley General de Acceso de las Mujeres a una Vida Libre de Violencia y de la Ley General para la Igualdad entre Mujeres y Hombres,</w:t>
      </w:r>
      <w:r>
        <w:rPr>
          <w:spacing w:val="-12"/>
        </w:rPr>
        <w:t xml:space="preserve"> </w:t>
      </w:r>
      <w:r>
        <w:t>respectivamente.</w:t>
      </w:r>
    </w:p>
    <w:p w:rsidR="003F51EB" w:rsidRDefault="003F51EB">
      <w:pPr>
        <w:pStyle w:val="Textoindependiente"/>
      </w:pPr>
    </w:p>
    <w:p w:rsidR="003F51EB" w:rsidRDefault="002E6B6B">
      <w:pPr>
        <w:pStyle w:val="Textoindependiente"/>
        <w:ind w:left="218" w:right="220" w:firstLine="288"/>
        <w:jc w:val="both"/>
      </w:pPr>
      <w:r>
        <w:t xml:space="preserve">Los resultados de los montos autorizados en los </w:t>
      </w:r>
      <w:r>
        <w:t>programas y actividades contenidas en el Anexo 13 de este Decreto se detallarán en un anexo específico dentro de la Cuenta Pública del ejercicio fiscal 2021.</w:t>
      </w:r>
    </w:p>
    <w:p w:rsidR="003F51EB" w:rsidRDefault="003F51EB">
      <w:pPr>
        <w:pStyle w:val="Textoindependiente"/>
      </w:pPr>
    </w:p>
    <w:p w:rsidR="003F51EB" w:rsidRDefault="002E6B6B">
      <w:pPr>
        <w:pStyle w:val="Textoindependiente"/>
        <w:ind w:left="218" w:right="225" w:firstLine="288"/>
        <w:jc w:val="both"/>
      </w:pPr>
      <w:r>
        <w:t>La Comisión Nacional de Mejora Regulatoria en conjunción con el Instituto Nacional de las Mujeres revisará las reglas de operación de los programas del Anexo 13 a fin de garantizar el cumplimiento de los objetivos de la Política Nacional para la Igualdad e</w:t>
      </w:r>
      <w:r>
        <w:t>ntre Mujeres y Hombres, en los términos de las disposiciones aplicables.</w:t>
      </w:r>
    </w:p>
    <w:p w:rsidR="003F51EB" w:rsidRDefault="003F51EB">
      <w:pPr>
        <w:pStyle w:val="Textoindependiente"/>
      </w:pPr>
    </w:p>
    <w:p w:rsidR="003F51EB" w:rsidRDefault="002E6B6B">
      <w:pPr>
        <w:pStyle w:val="Textoindependiente"/>
        <w:ind w:left="218" w:right="219" w:firstLine="288"/>
        <w:jc w:val="both"/>
      </w:pPr>
      <w:r>
        <w:t>Las menciones realizadas en el presente Decreto con respecto a beneficiarios, así como a titulares y servidores públicos de los ejecutores de gasto, se entenderán referidas a las muj</w:t>
      </w:r>
      <w:r>
        <w:t>eres y los hombres que integren el grupo de personas correspondiente.</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5"/>
        <w:rPr>
          <w:sz w:val="27"/>
        </w:rPr>
      </w:pPr>
    </w:p>
    <w:p w:rsidR="003F51EB" w:rsidRDefault="002E6B6B">
      <w:pPr>
        <w:pStyle w:val="Ttulo1"/>
        <w:spacing w:before="94" w:line="252" w:lineRule="exact"/>
      </w:pPr>
      <w:r>
        <w:t>CAPÍTULO V</w:t>
      </w:r>
    </w:p>
    <w:p w:rsidR="003F51EB" w:rsidRDefault="002E6B6B">
      <w:pPr>
        <w:spacing w:line="252" w:lineRule="exact"/>
        <w:ind w:left="348" w:right="347"/>
        <w:jc w:val="center"/>
        <w:rPr>
          <w:b/>
        </w:rPr>
      </w:pPr>
      <w:r>
        <w:rPr>
          <w:b/>
        </w:rPr>
        <w:t>De la inclusión de las personas con discapacidad</w:t>
      </w:r>
    </w:p>
    <w:p w:rsidR="003F51EB" w:rsidRDefault="003F51EB">
      <w:pPr>
        <w:pStyle w:val="Textoindependiente"/>
        <w:spacing w:before="1"/>
        <w:rPr>
          <w:b/>
        </w:rPr>
      </w:pPr>
    </w:p>
    <w:p w:rsidR="003F51EB" w:rsidRDefault="002E6B6B">
      <w:pPr>
        <w:pStyle w:val="Textoindependiente"/>
        <w:ind w:left="218" w:right="222" w:firstLine="288"/>
        <w:jc w:val="both"/>
      </w:pPr>
      <w:bookmarkStart w:id="22" w:name="Artículo_22"/>
      <w:bookmarkEnd w:id="22"/>
      <w:r>
        <w:rPr>
          <w:b/>
        </w:rPr>
        <w:t xml:space="preserve">Artículo 22. </w:t>
      </w:r>
      <w:r>
        <w:t>Las Dependencias y Entidades, en coordinación con la Secretaría de Bienestar, revisarán sus respectivos programas, con el objeto de incluir en aquellos que corresponda, acciones que promuevan la inclusión de las personas con discapacidad.</w:t>
      </w:r>
    </w:p>
    <w:p w:rsidR="003F51EB" w:rsidRDefault="003F51EB">
      <w:pPr>
        <w:pStyle w:val="Textoindependiente"/>
        <w:spacing w:before="2"/>
      </w:pPr>
    </w:p>
    <w:p w:rsidR="003F51EB" w:rsidRDefault="002E6B6B">
      <w:pPr>
        <w:pStyle w:val="Textoindependiente"/>
        <w:ind w:left="218" w:right="227" w:firstLine="288"/>
        <w:jc w:val="both"/>
      </w:pPr>
      <w:r>
        <w:t xml:space="preserve">A más tardar el </w:t>
      </w:r>
      <w:r>
        <w:t>último día hábil de octubre, las Dependencias y Entidades entregarán un reporte a la Secretaría de Bienestar, en relación con las acciones señaladas en este artículo.</w:t>
      </w:r>
    </w:p>
    <w:p w:rsidR="003F51EB" w:rsidRDefault="003F51EB">
      <w:pPr>
        <w:pStyle w:val="Textoindependiente"/>
        <w:spacing w:before="10"/>
        <w:rPr>
          <w:sz w:val="19"/>
        </w:rPr>
      </w:pPr>
    </w:p>
    <w:p w:rsidR="003F51EB" w:rsidRDefault="002E6B6B">
      <w:pPr>
        <w:pStyle w:val="Textoindependiente"/>
        <w:ind w:left="218" w:right="222" w:firstLine="288"/>
        <w:jc w:val="both"/>
      </w:pPr>
      <w:r>
        <w:t>El reporte al que se refiere el párrafo anterior, deberá ser enviado a las Cámaras del C</w:t>
      </w:r>
      <w:r>
        <w:t>ongreso de la Unión para su turno a las Comisiones competentes.</w:t>
      </w:r>
    </w:p>
    <w:p w:rsidR="003F51EB" w:rsidRDefault="003F51EB">
      <w:pPr>
        <w:pStyle w:val="Textoindependiente"/>
      </w:pPr>
    </w:p>
    <w:p w:rsidR="003F51EB" w:rsidRDefault="002E6B6B">
      <w:pPr>
        <w:pStyle w:val="Ttulo1"/>
        <w:spacing w:line="252" w:lineRule="exact"/>
      </w:pPr>
      <w:r>
        <w:t>CAPÍTULO VI</w:t>
      </w:r>
    </w:p>
    <w:p w:rsidR="003F51EB" w:rsidRDefault="002E6B6B">
      <w:pPr>
        <w:spacing w:line="252" w:lineRule="exact"/>
        <w:ind w:left="347" w:right="348"/>
        <w:jc w:val="center"/>
        <w:rPr>
          <w:b/>
        </w:rPr>
      </w:pPr>
      <w:r>
        <w:rPr>
          <w:b/>
        </w:rPr>
        <w:t>Del desarrollo integral de los pueblos y comunidades indígenas</w:t>
      </w:r>
    </w:p>
    <w:p w:rsidR="003F51EB" w:rsidRDefault="003F51EB">
      <w:pPr>
        <w:pStyle w:val="Textoindependiente"/>
        <w:spacing w:before="11"/>
        <w:rPr>
          <w:b/>
          <w:sz w:val="19"/>
        </w:rPr>
      </w:pPr>
    </w:p>
    <w:p w:rsidR="003F51EB" w:rsidRDefault="002E6B6B">
      <w:pPr>
        <w:pStyle w:val="Textoindependiente"/>
        <w:spacing w:line="242" w:lineRule="auto"/>
        <w:ind w:left="218" w:right="218" w:firstLine="288"/>
        <w:jc w:val="both"/>
      </w:pPr>
      <w:bookmarkStart w:id="23" w:name="Artículo_23"/>
      <w:bookmarkEnd w:id="23"/>
      <w:r>
        <w:rPr>
          <w:b/>
        </w:rPr>
        <w:t xml:space="preserve">Artículo 23. </w:t>
      </w:r>
      <w:r>
        <w:t>El ejercicio de las erogaciones para el desarrollo integral de los pueblos y comunidades indígenas a q</w:t>
      </w:r>
      <w:r>
        <w:t>ue se refiere el Anexo 10 del presente Decreto, se dirigirá al cumplimiento de las obligaciones que señala el artículo 2o., Apartado B, fracciones I a IX, y Apartado C de la Constitución Política de los Estados Unidos Mexicanos.</w:t>
      </w:r>
    </w:p>
    <w:p w:rsidR="003F51EB" w:rsidRDefault="003F51EB">
      <w:pPr>
        <w:pStyle w:val="Textoindependiente"/>
        <w:spacing w:before="6"/>
        <w:rPr>
          <w:sz w:val="19"/>
        </w:rPr>
      </w:pPr>
    </w:p>
    <w:p w:rsidR="003F51EB" w:rsidRDefault="002E6B6B">
      <w:pPr>
        <w:pStyle w:val="Textoindependiente"/>
        <w:spacing w:before="1"/>
        <w:ind w:left="218" w:right="225" w:firstLine="288"/>
        <w:jc w:val="both"/>
      </w:pPr>
      <w:r>
        <w:t>Para tal efecto, de confor</w:t>
      </w:r>
      <w:r>
        <w:t>midad con los artículos 42, fracción VII, y 77 de la Ley Federal de Presupuesto y Responsabilidad Hacendaria, las Dependencias y Entidades, al ejecutar dichas erogaciones y emitir reglas de operación, se ajustarán a lo siguiente:</w:t>
      </w:r>
    </w:p>
    <w:p w:rsidR="003F51EB" w:rsidRDefault="003F51EB">
      <w:pPr>
        <w:pStyle w:val="Textoindependiente"/>
        <w:spacing w:before="8"/>
        <w:rPr>
          <w:sz w:val="19"/>
        </w:rPr>
      </w:pPr>
    </w:p>
    <w:p w:rsidR="003F51EB" w:rsidRDefault="002E6B6B">
      <w:pPr>
        <w:pStyle w:val="Prrafodelista"/>
        <w:numPr>
          <w:ilvl w:val="0"/>
          <w:numId w:val="18"/>
        </w:numPr>
        <w:tabs>
          <w:tab w:val="left" w:pos="731"/>
        </w:tabs>
        <w:ind w:right="222" w:firstLine="288"/>
        <w:jc w:val="both"/>
        <w:rPr>
          <w:sz w:val="20"/>
        </w:rPr>
      </w:pPr>
      <w:r>
        <w:rPr>
          <w:sz w:val="20"/>
        </w:rPr>
        <w:t>Las disposiciones para la operación de los programas que la Administración Pública Federal desarrolle en la materia considerarán la participación que, en su caso, tenga el Instituto Nacional de los Pueblos Indígenas, contando con la intervención que corres</w:t>
      </w:r>
      <w:r>
        <w:rPr>
          <w:sz w:val="20"/>
        </w:rPr>
        <w:t>ponda al Consejo Nacional de Pueblos Indígenas, y la Comisión para el Diálogo con los Pueblos Indígenas de México, para facilitar el acceso de los pueblos y comunidades indígenas a sus</w:t>
      </w:r>
      <w:r>
        <w:rPr>
          <w:spacing w:val="-4"/>
          <w:sz w:val="20"/>
        </w:rPr>
        <w:t xml:space="preserve"> </w:t>
      </w:r>
      <w:r>
        <w:rPr>
          <w:sz w:val="20"/>
        </w:rPr>
        <w:t>beneficios;</w:t>
      </w:r>
    </w:p>
    <w:p w:rsidR="003F51EB" w:rsidRDefault="003F51EB">
      <w:pPr>
        <w:pStyle w:val="Textoindependiente"/>
      </w:pPr>
    </w:p>
    <w:p w:rsidR="003F51EB" w:rsidRDefault="002E6B6B">
      <w:pPr>
        <w:pStyle w:val="Prrafodelista"/>
        <w:numPr>
          <w:ilvl w:val="0"/>
          <w:numId w:val="18"/>
        </w:numPr>
        <w:tabs>
          <w:tab w:val="left" w:pos="757"/>
        </w:tabs>
        <w:spacing w:line="242" w:lineRule="auto"/>
        <w:ind w:right="220" w:firstLine="288"/>
        <w:jc w:val="both"/>
        <w:rPr>
          <w:sz w:val="20"/>
        </w:rPr>
      </w:pPr>
      <w:r>
        <w:rPr>
          <w:sz w:val="20"/>
        </w:rPr>
        <w:t>En la ejecución de los programas se considerará la partici</w:t>
      </w:r>
      <w:r>
        <w:rPr>
          <w:sz w:val="20"/>
        </w:rPr>
        <w:t>pación de los pueblos y comunidades indígenas, con base en su cultura y formas de organización</w:t>
      </w:r>
      <w:r>
        <w:rPr>
          <w:spacing w:val="-5"/>
          <w:sz w:val="20"/>
        </w:rPr>
        <w:t xml:space="preserve"> </w:t>
      </w:r>
      <w:r>
        <w:rPr>
          <w:sz w:val="20"/>
        </w:rPr>
        <w:t>tradicionales;</w:t>
      </w:r>
    </w:p>
    <w:p w:rsidR="003F51EB" w:rsidRDefault="003F51EB">
      <w:pPr>
        <w:pStyle w:val="Textoindependiente"/>
        <w:spacing w:before="6"/>
        <w:rPr>
          <w:sz w:val="19"/>
        </w:rPr>
      </w:pPr>
    </w:p>
    <w:p w:rsidR="003F51EB" w:rsidRDefault="002E6B6B">
      <w:pPr>
        <w:pStyle w:val="Prrafodelista"/>
        <w:numPr>
          <w:ilvl w:val="0"/>
          <w:numId w:val="18"/>
        </w:numPr>
        <w:tabs>
          <w:tab w:val="left" w:pos="788"/>
        </w:tabs>
        <w:ind w:right="217" w:firstLine="288"/>
        <w:jc w:val="both"/>
        <w:rPr>
          <w:sz w:val="20"/>
        </w:rPr>
      </w:pPr>
      <w:r>
        <w:rPr>
          <w:sz w:val="20"/>
        </w:rPr>
        <w:t>El Ejecutivo Federal, por sí o a través de sus Dependencias y Entidades, podrá celebrar convenios de coordinación con los gobiernos de las entida</w:t>
      </w:r>
      <w:r>
        <w:rPr>
          <w:sz w:val="20"/>
        </w:rPr>
        <w:t>des federativas, así como formalizar convenios de concertación de acciones con las comunidades indígenas, para proveer la mejor observancia de las previsiones del presente artículo. Cuando corresponda, los recursos a los que se refiere este artículo podrán</w:t>
      </w:r>
      <w:r>
        <w:rPr>
          <w:sz w:val="20"/>
        </w:rPr>
        <w:t xml:space="preserve"> ser transferidos directamente a los pueblos, municipios y comunidades indígenas, de conformidad con los convenios que para tal efecto se celebren en términos de las disposiciones aplicables. La entidad federativa correspondiente participará en el ámbito d</w:t>
      </w:r>
      <w:r>
        <w:rPr>
          <w:sz w:val="20"/>
        </w:rPr>
        <w:t>e sus atribuciones en los convenios antes señalados, exclusivamente para que los recursos que se transfieran conforme a lo establecido en el presente párrafo, sean registrados por la entidad federativa en su Cuenta</w:t>
      </w:r>
      <w:r>
        <w:rPr>
          <w:spacing w:val="-6"/>
          <w:sz w:val="20"/>
        </w:rPr>
        <w:t xml:space="preserve"> </w:t>
      </w:r>
      <w:r>
        <w:rPr>
          <w:sz w:val="20"/>
        </w:rPr>
        <w:t>Pública;</w:t>
      </w:r>
    </w:p>
    <w:p w:rsidR="003F51EB" w:rsidRDefault="003F51EB">
      <w:pPr>
        <w:pStyle w:val="Textoindependiente"/>
        <w:spacing w:before="2"/>
      </w:pPr>
    </w:p>
    <w:p w:rsidR="003F51EB" w:rsidRDefault="002E6B6B">
      <w:pPr>
        <w:pStyle w:val="Prrafodelista"/>
        <w:numPr>
          <w:ilvl w:val="0"/>
          <w:numId w:val="18"/>
        </w:numPr>
        <w:tabs>
          <w:tab w:val="left" w:pos="858"/>
        </w:tabs>
        <w:spacing w:before="1"/>
        <w:ind w:right="219" w:firstLine="288"/>
        <w:jc w:val="both"/>
        <w:rPr>
          <w:sz w:val="20"/>
        </w:rPr>
      </w:pPr>
      <w:r>
        <w:rPr>
          <w:sz w:val="20"/>
        </w:rPr>
        <w:t xml:space="preserve">Las reglas de operación de los </w:t>
      </w:r>
      <w:r>
        <w:rPr>
          <w:sz w:val="20"/>
        </w:rPr>
        <w:t>programas operados por las Dependencias y Entidades que atiendan a la población indígena, deberán contener disposiciones que faciliten su acceso a los programas y procurarán reducir los trámites y requisitos existentes. Las Comisiones de Presupuesto y Cuen</w:t>
      </w:r>
      <w:r>
        <w:rPr>
          <w:sz w:val="20"/>
        </w:rPr>
        <w:t>ta Pública y de Pueblos Indígenas de la Cámara de Diputados podrán integrar un grupo de trabajo encargado de analizar y darle seguimiento al ejercicio del presupuesto comprendido en el Anexo 10 Erogaciones para el Desarrollo Integral de los Pueblos y Comun</w:t>
      </w:r>
      <w:r>
        <w:rPr>
          <w:sz w:val="20"/>
        </w:rPr>
        <w:t>idades Indígenas del presente</w:t>
      </w:r>
      <w:r>
        <w:rPr>
          <w:spacing w:val="-21"/>
          <w:sz w:val="20"/>
        </w:rPr>
        <w:t xml:space="preserve"> </w:t>
      </w:r>
      <w:r>
        <w:rPr>
          <w:sz w:val="20"/>
        </w:rPr>
        <w:t>Decreto;</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18"/>
        </w:numPr>
        <w:tabs>
          <w:tab w:val="left" w:pos="791"/>
        </w:tabs>
        <w:spacing w:before="93" w:line="242" w:lineRule="auto"/>
        <w:ind w:right="224" w:firstLine="288"/>
        <w:jc w:val="both"/>
        <w:rPr>
          <w:sz w:val="20"/>
        </w:rPr>
      </w:pPr>
      <w:r>
        <w:rPr>
          <w:sz w:val="20"/>
        </w:rPr>
        <w:t>Se dará preferencia en los programas de infraestructura a la conclusión de obras iniciadas en ejercicios anteriores, así como a las obras de mantenimiento y</w:t>
      </w:r>
      <w:r>
        <w:rPr>
          <w:spacing w:val="-8"/>
          <w:sz w:val="20"/>
        </w:rPr>
        <w:t xml:space="preserve"> </w:t>
      </w:r>
      <w:r>
        <w:rPr>
          <w:sz w:val="20"/>
        </w:rPr>
        <w:t>reconstrucción;</w:t>
      </w:r>
    </w:p>
    <w:p w:rsidR="003F51EB" w:rsidRDefault="003F51EB">
      <w:pPr>
        <w:pStyle w:val="Textoindependiente"/>
        <w:spacing w:before="8"/>
        <w:rPr>
          <w:sz w:val="19"/>
        </w:rPr>
      </w:pPr>
    </w:p>
    <w:p w:rsidR="003F51EB" w:rsidRDefault="002E6B6B">
      <w:pPr>
        <w:pStyle w:val="Prrafodelista"/>
        <w:numPr>
          <w:ilvl w:val="0"/>
          <w:numId w:val="18"/>
        </w:numPr>
        <w:tabs>
          <w:tab w:val="left" w:pos="814"/>
        </w:tabs>
        <w:ind w:right="225" w:firstLine="288"/>
        <w:jc w:val="both"/>
        <w:rPr>
          <w:sz w:val="20"/>
        </w:rPr>
      </w:pPr>
      <w:r>
        <w:rPr>
          <w:sz w:val="20"/>
        </w:rPr>
        <w:t>Se buscará la inclusión financiera de las comunidades indígenas mediante programas de la banca de desarrollo y, en su caso, Financiera Nacional de Desarrollo Agropecuario, Rural, Forestal y Pesquero, y</w:t>
      </w:r>
    </w:p>
    <w:p w:rsidR="003F51EB" w:rsidRDefault="003F51EB">
      <w:pPr>
        <w:pStyle w:val="Textoindependiente"/>
        <w:spacing w:before="11"/>
        <w:rPr>
          <w:sz w:val="19"/>
        </w:rPr>
      </w:pPr>
    </w:p>
    <w:p w:rsidR="003F51EB" w:rsidRDefault="002E6B6B">
      <w:pPr>
        <w:pStyle w:val="Prrafodelista"/>
        <w:numPr>
          <w:ilvl w:val="0"/>
          <w:numId w:val="18"/>
        </w:numPr>
        <w:tabs>
          <w:tab w:val="left" w:pos="870"/>
        </w:tabs>
        <w:ind w:right="218" w:firstLine="288"/>
        <w:jc w:val="both"/>
        <w:rPr>
          <w:sz w:val="20"/>
        </w:rPr>
      </w:pPr>
      <w:r>
        <w:rPr>
          <w:sz w:val="20"/>
        </w:rPr>
        <w:t xml:space="preserve">El Instituto Nacional de los Pueblos Indígenas podrá </w:t>
      </w:r>
      <w:r>
        <w:rPr>
          <w:sz w:val="20"/>
        </w:rPr>
        <w:t>emitir opinión sobre los Programas previstos en el Anexo 10 Erogaciones para el Desarrollo Integral de los Pueblos y Comunidades Indígenas, para que la ejecución de los recursos sea debidamente focalizada, cuente con perspectiva de derechos indígenas y per</w:t>
      </w:r>
      <w:r>
        <w:rPr>
          <w:sz w:val="20"/>
        </w:rPr>
        <w:t>tinencia</w:t>
      </w:r>
      <w:r>
        <w:rPr>
          <w:spacing w:val="-2"/>
          <w:sz w:val="20"/>
        </w:rPr>
        <w:t xml:space="preserve"> </w:t>
      </w:r>
      <w:r>
        <w:rPr>
          <w:sz w:val="20"/>
        </w:rPr>
        <w:t>cultural.</w:t>
      </w:r>
    </w:p>
    <w:p w:rsidR="003F51EB" w:rsidRDefault="003F51EB">
      <w:pPr>
        <w:pStyle w:val="Textoindependiente"/>
        <w:spacing w:before="10"/>
        <w:rPr>
          <w:sz w:val="11"/>
        </w:rPr>
      </w:pPr>
    </w:p>
    <w:p w:rsidR="003F51EB" w:rsidRDefault="002E6B6B">
      <w:pPr>
        <w:pStyle w:val="Ttulo1"/>
        <w:spacing w:before="94" w:line="253" w:lineRule="exact"/>
        <w:ind w:right="346"/>
      </w:pPr>
      <w:r>
        <w:t>CAPÍTULO VII</w:t>
      </w:r>
    </w:p>
    <w:p w:rsidR="003F51EB" w:rsidRDefault="002E6B6B">
      <w:pPr>
        <w:ind w:left="348" w:right="347"/>
        <w:jc w:val="center"/>
        <w:rPr>
          <w:b/>
        </w:rPr>
      </w:pPr>
      <w:r>
        <w:rPr>
          <w:b/>
        </w:rPr>
        <w:t>De la inversión pública</w:t>
      </w:r>
    </w:p>
    <w:p w:rsidR="003F51EB" w:rsidRDefault="003F51EB">
      <w:pPr>
        <w:pStyle w:val="Textoindependiente"/>
        <w:spacing w:before="1"/>
        <w:rPr>
          <w:b/>
        </w:rPr>
      </w:pPr>
    </w:p>
    <w:p w:rsidR="003F51EB" w:rsidRDefault="002E6B6B">
      <w:pPr>
        <w:pStyle w:val="Textoindependiente"/>
        <w:ind w:left="218" w:right="221" w:firstLine="288"/>
        <w:jc w:val="both"/>
      </w:pPr>
      <w:bookmarkStart w:id="24" w:name="Artículo_24"/>
      <w:bookmarkEnd w:id="24"/>
      <w:r>
        <w:rPr>
          <w:b/>
        </w:rPr>
        <w:t xml:space="preserve">Artículo 24. </w:t>
      </w:r>
      <w:r>
        <w:t>En el presente ejercicio fiscal se podrán comprometer nuevos proyectos de infraestructura productiva de largo plazo de inversión directa y de inversión condicionada, a que se refieren los artículos 32 de la Ley Federal de Presupuesto y Responsabilidad Hace</w:t>
      </w:r>
      <w:r>
        <w:t>ndaria y 18 de la Ley Federal de Deuda Pública, por la cantidad señalada en el Anexo 6.A, de este Decreto, correspondientes a la Comisión Federal de</w:t>
      </w:r>
      <w:r>
        <w:rPr>
          <w:spacing w:val="-3"/>
        </w:rPr>
        <w:t xml:space="preserve"> </w:t>
      </w:r>
      <w:r>
        <w:t>Electricidad.</w:t>
      </w:r>
    </w:p>
    <w:p w:rsidR="003F51EB" w:rsidRDefault="003F51EB">
      <w:pPr>
        <w:pStyle w:val="Textoindependiente"/>
        <w:spacing w:before="2"/>
      </w:pPr>
    </w:p>
    <w:p w:rsidR="003F51EB" w:rsidRDefault="002E6B6B">
      <w:pPr>
        <w:pStyle w:val="Textoindependiente"/>
        <w:ind w:left="218" w:right="215" w:firstLine="288"/>
        <w:jc w:val="both"/>
      </w:pPr>
      <w:r>
        <w:t>El monto autorizado a los proyectos de infraestructura productiva de largo plazo de inversió</w:t>
      </w:r>
      <w:r>
        <w:t>n directa y condicionada, aprobados en ejercicios fiscales anteriores, asciende a la cantidad señalada en el Anexo 6.B, de este Decreto. Las variaciones en los compromisos de cada uno de dichos proyectos se detallan en el Tomo VII de este Presupuesto de</w:t>
      </w:r>
      <w:r>
        <w:rPr>
          <w:spacing w:val="-5"/>
        </w:rPr>
        <w:t xml:space="preserve"> </w:t>
      </w:r>
      <w:r>
        <w:t>Eg</w:t>
      </w:r>
      <w:r>
        <w:t>resos.</w:t>
      </w:r>
    </w:p>
    <w:p w:rsidR="003F51EB" w:rsidRDefault="003F51EB">
      <w:pPr>
        <w:pStyle w:val="Textoindependiente"/>
      </w:pPr>
    </w:p>
    <w:p w:rsidR="003F51EB" w:rsidRDefault="002E6B6B">
      <w:pPr>
        <w:pStyle w:val="Textoindependiente"/>
        <w:ind w:left="218" w:right="225" w:firstLine="288"/>
        <w:jc w:val="both"/>
      </w:pPr>
      <w:r>
        <w:t>La suma de los montos autorizados de proyectos aprobados en ejercicios fiscales anteriores y los montos para nuevos proyectos se presentan en el Anexo 6.C, de este Decreto.</w:t>
      </w:r>
    </w:p>
    <w:p w:rsidR="003F51EB" w:rsidRDefault="003F51EB">
      <w:pPr>
        <w:pStyle w:val="Textoindependiente"/>
        <w:spacing w:before="11"/>
        <w:rPr>
          <w:sz w:val="19"/>
        </w:rPr>
      </w:pPr>
    </w:p>
    <w:p w:rsidR="003F51EB" w:rsidRDefault="002E6B6B">
      <w:pPr>
        <w:pStyle w:val="Textoindependiente"/>
        <w:ind w:left="218" w:right="219" w:firstLine="288"/>
        <w:jc w:val="both"/>
      </w:pPr>
      <w:r>
        <w:t>Los compromisos correspondientes a proyectos de infraestructura productiva de largo plazo de inversión directa autorizados en ejercicios fiscales anteriores, se detallan en el Anexo 6.D, de este Decreto y comprenden exclusivamente los costos asociados a la</w:t>
      </w:r>
      <w:r>
        <w:t xml:space="preserve"> adquisición de los activos, excluyendo los relativos al financiamiento en el periodo de operación de dichos proyectos.</w:t>
      </w:r>
    </w:p>
    <w:p w:rsidR="003F51EB" w:rsidRDefault="003F51EB">
      <w:pPr>
        <w:pStyle w:val="Textoindependiente"/>
        <w:spacing w:before="11"/>
        <w:rPr>
          <w:sz w:val="19"/>
        </w:rPr>
      </w:pPr>
    </w:p>
    <w:p w:rsidR="003F51EB" w:rsidRDefault="002E6B6B">
      <w:pPr>
        <w:pStyle w:val="Textoindependiente"/>
        <w:ind w:left="218" w:right="216" w:firstLine="288"/>
        <w:jc w:val="both"/>
      </w:pPr>
      <w:r>
        <w:t>Por lo que se refiere a los proyectos de infraestructura productiva de largo plazo de inversión condicionada, en caso de que conforme a</w:t>
      </w:r>
      <w:r>
        <w:t xml:space="preserve"> lo dispuesto en el artículo 32 de la Ley Federal de Presupuesto y Responsabilidad Hacendaria, en el presente ejercicio fiscal surja la obligación de adquirir los bienes en los términos del contrato respectivo, el monto máximo de compromiso de inversión se</w:t>
      </w:r>
      <w:r>
        <w:t>rá aquél establecido en el Anexo 6.E, de este Decreto.</w:t>
      </w:r>
    </w:p>
    <w:p w:rsidR="003F51EB" w:rsidRDefault="003F51EB">
      <w:pPr>
        <w:pStyle w:val="Textoindependiente"/>
      </w:pPr>
    </w:p>
    <w:p w:rsidR="003F51EB" w:rsidRDefault="002E6B6B">
      <w:pPr>
        <w:pStyle w:val="Textoindependiente"/>
        <w:ind w:left="218" w:right="217" w:firstLine="288"/>
        <w:jc w:val="both"/>
      </w:pPr>
      <w:r>
        <w:t>Las previsiones necesarias para cubrir las obligaciones de inversión física por concepto de amortizaciones y costo financiero de los proyectos de infraestructura productiva de largo plazo de inversión</w:t>
      </w:r>
      <w:r>
        <w:t xml:space="preserve"> directa, que tienen efectos en el gasto del presente ejercicio en los términos de las disposiciones aplicables, se incluyen en el Anexo 6.F, de este Decreto. Dichas previsiones se especifican a nivel de flujo en el Tomo VII de este Presupuesto de Egresos </w:t>
      </w:r>
      <w:r>
        <w:t>y reflejan los montos presupuestarios autorizados, así como un desglose por</w:t>
      </w:r>
      <w:r>
        <w:rPr>
          <w:spacing w:val="1"/>
        </w:rPr>
        <w:t xml:space="preserve"> </w:t>
      </w:r>
      <w:r>
        <w:t>proyecto.</w:t>
      </w:r>
    </w:p>
    <w:p w:rsidR="003F51EB" w:rsidRDefault="003F51EB">
      <w:pPr>
        <w:pStyle w:val="Textoindependiente"/>
        <w:spacing w:before="1"/>
      </w:pPr>
    </w:p>
    <w:p w:rsidR="003F51EB" w:rsidRDefault="002E6B6B">
      <w:pPr>
        <w:pStyle w:val="Textoindependiente"/>
        <w:ind w:left="218" w:right="221" w:firstLine="288"/>
        <w:jc w:val="both"/>
      </w:pPr>
      <w:r>
        <w:t>Los montos de cada uno de los proyectos a que se refiere este artículo se detallan en el Tomo VII de este Presupuesto de Egresos.</w:t>
      </w:r>
    </w:p>
    <w:p w:rsidR="003F51EB" w:rsidRDefault="003F51EB">
      <w:pPr>
        <w:pStyle w:val="Textoindependiente"/>
        <w:spacing w:before="10"/>
        <w:rPr>
          <w:sz w:val="19"/>
        </w:rPr>
      </w:pPr>
    </w:p>
    <w:p w:rsidR="003F51EB" w:rsidRDefault="002E6B6B">
      <w:pPr>
        <w:pStyle w:val="Textoindependiente"/>
        <w:spacing w:before="1"/>
        <w:ind w:left="218" w:right="220" w:firstLine="288"/>
        <w:jc w:val="both"/>
      </w:pPr>
      <w:r>
        <w:t>En el último Informe Trimestral del ej</w:t>
      </w:r>
      <w:r>
        <w:t>ercicio, adicionalmente se deberá incluir la información sobre los ingresos generados por cada uno de los proyectos de infraestructura productiva de largo plazo en</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6"/>
        <w:jc w:val="both"/>
      </w:pPr>
      <w:r>
        <w:t>operación; los proyectos que están en construcción, su monto ejercido y compr</w:t>
      </w:r>
      <w:r>
        <w:t>ometido; el monto pendiente de pago de los proyectos concluidos, y la fecha de entrega y de entrada en operación de los proyectos. Esta información se deberá publicar en la página de Internet de la Comisión Federal de Electricidad.</w:t>
      </w:r>
    </w:p>
    <w:p w:rsidR="003F51EB" w:rsidRDefault="003F51EB">
      <w:pPr>
        <w:pStyle w:val="Textoindependiente"/>
        <w:spacing w:before="9"/>
        <w:rPr>
          <w:sz w:val="19"/>
        </w:rPr>
      </w:pPr>
    </w:p>
    <w:p w:rsidR="003F51EB" w:rsidRDefault="002E6B6B">
      <w:pPr>
        <w:pStyle w:val="Textoindependiente"/>
        <w:spacing w:line="242" w:lineRule="auto"/>
        <w:ind w:left="218" w:right="220" w:firstLine="288"/>
        <w:jc w:val="both"/>
      </w:pPr>
      <w:bookmarkStart w:id="25" w:name="Artículo_25"/>
      <w:bookmarkEnd w:id="25"/>
      <w:r>
        <w:rPr>
          <w:b/>
        </w:rPr>
        <w:t xml:space="preserve">Artículo 25. </w:t>
      </w:r>
      <w:r>
        <w:t>En el presente ejercicio fiscal no se comprometerán nuevos proyectos de inversión en infraestructura a los que se refiere el artículo 74, fracción IV, párrafo primero, de la Constitución Política de los Estados Unidos Mexicanos, tal como se observa en el A</w:t>
      </w:r>
      <w:r>
        <w:t>nexo 4 de este Decreto.</w:t>
      </w:r>
    </w:p>
    <w:p w:rsidR="003F51EB" w:rsidRDefault="003F51EB">
      <w:pPr>
        <w:pStyle w:val="Textoindependiente"/>
        <w:spacing w:before="4"/>
        <w:rPr>
          <w:sz w:val="19"/>
        </w:rPr>
      </w:pPr>
    </w:p>
    <w:p w:rsidR="003F51EB" w:rsidRDefault="002E6B6B">
      <w:pPr>
        <w:pStyle w:val="Ttulo1"/>
        <w:spacing w:before="1"/>
        <w:ind w:right="346"/>
      </w:pPr>
      <w:r>
        <w:t>CAPÍTULO VIII</w:t>
      </w:r>
    </w:p>
    <w:p w:rsidR="003F51EB" w:rsidRDefault="002E6B6B">
      <w:pPr>
        <w:spacing w:before="1"/>
        <w:ind w:left="348" w:right="347"/>
        <w:jc w:val="center"/>
        <w:rPr>
          <w:b/>
        </w:rPr>
      </w:pPr>
      <w:r>
        <w:rPr>
          <w:b/>
        </w:rPr>
        <w:t>De la evaluación del desempeño</w:t>
      </w:r>
    </w:p>
    <w:p w:rsidR="003F51EB" w:rsidRDefault="003F51EB">
      <w:pPr>
        <w:pStyle w:val="Textoindependiente"/>
        <w:spacing w:before="10"/>
        <w:rPr>
          <w:b/>
          <w:sz w:val="19"/>
        </w:rPr>
      </w:pPr>
    </w:p>
    <w:p w:rsidR="003F51EB" w:rsidRDefault="002E6B6B">
      <w:pPr>
        <w:pStyle w:val="Textoindependiente"/>
        <w:ind w:left="218" w:right="214" w:firstLine="288"/>
        <w:jc w:val="both"/>
      </w:pPr>
      <w:bookmarkStart w:id="26" w:name="Artículo_26"/>
      <w:bookmarkEnd w:id="26"/>
      <w:r>
        <w:rPr>
          <w:b/>
        </w:rPr>
        <w:t xml:space="preserve">Artículo 26. </w:t>
      </w:r>
      <w:r>
        <w:t>La evaluación de los programas presupuestarios a cargo de las Dependencias y Entidades, derivados del sistema de planeación democrática del desarrollo nacional, se sujetará</w:t>
      </w:r>
      <w:r>
        <w:t xml:space="preserve"> a lo establecido en la Ley Federal de Presupuesto y Responsabilidad Hacendaria, a los lineamientos emitidos por la Secretaría y el Consejo Nacional de Evaluación de la Política de Desarrollo Social, y a las demás disposiciones aplicables, y se llevará a c</w:t>
      </w:r>
      <w:r>
        <w:t>abo en los términos del Programa Anual de Evaluación, que emitan, de manera conjunta, dichas instituciones.</w:t>
      </w:r>
    </w:p>
    <w:p w:rsidR="003F51EB" w:rsidRDefault="003F51EB">
      <w:pPr>
        <w:pStyle w:val="Textoindependiente"/>
        <w:spacing w:before="4"/>
      </w:pPr>
    </w:p>
    <w:p w:rsidR="003F51EB" w:rsidRDefault="002E6B6B">
      <w:pPr>
        <w:pStyle w:val="Textoindependiente"/>
        <w:ind w:left="506"/>
      </w:pPr>
      <w:r>
        <w:t>Las Dependencias y Entidades responsables de los programas, deberán observar lo siguiente:</w:t>
      </w:r>
    </w:p>
    <w:p w:rsidR="003F51EB" w:rsidRDefault="003F51EB">
      <w:pPr>
        <w:pStyle w:val="Textoindependiente"/>
        <w:spacing w:before="10"/>
        <w:rPr>
          <w:sz w:val="19"/>
        </w:rPr>
      </w:pPr>
    </w:p>
    <w:p w:rsidR="003F51EB" w:rsidRDefault="002E6B6B">
      <w:pPr>
        <w:pStyle w:val="Prrafodelista"/>
        <w:numPr>
          <w:ilvl w:val="0"/>
          <w:numId w:val="17"/>
        </w:numPr>
        <w:tabs>
          <w:tab w:val="left" w:pos="673"/>
        </w:tabs>
        <w:ind w:hanging="167"/>
        <w:rPr>
          <w:sz w:val="20"/>
        </w:rPr>
      </w:pPr>
      <w:r>
        <w:rPr>
          <w:sz w:val="20"/>
        </w:rPr>
        <w:t>Actualizar los instrumentos de seguimiento del desempeñ</w:t>
      </w:r>
      <w:r>
        <w:rPr>
          <w:sz w:val="20"/>
        </w:rPr>
        <w:t>o de los programas</w:t>
      </w:r>
      <w:r>
        <w:rPr>
          <w:spacing w:val="-11"/>
          <w:sz w:val="20"/>
        </w:rPr>
        <w:t xml:space="preserve"> </w:t>
      </w:r>
      <w:r>
        <w:rPr>
          <w:sz w:val="20"/>
        </w:rPr>
        <w:t>presupuestarios.</w:t>
      </w:r>
    </w:p>
    <w:p w:rsidR="003F51EB" w:rsidRDefault="003F51EB">
      <w:pPr>
        <w:pStyle w:val="Textoindependiente"/>
        <w:spacing w:before="1"/>
      </w:pPr>
    </w:p>
    <w:p w:rsidR="003F51EB" w:rsidRDefault="002E6B6B">
      <w:pPr>
        <w:pStyle w:val="Textoindependiente"/>
        <w:ind w:left="218" w:right="224" w:firstLine="288"/>
        <w:jc w:val="both"/>
      </w:pPr>
      <w:r>
        <w:t>Todos los programas deberán contar con un instrumento de seguimiento del desempeño en el que se deberá priorizar la inclusión de indicadores estratégicos.</w:t>
      </w:r>
    </w:p>
    <w:p w:rsidR="003F51EB" w:rsidRDefault="003F51EB">
      <w:pPr>
        <w:pStyle w:val="Textoindependiente"/>
        <w:spacing w:before="1"/>
      </w:pPr>
    </w:p>
    <w:p w:rsidR="003F51EB" w:rsidRDefault="002E6B6B">
      <w:pPr>
        <w:pStyle w:val="Textoindependiente"/>
        <w:ind w:left="218" w:right="225" w:firstLine="288"/>
        <w:jc w:val="both"/>
      </w:pPr>
      <w:r>
        <w:t xml:space="preserve">Los programas que determine la Secretaría tendrán instrumentos </w:t>
      </w:r>
      <w:r>
        <w:t>de seguimiento del desempeño, en los cuales estarán contenidos los objetivos, indicadores y metas de los mismos. Para la actualización de los instrumentos de seguimiento del desempeño, se deberá considerar, al menos lo siguiente:</w:t>
      </w:r>
    </w:p>
    <w:p w:rsidR="003F51EB" w:rsidRDefault="003F51EB">
      <w:pPr>
        <w:pStyle w:val="Textoindependiente"/>
        <w:spacing w:before="9"/>
        <w:rPr>
          <w:sz w:val="19"/>
        </w:rPr>
      </w:pPr>
    </w:p>
    <w:p w:rsidR="003F51EB" w:rsidRDefault="002E6B6B">
      <w:pPr>
        <w:pStyle w:val="Prrafodelista"/>
        <w:numPr>
          <w:ilvl w:val="0"/>
          <w:numId w:val="16"/>
        </w:numPr>
        <w:tabs>
          <w:tab w:val="left" w:pos="762"/>
        </w:tabs>
        <w:spacing w:line="242" w:lineRule="auto"/>
        <w:ind w:right="217" w:firstLine="288"/>
        <w:jc w:val="both"/>
        <w:rPr>
          <w:sz w:val="20"/>
        </w:rPr>
      </w:pPr>
      <w:r>
        <w:rPr>
          <w:sz w:val="20"/>
        </w:rPr>
        <w:t>Los avances y resultados obtenidos del monitoreo que se haga respecto del cumplimiento de las metas de los programas</w:t>
      </w:r>
      <w:r>
        <w:rPr>
          <w:spacing w:val="-2"/>
          <w:sz w:val="20"/>
        </w:rPr>
        <w:t xml:space="preserve"> </w:t>
      </w:r>
      <w:r>
        <w:rPr>
          <w:sz w:val="20"/>
        </w:rPr>
        <w:t>presupuestarios;</w:t>
      </w:r>
    </w:p>
    <w:p w:rsidR="003F51EB" w:rsidRDefault="003F51EB">
      <w:pPr>
        <w:pStyle w:val="Textoindependiente"/>
        <w:spacing w:before="5"/>
        <w:rPr>
          <w:sz w:val="19"/>
        </w:rPr>
      </w:pPr>
    </w:p>
    <w:p w:rsidR="003F51EB" w:rsidRDefault="002E6B6B">
      <w:pPr>
        <w:pStyle w:val="Prrafodelista"/>
        <w:numPr>
          <w:ilvl w:val="0"/>
          <w:numId w:val="16"/>
        </w:numPr>
        <w:tabs>
          <w:tab w:val="left" w:pos="829"/>
        </w:tabs>
        <w:spacing w:before="1" w:line="242" w:lineRule="auto"/>
        <w:ind w:right="225" w:firstLine="288"/>
        <w:jc w:val="both"/>
        <w:rPr>
          <w:sz w:val="20"/>
        </w:rPr>
      </w:pPr>
      <w:r>
        <w:rPr>
          <w:sz w:val="20"/>
        </w:rPr>
        <w:t>Las evaluaciones y otros ejercicios de análisis realizados conforme al programa anual de evaluación;</w:t>
      </w:r>
    </w:p>
    <w:p w:rsidR="003F51EB" w:rsidRDefault="003F51EB">
      <w:pPr>
        <w:pStyle w:val="Textoindependiente"/>
        <w:spacing w:before="8"/>
        <w:rPr>
          <w:sz w:val="19"/>
        </w:rPr>
      </w:pPr>
    </w:p>
    <w:p w:rsidR="003F51EB" w:rsidRDefault="002E6B6B">
      <w:pPr>
        <w:pStyle w:val="Prrafodelista"/>
        <w:numPr>
          <w:ilvl w:val="0"/>
          <w:numId w:val="16"/>
        </w:numPr>
        <w:tabs>
          <w:tab w:val="left" w:pos="743"/>
        </w:tabs>
        <w:spacing w:line="242" w:lineRule="auto"/>
        <w:ind w:right="215" w:firstLine="288"/>
        <w:jc w:val="both"/>
        <w:rPr>
          <w:sz w:val="20"/>
        </w:rPr>
      </w:pPr>
      <w:r>
        <w:rPr>
          <w:sz w:val="20"/>
        </w:rPr>
        <w:t>Las disposiciones e</w:t>
      </w:r>
      <w:r>
        <w:rPr>
          <w:sz w:val="20"/>
        </w:rPr>
        <w:t>mitidas en las Reglas de Operación para los programas presupuestarios sujetos a las</w:t>
      </w:r>
      <w:r>
        <w:rPr>
          <w:spacing w:val="-2"/>
          <w:sz w:val="20"/>
        </w:rPr>
        <w:t xml:space="preserve"> </w:t>
      </w:r>
      <w:r>
        <w:rPr>
          <w:sz w:val="20"/>
        </w:rPr>
        <w:t>mismas;</w:t>
      </w:r>
    </w:p>
    <w:p w:rsidR="003F51EB" w:rsidRDefault="003F51EB">
      <w:pPr>
        <w:pStyle w:val="Textoindependiente"/>
        <w:spacing w:before="5"/>
        <w:rPr>
          <w:sz w:val="19"/>
        </w:rPr>
      </w:pPr>
    </w:p>
    <w:p w:rsidR="003F51EB" w:rsidRDefault="002E6B6B">
      <w:pPr>
        <w:pStyle w:val="Prrafodelista"/>
        <w:numPr>
          <w:ilvl w:val="0"/>
          <w:numId w:val="16"/>
        </w:numPr>
        <w:tabs>
          <w:tab w:val="left" w:pos="776"/>
        </w:tabs>
        <w:spacing w:line="242" w:lineRule="auto"/>
        <w:ind w:right="223" w:firstLine="288"/>
        <w:jc w:val="both"/>
        <w:rPr>
          <w:sz w:val="20"/>
        </w:rPr>
      </w:pPr>
      <w:r>
        <w:rPr>
          <w:sz w:val="20"/>
        </w:rPr>
        <w:t>Los criterios y recomendaciones que, en su caso, emitan la Secretaría y el Consejo Nacional de Evaluación de la Política de Desarrollo Social, en los términos de l</w:t>
      </w:r>
      <w:r>
        <w:rPr>
          <w:sz w:val="20"/>
        </w:rPr>
        <w:t>as disposiciones aplicables,</w:t>
      </w:r>
      <w:r>
        <w:rPr>
          <w:spacing w:val="-14"/>
          <w:sz w:val="20"/>
        </w:rPr>
        <w:t xml:space="preserve"> </w:t>
      </w:r>
      <w:r>
        <w:rPr>
          <w:sz w:val="20"/>
        </w:rPr>
        <w:t>y</w:t>
      </w:r>
    </w:p>
    <w:p w:rsidR="003F51EB" w:rsidRDefault="003F51EB">
      <w:pPr>
        <w:pStyle w:val="Textoindependiente"/>
        <w:spacing w:before="8"/>
        <w:rPr>
          <w:sz w:val="19"/>
        </w:rPr>
      </w:pPr>
    </w:p>
    <w:p w:rsidR="003F51EB" w:rsidRDefault="002E6B6B">
      <w:pPr>
        <w:pStyle w:val="Prrafodelista"/>
        <w:numPr>
          <w:ilvl w:val="0"/>
          <w:numId w:val="16"/>
        </w:numPr>
        <w:tabs>
          <w:tab w:val="left" w:pos="781"/>
        </w:tabs>
        <w:spacing w:before="1" w:line="242" w:lineRule="auto"/>
        <w:ind w:right="221" w:firstLine="288"/>
        <w:jc w:val="both"/>
        <w:rPr>
          <w:sz w:val="20"/>
        </w:rPr>
      </w:pPr>
      <w:r>
        <w:rPr>
          <w:sz w:val="20"/>
        </w:rPr>
        <w:t>Los elementos contenidos en el diagnóstico a que refiere el numeral Vigésimo Primero de los Lineamientos generales para la evaluación de los programas federales de la Administración Pública Federal.</w:t>
      </w:r>
    </w:p>
    <w:p w:rsidR="003F51EB" w:rsidRDefault="003F51EB">
      <w:pPr>
        <w:pStyle w:val="Textoindependiente"/>
        <w:spacing w:before="6"/>
        <w:rPr>
          <w:sz w:val="19"/>
        </w:rPr>
      </w:pPr>
    </w:p>
    <w:p w:rsidR="003F51EB" w:rsidRDefault="002E6B6B">
      <w:pPr>
        <w:pStyle w:val="Textoindependiente"/>
        <w:spacing w:before="1"/>
        <w:ind w:left="218" w:right="213" w:firstLine="288"/>
        <w:jc w:val="both"/>
      </w:pPr>
      <w:r>
        <w:t>Los instrumentos de seguimiento del desempeño deberán considerar, en el caso de los programas que así lo requieran y sea factible, los enfoques transversales con perspectiva de género, juventud, discapacidad, y etnicidad y de derechos de Niñas, Niños y</w:t>
      </w:r>
      <w:r>
        <w:rPr>
          <w:spacing w:val="-6"/>
        </w:rPr>
        <w:t xml:space="preserve"> </w:t>
      </w:r>
      <w:r>
        <w:t>Ado</w:t>
      </w:r>
      <w:r>
        <w:t>lescentes.</w:t>
      </w:r>
    </w:p>
    <w:p w:rsidR="003F51EB" w:rsidRDefault="003F51EB">
      <w:pPr>
        <w:pStyle w:val="Textoindependiente"/>
        <w:spacing w:before="10"/>
        <w:rPr>
          <w:sz w:val="19"/>
        </w:rPr>
      </w:pPr>
    </w:p>
    <w:p w:rsidR="003F51EB" w:rsidRDefault="002E6B6B">
      <w:pPr>
        <w:pStyle w:val="Textoindependiente"/>
        <w:ind w:left="218" w:right="213" w:firstLine="288"/>
        <w:jc w:val="both"/>
      </w:pPr>
      <w:r>
        <w:t>Las Dependencias y Entidades deberán hacer públicos sus instrumentos de seguimiento al desempeño en su página de Internet.</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8"/>
        <w:rPr>
          <w:sz w:val="27"/>
        </w:rPr>
      </w:pPr>
    </w:p>
    <w:p w:rsidR="003F51EB" w:rsidRDefault="002E6B6B">
      <w:pPr>
        <w:pStyle w:val="Textoindependiente"/>
        <w:spacing w:before="93"/>
        <w:ind w:left="218" w:right="224" w:firstLine="288"/>
        <w:jc w:val="both"/>
      </w:pPr>
      <w:r>
        <w:t>La Secretaría reportará en los Informes Trimestrales el avance en las metas de los indicadores registrado</w:t>
      </w:r>
      <w:r>
        <w:t>s de los programas presupuestarios que conforman el gasto programable previsto en los ramos administrativos y generales y en las Entidades sujetas a control presupuestario directo, considerando la periodicidad de medición de dichos indicadores;</w:t>
      </w:r>
    </w:p>
    <w:p w:rsidR="003F51EB" w:rsidRDefault="003F51EB">
      <w:pPr>
        <w:pStyle w:val="Textoindependiente"/>
        <w:spacing w:before="8"/>
        <w:rPr>
          <w:sz w:val="19"/>
        </w:rPr>
      </w:pPr>
    </w:p>
    <w:p w:rsidR="003F51EB" w:rsidRDefault="002E6B6B">
      <w:pPr>
        <w:pStyle w:val="Prrafodelista"/>
        <w:numPr>
          <w:ilvl w:val="0"/>
          <w:numId w:val="17"/>
        </w:numPr>
        <w:tabs>
          <w:tab w:val="left" w:pos="757"/>
        </w:tabs>
        <w:spacing w:before="1" w:line="242" w:lineRule="auto"/>
        <w:ind w:left="218" w:right="222" w:firstLine="288"/>
        <w:jc w:val="both"/>
        <w:rPr>
          <w:sz w:val="20"/>
        </w:rPr>
      </w:pPr>
      <w:r>
        <w:rPr>
          <w:sz w:val="20"/>
        </w:rPr>
        <w:t>El seguimi</w:t>
      </w:r>
      <w:r>
        <w:rPr>
          <w:sz w:val="20"/>
        </w:rPr>
        <w:t>ento a los avances en las metas de los indicadores se reportará en los sistemas que disponga la Secretaría, y se utilizará en las evaluaciones que se</w:t>
      </w:r>
      <w:r>
        <w:rPr>
          <w:spacing w:val="-8"/>
          <w:sz w:val="20"/>
        </w:rPr>
        <w:t xml:space="preserve"> </w:t>
      </w:r>
      <w:r>
        <w:rPr>
          <w:sz w:val="20"/>
        </w:rPr>
        <w:t>realicen;</w:t>
      </w:r>
    </w:p>
    <w:p w:rsidR="003F51EB" w:rsidRDefault="003F51EB">
      <w:pPr>
        <w:pStyle w:val="Textoindependiente"/>
        <w:spacing w:before="5"/>
        <w:rPr>
          <w:sz w:val="19"/>
        </w:rPr>
      </w:pPr>
    </w:p>
    <w:p w:rsidR="003F51EB" w:rsidRDefault="002E6B6B">
      <w:pPr>
        <w:pStyle w:val="Prrafodelista"/>
        <w:numPr>
          <w:ilvl w:val="0"/>
          <w:numId w:val="17"/>
        </w:numPr>
        <w:tabs>
          <w:tab w:val="left" w:pos="810"/>
        </w:tabs>
        <w:spacing w:line="242" w:lineRule="auto"/>
        <w:ind w:left="218" w:right="214" w:firstLine="288"/>
        <w:jc w:val="both"/>
        <w:rPr>
          <w:sz w:val="20"/>
        </w:rPr>
      </w:pPr>
      <w:r>
        <w:rPr>
          <w:sz w:val="20"/>
        </w:rPr>
        <w:t>La evaluación se realizará de acuerdo con lo establecido en el programa anual de evaluación y p</w:t>
      </w:r>
      <w:r>
        <w:rPr>
          <w:sz w:val="20"/>
        </w:rPr>
        <w:t>resentará los resultados de las evaluaciones de acuerdo con los plazos previstos en dicho programa, a la Cámara de Diputados, a la Auditoría, a la Secretaría y al Consejo Nacional de Evaluación de la Política de Desarrollo Social, de conformidad con las di</w:t>
      </w:r>
      <w:r>
        <w:rPr>
          <w:sz w:val="20"/>
        </w:rPr>
        <w:t>sposiciones</w:t>
      </w:r>
      <w:r>
        <w:rPr>
          <w:spacing w:val="-7"/>
          <w:sz w:val="20"/>
        </w:rPr>
        <w:t xml:space="preserve"> </w:t>
      </w:r>
      <w:r>
        <w:rPr>
          <w:sz w:val="20"/>
        </w:rPr>
        <w:t>aplicables.</w:t>
      </w:r>
    </w:p>
    <w:p w:rsidR="003F51EB" w:rsidRDefault="003F51EB">
      <w:pPr>
        <w:pStyle w:val="Textoindependiente"/>
        <w:spacing w:before="8"/>
        <w:rPr>
          <w:sz w:val="19"/>
        </w:rPr>
      </w:pPr>
    </w:p>
    <w:p w:rsidR="003F51EB" w:rsidRDefault="002E6B6B">
      <w:pPr>
        <w:pStyle w:val="Textoindependiente"/>
        <w:ind w:left="218" w:right="215" w:firstLine="288"/>
        <w:jc w:val="both"/>
      </w:pPr>
      <w:r>
        <w:t>Las Dependencias y Entidades deberán entregar los resultados de las evaluaciones de tipo complementarias a las que haga referencia el programa anual de evaluación y los Lineamientos generales para la evaluación de los programas federales de la Administraci</w:t>
      </w:r>
      <w:r>
        <w:t>ón Pública Federal, a más tardar 30 días posteriores a su realización, a la Cámara de Diputados, a la Auditoría, a la Secretaría y al Consejo Nacional de Evaluación de la Política de Desarrollo Social, de conformidad con las disposiciones aplicables.</w:t>
      </w:r>
    </w:p>
    <w:p w:rsidR="003F51EB" w:rsidRDefault="003F51EB">
      <w:pPr>
        <w:pStyle w:val="Textoindependiente"/>
        <w:spacing w:before="9"/>
        <w:rPr>
          <w:sz w:val="19"/>
        </w:rPr>
      </w:pPr>
    </w:p>
    <w:p w:rsidR="003F51EB" w:rsidRDefault="002E6B6B">
      <w:pPr>
        <w:pStyle w:val="Textoindependiente"/>
        <w:ind w:left="218" w:right="214" w:firstLine="288"/>
        <w:jc w:val="both"/>
      </w:pPr>
      <w:r>
        <w:t xml:space="preserve">Las </w:t>
      </w:r>
      <w:r>
        <w:t>Dependencias y Entidades deberán continuar y, en su caso, concluir con lo establecido en los programas anuales de evaluación de años anteriores, así como ejecutar lo relacionado con las evaluaciones para 2021;</w:t>
      </w:r>
    </w:p>
    <w:p w:rsidR="003F51EB" w:rsidRDefault="003F51EB">
      <w:pPr>
        <w:pStyle w:val="Textoindependiente"/>
      </w:pPr>
    </w:p>
    <w:p w:rsidR="003F51EB" w:rsidRDefault="002E6B6B">
      <w:pPr>
        <w:pStyle w:val="Prrafodelista"/>
        <w:numPr>
          <w:ilvl w:val="0"/>
          <w:numId w:val="17"/>
        </w:numPr>
        <w:tabs>
          <w:tab w:val="left" w:pos="819"/>
        </w:tabs>
        <w:ind w:left="218" w:right="221" w:firstLine="288"/>
        <w:jc w:val="both"/>
        <w:rPr>
          <w:sz w:val="20"/>
        </w:rPr>
      </w:pPr>
      <w:r>
        <w:rPr>
          <w:sz w:val="20"/>
        </w:rPr>
        <w:t>Elaborar un programa de trabajo para dar segu</w:t>
      </w:r>
      <w:r>
        <w:rPr>
          <w:sz w:val="20"/>
        </w:rPr>
        <w:t>imiento a los principales hallazgos y resultados de las evaluaciones conforme al Mecanismo para el seguimiento de aspectos susceptibles de mejora vigente,</w:t>
      </w:r>
      <w:r>
        <w:rPr>
          <w:spacing w:val="-4"/>
          <w:sz w:val="20"/>
        </w:rPr>
        <w:t xml:space="preserve"> </w:t>
      </w:r>
      <w:r>
        <w:rPr>
          <w:sz w:val="20"/>
        </w:rPr>
        <w:t>definido</w:t>
      </w:r>
      <w:r>
        <w:rPr>
          <w:spacing w:val="-3"/>
          <w:sz w:val="20"/>
        </w:rPr>
        <w:t xml:space="preserve"> </w:t>
      </w:r>
      <w:r>
        <w:rPr>
          <w:sz w:val="20"/>
        </w:rPr>
        <w:t>por</w:t>
      </w:r>
      <w:r>
        <w:rPr>
          <w:spacing w:val="-3"/>
          <w:sz w:val="20"/>
        </w:rPr>
        <w:t xml:space="preserve"> </w:t>
      </w:r>
      <w:r>
        <w:rPr>
          <w:sz w:val="20"/>
        </w:rPr>
        <w:t>la</w:t>
      </w:r>
      <w:r>
        <w:rPr>
          <w:spacing w:val="-3"/>
          <w:sz w:val="20"/>
        </w:rPr>
        <w:t xml:space="preserve"> </w:t>
      </w:r>
      <w:r>
        <w:rPr>
          <w:sz w:val="20"/>
        </w:rPr>
        <w:t>Secretaría</w:t>
      </w:r>
      <w:r>
        <w:rPr>
          <w:spacing w:val="1"/>
          <w:sz w:val="20"/>
        </w:rPr>
        <w:t xml:space="preserve"> </w:t>
      </w:r>
      <w:r>
        <w:rPr>
          <w:sz w:val="20"/>
        </w:rPr>
        <w:t>y</w:t>
      </w:r>
      <w:r>
        <w:rPr>
          <w:spacing w:val="-6"/>
          <w:sz w:val="20"/>
        </w:rPr>
        <w:t xml:space="preserve"> </w:t>
      </w:r>
      <w:r>
        <w:rPr>
          <w:sz w:val="20"/>
        </w:rPr>
        <w:t>el</w:t>
      </w:r>
      <w:r>
        <w:rPr>
          <w:spacing w:val="-4"/>
          <w:sz w:val="20"/>
        </w:rPr>
        <w:t xml:space="preserve"> </w:t>
      </w:r>
      <w:r>
        <w:rPr>
          <w:sz w:val="20"/>
        </w:rPr>
        <w:t>Consejo</w:t>
      </w:r>
      <w:r>
        <w:rPr>
          <w:spacing w:val="-3"/>
          <w:sz w:val="20"/>
        </w:rPr>
        <w:t xml:space="preserve"> </w:t>
      </w:r>
      <w:r>
        <w:rPr>
          <w:sz w:val="20"/>
        </w:rPr>
        <w:t>Nacional</w:t>
      </w:r>
      <w:r>
        <w:rPr>
          <w:spacing w:val="-4"/>
          <w:sz w:val="20"/>
        </w:rPr>
        <w:t xml:space="preserve"> </w:t>
      </w:r>
      <w:r>
        <w:rPr>
          <w:sz w:val="20"/>
        </w:rPr>
        <w:t>de</w:t>
      </w:r>
      <w:r>
        <w:rPr>
          <w:spacing w:val="-3"/>
          <w:sz w:val="20"/>
        </w:rPr>
        <w:t xml:space="preserve"> </w:t>
      </w:r>
      <w:r>
        <w:rPr>
          <w:sz w:val="20"/>
        </w:rPr>
        <w:t>Evaluación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Política</w:t>
      </w:r>
      <w:r>
        <w:rPr>
          <w:spacing w:val="-3"/>
          <w:sz w:val="20"/>
        </w:rPr>
        <w:t xml:space="preserve"> </w:t>
      </w:r>
      <w:r>
        <w:rPr>
          <w:sz w:val="20"/>
        </w:rPr>
        <w:t>de</w:t>
      </w:r>
      <w:r>
        <w:rPr>
          <w:spacing w:val="-1"/>
          <w:sz w:val="20"/>
        </w:rPr>
        <w:t xml:space="preserve"> </w:t>
      </w:r>
      <w:r>
        <w:rPr>
          <w:sz w:val="20"/>
        </w:rPr>
        <w:t>Desarrollo</w:t>
      </w:r>
      <w:r>
        <w:rPr>
          <w:spacing w:val="-1"/>
          <w:sz w:val="20"/>
        </w:rPr>
        <w:t xml:space="preserve"> </w:t>
      </w:r>
      <w:r>
        <w:rPr>
          <w:sz w:val="20"/>
        </w:rPr>
        <w:t>Social.</w:t>
      </w:r>
    </w:p>
    <w:p w:rsidR="003F51EB" w:rsidRDefault="003F51EB">
      <w:pPr>
        <w:pStyle w:val="Textoindependiente"/>
        <w:spacing w:before="2"/>
      </w:pPr>
    </w:p>
    <w:p w:rsidR="003F51EB" w:rsidRDefault="002E6B6B">
      <w:pPr>
        <w:pStyle w:val="Textoindependiente"/>
        <w:ind w:left="218" w:right="215" w:firstLine="288"/>
        <w:jc w:val="both"/>
      </w:pPr>
      <w:r>
        <w:t>Los compromisos se formalizarán mediante instrumentos específicos, se reportarán los avances y resultados que se alcancen mediante el sistema de evaluación del desempeño y se publicarán en los términos de las disposiciones aplicables.</w:t>
      </w:r>
    </w:p>
    <w:p w:rsidR="003F51EB" w:rsidRDefault="003F51EB">
      <w:pPr>
        <w:pStyle w:val="Textoindependiente"/>
        <w:spacing w:before="10"/>
        <w:rPr>
          <w:sz w:val="19"/>
        </w:rPr>
      </w:pPr>
    </w:p>
    <w:p w:rsidR="003F51EB" w:rsidRDefault="002E6B6B">
      <w:pPr>
        <w:pStyle w:val="Textoindependiente"/>
        <w:spacing w:before="1"/>
        <w:ind w:left="218" w:right="221" w:firstLine="288"/>
        <w:jc w:val="both"/>
      </w:pPr>
      <w:r>
        <w:t>La información que s</w:t>
      </w:r>
      <w:r>
        <w:t>e haya obtenido del seguimiento a los compromisos de mejora y de las evaluaciones, correspondiente al ejercicio fiscal 2020 y, en su caso, a ejercicios fiscales anteriores, se tomará en cuenta como parte de un proceso gradual y progresivo, durante 2021 y p</w:t>
      </w:r>
      <w:r>
        <w:t>ara los procesos presupuestarios subsecuentes;</w:t>
      </w:r>
    </w:p>
    <w:p w:rsidR="003F51EB" w:rsidRDefault="003F51EB">
      <w:pPr>
        <w:pStyle w:val="Textoindependiente"/>
        <w:spacing w:before="8"/>
        <w:rPr>
          <w:sz w:val="19"/>
        </w:rPr>
      </w:pPr>
    </w:p>
    <w:p w:rsidR="003F51EB" w:rsidRDefault="002E6B6B">
      <w:pPr>
        <w:pStyle w:val="Prrafodelista"/>
        <w:numPr>
          <w:ilvl w:val="0"/>
          <w:numId w:val="17"/>
        </w:numPr>
        <w:tabs>
          <w:tab w:val="left" w:pos="750"/>
        </w:tabs>
        <w:ind w:left="749" w:hanging="244"/>
        <w:rPr>
          <w:sz w:val="20"/>
        </w:rPr>
      </w:pPr>
      <w:r>
        <w:rPr>
          <w:sz w:val="20"/>
        </w:rPr>
        <w:t>Efectuar las evaluaciones de los programas presupuestarios en los siguientes</w:t>
      </w:r>
      <w:r>
        <w:rPr>
          <w:spacing w:val="-1"/>
          <w:sz w:val="20"/>
        </w:rPr>
        <w:t xml:space="preserve"> </w:t>
      </w:r>
      <w:r>
        <w:rPr>
          <w:sz w:val="20"/>
        </w:rPr>
        <w:t>términos:</w:t>
      </w:r>
    </w:p>
    <w:p w:rsidR="003F51EB" w:rsidRDefault="003F51EB">
      <w:pPr>
        <w:pStyle w:val="Textoindependiente"/>
        <w:spacing w:before="1"/>
      </w:pPr>
    </w:p>
    <w:p w:rsidR="003F51EB" w:rsidRDefault="002E6B6B">
      <w:pPr>
        <w:pStyle w:val="Prrafodelista"/>
        <w:numPr>
          <w:ilvl w:val="0"/>
          <w:numId w:val="15"/>
        </w:numPr>
        <w:tabs>
          <w:tab w:val="left" w:pos="740"/>
        </w:tabs>
        <w:ind w:hanging="234"/>
        <w:rPr>
          <w:sz w:val="20"/>
        </w:rPr>
      </w:pPr>
      <w:r>
        <w:rPr>
          <w:sz w:val="20"/>
        </w:rPr>
        <w:t>Por sí mismas,</w:t>
      </w:r>
      <w:r>
        <w:rPr>
          <w:spacing w:val="-4"/>
          <w:sz w:val="20"/>
        </w:rPr>
        <w:t xml:space="preserve"> </w:t>
      </w:r>
      <w:r>
        <w:rPr>
          <w:sz w:val="20"/>
        </w:rPr>
        <w:t>o</w:t>
      </w:r>
    </w:p>
    <w:p w:rsidR="003F51EB" w:rsidRDefault="003F51EB">
      <w:pPr>
        <w:pStyle w:val="Textoindependiente"/>
        <w:spacing w:before="1"/>
      </w:pPr>
    </w:p>
    <w:p w:rsidR="003F51EB" w:rsidRDefault="002E6B6B">
      <w:pPr>
        <w:pStyle w:val="Prrafodelista"/>
        <w:numPr>
          <w:ilvl w:val="0"/>
          <w:numId w:val="15"/>
        </w:numPr>
        <w:tabs>
          <w:tab w:val="left" w:pos="757"/>
        </w:tabs>
        <w:ind w:left="218" w:right="219" w:firstLine="288"/>
        <w:jc w:val="both"/>
        <w:rPr>
          <w:sz w:val="20"/>
        </w:rPr>
      </w:pPr>
      <w:r>
        <w:rPr>
          <w:sz w:val="20"/>
        </w:rPr>
        <w:t>A través de personas físicas y morales especializadas y con experiencia probada en la materia que corresponda evaluar, instituciones académicas y de investigación, u organismos especializados, de carácter nacional o internacional, que cuenten con reconocim</w:t>
      </w:r>
      <w:r>
        <w:rPr>
          <w:sz w:val="20"/>
        </w:rPr>
        <w:t>iento y experiencia en las respectivas materias de los programas. Asimismo, la contratación o ejecución, así como la supervisión de la evaluación se deberá realizar por una unidad administrativa ajena a la operación del programa a evaluar y al ejercicio de</w:t>
      </w:r>
      <w:r>
        <w:rPr>
          <w:sz w:val="20"/>
        </w:rPr>
        <w:t xml:space="preserve"> los recursos presupuestarios, en los términos de las disposiciones</w:t>
      </w:r>
      <w:r>
        <w:rPr>
          <w:spacing w:val="-14"/>
          <w:sz w:val="20"/>
        </w:rPr>
        <w:t xml:space="preserve"> </w:t>
      </w:r>
      <w:r>
        <w:rPr>
          <w:sz w:val="20"/>
        </w:rPr>
        <w:t>aplicables.</w:t>
      </w:r>
    </w:p>
    <w:p w:rsidR="003F51EB" w:rsidRDefault="003F51EB">
      <w:pPr>
        <w:pStyle w:val="Textoindependiente"/>
        <w:spacing w:before="3"/>
      </w:pPr>
    </w:p>
    <w:p w:rsidR="003F51EB" w:rsidRDefault="002E6B6B">
      <w:pPr>
        <w:pStyle w:val="Textoindependiente"/>
        <w:spacing w:before="1"/>
        <w:ind w:left="218" w:right="215" w:firstLine="288"/>
        <w:jc w:val="both"/>
      </w:pPr>
      <w:r>
        <w:t xml:space="preserve">En el supuesto a que se refiere el inciso b) de la presente fracción, las Dependencias y Entidades cubrirán el costo de las evaluaciones con cargo a su presupuesto y conforme </w:t>
      </w:r>
      <w:r>
        <w:t>al mecanismo de pago que se determine. Asimismo, podrán realizar contrataciones para que las evaluaciones a que se refiere este</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pPr>
      <w:r>
        <w:t>párrafo abarquen varios ejercicios fiscales, en los términos de la Ley Federal de Presupuesto y Responsabilidad H</w:t>
      </w:r>
      <w:r>
        <w:t>acendaria.</w:t>
      </w:r>
    </w:p>
    <w:p w:rsidR="003F51EB" w:rsidRDefault="003F51EB">
      <w:pPr>
        <w:pStyle w:val="Textoindependiente"/>
        <w:spacing w:before="1"/>
      </w:pPr>
    </w:p>
    <w:p w:rsidR="003F51EB" w:rsidRDefault="002E6B6B">
      <w:pPr>
        <w:pStyle w:val="Textoindependiente"/>
        <w:spacing w:before="1"/>
        <w:ind w:left="218" w:right="218" w:firstLine="288"/>
        <w:jc w:val="both"/>
      </w:pPr>
      <w:r>
        <w:t>El total de las erogaciones que, en su caso, se efectúen para realizar las diferentes etapas de las evaluaciones se deberá registrar de manera específica para su plena transparencia y rendición de cuentas;</w:t>
      </w:r>
    </w:p>
    <w:p w:rsidR="003F51EB" w:rsidRDefault="003F51EB">
      <w:pPr>
        <w:pStyle w:val="Textoindependiente"/>
        <w:spacing w:before="8"/>
        <w:rPr>
          <w:sz w:val="19"/>
        </w:rPr>
      </w:pPr>
    </w:p>
    <w:p w:rsidR="003F51EB" w:rsidRDefault="002E6B6B">
      <w:pPr>
        <w:pStyle w:val="Prrafodelista"/>
        <w:numPr>
          <w:ilvl w:val="0"/>
          <w:numId w:val="17"/>
        </w:numPr>
        <w:tabs>
          <w:tab w:val="left" w:pos="807"/>
        </w:tabs>
        <w:ind w:left="806" w:hanging="301"/>
        <w:rPr>
          <w:sz w:val="20"/>
        </w:rPr>
      </w:pPr>
      <w:r>
        <w:rPr>
          <w:sz w:val="20"/>
        </w:rPr>
        <w:t>Publicar y dar transparencia a las ev</w:t>
      </w:r>
      <w:r>
        <w:rPr>
          <w:sz w:val="20"/>
        </w:rPr>
        <w:t>aluaciones, en los términos de las disposiciones</w:t>
      </w:r>
      <w:r>
        <w:rPr>
          <w:spacing w:val="-16"/>
          <w:sz w:val="20"/>
        </w:rPr>
        <w:t xml:space="preserve"> </w:t>
      </w:r>
      <w:r>
        <w:rPr>
          <w:sz w:val="20"/>
        </w:rPr>
        <w:t>aplicables.</w:t>
      </w:r>
    </w:p>
    <w:p w:rsidR="003F51EB" w:rsidRDefault="003F51EB">
      <w:pPr>
        <w:pStyle w:val="Textoindependiente"/>
        <w:spacing w:before="1"/>
      </w:pPr>
    </w:p>
    <w:p w:rsidR="003F51EB" w:rsidRDefault="002E6B6B">
      <w:pPr>
        <w:pStyle w:val="Textoindependiente"/>
        <w:ind w:left="218" w:right="217" w:firstLine="288"/>
        <w:jc w:val="both"/>
      </w:pPr>
      <w:r>
        <w:t>Las Dependencias y Entidades deberán reportar el avance en el cumplimiento de las metas de los programas, los resultados de las evaluaciones y el grado de cumplimiento de los aspectos que sean s</w:t>
      </w:r>
      <w:r>
        <w:t>usceptibles de mejora derivados de las mismas, en los Informes Trimestrales que corresponda, de conformidad con las disposiciones de la Secretaría y del Consejo Nacional de Evaluación de la Política  de Desarrollo</w:t>
      </w:r>
      <w:r>
        <w:rPr>
          <w:spacing w:val="-3"/>
        </w:rPr>
        <w:t xml:space="preserve"> </w:t>
      </w:r>
      <w:r>
        <w:t>Social.</w:t>
      </w:r>
    </w:p>
    <w:p w:rsidR="003F51EB" w:rsidRDefault="003F51EB">
      <w:pPr>
        <w:pStyle w:val="Textoindependiente"/>
      </w:pPr>
    </w:p>
    <w:p w:rsidR="003F51EB" w:rsidRDefault="002E6B6B">
      <w:pPr>
        <w:pStyle w:val="Textoindependiente"/>
        <w:spacing w:before="1"/>
        <w:ind w:left="218" w:right="224" w:firstLine="288"/>
        <w:jc w:val="both"/>
      </w:pPr>
      <w:r>
        <w:t>Dicha información será publicada en las respectivas páginas de Internet de las Dependencias y Entidades.</w:t>
      </w:r>
    </w:p>
    <w:p w:rsidR="003F51EB" w:rsidRDefault="003F51EB">
      <w:pPr>
        <w:pStyle w:val="Textoindependiente"/>
        <w:spacing w:before="1"/>
      </w:pPr>
    </w:p>
    <w:p w:rsidR="003F51EB" w:rsidRDefault="002E6B6B">
      <w:pPr>
        <w:pStyle w:val="Textoindependiente"/>
        <w:ind w:left="218" w:right="222" w:firstLine="288"/>
        <w:jc w:val="both"/>
      </w:pPr>
      <w:r>
        <w:t>Por su parte, la Secretaría integrará la información relativa al avance de cumplimiento de metas, a los resultados de las evaluaciones y al seguimient</w:t>
      </w:r>
      <w:r>
        <w:t>o a los aspectos que sean susceptibles de mejora. Asimismo, las Dependencias y Entidades publicarán dicha información en su página de Internet y la integrarán a los informes correspondientes en términos de las disposiciones aplicables.</w:t>
      </w:r>
    </w:p>
    <w:p w:rsidR="003F51EB" w:rsidRDefault="003F51EB">
      <w:pPr>
        <w:pStyle w:val="Textoindependiente"/>
        <w:spacing w:before="11"/>
        <w:rPr>
          <w:sz w:val="19"/>
        </w:rPr>
      </w:pPr>
    </w:p>
    <w:p w:rsidR="003F51EB" w:rsidRDefault="002E6B6B">
      <w:pPr>
        <w:pStyle w:val="Textoindependiente"/>
        <w:ind w:left="218" w:right="225" w:firstLine="288"/>
        <w:jc w:val="both"/>
      </w:pPr>
      <w:r>
        <w:t>La Secretaría deber</w:t>
      </w:r>
      <w:r>
        <w:t>á publicar trimestralmente en su página de Internet los avances en el cumplimiento de los aspectos que sean susceptibles de mejora que se deriven de las evaluaciones contempladas en los programas anuales de</w:t>
      </w:r>
      <w:r>
        <w:rPr>
          <w:spacing w:val="-3"/>
        </w:rPr>
        <w:t xml:space="preserve"> </w:t>
      </w:r>
      <w:r>
        <w:t>evaluación.</w:t>
      </w:r>
    </w:p>
    <w:p w:rsidR="003F51EB" w:rsidRDefault="003F51EB">
      <w:pPr>
        <w:pStyle w:val="Textoindependiente"/>
        <w:spacing w:before="11"/>
        <w:rPr>
          <w:sz w:val="19"/>
        </w:rPr>
      </w:pPr>
    </w:p>
    <w:p w:rsidR="003F51EB" w:rsidRDefault="002E6B6B">
      <w:pPr>
        <w:pStyle w:val="Textoindependiente"/>
        <w:ind w:left="218" w:right="218" w:firstLine="288"/>
        <w:jc w:val="both"/>
      </w:pPr>
      <w:r>
        <w:t>Para tal efecto, el Consejo Nacional</w:t>
      </w:r>
      <w:r>
        <w:t xml:space="preserve"> para la Evaluación de la Política de Desarrollo Social remitirá a la Secretaría la información derivada de las evaluaciones que haya coordinado, dentro de los 10 días hábiles siguientes al término del trimestre que se informa, en la forma que para tal efe</w:t>
      </w:r>
      <w:r>
        <w:t>cto determine la Secretaría.</w:t>
      </w:r>
    </w:p>
    <w:p w:rsidR="003F51EB" w:rsidRDefault="003F51EB">
      <w:pPr>
        <w:pStyle w:val="Textoindependiente"/>
      </w:pPr>
    </w:p>
    <w:p w:rsidR="003F51EB" w:rsidRDefault="002E6B6B">
      <w:pPr>
        <w:pStyle w:val="Textoindependiente"/>
        <w:ind w:left="218" w:right="224" w:firstLine="288"/>
        <w:jc w:val="both"/>
      </w:pPr>
      <w:r>
        <w:t>La Secretaría y el Consejo Nacional de Evaluación de la Política de Desarrollo Social, establecerán los modelos de términos de referencia y demás elementos particulares que se requieran para las evaluaciones y coordinarán el p</w:t>
      </w:r>
      <w:r>
        <w:t>roceso correspondiente, de conformidad con las disposiciones aplicables y sus competencias</w:t>
      </w:r>
      <w:r>
        <w:rPr>
          <w:spacing w:val="-5"/>
        </w:rPr>
        <w:t xml:space="preserve"> </w:t>
      </w:r>
      <w:r>
        <w:t>respectivas;</w:t>
      </w:r>
    </w:p>
    <w:p w:rsidR="003F51EB" w:rsidRDefault="003F51EB">
      <w:pPr>
        <w:pStyle w:val="Textoindependiente"/>
        <w:spacing w:before="11"/>
        <w:rPr>
          <w:sz w:val="19"/>
        </w:rPr>
      </w:pPr>
    </w:p>
    <w:p w:rsidR="003F51EB" w:rsidRDefault="002E6B6B">
      <w:pPr>
        <w:pStyle w:val="Prrafodelista"/>
        <w:numPr>
          <w:ilvl w:val="0"/>
          <w:numId w:val="17"/>
        </w:numPr>
        <w:tabs>
          <w:tab w:val="left" w:pos="906"/>
        </w:tabs>
        <w:ind w:left="218" w:right="217" w:firstLine="288"/>
        <w:jc w:val="both"/>
        <w:rPr>
          <w:sz w:val="20"/>
        </w:rPr>
      </w:pPr>
      <w:r>
        <w:rPr>
          <w:sz w:val="20"/>
        </w:rPr>
        <w:t>La Cámara de Diputados, a través de las comisiones, la Auditoría y los centros de estudios correspondientes que lo soliciten, en los términos previstos</w:t>
      </w:r>
      <w:r>
        <w:rPr>
          <w:sz w:val="20"/>
        </w:rPr>
        <w:t xml:space="preserve"> en las disposiciones aplicables, tendrán acceso a la información relativa a los instrumentos de seguimiento del desempeño de los programas, al seguimiento del avance de cumplimiento de las metas de los indicadores de los programas, y a las evaluaciones re</w:t>
      </w:r>
      <w:r>
        <w:rPr>
          <w:sz w:val="20"/>
        </w:rPr>
        <w:t>alizadas, misma que será pública y estará disponible en las respectivas páginas de Internet de las Dependencias o Entidades</w:t>
      </w:r>
      <w:r>
        <w:rPr>
          <w:spacing w:val="-3"/>
          <w:sz w:val="20"/>
        </w:rPr>
        <w:t xml:space="preserve"> </w:t>
      </w:r>
      <w:r>
        <w:rPr>
          <w:sz w:val="20"/>
        </w:rPr>
        <w:t>correspondientes.</w:t>
      </w:r>
    </w:p>
    <w:p w:rsidR="003F51EB" w:rsidRDefault="003F51EB">
      <w:pPr>
        <w:pStyle w:val="Textoindependiente"/>
        <w:spacing w:before="1"/>
      </w:pPr>
    </w:p>
    <w:p w:rsidR="003F51EB" w:rsidRDefault="002E6B6B">
      <w:pPr>
        <w:pStyle w:val="Textoindependiente"/>
        <w:ind w:left="218" w:right="215" w:firstLine="288"/>
        <w:jc w:val="both"/>
      </w:pPr>
      <w:r>
        <w:t>La Secretaría definirá los criterios específicos a seguir al respecto y proporcionará capacitación y asistencia t</w:t>
      </w:r>
      <w:r>
        <w:t>écnica para que las instancias de la Cámara de Diputados que lo soliciten puedan llevar a cabo directamente las consultas y la generación de los reportes que requieran, con base en la información disponible en el sistema</w:t>
      </w:r>
      <w:r>
        <w:rPr>
          <w:spacing w:val="-3"/>
        </w:rPr>
        <w:t xml:space="preserve"> </w:t>
      </w:r>
      <w:r>
        <w:t>correspondiente;</w:t>
      </w:r>
    </w:p>
    <w:p w:rsidR="003F51EB" w:rsidRDefault="003F51EB">
      <w:pPr>
        <w:pStyle w:val="Textoindependiente"/>
      </w:pPr>
    </w:p>
    <w:p w:rsidR="003F51EB" w:rsidRDefault="002E6B6B">
      <w:pPr>
        <w:pStyle w:val="Prrafodelista"/>
        <w:numPr>
          <w:ilvl w:val="0"/>
          <w:numId w:val="17"/>
        </w:numPr>
        <w:tabs>
          <w:tab w:val="left" w:pos="920"/>
        </w:tabs>
        <w:ind w:left="218" w:right="219" w:firstLine="288"/>
        <w:jc w:val="both"/>
        <w:rPr>
          <w:sz w:val="20"/>
        </w:rPr>
      </w:pPr>
      <w:r>
        <w:rPr>
          <w:sz w:val="20"/>
        </w:rPr>
        <w:t>La Secretaría podrá apoyar a las entidades federativas y, por conducto de éstas, a los municipios y demarcaciones territoriales de la Ciudad de México, en materia de planeación, programación, presupuesto, contabilidad y sistemas, así como para instrumentar</w:t>
      </w:r>
      <w:r>
        <w:rPr>
          <w:sz w:val="20"/>
        </w:rPr>
        <w:t xml:space="preserve"> la evaluación del desempeño, de conformidad</w:t>
      </w:r>
      <w:r>
        <w:rPr>
          <w:spacing w:val="4"/>
          <w:sz w:val="20"/>
        </w:rPr>
        <w:t xml:space="preserve"> </w:t>
      </w:r>
      <w:r>
        <w:rPr>
          <w:sz w:val="20"/>
        </w:rPr>
        <w:t>con</w:t>
      </w:r>
      <w:r>
        <w:rPr>
          <w:spacing w:val="5"/>
          <w:sz w:val="20"/>
        </w:rPr>
        <w:t xml:space="preserve"> </w:t>
      </w:r>
      <w:r>
        <w:rPr>
          <w:sz w:val="20"/>
        </w:rPr>
        <w:t>los</w:t>
      </w:r>
      <w:r>
        <w:rPr>
          <w:spacing w:val="7"/>
          <w:sz w:val="20"/>
        </w:rPr>
        <w:t xml:space="preserve"> </w:t>
      </w:r>
      <w:r>
        <w:rPr>
          <w:sz w:val="20"/>
        </w:rPr>
        <w:t>artículos</w:t>
      </w:r>
      <w:r>
        <w:rPr>
          <w:spacing w:val="5"/>
          <w:sz w:val="20"/>
        </w:rPr>
        <w:t xml:space="preserve"> </w:t>
      </w:r>
      <w:r>
        <w:rPr>
          <w:sz w:val="20"/>
        </w:rPr>
        <w:t>134</w:t>
      </w:r>
      <w:r>
        <w:rPr>
          <w:spacing w:val="6"/>
          <w:sz w:val="20"/>
        </w:rPr>
        <w:t xml:space="preserve"> </w:t>
      </w:r>
      <w:r>
        <w:rPr>
          <w:sz w:val="20"/>
        </w:rPr>
        <w:t>de</w:t>
      </w:r>
      <w:r>
        <w:rPr>
          <w:spacing w:val="6"/>
          <w:sz w:val="20"/>
        </w:rPr>
        <w:t xml:space="preserve"> </w:t>
      </w:r>
      <w:r>
        <w:rPr>
          <w:sz w:val="20"/>
        </w:rPr>
        <w:t>la</w:t>
      </w:r>
      <w:r>
        <w:rPr>
          <w:spacing w:val="4"/>
          <w:sz w:val="20"/>
        </w:rPr>
        <w:t xml:space="preserve"> </w:t>
      </w:r>
      <w:r>
        <w:rPr>
          <w:sz w:val="20"/>
        </w:rPr>
        <w:t>Constitución</w:t>
      </w:r>
      <w:r>
        <w:rPr>
          <w:spacing w:val="8"/>
          <w:sz w:val="20"/>
        </w:rPr>
        <w:t xml:space="preserve"> </w:t>
      </w:r>
      <w:r>
        <w:rPr>
          <w:sz w:val="20"/>
        </w:rPr>
        <w:t>Política</w:t>
      </w:r>
      <w:r>
        <w:rPr>
          <w:spacing w:val="6"/>
          <w:sz w:val="20"/>
        </w:rPr>
        <w:t xml:space="preserve"> </w:t>
      </w:r>
      <w:r>
        <w:rPr>
          <w:sz w:val="20"/>
        </w:rPr>
        <w:t>de</w:t>
      </w:r>
      <w:r>
        <w:rPr>
          <w:spacing w:val="5"/>
          <w:sz w:val="20"/>
        </w:rPr>
        <w:t xml:space="preserve"> </w:t>
      </w:r>
      <w:r>
        <w:rPr>
          <w:sz w:val="20"/>
        </w:rPr>
        <w:t>los</w:t>
      </w:r>
      <w:r>
        <w:rPr>
          <w:spacing w:val="7"/>
          <w:sz w:val="20"/>
        </w:rPr>
        <w:t xml:space="preserve"> </w:t>
      </w:r>
      <w:r>
        <w:rPr>
          <w:sz w:val="20"/>
        </w:rPr>
        <w:t>Estados</w:t>
      </w:r>
      <w:r>
        <w:rPr>
          <w:spacing w:val="6"/>
          <w:sz w:val="20"/>
        </w:rPr>
        <w:t xml:space="preserve"> </w:t>
      </w:r>
      <w:r>
        <w:rPr>
          <w:sz w:val="20"/>
        </w:rPr>
        <w:t>Unidos</w:t>
      </w:r>
      <w:r>
        <w:rPr>
          <w:spacing w:val="5"/>
          <w:sz w:val="20"/>
        </w:rPr>
        <w:t xml:space="preserve"> </w:t>
      </w:r>
      <w:r>
        <w:rPr>
          <w:sz w:val="20"/>
        </w:rPr>
        <w:t>Mexicanos,</w:t>
      </w:r>
      <w:r>
        <w:rPr>
          <w:spacing w:val="6"/>
          <w:sz w:val="20"/>
        </w:rPr>
        <w:t xml:space="preserve"> </w:t>
      </w:r>
      <w:r>
        <w:rPr>
          <w:sz w:val="20"/>
        </w:rPr>
        <w:t>85</w:t>
      </w:r>
      <w:r>
        <w:rPr>
          <w:spacing w:val="8"/>
          <w:sz w:val="20"/>
        </w:rPr>
        <w:t xml:space="preserve"> </w:t>
      </w:r>
      <w:r>
        <w:rPr>
          <w:sz w:val="20"/>
        </w:rPr>
        <w:t>y</w:t>
      </w:r>
      <w:r>
        <w:rPr>
          <w:spacing w:val="3"/>
          <w:sz w:val="20"/>
        </w:rPr>
        <w:t xml:space="preserve"> </w:t>
      </w:r>
      <w:r>
        <w:rPr>
          <w:sz w:val="20"/>
        </w:rPr>
        <w:t>110</w:t>
      </w:r>
    </w:p>
    <w:p w:rsidR="003F51EB" w:rsidRDefault="003F51EB">
      <w:pPr>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5"/>
      </w:pPr>
      <w:r>
        <w:t>de la Ley Federal de Presupuesto y Responsabilidad Hacendaria, 49 de la Ley de Coordinación Fiscal y 80 de la Ley General de Contabilidad Gubernamental;</w:t>
      </w:r>
    </w:p>
    <w:p w:rsidR="003F51EB" w:rsidRDefault="003F51EB">
      <w:pPr>
        <w:pStyle w:val="Textoindependiente"/>
        <w:spacing w:before="11"/>
        <w:rPr>
          <w:sz w:val="19"/>
        </w:rPr>
      </w:pPr>
    </w:p>
    <w:p w:rsidR="003F51EB" w:rsidRDefault="002E6B6B">
      <w:pPr>
        <w:pStyle w:val="Prrafodelista"/>
        <w:numPr>
          <w:ilvl w:val="0"/>
          <w:numId w:val="17"/>
        </w:numPr>
        <w:tabs>
          <w:tab w:val="left" w:pos="810"/>
        </w:tabs>
        <w:ind w:left="218" w:right="222" w:firstLine="288"/>
        <w:jc w:val="both"/>
        <w:rPr>
          <w:sz w:val="20"/>
        </w:rPr>
      </w:pPr>
      <w:r>
        <w:rPr>
          <w:sz w:val="20"/>
        </w:rPr>
        <w:t>Implantar mecanismos para innovar y modernizar el funcionamiento organizacional y el proceso de presup</w:t>
      </w:r>
      <w:r>
        <w:rPr>
          <w:sz w:val="20"/>
        </w:rPr>
        <w:t>uesto y gasto público, con el objeto de que la información obtenida del seguimiento del cumplimiento de las metas de los indicadores de los programas, de las evaluaciones realizadas a los programas, y del seguimiento a los resultados de éstas, se utilice g</w:t>
      </w:r>
      <w:r>
        <w:rPr>
          <w:sz w:val="20"/>
        </w:rPr>
        <w:t>radualmente en las decisiones presupuestarias y en la gestión de los programas. Lo anterior será coordinado por la</w:t>
      </w:r>
      <w:r>
        <w:rPr>
          <w:spacing w:val="-13"/>
          <w:sz w:val="20"/>
        </w:rPr>
        <w:t xml:space="preserve"> </w:t>
      </w:r>
      <w:r>
        <w:rPr>
          <w:sz w:val="20"/>
        </w:rPr>
        <w:t>Secretaría;</w:t>
      </w:r>
    </w:p>
    <w:p w:rsidR="003F51EB" w:rsidRDefault="003F51EB">
      <w:pPr>
        <w:pStyle w:val="Textoindependiente"/>
        <w:spacing w:before="9"/>
        <w:rPr>
          <w:sz w:val="19"/>
        </w:rPr>
      </w:pPr>
    </w:p>
    <w:p w:rsidR="003F51EB" w:rsidRDefault="002E6B6B">
      <w:pPr>
        <w:pStyle w:val="Prrafodelista"/>
        <w:numPr>
          <w:ilvl w:val="0"/>
          <w:numId w:val="17"/>
        </w:numPr>
        <w:tabs>
          <w:tab w:val="left" w:pos="755"/>
        </w:tabs>
        <w:spacing w:line="242" w:lineRule="auto"/>
        <w:ind w:left="218" w:right="221" w:firstLine="288"/>
        <w:jc w:val="both"/>
        <w:rPr>
          <w:sz w:val="20"/>
        </w:rPr>
      </w:pPr>
      <w:r>
        <w:rPr>
          <w:sz w:val="20"/>
        </w:rPr>
        <w:t>Capacitar y coadyuvar a la especialización de los servidores públicos involucrados en las funciones de planeación, evaluación, c</w:t>
      </w:r>
      <w:r>
        <w:rPr>
          <w:sz w:val="20"/>
        </w:rPr>
        <w:t>oordinación de las políticas y programas, así como de programación y presupuesto, para impulsar una mayor calidad del gasto público con base en el presupuesto basado en resultados y la evaluación del</w:t>
      </w:r>
      <w:r>
        <w:rPr>
          <w:spacing w:val="1"/>
          <w:sz w:val="20"/>
        </w:rPr>
        <w:t xml:space="preserve"> </w:t>
      </w:r>
      <w:r>
        <w:rPr>
          <w:sz w:val="20"/>
        </w:rPr>
        <w:t>desempeño;</w:t>
      </w:r>
    </w:p>
    <w:p w:rsidR="003F51EB" w:rsidRDefault="003F51EB">
      <w:pPr>
        <w:pStyle w:val="Textoindependiente"/>
        <w:spacing w:before="5"/>
        <w:rPr>
          <w:sz w:val="19"/>
        </w:rPr>
      </w:pPr>
    </w:p>
    <w:p w:rsidR="003F51EB" w:rsidRDefault="002E6B6B">
      <w:pPr>
        <w:pStyle w:val="Prrafodelista"/>
        <w:numPr>
          <w:ilvl w:val="0"/>
          <w:numId w:val="17"/>
        </w:numPr>
        <w:tabs>
          <w:tab w:val="left" w:pos="817"/>
        </w:tabs>
        <w:ind w:left="218" w:right="219" w:firstLine="288"/>
        <w:jc w:val="both"/>
        <w:rPr>
          <w:sz w:val="20"/>
        </w:rPr>
      </w:pPr>
      <w:r>
        <w:rPr>
          <w:sz w:val="20"/>
        </w:rPr>
        <w:t>Publicar en los portales de Internet de cada</w:t>
      </w:r>
      <w:r>
        <w:rPr>
          <w:sz w:val="20"/>
        </w:rPr>
        <w:t xml:space="preserve"> dependencia o entidad, para dar transparencia, todas las evaluaciones, estudios y encuestas, que con cargo a recursos fiscales hagan las Dependencias y Entidades, aun cuando no sean parte del Programa Anual de Evaluación,</w:t>
      </w:r>
      <w:r>
        <w:rPr>
          <w:spacing w:val="-6"/>
          <w:sz w:val="20"/>
        </w:rPr>
        <w:t xml:space="preserve"> </w:t>
      </w:r>
      <w:r>
        <w:rPr>
          <w:sz w:val="20"/>
        </w:rPr>
        <w:t>y</w:t>
      </w:r>
    </w:p>
    <w:p w:rsidR="003F51EB" w:rsidRDefault="003F51EB">
      <w:pPr>
        <w:pStyle w:val="Textoindependiente"/>
        <w:spacing w:before="11"/>
        <w:rPr>
          <w:sz w:val="19"/>
        </w:rPr>
      </w:pPr>
    </w:p>
    <w:p w:rsidR="003F51EB" w:rsidRDefault="002E6B6B">
      <w:pPr>
        <w:pStyle w:val="Prrafodelista"/>
        <w:numPr>
          <w:ilvl w:val="0"/>
          <w:numId w:val="17"/>
        </w:numPr>
        <w:tabs>
          <w:tab w:val="left" w:pos="862"/>
        </w:tabs>
        <w:ind w:left="218" w:right="218" w:firstLine="288"/>
        <w:jc w:val="both"/>
        <w:rPr>
          <w:sz w:val="20"/>
        </w:rPr>
      </w:pPr>
      <w:r>
        <w:rPr>
          <w:sz w:val="20"/>
        </w:rPr>
        <w:t>Las entidades federativas, municipios y demarcaciones territoriales de la Ciudad de México, a más tardar a los 20 días naturales posteriores al término del segundo trimestre de 2021, deberán enviar, en los términos que establezca la Secretaría y mediante e</w:t>
      </w:r>
      <w:r>
        <w:rPr>
          <w:sz w:val="20"/>
        </w:rPr>
        <w:t>l sistema al que hace referencia el artículo 85 de la Ley Federal de Presupuesto y Responsabilidad Hacendaria, informes definitivos sobre el ejercicio, destino, resultados y, en su caso, reintegros, de los recursos federales que les fueron transferidos dur</w:t>
      </w:r>
      <w:r>
        <w:rPr>
          <w:sz w:val="20"/>
        </w:rPr>
        <w:t>ante 2020. Lo anterior, sin perjuicio de la información que deben reportar al finalizar cada trimestre de 2021.</w:t>
      </w:r>
    </w:p>
    <w:p w:rsidR="003F51EB" w:rsidRDefault="003F51EB">
      <w:pPr>
        <w:pStyle w:val="Textoindependiente"/>
        <w:spacing w:before="3"/>
      </w:pPr>
    </w:p>
    <w:p w:rsidR="003F51EB" w:rsidRDefault="002E6B6B">
      <w:pPr>
        <w:pStyle w:val="Textoindependiente"/>
        <w:ind w:left="218" w:right="224" w:firstLine="288"/>
        <w:jc w:val="both"/>
      </w:pPr>
      <w:r>
        <w:t>La Secretaría deberá incluir en el segundo Informe Trimestral la información definitiva anual a que hace referencia el párrafo anterior.</w:t>
      </w:r>
    </w:p>
    <w:p w:rsidR="003F51EB" w:rsidRDefault="003F51EB">
      <w:pPr>
        <w:pStyle w:val="Textoindependiente"/>
        <w:spacing w:before="11"/>
        <w:rPr>
          <w:sz w:val="19"/>
        </w:rPr>
      </w:pPr>
    </w:p>
    <w:p w:rsidR="003F51EB" w:rsidRDefault="002E6B6B">
      <w:pPr>
        <w:pStyle w:val="Textoindependiente"/>
        <w:ind w:left="218" w:right="223" w:firstLine="288"/>
        <w:jc w:val="both"/>
      </w:pPr>
      <w:r>
        <w:t>Las e</w:t>
      </w:r>
      <w:r>
        <w:t>ntidades federativas, municipios y demarcaciones territoriales de la Ciudad de México serán responsables de la información de su competencia que se entregue a la Secretaría, incluyendo su veracidad y calidad.</w:t>
      </w:r>
    </w:p>
    <w:p w:rsidR="003F51EB" w:rsidRDefault="003F51EB">
      <w:pPr>
        <w:pStyle w:val="Textoindependiente"/>
        <w:spacing w:before="7"/>
        <w:rPr>
          <w:sz w:val="11"/>
        </w:rPr>
      </w:pPr>
    </w:p>
    <w:p w:rsidR="003F51EB" w:rsidRDefault="002E6B6B">
      <w:pPr>
        <w:pStyle w:val="Ttulo1"/>
        <w:spacing w:before="94"/>
        <w:ind w:left="346"/>
      </w:pPr>
      <w:r>
        <w:t>TÍTULO CUARTO</w:t>
      </w:r>
    </w:p>
    <w:p w:rsidR="003F51EB" w:rsidRDefault="002E6B6B">
      <w:pPr>
        <w:spacing w:before="1"/>
        <w:ind w:left="347" w:right="348"/>
        <w:jc w:val="center"/>
        <w:rPr>
          <w:b/>
        </w:rPr>
      </w:pPr>
      <w:r>
        <w:rPr>
          <w:b/>
        </w:rPr>
        <w:t>DE LA OPERACIÓN DE LOS PROGRAMAS</w:t>
      </w:r>
    </w:p>
    <w:p w:rsidR="003F51EB" w:rsidRDefault="003F51EB">
      <w:pPr>
        <w:pStyle w:val="Textoindependiente"/>
        <w:rPr>
          <w:b/>
          <w:sz w:val="22"/>
        </w:rPr>
      </w:pPr>
    </w:p>
    <w:p w:rsidR="003F51EB" w:rsidRDefault="002E6B6B">
      <w:pPr>
        <w:spacing w:before="1" w:line="252" w:lineRule="exact"/>
        <w:ind w:left="348" w:right="348"/>
        <w:jc w:val="center"/>
        <w:rPr>
          <w:b/>
        </w:rPr>
      </w:pPr>
      <w:r>
        <w:rPr>
          <w:b/>
        </w:rPr>
        <w:t>CAPÍTULO I</w:t>
      </w:r>
    </w:p>
    <w:p w:rsidR="003F51EB" w:rsidRDefault="002E6B6B">
      <w:pPr>
        <w:spacing w:line="252" w:lineRule="exact"/>
        <w:ind w:left="348" w:right="346"/>
        <w:jc w:val="center"/>
        <w:rPr>
          <w:b/>
        </w:rPr>
      </w:pPr>
      <w:r>
        <w:rPr>
          <w:b/>
        </w:rPr>
        <w:t>Disposiciones Generales</w:t>
      </w:r>
    </w:p>
    <w:p w:rsidR="003F51EB" w:rsidRDefault="003F51EB">
      <w:pPr>
        <w:pStyle w:val="Textoindependiente"/>
        <w:spacing w:before="10"/>
        <w:rPr>
          <w:b/>
          <w:sz w:val="19"/>
        </w:rPr>
      </w:pPr>
    </w:p>
    <w:p w:rsidR="003F51EB" w:rsidRDefault="002E6B6B">
      <w:pPr>
        <w:pStyle w:val="Textoindependiente"/>
        <w:spacing w:line="242" w:lineRule="auto"/>
        <w:ind w:left="218" w:right="217" w:firstLine="288"/>
        <w:jc w:val="both"/>
      </w:pPr>
      <w:bookmarkStart w:id="27" w:name="Artículo_27"/>
      <w:bookmarkEnd w:id="27"/>
      <w:r>
        <w:rPr>
          <w:b/>
        </w:rPr>
        <w:t xml:space="preserve">Artículo 27. </w:t>
      </w:r>
      <w:r>
        <w:t>Los programas que deberán sujetarse a reglas de operación son aquéllos señalados en el Anexo 25 de este Decreto. El Ejecutivo Federal por conducto de la Secretaría, podrá incluir otros programas que, por razones de su impacto social, deban sujetarse a regl</w:t>
      </w:r>
      <w:r>
        <w:t>as de operación. Para tal efecto, se deberá observar lo</w:t>
      </w:r>
      <w:r>
        <w:rPr>
          <w:spacing w:val="-2"/>
        </w:rPr>
        <w:t xml:space="preserve"> </w:t>
      </w:r>
      <w:r>
        <w:t>siguiente:</w:t>
      </w:r>
    </w:p>
    <w:p w:rsidR="003F51EB" w:rsidRDefault="003F51EB">
      <w:pPr>
        <w:pStyle w:val="Textoindependiente"/>
        <w:spacing w:before="2"/>
        <w:rPr>
          <w:sz w:val="19"/>
        </w:rPr>
      </w:pPr>
    </w:p>
    <w:p w:rsidR="003F51EB" w:rsidRDefault="002E6B6B">
      <w:pPr>
        <w:pStyle w:val="Prrafodelista"/>
        <w:numPr>
          <w:ilvl w:val="0"/>
          <w:numId w:val="14"/>
        </w:numPr>
        <w:tabs>
          <w:tab w:val="left" w:pos="709"/>
        </w:tabs>
        <w:spacing w:before="1" w:line="242" w:lineRule="auto"/>
        <w:ind w:right="227" w:firstLine="288"/>
        <w:jc w:val="both"/>
        <w:rPr>
          <w:sz w:val="20"/>
        </w:rPr>
      </w:pPr>
      <w:r>
        <w:rPr>
          <w:sz w:val="20"/>
        </w:rPr>
        <w:t>Las reglas de operación de los programas federales deberán sujetarse a los siguientes criterios generales:</w:t>
      </w:r>
    </w:p>
    <w:p w:rsidR="003F51EB" w:rsidRDefault="003F51EB">
      <w:pPr>
        <w:pStyle w:val="Textoindependiente"/>
        <w:spacing w:before="8"/>
        <w:rPr>
          <w:sz w:val="19"/>
        </w:rPr>
      </w:pPr>
    </w:p>
    <w:p w:rsidR="003F51EB" w:rsidRDefault="002E6B6B">
      <w:pPr>
        <w:pStyle w:val="Prrafodelista"/>
        <w:numPr>
          <w:ilvl w:val="0"/>
          <w:numId w:val="13"/>
        </w:numPr>
        <w:tabs>
          <w:tab w:val="left" w:pos="740"/>
        </w:tabs>
        <w:ind w:hanging="234"/>
        <w:rPr>
          <w:sz w:val="20"/>
        </w:rPr>
      </w:pPr>
      <w:r>
        <w:rPr>
          <w:sz w:val="20"/>
        </w:rPr>
        <w:t>Deberán ser simples, precisas y de fácil acceso para los</w:t>
      </w:r>
      <w:r>
        <w:rPr>
          <w:spacing w:val="-8"/>
          <w:sz w:val="20"/>
        </w:rPr>
        <w:t xml:space="preserve"> </w:t>
      </w:r>
      <w:r>
        <w:rPr>
          <w:sz w:val="20"/>
        </w:rPr>
        <w:t>beneficiarios;</w:t>
      </w:r>
    </w:p>
    <w:p w:rsidR="003F51EB" w:rsidRDefault="003F51EB">
      <w:pPr>
        <w:pStyle w:val="Textoindependiente"/>
        <w:spacing w:before="10"/>
        <w:rPr>
          <w:sz w:val="19"/>
        </w:rPr>
      </w:pPr>
    </w:p>
    <w:p w:rsidR="003F51EB" w:rsidRDefault="002E6B6B">
      <w:pPr>
        <w:pStyle w:val="Prrafodelista"/>
        <w:numPr>
          <w:ilvl w:val="0"/>
          <w:numId w:val="13"/>
        </w:numPr>
        <w:tabs>
          <w:tab w:val="left" w:pos="759"/>
        </w:tabs>
        <w:spacing w:line="242" w:lineRule="auto"/>
        <w:ind w:left="218" w:right="218" w:firstLine="288"/>
        <w:jc w:val="both"/>
        <w:rPr>
          <w:sz w:val="20"/>
        </w:rPr>
      </w:pPr>
      <w:r>
        <w:rPr>
          <w:sz w:val="20"/>
        </w:rPr>
        <w:t>Se procurará que la ejecución de las acciones correspondientes a los programas federales que por su naturaleza así lo permitan, sea desarrollada por los órdenes de gobierno más cercanos a la población, debiendo</w:t>
      </w:r>
      <w:r>
        <w:rPr>
          <w:spacing w:val="5"/>
          <w:sz w:val="20"/>
        </w:rPr>
        <w:t xml:space="preserve"> </w:t>
      </w:r>
      <w:r>
        <w:rPr>
          <w:sz w:val="20"/>
        </w:rPr>
        <w:t>reducir</w:t>
      </w:r>
      <w:r>
        <w:rPr>
          <w:spacing w:val="7"/>
          <w:sz w:val="20"/>
        </w:rPr>
        <w:t xml:space="preserve"> </w:t>
      </w:r>
      <w:r>
        <w:rPr>
          <w:sz w:val="20"/>
        </w:rPr>
        <w:t>al</w:t>
      </w:r>
      <w:r>
        <w:rPr>
          <w:spacing w:val="6"/>
          <w:sz w:val="20"/>
        </w:rPr>
        <w:t xml:space="preserve"> </w:t>
      </w:r>
      <w:r>
        <w:rPr>
          <w:sz w:val="20"/>
        </w:rPr>
        <w:t>mínimo</w:t>
      </w:r>
      <w:r>
        <w:rPr>
          <w:spacing w:val="6"/>
          <w:sz w:val="20"/>
        </w:rPr>
        <w:t xml:space="preserve"> </w:t>
      </w:r>
      <w:r>
        <w:rPr>
          <w:sz w:val="20"/>
        </w:rPr>
        <w:t>indispensable</w:t>
      </w:r>
      <w:r>
        <w:rPr>
          <w:spacing w:val="6"/>
          <w:sz w:val="20"/>
        </w:rPr>
        <w:t xml:space="preserve"> </w:t>
      </w:r>
      <w:r>
        <w:rPr>
          <w:sz w:val="20"/>
        </w:rPr>
        <w:t>los</w:t>
      </w:r>
      <w:r>
        <w:rPr>
          <w:spacing w:val="8"/>
          <w:sz w:val="20"/>
        </w:rPr>
        <w:t xml:space="preserve"> </w:t>
      </w:r>
      <w:r>
        <w:rPr>
          <w:sz w:val="20"/>
        </w:rPr>
        <w:t>gastos</w:t>
      </w:r>
      <w:r>
        <w:rPr>
          <w:spacing w:val="6"/>
          <w:sz w:val="20"/>
        </w:rPr>
        <w:t xml:space="preserve"> </w:t>
      </w:r>
      <w:r>
        <w:rPr>
          <w:sz w:val="20"/>
        </w:rPr>
        <w:t>ad</w:t>
      </w:r>
      <w:r>
        <w:rPr>
          <w:sz w:val="20"/>
        </w:rPr>
        <w:t>ministrativos</w:t>
      </w:r>
      <w:r>
        <w:rPr>
          <w:spacing w:val="10"/>
          <w:sz w:val="20"/>
        </w:rPr>
        <w:t xml:space="preserve"> </w:t>
      </w:r>
      <w:r>
        <w:rPr>
          <w:sz w:val="20"/>
        </w:rPr>
        <w:t>y</w:t>
      </w:r>
      <w:r>
        <w:rPr>
          <w:spacing w:val="3"/>
          <w:sz w:val="20"/>
        </w:rPr>
        <w:t xml:space="preserve"> </w:t>
      </w:r>
      <w:r>
        <w:rPr>
          <w:sz w:val="20"/>
        </w:rPr>
        <w:t>de</w:t>
      </w:r>
      <w:r>
        <w:rPr>
          <w:spacing w:val="6"/>
          <w:sz w:val="20"/>
        </w:rPr>
        <w:t xml:space="preserve"> </w:t>
      </w:r>
      <w:r>
        <w:rPr>
          <w:sz w:val="20"/>
        </w:rPr>
        <w:t>operación</w:t>
      </w:r>
      <w:r>
        <w:rPr>
          <w:spacing w:val="6"/>
          <w:sz w:val="20"/>
        </w:rPr>
        <w:t xml:space="preserve"> </w:t>
      </w:r>
      <w:r>
        <w:rPr>
          <w:sz w:val="20"/>
        </w:rPr>
        <w:t>del</w:t>
      </w:r>
      <w:r>
        <w:rPr>
          <w:spacing w:val="5"/>
          <w:sz w:val="20"/>
        </w:rPr>
        <w:t xml:space="preserve"> </w:t>
      </w:r>
      <w:r>
        <w:rPr>
          <w:sz w:val="20"/>
        </w:rPr>
        <w:t>programa</w:t>
      </w:r>
    </w:p>
    <w:p w:rsidR="003F51EB" w:rsidRDefault="003F51EB">
      <w:pPr>
        <w:spacing w:line="242" w:lineRule="auto"/>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pPr>
      <w:r>
        <w:t>respectivo; los gobiernos municipales deberán llevar un registro de beneficiarios y realizar el seguimiento para verificar la efectividad y coadyuvar en la evaluación de las acciones;</w:t>
      </w:r>
    </w:p>
    <w:p w:rsidR="003F51EB" w:rsidRDefault="003F51EB">
      <w:pPr>
        <w:pStyle w:val="Textoindependiente"/>
        <w:spacing w:before="11"/>
        <w:rPr>
          <w:sz w:val="19"/>
        </w:rPr>
      </w:pPr>
    </w:p>
    <w:p w:rsidR="003F51EB" w:rsidRDefault="002E6B6B">
      <w:pPr>
        <w:pStyle w:val="Prrafodelista"/>
        <w:numPr>
          <w:ilvl w:val="0"/>
          <w:numId w:val="13"/>
        </w:numPr>
        <w:tabs>
          <w:tab w:val="left" w:pos="774"/>
        </w:tabs>
        <w:ind w:left="218" w:right="221" w:firstLine="288"/>
        <w:jc w:val="both"/>
        <w:rPr>
          <w:sz w:val="20"/>
        </w:rPr>
      </w:pPr>
      <w:r>
        <w:rPr>
          <w:sz w:val="20"/>
        </w:rPr>
        <w:t>Se deberán tom</w:t>
      </w:r>
      <w:r>
        <w:rPr>
          <w:sz w:val="20"/>
        </w:rPr>
        <w:t>ar en cuenta las características de las diferentes regiones socioeconómicas del país;</w:t>
      </w:r>
    </w:p>
    <w:p w:rsidR="003F51EB" w:rsidRDefault="003F51EB">
      <w:pPr>
        <w:pStyle w:val="Textoindependiente"/>
        <w:spacing w:before="10"/>
        <w:rPr>
          <w:sz w:val="19"/>
        </w:rPr>
      </w:pPr>
    </w:p>
    <w:p w:rsidR="003F51EB" w:rsidRDefault="002E6B6B">
      <w:pPr>
        <w:pStyle w:val="Prrafodelista"/>
        <w:numPr>
          <w:ilvl w:val="0"/>
          <w:numId w:val="13"/>
        </w:numPr>
        <w:tabs>
          <w:tab w:val="left" w:pos="817"/>
        </w:tabs>
        <w:spacing w:line="242" w:lineRule="auto"/>
        <w:ind w:left="218" w:right="226" w:firstLine="288"/>
        <w:jc w:val="both"/>
        <w:rPr>
          <w:sz w:val="20"/>
        </w:rPr>
      </w:pPr>
      <w:r>
        <w:rPr>
          <w:sz w:val="20"/>
        </w:rPr>
        <w:t>Se deberán considerar las características sociales, económicas y culturales de la población objetivo;</w:t>
      </w:r>
    </w:p>
    <w:p w:rsidR="003F51EB" w:rsidRDefault="003F51EB">
      <w:pPr>
        <w:pStyle w:val="Textoindependiente"/>
        <w:spacing w:before="6"/>
        <w:rPr>
          <w:sz w:val="19"/>
        </w:rPr>
      </w:pPr>
    </w:p>
    <w:p w:rsidR="003F51EB" w:rsidRDefault="002E6B6B">
      <w:pPr>
        <w:pStyle w:val="Prrafodelista"/>
        <w:numPr>
          <w:ilvl w:val="0"/>
          <w:numId w:val="13"/>
        </w:numPr>
        <w:tabs>
          <w:tab w:val="left" w:pos="822"/>
        </w:tabs>
        <w:spacing w:line="242" w:lineRule="auto"/>
        <w:ind w:left="218" w:right="223" w:firstLine="288"/>
        <w:jc w:val="both"/>
        <w:rPr>
          <w:sz w:val="20"/>
        </w:rPr>
      </w:pPr>
      <w:r>
        <w:rPr>
          <w:sz w:val="20"/>
        </w:rPr>
        <w:t>Preverán que las aportaciones acordadas se realicen oportunamente y sean ejercidas de inmediato;</w:t>
      </w:r>
    </w:p>
    <w:p w:rsidR="003F51EB" w:rsidRDefault="003F51EB">
      <w:pPr>
        <w:pStyle w:val="Textoindependiente"/>
        <w:spacing w:before="8"/>
        <w:rPr>
          <w:sz w:val="19"/>
        </w:rPr>
      </w:pPr>
    </w:p>
    <w:p w:rsidR="003F51EB" w:rsidRDefault="002E6B6B">
      <w:pPr>
        <w:pStyle w:val="Prrafodelista"/>
        <w:numPr>
          <w:ilvl w:val="0"/>
          <w:numId w:val="13"/>
        </w:numPr>
        <w:tabs>
          <w:tab w:val="left" w:pos="697"/>
        </w:tabs>
        <w:ind w:left="696" w:hanging="191"/>
        <w:rPr>
          <w:sz w:val="20"/>
        </w:rPr>
      </w:pPr>
      <w:r>
        <w:rPr>
          <w:sz w:val="20"/>
        </w:rPr>
        <w:t>Se promoverá una calendarización eficiente para el ejercicio de los recursos federales</w:t>
      </w:r>
      <w:r>
        <w:rPr>
          <w:spacing w:val="-17"/>
          <w:sz w:val="20"/>
        </w:rPr>
        <w:t xml:space="preserve"> </w:t>
      </w:r>
      <w:r>
        <w:rPr>
          <w:sz w:val="20"/>
        </w:rPr>
        <w:t>respectivos;</w:t>
      </w:r>
    </w:p>
    <w:p w:rsidR="003F51EB" w:rsidRDefault="003F51EB">
      <w:pPr>
        <w:pStyle w:val="Textoindependiente"/>
        <w:spacing w:before="1"/>
      </w:pPr>
    </w:p>
    <w:p w:rsidR="003F51EB" w:rsidRDefault="002E6B6B">
      <w:pPr>
        <w:pStyle w:val="Prrafodelista"/>
        <w:numPr>
          <w:ilvl w:val="0"/>
          <w:numId w:val="13"/>
        </w:numPr>
        <w:tabs>
          <w:tab w:val="left" w:pos="752"/>
        </w:tabs>
        <w:ind w:left="751" w:hanging="246"/>
        <w:rPr>
          <w:sz w:val="20"/>
        </w:rPr>
      </w:pPr>
      <w:r>
        <w:rPr>
          <w:sz w:val="20"/>
        </w:rPr>
        <w:t>Se asegurará la transparencia en la distribución, aplicac</w:t>
      </w:r>
      <w:r>
        <w:rPr>
          <w:sz w:val="20"/>
        </w:rPr>
        <w:t>ión y comprobación de</w:t>
      </w:r>
      <w:r>
        <w:rPr>
          <w:spacing w:val="-6"/>
          <w:sz w:val="20"/>
        </w:rPr>
        <w:t xml:space="preserve"> </w:t>
      </w:r>
      <w:r>
        <w:rPr>
          <w:sz w:val="20"/>
        </w:rPr>
        <w:t>recursos;</w:t>
      </w:r>
    </w:p>
    <w:p w:rsidR="003F51EB" w:rsidRDefault="003F51EB">
      <w:pPr>
        <w:pStyle w:val="Textoindependiente"/>
        <w:spacing w:before="10"/>
        <w:rPr>
          <w:sz w:val="19"/>
        </w:rPr>
      </w:pPr>
    </w:p>
    <w:p w:rsidR="003F51EB" w:rsidRDefault="002E6B6B">
      <w:pPr>
        <w:pStyle w:val="Prrafodelista"/>
        <w:numPr>
          <w:ilvl w:val="0"/>
          <w:numId w:val="13"/>
        </w:numPr>
        <w:tabs>
          <w:tab w:val="left" w:pos="829"/>
        </w:tabs>
        <w:ind w:left="218" w:right="220" w:firstLine="288"/>
        <w:jc w:val="both"/>
        <w:rPr>
          <w:sz w:val="20"/>
        </w:rPr>
      </w:pPr>
      <w:r>
        <w:rPr>
          <w:sz w:val="20"/>
        </w:rPr>
        <w:t xml:space="preserve">Se promoverán los principios de igualdad, no discriminación, interés superior de la niñez, integridad, integración familiar, igualdad de género, inclusión social de las personas con discapacidad, libre determinación de las </w:t>
      </w:r>
      <w:r>
        <w:rPr>
          <w:sz w:val="20"/>
        </w:rPr>
        <w:t>comunidades indígenas, protección al medio ambiente, protección a la vida, salud e integridad de las personas, incluyendo el fomento a las condiciones necesarias para que la libertad e igualdad de las personas sean reales y efectivas, según</w:t>
      </w:r>
      <w:r>
        <w:rPr>
          <w:spacing w:val="-4"/>
          <w:sz w:val="20"/>
        </w:rPr>
        <w:t xml:space="preserve"> </w:t>
      </w:r>
      <w:r>
        <w:rPr>
          <w:sz w:val="20"/>
        </w:rPr>
        <w:t>corresponda;</w:t>
      </w:r>
    </w:p>
    <w:p w:rsidR="003F51EB" w:rsidRDefault="003F51EB">
      <w:pPr>
        <w:pStyle w:val="Textoindependiente"/>
      </w:pPr>
    </w:p>
    <w:p w:rsidR="003F51EB" w:rsidRDefault="002E6B6B">
      <w:pPr>
        <w:pStyle w:val="Prrafodelista"/>
        <w:numPr>
          <w:ilvl w:val="0"/>
          <w:numId w:val="13"/>
        </w:numPr>
        <w:tabs>
          <w:tab w:val="left" w:pos="707"/>
        </w:tabs>
        <w:spacing w:before="1" w:line="242" w:lineRule="auto"/>
        <w:ind w:left="218" w:right="222" w:firstLine="288"/>
        <w:jc w:val="both"/>
        <w:rPr>
          <w:sz w:val="20"/>
        </w:rPr>
      </w:pPr>
      <w:r>
        <w:rPr>
          <w:sz w:val="20"/>
        </w:rPr>
        <w:t>D</w:t>
      </w:r>
      <w:r>
        <w:rPr>
          <w:sz w:val="20"/>
        </w:rPr>
        <w:t>arán prioridad en la asignación presupuestaria a las acciones para la atención de niñas, niños y adolescentes, personas con discapacidad permanente y a los pueblos</w:t>
      </w:r>
      <w:r>
        <w:rPr>
          <w:spacing w:val="-3"/>
          <w:sz w:val="20"/>
        </w:rPr>
        <w:t xml:space="preserve"> </w:t>
      </w:r>
      <w:r>
        <w:rPr>
          <w:sz w:val="20"/>
        </w:rPr>
        <w:t>indígenas;</w:t>
      </w:r>
    </w:p>
    <w:p w:rsidR="003F51EB" w:rsidRDefault="003F51EB">
      <w:pPr>
        <w:pStyle w:val="Textoindependiente"/>
        <w:spacing w:before="8"/>
        <w:rPr>
          <w:sz w:val="19"/>
        </w:rPr>
      </w:pPr>
    </w:p>
    <w:p w:rsidR="003F51EB" w:rsidRDefault="002E6B6B">
      <w:pPr>
        <w:pStyle w:val="Prrafodelista"/>
        <w:numPr>
          <w:ilvl w:val="0"/>
          <w:numId w:val="13"/>
        </w:numPr>
        <w:tabs>
          <w:tab w:val="left" w:pos="687"/>
        </w:tabs>
        <w:spacing w:line="242" w:lineRule="auto"/>
        <w:ind w:left="218" w:right="227" w:firstLine="288"/>
        <w:jc w:val="both"/>
        <w:rPr>
          <w:sz w:val="20"/>
        </w:rPr>
      </w:pPr>
      <w:r>
        <w:rPr>
          <w:sz w:val="20"/>
        </w:rPr>
        <w:t>Se promoverán mecanismos para facilitar a los mexicanos repatriados, el acceso a los beneficios de los programas y garantizar su atención y protección de manera</w:t>
      </w:r>
      <w:r>
        <w:rPr>
          <w:spacing w:val="-7"/>
          <w:sz w:val="20"/>
        </w:rPr>
        <w:t xml:space="preserve"> </w:t>
      </w:r>
      <w:r>
        <w:rPr>
          <w:sz w:val="20"/>
        </w:rPr>
        <w:t>prioritaria;</w:t>
      </w:r>
    </w:p>
    <w:p w:rsidR="003F51EB" w:rsidRDefault="003F51EB">
      <w:pPr>
        <w:pStyle w:val="Textoindependiente"/>
        <w:spacing w:before="6"/>
        <w:rPr>
          <w:sz w:val="19"/>
        </w:rPr>
      </w:pPr>
    </w:p>
    <w:p w:rsidR="003F51EB" w:rsidRDefault="002E6B6B">
      <w:pPr>
        <w:pStyle w:val="Prrafodelista"/>
        <w:numPr>
          <w:ilvl w:val="0"/>
          <w:numId w:val="13"/>
        </w:numPr>
        <w:tabs>
          <w:tab w:val="left" w:pos="755"/>
        </w:tabs>
        <w:spacing w:line="242" w:lineRule="auto"/>
        <w:ind w:left="218" w:right="212" w:firstLine="288"/>
        <w:jc w:val="both"/>
        <w:rPr>
          <w:sz w:val="20"/>
        </w:rPr>
      </w:pPr>
      <w:r>
        <w:rPr>
          <w:sz w:val="20"/>
        </w:rPr>
        <w:t>Deberán promover la eliminación de aquellos obstáculos que limiten el ejercicio de los derechos e impidan el pleno desarrollo de las personas, así como su efectiva participación en la vida política, económica, cultural y social del país y promoverán la par</w:t>
      </w:r>
      <w:r>
        <w:rPr>
          <w:sz w:val="20"/>
        </w:rPr>
        <w:t xml:space="preserve">ticipación de las autoridades de los </w:t>
      </w:r>
      <w:r>
        <w:rPr>
          <w:spacing w:val="2"/>
          <w:sz w:val="20"/>
        </w:rPr>
        <w:t>demás</w:t>
      </w:r>
      <w:r>
        <w:rPr>
          <w:spacing w:val="59"/>
          <w:sz w:val="20"/>
        </w:rPr>
        <w:t xml:space="preserve"> </w:t>
      </w:r>
      <w:r>
        <w:rPr>
          <w:sz w:val="20"/>
        </w:rPr>
        <w:t>órdenes de Gobierno y de los particulares en la eliminación de dichos</w:t>
      </w:r>
      <w:r>
        <w:rPr>
          <w:spacing w:val="-5"/>
          <w:sz w:val="20"/>
        </w:rPr>
        <w:t xml:space="preserve"> </w:t>
      </w:r>
      <w:r>
        <w:rPr>
          <w:sz w:val="20"/>
        </w:rPr>
        <w:t>obstáculos;</w:t>
      </w:r>
    </w:p>
    <w:p w:rsidR="003F51EB" w:rsidRDefault="003F51EB">
      <w:pPr>
        <w:pStyle w:val="Textoindependiente"/>
        <w:spacing w:before="2"/>
        <w:rPr>
          <w:sz w:val="19"/>
        </w:rPr>
      </w:pPr>
    </w:p>
    <w:p w:rsidR="003F51EB" w:rsidRDefault="002E6B6B">
      <w:pPr>
        <w:pStyle w:val="Prrafodelista"/>
        <w:numPr>
          <w:ilvl w:val="0"/>
          <w:numId w:val="13"/>
        </w:numPr>
        <w:tabs>
          <w:tab w:val="left" w:pos="699"/>
        </w:tabs>
        <w:spacing w:line="242" w:lineRule="auto"/>
        <w:ind w:left="218" w:right="225" w:firstLine="288"/>
        <w:jc w:val="both"/>
        <w:rPr>
          <w:sz w:val="20"/>
        </w:rPr>
      </w:pPr>
      <w:r>
        <w:rPr>
          <w:sz w:val="20"/>
        </w:rPr>
        <w:t>En ningún caso se podrá etiquetar o predeterminar de manera específica recursos a determinadas personas físicas o morales u otorga</w:t>
      </w:r>
      <w:r>
        <w:rPr>
          <w:sz w:val="20"/>
        </w:rPr>
        <w:t xml:space="preserve">rles preferencias o ventajas sobre </w:t>
      </w:r>
      <w:r>
        <w:rPr>
          <w:spacing w:val="3"/>
          <w:sz w:val="20"/>
        </w:rPr>
        <w:t xml:space="preserve">el </w:t>
      </w:r>
      <w:r>
        <w:rPr>
          <w:sz w:val="20"/>
        </w:rPr>
        <w:t>resto de la población</w:t>
      </w:r>
      <w:r>
        <w:rPr>
          <w:spacing w:val="-23"/>
          <w:sz w:val="20"/>
        </w:rPr>
        <w:t xml:space="preserve"> </w:t>
      </w:r>
      <w:r>
        <w:rPr>
          <w:sz w:val="20"/>
        </w:rPr>
        <w:t>objetivo;</w:t>
      </w:r>
    </w:p>
    <w:p w:rsidR="003F51EB" w:rsidRDefault="003F51EB">
      <w:pPr>
        <w:pStyle w:val="Textoindependiente"/>
        <w:spacing w:before="8"/>
        <w:rPr>
          <w:sz w:val="19"/>
        </w:rPr>
      </w:pPr>
    </w:p>
    <w:p w:rsidR="003F51EB" w:rsidRDefault="002E6B6B">
      <w:pPr>
        <w:pStyle w:val="Prrafodelista"/>
        <w:numPr>
          <w:ilvl w:val="0"/>
          <w:numId w:val="13"/>
        </w:numPr>
        <w:tabs>
          <w:tab w:val="left" w:pos="819"/>
        </w:tabs>
        <w:spacing w:line="242" w:lineRule="auto"/>
        <w:ind w:left="218" w:right="223" w:firstLine="288"/>
        <w:jc w:val="both"/>
        <w:rPr>
          <w:sz w:val="20"/>
        </w:rPr>
      </w:pPr>
      <w:r>
        <w:rPr>
          <w:sz w:val="20"/>
        </w:rPr>
        <w:t>Se promoverá la transparencia y acceso a la información pública, así como la eficiencia y eficacia de los recursos públicos,</w:t>
      </w:r>
      <w:r>
        <w:rPr>
          <w:spacing w:val="2"/>
          <w:sz w:val="20"/>
        </w:rPr>
        <w:t xml:space="preserve"> </w:t>
      </w:r>
      <w:r>
        <w:rPr>
          <w:sz w:val="20"/>
        </w:rPr>
        <w:t>y</w:t>
      </w:r>
    </w:p>
    <w:p w:rsidR="003F51EB" w:rsidRDefault="003F51EB">
      <w:pPr>
        <w:pStyle w:val="Textoindependiente"/>
        <w:spacing w:before="6"/>
        <w:rPr>
          <w:sz w:val="19"/>
        </w:rPr>
      </w:pPr>
    </w:p>
    <w:p w:rsidR="003F51EB" w:rsidRDefault="002E6B6B">
      <w:pPr>
        <w:pStyle w:val="Prrafodelista"/>
        <w:numPr>
          <w:ilvl w:val="0"/>
          <w:numId w:val="13"/>
        </w:numPr>
        <w:tabs>
          <w:tab w:val="left" w:pos="836"/>
        </w:tabs>
        <w:spacing w:line="242" w:lineRule="auto"/>
        <w:ind w:left="218" w:right="224" w:firstLine="288"/>
        <w:jc w:val="both"/>
        <w:rPr>
          <w:sz w:val="20"/>
        </w:rPr>
      </w:pPr>
      <w:r>
        <w:rPr>
          <w:sz w:val="20"/>
        </w:rPr>
        <w:t>Se promoverá el establecimiento de una estructura informá</w:t>
      </w:r>
      <w:r>
        <w:rPr>
          <w:sz w:val="20"/>
        </w:rPr>
        <w:t>tica que permita homologar la información proveniente de los datos de los beneficiarios de los</w:t>
      </w:r>
      <w:r>
        <w:rPr>
          <w:spacing w:val="-3"/>
          <w:sz w:val="20"/>
        </w:rPr>
        <w:t xml:space="preserve"> </w:t>
      </w:r>
      <w:r>
        <w:rPr>
          <w:sz w:val="20"/>
        </w:rPr>
        <w:t>Programas;</w:t>
      </w:r>
    </w:p>
    <w:p w:rsidR="003F51EB" w:rsidRDefault="003F51EB">
      <w:pPr>
        <w:pStyle w:val="Textoindependiente"/>
        <w:spacing w:before="8"/>
        <w:rPr>
          <w:sz w:val="19"/>
        </w:rPr>
      </w:pPr>
    </w:p>
    <w:p w:rsidR="003F51EB" w:rsidRDefault="002E6B6B">
      <w:pPr>
        <w:pStyle w:val="Prrafodelista"/>
        <w:numPr>
          <w:ilvl w:val="0"/>
          <w:numId w:val="14"/>
        </w:numPr>
        <w:tabs>
          <w:tab w:val="left" w:pos="764"/>
        </w:tabs>
        <w:spacing w:line="242" w:lineRule="auto"/>
        <w:ind w:right="225" w:firstLine="288"/>
        <w:jc w:val="both"/>
        <w:rPr>
          <w:sz w:val="20"/>
        </w:rPr>
      </w:pPr>
      <w:r>
        <w:rPr>
          <w:sz w:val="20"/>
        </w:rPr>
        <w:t>Las Dependencias y Entidades que tengan a su cargo dichos programas deberán observar las siguientes disposiciones para fomentar la transparencia de los</w:t>
      </w:r>
      <w:r>
        <w:rPr>
          <w:spacing w:val="-6"/>
          <w:sz w:val="20"/>
        </w:rPr>
        <w:t xml:space="preserve"> </w:t>
      </w:r>
      <w:r>
        <w:rPr>
          <w:sz w:val="20"/>
        </w:rPr>
        <w:t>mismos:</w:t>
      </w:r>
    </w:p>
    <w:p w:rsidR="003F51EB" w:rsidRDefault="003F51EB">
      <w:pPr>
        <w:pStyle w:val="Textoindependiente"/>
        <w:spacing w:before="6"/>
        <w:rPr>
          <w:sz w:val="19"/>
        </w:rPr>
      </w:pPr>
    </w:p>
    <w:p w:rsidR="003F51EB" w:rsidRDefault="002E6B6B">
      <w:pPr>
        <w:pStyle w:val="Prrafodelista"/>
        <w:numPr>
          <w:ilvl w:val="0"/>
          <w:numId w:val="12"/>
        </w:numPr>
        <w:tabs>
          <w:tab w:val="left" w:pos="747"/>
        </w:tabs>
        <w:spacing w:line="242" w:lineRule="auto"/>
        <w:ind w:right="225" w:firstLine="288"/>
        <w:jc w:val="both"/>
        <w:rPr>
          <w:sz w:val="20"/>
        </w:rPr>
      </w:pPr>
      <w:r>
        <w:rPr>
          <w:sz w:val="20"/>
        </w:rPr>
        <w:t>La papelería y documentación oficial para los programas deberán incluir la siguiente leyenda: “</w:t>
      </w:r>
      <w:r>
        <w:rPr>
          <w:sz w:val="20"/>
        </w:rPr>
        <w:t>Este programa es público, ajeno a cualquier partido político. Queda prohibido el uso para fines distintos a los establecidos en el</w:t>
      </w:r>
      <w:r>
        <w:rPr>
          <w:spacing w:val="-1"/>
          <w:sz w:val="20"/>
        </w:rPr>
        <w:t xml:space="preserve"> </w:t>
      </w:r>
      <w:r>
        <w:rPr>
          <w:sz w:val="20"/>
        </w:rPr>
        <w:t>programa”.</w:t>
      </w:r>
    </w:p>
    <w:p w:rsidR="003F51EB" w:rsidRDefault="003F51EB">
      <w:pPr>
        <w:pStyle w:val="Textoindependiente"/>
        <w:spacing w:before="9"/>
        <w:rPr>
          <w:sz w:val="19"/>
        </w:rPr>
      </w:pPr>
    </w:p>
    <w:p w:rsidR="003F51EB" w:rsidRDefault="002E6B6B">
      <w:pPr>
        <w:pStyle w:val="Textoindependiente"/>
        <w:ind w:left="218" w:right="215" w:firstLine="288"/>
        <w:jc w:val="both"/>
      </w:pPr>
      <w:r>
        <w:t>Todo el gasto en comunicación social relacionado con la publicidad que se adquiera para estos programas, por part</w:t>
      </w:r>
      <w:r>
        <w:t>e de las Dependencias y Entidades, así como aquél relacionado con los recursos presupuestarios federales que se transfieran a las entidades federativas, municipios y las demarcaciones territoriales de la Ciudad de México, que se aplique a través de anuncio</w:t>
      </w:r>
      <w:r>
        <w:t>s en medios electrónicos,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19"/>
        <w:jc w:val="both"/>
      </w:pPr>
      <w:r>
        <w:t>impresos, complementarios o de cualquier otra índole, deberá señalar que se realiza con los recursos federales aprobados en este Presupuesto de Egresos y restringirse a lo establecido en el artículo 11 de este Decre</w:t>
      </w:r>
      <w:r>
        <w:t>to;</w:t>
      </w:r>
    </w:p>
    <w:p w:rsidR="003F51EB" w:rsidRDefault="003F51EB">
      <w:pPr>
        <w:pStyle w:val="Textoindependiente"/>
        <w:spacing w:before="9"/>
        <w:rPr>
          <w:sz w:val="19"/>
        </w:rPr>
      </w:pPr>
    </w:p>
    <w:p w:rsidR="003F51EB" w:rsidRDefault="002E6B6B">
      <w:pPr>
        <w:pStyle w:val="Prrafodelista"/>
        <w:numPr>
          <w:ilvl w:val="0"/>
          <w:numId w:val="12"/>
        </w:numPr>
        <w:tabs>
          <w:tab w:val="left" w:pos="791"/>
        </w:tabs>
        <w:spacing w:line="242" w:lineRule="auto"/>
        <w:ind w:right="214" w:firstLine="288"/>
        <w:jc w:val="both"/>
        <w:rPr>
          <w:sz w:val="20"/>
        </w:rPr>
      </w:pPr>
      <w:r>
        <w:rPr>
          <w:sz w:val="20"/>
        </w:rPr>
        <w:t>Publicar en sus respectivas páginas de Internet el padrón de beneficiarios para los programas sujetos a reglas de operación, que deberá incluir nombre o razón social del beneficiario, municipio, entidad federativa y monto del apoyo otorgado o bien</w:t>
      </w:r>
      <w:r>
        <w:rPr>
          <w:spacing w:val="-2"/>
          <w:sz w:val="20"/>
        </w:rPr>
        <w:t xml:space="preserve"> </w:t>
      </w:r>
      <w:r>
        <w:rPr>
          <w:sz w:val="20"/>
        </w:rPr>
        <w:t>ent</w:t>
      </w:r>
      <w:r>
        <w:rPr>
          <w:sz w:val="20"/>
        </w:rPr>
        <w:t>regado;</w:t>
      </w:r>
    </w:p>
    <w:p w:rsidR="003F51EB" w:rsidRDefault="003F51EB">
      <w:pPr>
        <w:pStyle w:val="Textoindependiente"/>
        <w:spacing w:before="6"/>
        <w:rPr>
          <w:sz w:val="19"/>
        </w:rPr>
      </w:pPr>
    </w:p>
    <w:p w:rsidR="003F51EB" w:rsidRDefault="002E6B6B">
      <w:pPr>
        <w:pStyle w:val="Prrafodelista"/>
        <w:numPr>
          <w:ilvl w:val="0"/>
          <w:numId w:val="12"/>
        </w:numPr>
        <w:tabs>
          <w:tab w:val="left" w:pos="750"/>
        </w:tabs>
        <w:ind w:right="219" w:firstLine="288"/>
        <w:jc w:val="both"/>
        <w:rPr>
          <w:sz w:val="20"/>
        </w:rPr>
      </w:pPr>
      <w:r>
        <w:rPr>
          <w:sz w:val="20"/>
        </w:rPr>
        <w:t>Poner a disposición del público en general un medio de contacto directo, en el cual se proporcione asesoría sobre el llenado de los formatos y sobre el cumplimiento de los requisitos y trámite que deben observarse para obtener los recursos o los b</w:t>
      </w:r>
      <w:r>
        <w:rPr>
          <w:sz w:val="20"/>
        </w:rPr>
        <w:t>eneficios de los programas,</w:t>
      </w:r>
      <w:r>
        <w:rPr>
          <w:spacing w:val="1"/>
          <w:sz w:val="20"/>
        </w:rPr>
        <w:t xml:space="preserve"> </w:t>
      </w:r>
      <w:r>
        <w:rPr>
          <w:sz w:val="20"/>
        </w:rPr>
        <w:t>y</w:t>
      </w:r>
    </w:p>
    <w:p w:rsidR="003F51EB" w:rsidRDefault="003F51EB">
      <w:pPr>
        <w:pStyle w:val="Textoindependiente"/>
        <w:spacing w:before="11"/>
        <w:rPr>
          <w:sz w:val="19"/>
        </w:rPr>
      </w:pPr>
    </w:p>
    <w:p w:rsidR="003F51EB" w:rsidRDefault="002E6B6B">
      <w:pPr>
        <w:pStyle w:val="Prrafodelista"/>
        <w:numPr>
          <w:ilvl w:val="0"/>
          <w:numId w:val="12"/>
        </w:numPr>
        <w:tabs>
          <w:tab w:val="left" w:pos="767"/>
        </w:tabs>
        <w:ind w:right="217" w:firstLine="288"/>
        <w:jc w:val="both"/>
        <w:rPr>
          <w:sz w:val="20"/>
        </w:rPr>
      </w:pPr>
      <w:r>
        <w:rPr>
          <w:sz w:val="20"/>
        </w:rPr>
        <w:t>Las reglas de operación, los formatos, las solicitudes y demás requisitos que se establezcan para obtener los recursos o los beneficios de los programas; los indicadores de desempeño de los programas, y los medios de contacto de las unidades responsables d</w:t>
      </w:r>
      <w:r>
        <w:rPr>
          <w:sz w:val="20"/>
        </w:rPr>
        <w:t>e los mismos deberán estar disponibles en las páginas de Internet de las Dependencias y</w:t>
      </w:r>
      <w:r>
        <w:rPr>
          <w:spacing w:val="-1"/>
          <w:sz w:val="20"/>
        </w:rPr>
        <w:t xml:space="preserve"> </w:t>
      </w:r>
      <w:r>
        <w:rPr>
          <w:sz w:val="20"/>
        </w:rPr>
        <w:t>Entidades.</w:t>
      </w:r>
    </w:p>
    <w:p w:rsidR="003F51EB" w:rsidRDefault="003F51EB">
      <w:pPr>
        <w:pStyle w:val="Textoindependiente"/>
        <w:spacing w:before="2"/>
      </w:pPr>
    </w:p>
    <w:p w:rsidR="003F51EB" w:rsidRDefault="002E6B6B">
      <w:pPr>
        <w:pStyle w:val="Textoindependiente"/>
        <w:spacing w:before="1"/>
        <w:ind w:left="218" w:right="219" w:firstLine="288"/>
        <w:jc w:val="both"/>
      </w:pPr>
      <w:r>
        <w:t>La Secretaría publicará en el portal electrónico de transparencia en materia presupuestaria la información que permita identificar las características de ca</w:t>
      </w:r>
      <w:r>
        <w:t>da programa federal con base en sus reglas de operación. Para efecto de lo anterior, las Dependencias y Entidades remitirán a la Secretaría la información relacionada con las reglas de operación de los programas federales a su cargo, así como las modificac</w:t>
      </w:r>
      <w:r>
        <w:t>iones a las mismas, en los términos que la Secretaría</w:t>
      </w:r>
      <w:r>
        <w:rPr>
          <w:spacing w:val="-6"/>
        </w:rPr>
        <w:t xml:space="preserve"> </w:t>
      </w:r>
      <w:r>
        <w:t>determine.</w:t>
      </w:r>
    </w:p>
    <w:p w:rsidR="003F51EB" w:rsidRDefault="003F51EB">
      <w:pPr>
        <w:pStyle w:val="Textoindependiente"/>
        <w:spacing w:before="11"/>
        <w:rPr>
          <w:sz w:val="19"/>
        </w:rPr>
      </w:pPr>
    </w:p>
    <w:p w:rsidR="003F51EB" w:rsidRDefault="002E6B6B">
      <w:pPr>
        <w:pStyle w:val="Textoindependiente"/>
        <w:ind w:left="218" w:right="212" w:firstLine="288"/>
        <w:jc w:val="both"/>
      </w:pPr>
      <w:r>
        <w:t>Queda estrictamente prohibida la utilización de los programas de apoyo para promover o inducir la afiliación de la población objetivo a determinadas asociaciones o personas morales.</w:t>
      </w:r>
    </w:p>
    <w:p w:rsidR="003F51EB" w:rsidRDefault="003F51EB">
      <w:pPr>
        <w:pStyle w:val="Textoindependiente"/>
        <w:spacing w:before="1"/>
      </w:pPr>
    </w:p>
    <w:p w:rsidR="003F51EB" w:rsidRDefault="002E6B6B">
      <w:pPr>
        <w:pStyle w:val="Textoindependiente"/>
        <w:ind w:left="218" w:right="216" w:firstLine="288"/>
        <w:jc w:val="both"/>
      </w:pPr>
      <w:r>
        <w:t>Para la</w:t>
      </w:r>
      <w:r>
        <w:t xml:space="preserve"> entrega de los apoyos a la población objetivo de los programas de subsidios en numerario, las Dependencias y Entidades deberán promover la inclusión financiera mediante el uso de cuentas bancarias personales, preferentemente a través del Banco del Bienest</w:t>
      </w:r>
      <w:r>
        <w:t>ar, Sociedad Nacional de Crédito, Institución de Banca de Desarrollo, cuando este cuente con la cobertura bancaria necesaria para la entrega de los apoyos, de conformidad con lo previsto en el artículo 67 de la Ley General de Contabilidad Gubernamental.</w:t>
      </w:r>
    </w:p>
    <w:p w:rsidR="003F51EB" w:rsidRDefault="003F51EB">
      <w:pPr>
        <w:pStyle w:val="Textoindependiente"/>
        <w:spacing w:before="8"/>
        <w:rPr>
          <w:sz w:val="19"/>
        </w:rPr>
      </w:pPr>
    </w:p>
    <w:p w:rsidR="003F51EB" w:rsidRDefault="002E6B6B">
      <w:pPr>
        <w:pStyle w:val="Textoindependiente"/>
        <w:spacing w:line="242" w:lineRule="auto"/>
        <w:ind w:left="218" w:right="218" w:firstLine="288"/>
        <w:jc w:val="both"/>
      </w:pPr>
      <w:bookmarkStart w:id="28" w:name="Artículo_28"/>
      <w:bookmarkEnd w:id="28"/>
      <w:r>
        <w:rPr>
          <w:b/>
        </w:rPr>
        <w:t>A</w:t>
      </w:r>
      <w:r>
        <w:rPr>
          <w:b/>
        </w:rPr>
        <w:t xml:space="preserve">rtículo 28. </w:t>
      </w:r>
      <w:r>
        <w:t>Las Dependencias y Entidades que tengan a su cargo programas sujetos a reglas de operación deberán observar las siguientes disposiciones para asegurar la aplicación eficiente, eficaz, oportuna y equitativa de los recursos públicos asignados a los mismos:</w:t>
      </w:r>
    </w:p>
    <w:p w:rsidR="003F51EB" w:rsidRDefault="003F51EB">
      <w:pPr>
        <w:pStyle w:val="Textoindependiente"/>
        <w:spacing w:before="6"/>
        <w:rPr>
          <w:sz w:val="19"/>
        </w:rPr>
      </w:pPr>
    </w:p>
    <w:p w:rsidR="003F51EB" w:rsidRDefault="002E6B6B">
      <w:pPr>
        <w:pStyle w:val="Prrafodelista"/>
        <w:numPr>
          <w:ilvl w:val="0"/>
          <w:numId w:val="11"/>
        </w:numPr>
        <w:tabs>
          <w:tab w:val="left" w:pos="719"/>
        </w:tabs>
        <w:ind w:right="220" w:firstLine="288"/>
        <w:jc w:val="both"/>
        <w:rPr>
          <w:sz w:val="20"/>
        </w:rPr>
      </w:pPr>
      <w:r>
        <w:rPr>
          <w:sz w:val="20"/>
        </w:rPr>
        <w:t>Publicar en sus páginas de Internet los plazos de respuesta a las solicitudes que reciban, las preguntas frecuentes del trámite, así como los principales motivos de rechazo. Los rechazos deberán estar fundados y</w:t>
      </w:r>
      <w:r>
        <w:rPr>
          <w:spacing w:val="-4"/>
          <w:sz w:val="20"/>
        </w:rPr>
        <w:t xml:space="preserve"> </w:t>
      </w:r>
      <w:r>
        <w:rPr>
          <w:sz w:val="20"/>
        </w:rPr>
        <w:t>motivados;</w:t>
      </w:r>
    </w:p>
    <w:p w:rsidR="003F51EB" w:rsidRDefault="003F51EB">
      <w:pPr>
        <w:pStyle w:val="Textoindependiente"/>
        <w:spacing w:before="11"/>
        <w:rPr>
          <w:sz w:val="19"/>
        </w:rPr>
      </w:pPr>
    </w:p>
    <w:p w:rsidR="003F51EB" w:rsidRDefault="002E6B6B">
      <w:pPr>
        <w:pStyle w:val="Prrafodelista"/>
        <w:numPr>
          <w:ilvl w:val="0"/>
          <w:numId w:val="11"/>
        </w:numPr>
        <w:tabs>
          <w:tab w:val="left" w:pos="824"/>
        </w:tabs>
        <w:ind w:right="217" w:firstLine="288"/>
        <w:jc w:val="both"/>
        <w:rPr>
          <w:sz w:val="20"/>
        </w:rPr>
      </w:pPr>
      <w:r>
        <w:rPr>
          <w:sz w:val="20"/>
        </w:rPr>
        <w:t>Tratándose de facultades concurrentes, cuando el Ejecutivo Federal por conducto de la dependencia competente y las entidades federativas decidan suscribir convenios de coordinación en términos de la Ley de Planeación, éstos deberán celebrarse en condicione</w:t>
      </w:r>
      <w:r>
        <w:rPr>
          <w:sz w:val="20"/>
        </w:rPr>
        <w:t>s de oportunidad y certeza para beneficio de la población objetivo. Dichos convenios especificarán como mínimo: los programas a que se refieren, las zonas dentro de la respectiva entidad federativa a que se destinarán los recursos, las aportaciones monetar</w:t>
      </w:r>
      <w:r>
        <w:rPr>
          <w:sz w:val="20"/>
        </w:rPr>
        <w:t>ias de cada parte y su</w:t>
      </w:r>
      <w:r>
        <w:rPr>
          <w:spacing w:val="-4"/>
          <w:sz w:val="20"/>
        </w:rPr>
        <w:t xml:space="preserve"> </w:t>
      </w:r>
      <w:r>
        <w:rPr>
          <w:sz w:val="20"/>
        </w:rPr>
        <w:t>calendarización.</w:t>
      </w:r>
    </w:p>
    <w:p w:rsidR="003F51EB" w:rsidRDefault="003F51EB">
      <w:pPr>
        <w:pStyle w:val="Textoindependiente"/>
        <w:spacing w:before="3"/>
      </w:pPr>
    </w:p>
    <w:p w:rsidR="003F51EB" w:rsidRDefault="002E6B6B">
      <w:pPr>
        <w:pStyle w:val="Textoindependiente"/>
        <w:spacing w:before="1"/>
        <w:ind w:left="218" w:right="215" w:firstLine="288"/>
        <w:jc w:val="both"/>
      </w:pPr>
      <w:r>
        <w:t>El Gobierno Federal y los gobiernos estatales, previa opinión de los Comités de Planeación para el Desarrollo o su equivalente, y dentro del marco del Convenio de Coordinación respectivo, decidirán a qué orden de go</w:t>
      </w:r>
      <w:r>
        <w:t>bierno corresponde la ejecución de los programas de acuerdo con la naturaleza de cada uno de ellos y a las características de las zonas donde se van a aplicar los programas, para lograr el mejor desarrollo e impacto social de los mismos, y</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11"/>
        </w:numPr>
        <w:tabs>
          <w:tab w:val="left" w:pos="814"/>
        </w:tabs>
        <w:spacing w:before="92" w:line="242" w:lineRule="auto"/>
        <w:ind w:right="215" w:firstLine="288"/>
        <w:jc w:val="both"/>
        <w:rPr>
          <w:sz w:val="20"/>
        </w:rPr>
      </w:pPr>
      <w:r>
        <w:rPr>
          <w:sz w:val="20"/>
        </w:rPr>
        <w:t>Brindar asesoría a los municipios y demarcaciones territoriales de la Ciudad de México para la integración de los expedientes técnicos que, en su caso, requiera el programa, especialmente a los que se encuentran en condiciones de muy alta y alta</w:t>
      </w:r>
      <w:r>
        <w:rPr>
          <w:spacing w:val="-9"/>
          <w:sz w:val="20"/>
        </w:rPr>
        <w:t xml:space="preserve"> </w:t>
      </w:r>
      <w:r>
        <w:rPr>
          <w:sz w:val="20"/>
        </w:rPr>
        <w:t>marginació</w:t>
      </w:r>
      <w:r>
        <w:rPr>
          <w:sz w:val="20"/>
        </w:rPr>
        <w:t>n.</w:t>
      </w:r>
    </w:p>
    <w:p w:rsidR="003F51EB" w:rsidRDefault="003F51EB">
      <w:pPr>
        <w:pStyle w:val="Textoindependiente"/>
        <w:spacing w:before="4"/>
        <w:rPr>
          <w:sz w:val="19"/>
        </w:rPr>
      </w:pPr>
    </w:p>
    <w:p w:rsidR="003F51EB" w:rsidRDefault="002E6B6B">
      <w:pPr>
        <w:pStyle w:val="Textoindependiente"/>
        <w:ind w:left="218" w:right="213" w:firstLine="288"/>
        <w:jc w:val="both"/>
      </w:pPr>
      <w:bookmarkStart w:id="29" w:name="Artículo_29"/>
      <w:bookmarkEnd w:id="29"/>
      <w:r>
        <w:rPr>
          <w:b/>
        </w:rPr>
        <w:t xml:space="preserve">Artículo 29. </w:t>
      </w:r>
      <w:r>
        <w:t>Las Dependencias y Entidades que tengan a su cargo programas presupuestarios considerados por el Consejo Nacional de Evaluación de la Política de Desarrollo Social como programas o acciones federales de desarrollo social deberán enviar a l</w:t>
      </w:r>
      <w:r>
        <w:t>a Secretaría, en los términos y plazos que esta disponga, información sobre su población potencial, población objetivo y población atendida, misma que hará pública en el portal electrónico de transparencia en materia</w:t>
      </w:r>
      <w:r>
        <w:rPr>
          <w:spacing w:val="-7"/>
        </w:rPr>
        <w:t xml:space="preserve"> </w:t>
      </w:r>
      <w:r>
        <w:t>presupuestaria.</w:t>
      </w:r>
    </w:p>
    <w:p w:rsidR="003F51EB" w:rsidRDefault="003F51EB">
      <w:pPr>
        <w:pStyle w:val="Textoindependiente"/>
        <w:spacing w:before="1"/>
      </w:pPr>
    </w:p>
    <w:p w:rsidR="003F51EB" w:rsidRDefault="002E6B6B">
      <w:pPr>
        <w:pStyle w:val="Ttulo1"/>
      </w:pPr>
      <w:r>
        <w:t>CAPÍTULO II</w:t>
      </w:r>
    </w:p>
    <w:p w:rsidR="003F51EB" w:rsidRDefault="002E6B6B">
      <w:pPr>
        <w:spacing w:before="1"/>
        <w:ind w:left="348" w:right="347"/>
        <w:jc w:val="center"/>
        <w:rPr>
          <w:b/>
        </w:rPr>
      </w:pPr>
      <w:r>
        <w:rPr>
          <w:b/>
        </w:rPr>
        <w:t>De los cri</w:t>
      </w:r>
      <w:r>
        <w:rPr>
          <w:b/>
        </w:rPr>
        <w:t>terios específicos para la operación de los programas</w:t>
      </w:r>
    </w:p>
    <w:p w:rsidR="003F51EB" w:rsidRDefault="003F51EB">
      <w:pPr>
        <w:pStyle w:val="Textoindependiente"/>
        <w:rPr>
          <w:b/>
        </w:rPr>
      </w:pPr>
    </w:p>
    <w:p w:rsidR="003F51EB" w:rsidRDefault="002E6B6B">
      <w:pPr>
        <w:pStyle w:val="Textoindependiente"/>
        <w:ind w:left="218" w:right="214" w:firstLine="288"/>
        <w:jc w:val="both"/>
      </w:pPr>
      <w:bookmarkStart w:id="30" w:name="Artículo_30"/>
      <w:bookmarkEnd w:id="30"/>
      <w:r>
        <w:rPr>
          <w:b/>
        </w:rPr>
        <w:t xml:space="preserve">Artículo 30. </w:t>
      </w:r>
      <w:r>
        <w:t>Los programas de subsidios del Ramo Administrativo 20 Bienestar se destinarán, en las entidades federativas, en los términos de las disposiciones aplicables, exclusivamente a la población en condiciones de pobreza, de vulnerabilidad, de adultos mayores, de</w:t>
      </w:r>
      <w:r>
        <w:t xml:space="preserve"> rezago y de marginación, de acuerdo con los criterios que defina el Consejo Nacional de Población y a las evaluaciones </w:t>
      </w:r>
      <w:r>
        <w:rPr>
          <w:spacing w:val="3"/>
        </w:rPr>
        <w:t xml:space="preserve">del </w:t>
      </w:r>
      <w:r>
        <w:t>Consejo Nacional de Evaluación de la Política de Desarrollo Social, en los programas que resulte aplicable y la Declaratoria de Zona</w:t>
      </w:r>
      <w:r>
        <w:t>s de Atención Prioritaria formulada por la Cámara de Diputados, mediante acciones que promuevan la superación de la pobreza a través de la educación, la salud, la alimentación, la generación de empleo e ingreso, autoempleo y capacitación; protección social</w:t>
      </w:r>
      <w:r>
        <w:t xml:space="preserve"> y programas asistenciales; y el fomento del sector social de la economía; conforme lo establece el artículo 14 de la Ley General de Desarrollo Social, y tomando en consideración los criterios que propongan las entidades</w:t>
      </w:r>
      <w:r>
        <w:rPr>
          <w:spacing w:val="-20"/>
        </w:rPr>
        <w:t xml:space="preserve"> </w:t>
      </w:r>
      <w:r>
        <w:t>federativas.</w:t>
      </w:r>
    </w:p>
    <w:p w:rsidR="003F51EB" w:rsidRDefault="003F51EB">
      <w:pPr>
        <w:pStyle w:val="Textoindependiente"/>
        <w:spacing w:before="2"/>
      </w:pPr>
    </w:p>
    <w:p w:rsidR="003F51EB" w:rsidRDefault="002E6B6B">
      <w:pPr>
        <w:pStyle w:val="Textoindependiente"/>
        <w:ind w:left="218" w:right="223" w:firstLine="288"/>
        <w:jc w:val="both"/>
      </w:pPr>
      <w:r>
        <w:t xml:space="preserve">Para estos fines, el </w:t>
      </w:r>
      <w:r>
        <w:t>Ramo Administrativo 20 Bienestar considera los programas establecidos en el Anexo 25 para dicho ramo.</w:t>
      </w:r>
    </w:p>
    <w:p w:rsidR="003F51EB" w:rsidRDefault="003F51EB">
      <w:pPr>
        <w:pStyle w:val="Textoindependiente"/>
        <w:spacing w:before="11"/>
        <w:rPr>
          <w:sz w:val="19"/>
        </w:rPr>
      </w:pPr>
    </w:p>
    <w:p w:rsidR="003F51EB" w:rsidRDefault="002E6B6B">
      <w:pPr>
        <w:pStyle w:val="Textoindependiente"/>
        <w:ind w:left="218" w:right="215" w:firstLine="288"/>
        <w:jc w:val="both"/>
      </w:pPr>
      <w:r>
        <w:t>En los términos de los convenios de coordinación suscritos entre el Ejecutivo Federal, a través de la Secretaría de Bienestar, y los gobiernos de las ent</w:t>
      </w:r>
      <w:r>
        <w:t>idades federativas se impulsará el trabajo corresponsable en materia de superación de pobreza, vulnerabilidad, rezago y marginación y se promoverá el desarrollo humano, familiar, comunitario y productivo.</w:t>
      </w:r>
    </w:p>
    <w:p w:rsidR="003F51EB" w:rsidRDefault="003F51EB">
      <w:pPr>
        <w:pStyle w:val="Textoindependiente"/>
        <w:spacing w:before="11"/>
        <w:rPr>
          <w:sz w:val="19"/>
        </w:rPr>
      </w:pPr>
    </w:p>
    <w:p w:rsidR="003F51EB" w:rsidRDefault="002E6B6B">
      <w:pPr>
        <w:pStyle w:val="Textoindependiente"/>
        <w:ind w:left="218" w:right="215" w:firstLine="288"/>
        <w:jc w:val="both"/>
      </w:pPr>
      <w:r>
        <w:t>Estos instrumentos promoverán que las acciones y r</w:t>
      </w:r>
      <w:r>
        <w:t>ecursos dirigidos a la población en situación de pobreza se efectúen en un marco de coordinación de esfuerzos, manteniendo en todo momento el respeto a los órdenes de gobierno, así como el fortalecimiento del respectivo Comité de Planeación para el Desarro</w:t>
      </w:r>
      <w:r>
        <w:t>llo Estatal.</w:t>
      </w:r>
    </w:p>
    <w:p w:rsidR="003F51EB" w:rsidRDefault="003F51EB">
      <w:pPr>
        <w:pStyle w:val="Textoindependiente"/>
        <w:spacing w:before="2"/>
      </w:pPr>
    </w:p>
    <w:p w:rsidR="003F51EB" w:rsidRDefault="002E6B6B">
      <w:pPr>
        <w:pStyle w:val="Textoindependiente"/>
        <w:ind w:left="218" w:right="219" w:firstLine="288"/>
        <w:jc w:val="both"/>
      </w:pPr>
      <w:r>
        <w:t>Derivado de estos instrumentos se suscribirán acuerdos y convenios específicos y anexos de ejecución en los que se establecerán: la distribución de los recursos de cada programa o región de acuerdo con sus condiciones de rezago, marginación y</w:t>
      </w:r>
      <w:r>
        <w:t xml:space="preserve"> pobreza, indicando en lo posible la asignación correspondiente a cada municipio; las atribuciones y responsabilidades de la Federación, las entidades federativas y municipios, y las asignaciones presupuestarias de los órdenes de gobierno en que concurran </w:t>
      </w:r>
      <w:r>
        <w:t>en sujeción a los programas</w:t>
      </w:r>
      <w:r>
        <w:rPr>
          <w:spacing w:val="3"/>
        </w:rPr>
        <w:t xml:space="preserve"> </w:t>
      </w:r>
      <w:r>
        <w:t>concertados.</w:t>
      </w:r>
    </w:p>
    <w:p w:rsidR="003F51EB" w:rsidRDefault="003F51EB">
      <w:pPr>
        <w:pStyle w:val="Textoindependiente"/>
        <w:spacing w:before="10"/>
        <w:rPr>
          <w:sz w:val="19"/>
        </w:rPr>
      </w:pPr>
    </w:p>
    <w:p w:rsidR="003F51EB" w:rsidRDefault="002E6B6B">
      <w:pPr>
        <w:pStyle w:val="Textoindependiente"/>
        <w:ind w:left="218" w:right="215" w:firstLine="288"/>
        <w:jc w:val="both"/>
      </w:pPr>
      <w:r>
        <w:t>Los convenios a que se refiere este artículo, deberán ser publicados en el Diario Oficial de la Federación y en el correspondiente medio oficial de difusión de la entidad federativa que corresponda, dentro de los 1</w:t>
      </w:r>
      <w:r>
        <w:t>5 días hábiles siguientes a la fecha en que queden íntegramente suscritos.</w:t>
      </w:r>
    </w:p>
    <w:p w:rsidR="003F51EB" w:rsidRDefault="003F51EB">
      <w:pPr>
        <w:pStyle w:val="Textoindependiente"/>
        <w:spacing w:before="2"/>
      </w:pPr>
    </w:p>
    <w:p w:rsidR="003F51EB" w:rsidRDefault="002E6B6B">
      <w:pPr>
        <w:pStyle w:val="Textoindependiente"/>
        <w:ind w:left="218" w:right="215" w:firstLine="288"/>
        <w:jc w:val="both"/>
      </w:pPr>
      <w:r>
        <w:t>A efecto de fortalecer la formulación, ejecución e instrumentación de programas, acciones e inversiones en materia de desarrollo social, se promoverá la celebración de convenios, a</w:t>
      </w:r>
      <w:r>
        <w:t>cuerdos o bases de coordinación interinstitucional entre las Dependencias y Entidades.</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8"/>
        <w:rPr>
          <w:sz w:val="27"/>
        </w:rPr>
      </w:pPr>
    </w:p>
    <w:p w:rsidR="003F51EB" w:rsidRDefault="002E6B6B">
      <w:pPr>
        <w:pStyle w:val="Textoindependiente"/>
        <w:spacing w:before="93"/>
        <w:ind w:left="218" w:right="221" w:firstLine="288"/>
        <w:jc w:val="both"/>
      </w:pPr>
      <w:r>
        <w:t>Las faltas de comprobación, desviaciones, incumplimiento a los convenios o acuerdos, o incumplimiento en la entrega oportuna de la información relativa a avances y metas alcanzadas, deberán ser informadas a la Función Pública o a la Secretaría de Bienestar</w:t>
      </w:r>
      <w:r>
        <w:t xml:space="preserve"> en el ámbito de sus respectivas competencias. Esta última dependencia, después de escuchar la opinión del gobierno de la entidad federativa, podrá suspender la radicación de los recursos federales e inclusive solicitar su reintegro, sin perjuicio de lo es</w:t>
      </w:r>
      <w:r>
        <w:t>tablecido en las disposiciones aplicables.</w:t>
      </w:r>
    </w:p>
    <w:p w:rsidR="003F51EB" w:rsidRDefault="003F51EB">
      <w:pPr>
        <w:pStyle w:val="Textoindependiente"/>
      </w:pPr>
    </w:p>
    <w:p w:rsidR="003F51EB" w:rsidRDefault="002E6B6B">
      <w:pPr>
        <w:pStyle w:val="Textoindependiente"/>
        <w:ind w:left="218" w:right="224" w:firstLine="288"/>
        <w:jc w:val="both"/>
      </w:pPr>
      <w:r>
        <w:t>Para el control de los recursos que se asignen a las entidades federativas, el Ejecutivo Federal convendrá con los gobiernos respectivos, los programas o las actividades que permitan garantizar el cumplimiento de</w:t>
      </w:r>
      <w:r>
        <w:t xml:space="preserve"> las disposiciones aplicables.</w:t>
      </w:r>
    </w:p>
    <w:p w:rsidR="003F51EB" w:rsidRDefault="003F51EB">
      <w:pPr>
        <w:pStyle w:val="Textoindependiente"/>
        <w:spacing w:before="11"/>
        <w:rPr>
          <w:sz w:val="19"/>
        </w:rPr>
      </w:pPr>
    </w:p>
    <w:p w:rsidR="003F51EB" w:rsidRDefault="002E6B6B">
      <w:pPr>
        <w:pStyle w:val="Textoindependiente"/>
        <w:ind w:left="218" w:right="227" w:firstLine="288"/>
        <w:jc w:val="both"/>
      </w:pPr>
      <w:r>
        <w:t>Los ejecutores de los programas deberán informar trimestralmente a las entidades federativas y a la Secretaría de Bienestar los avances de ejecución físicos y financieros.</w:t>
      </w:r>
    </w:p>
    <w:p w:rsidR="003F51EB" w:rsidRDefault="003F51EB">
      <w:pPr>
        <w:pStyle w:val="Textoindependiente"/>
        <w:spacing w:before="9"/>
        <w:rPr>
          <w:sz w:val="19"/>
        </w:rPr>
      </w:pPr>
    </w:p>
    <w:p w:rsidR="003F51EB" w:rsidRDefault="002E6B6B">
      <w:pPr>
        <w:pStyle w:val="Textoindependiente"/>
        <w:spacing w:line="242" w:lineRule="auto"/>
        <w:ind w:left="218" w:right="215" w:firstLine="288"/>
        <w:jc w:val="both"/>
      </w:pPr>
      <w:bookmarkStart w:id="31" w:name="Artículo_31"/>
      <w:bookmarkEnd w:id="31"/>
      <w:r>
        <w:rPr>
          <w:b/>
        </w:rPr>
        <w:t xml:space="preserve">Artículo 31. </w:t>
      </w:r>
      <w:r>
        <w:t xml:space="preserve">El Programa Especial Concurrente para </w:t>
      </w:r>
      <w:r>
        <w:t>el Desarrollo Rural Sustentable se sujetará a los siguientes lineamientos para la distribución del gasto aprobado en este Presupuesto de Egresos:</w:t>
      </w:r>
    </w:p>
    <w:p w:rsidR="003F51EB" w:rsidRDefault="003F51EB">
      <w:pPr>
        <w:pStyle w:val="Textoindependiente"/>
        <w:spacing w:before="8"/>
        <w:rPr>
          <w:sz w:val="19"/>
        </w:rPr>
      </w:pPr>
    </w:p>
    <w:p w:rsidR="003F51EB" w:rsidRDefault="002E6B6B">
      <w:pPr>
        <w:pStyle w:val="Prrafodelista"/>
        <w:numPr>
          <w:ilvl w:val="0"/>
          <w:numId w:val="10"/>
        </w:numPr>
        <w:tabs>
          <w:tab w:val="left" w:pos="719"/>
        </w:tabs>
        <w:ind w:right="219" w:firstLine="288"/>
        <w:jc w:val="both"/>
        <w:rPr>
          <w:sz w:val="20"/>
        </w:rPr>
      </w:pPr>
      <w:r>
        <w:rPr>
          <w:sz w:val="20"/>
        </w:rPr>
        <w:t>Deberá abarcar políticas públicas orientadas a incrementar la producción, la productividad y la competitivida</w:t>
      </w:r>
      <w:r>
        <w:rPr>
          <w:sz w:val="20"/>
        </w:rPr>
        <w:t>d agroalimentaria y pesquera del país, a la generación del empleo rural y para las actividades pesqueras y acuícolas, a promover en la población campesina y de la pesca el bienestar, así como su incorporación al desarrollo nacional, dando prioridad a las z</w:t>
      </w:r>
      <w:r>
        <w:rPr>
          <w:sz w:val="20"/>
        </w:rPr>
        <w:t>onas de alta y muy alta marginación y a poblaciones indígenas.</w:t>
      </w:r>
    </w:p>
    <w:p w:rsidR="003F51EB" w:rsidRDefault="003F51EB">
      <w:pPr>
        <w:pStyle w:val="Textoindependiente"/>
        <w:spacing w:before="2"/>
      </w:pPr>
    </w:p>
    <w:p w:rsidR="003F51EB" w:rsidRDefault="002E6B6B">
      <w:pPr>
        <w:pStyle w:val="Textoindependiente"/>
        <w:ind w:left="218" w:right="220" w:firstLine="288"/>
        <w:jc w:val="both"/>
      </w:pPr>
      <w:r>
        <w:t xml:space="preserve">El presupuesto para el campo procurará fomentar el abasto de alimentos y productos básicos y estratégicos a la población, promoviendo su acceso a los grupos sociales menos favorecidos y dando </w:t>
      </w:r>
      <w:r>
        <w:t>prioridad a la producción nacional, a que se refiere el artículo 178 de la Ley de Desarrollo Rural Sustentable.</w:t>
      </w:r>
    </w:p>
    <w:p w:rsidR="003F51EB" w:rsidRDefault="003F51EB">
      <w:pPr>
        <w:pStyle w:val="Textoindependiente"/>
      </w:pPr>
    </w:p>
    <w:p w:rsidR="003F51EB" w:rsidRDefault="002E6B6B">
      <w:pPr>
        <w:pStyle w:val="Textoindependiente"/>
        <w:ind w:left="506"/>
      </w:pPr>
      <w:r>
        <w:t>El presupuesto dirigido al campo deberá tener las siguientes características:</w:t>
      </w:r>
    </w:p>
    <w:p w:rsidR="003F51EB" w:rsidRDefault="003F51EB">
      <w:pPr>
        <w:pStyle w:val="Textoindependiente"/>
        <w:spacing w:before="10"/>
        <w:rPr>
          <w:sz w:val="19"/>
        </w:rPr>
      </w:pPr>
    </w:p>
    <w:p w:rsidR="003F51EB" w:rsidRDefault="002E6B6B">
      <w:pPr>
        <w:pStyle w:val="Prrafodelista"/>
        <w:numPr>
          <w:ilvl w:val="0"/>
          <w:numId w:val="9"/>
        </w:numPr>
        <w:tabs>
          <w:tab w:val="left" w:pos="740"/>
        </w:tabs>
        <w:ind w:hanging="234"/>
        <w:rPr>
          <w:sz w:val="20"/>
        </w:rPr>
      </w:pPr>
      <w:r>
        <w:rPr>
          <w:sz w:val="20"/>
        </w:rPr>
        <w:t>Mejorar e incrementar la productividad, cerrando las brechas</w:t>
      </w:r>
      <w:r>
        <w:rPr>
          <w:spacing w:val="-2"/>
          <w:sz w:val="20"/>
        </w:rPr>
        <w:t xml:space="preserve"> </w:t>
      </w:r>
      <w:r>
        <w:rPr>
          <w:sz w:val="20"/>
        </w:rPr>
        <w:t>existentes;</w:t>
      </w:r>
    </w:p>
    <w:p w:rsidR="003F51EB" w:rsidRDefault="003F51EB">
      <w:pPr>
        <w:pStyle w:val="Textoindependiente"/>
        <w:spacing w:before="10"/>
        <w:rPr>
          <w:sz w:val="19"/>
        </w:rPr>
      </w:pPr>
    </w:p>
    <w:p w:rsidR="003F51EB" w:rsidRDefault="002E6B6B">
      <w:pPr>
        <w:pStyle w:val="Prrafodelista"/>
        <w:numPr>
          <w:ilvl w:val="0"/>
          <w:numId w:val="9"/>
        </w:numPr>
        <w:tabs>
          <w:tab w:val="left" w:pos="757"/>
        </w:tabs>
        <w:spacing w:line="242" w:lineRule="auto"/>
        <w:ind w:left="218" w:right="225" w:firstLine="288"/>
        <w:jc w:val="both"/>
        <w:rPr>
          <w:sz w:val="20"/>
        </w:rPr>
      </w:pPr>
      <w:r>
        <w:rPr>
          <w:sz w:val="20"/>
        </w:rPr>
        <w:t>Potenciar la contribución de la agricultura al desarrollo de los territorios rurales y al bienestar de las personas que los habitan;</w:t>
      </w:r>
    </w:p>
    <w:p w:rsidR="003F51EB" w:rsidRDefault="003F51EB">
      <w:pPr>
        <w:pStyle w:val="Textoindependiente"/>
        <w:spacing w:before="8"/>
        <w:rPr>
          <w:sz w:val="19"/>
        </w:rPr>
      </w:pPr>
    </w:p>
    <w:p w:rsidR="003F51EB" w:rsidRDefault="002E6B6B">
      <w:pPr>
        <w:pStyle w:val="Prrafodelista"/>
        <w:numPr>
          <w:ilvl w:val="0"/>
          <w:numId w:val="9"/>
        </w:numPr>
        <w:tabs>
          <w:tab w:val="left" w:pos="771"/>
        </w:tabs>
        <w:spacing w:before="1"/>
        <w:ind w:left="218" w:right="219" w:firstLine="288"/>
        <w:jc w:val="both"/>
        <w:rPr>
          <w:sz w:val="20"/>
        </w:rPr>
      </w:pPr>
      <w:r>
        <w:rPr>
          <w:sz w:val="20"/>
        </w:rPr>
        <w:t>Mejorar la capacidad de la agricultura para adaptarse al cambio climático, mitigar la emisión de gases de efe</w:t>
      </w:r>
      <w:r>
        <w:rPr>
          <w:sz w:val="20"/>
        </w:rPr>
        <w:t>cto invernadero y mejorar la utilización y preservación de los recursos naturales y la biodiversidad;</w:t>
      </w:r>
    </w:p>
    <w:p w:rsidR="003F51EB" w:rsidRDefault="003F51EB">
      <w:pPr>
        <w:pStyle w:val="Textoindependiente"/>
        <w:spacing w:before="10"/>
        <w:rPr>
          <w:sz w:val="19"/>
        </w:rPr>
      </w:pPr>
    </w:p>
    <w:p w:rsidR="003F51EB" w:rsidRDefault="002E6B6B">
      <w:pPr>
        <w:pStyle w:val="Prrafodelista"/>
        <w:numPr>
          <w:ilvl w:val="0"/>
          <w:numId w:val="9"/>
        </w:numPr>
        <w:tabs>
          <w:tab w:val="left" w:pos="802"/>
        </w:tabs>
        <w:spacing w:line="242" w:lineRule="auto"/>
        <w:ind w:left="218" w:right="226" w:firstLine="288"/>
        <w:jc w:val="both"/>
        <w:rPr>
          <w:sz w:val="20"/>
        </w:rPr>
      </w:pPr>
      <w:r>
        <w:rPr>
          <w:sz w:val="20"/>
        </w:rPr>
        <w:t>Incrementar la contribución de la agricultura nacional a la seguridad alimentaria de todas las personas;</w:t>
      </w:r>
    </w:p>
    <w:p w:rsidR="003F51EB" w:rsidRDefault="003F51EB">
      <w:pPr>
        <w:pStyle w:val="Textoindependiente"/>
        <w:spacing w:before="9"/>
        <w:rPr>
          <w:sz w:val="19"/>
        </w:rPr>
      </w:pPr>
    </w:p>
    <w:p w:rsidR="003F51EB" w:rsidRDefault="002E6B6B">
      <w:pPr>
        <w:pStyle w:val="Prrafodelista"/>
        <w:numPr>
          <w:ilvl w:val="0"/>
          <w:numId w:val="9"/>
        </w:numPr>
        <w:tabs>
          <w:tab w:val="left" w:pos="740"/>
        </w:tabs>
        <w:ind w:hanging="234"/>
        <w:rPr>
          <w:sz w:val="20"/>
        </w:rPr>
      </w:pPr>
      <w:r>
        <w:rPr>
          <w:sz w:val="20"/>
        </w:rPr>
        <w:t>Que permita la complementariedad de acciones co</w:t>
      </w:r>
      <w:r>
        <w:rPr>
          <w:sz w:val="20"/>
        </w:rPr>
        <w:t>n las demás Dependencias y</w:t>
      </w:r>
      <w:r>
        <w:rPr>
          <w:spacing w:val="-10"/>
          <w:sz w:val="20"/>
        </w:rPr>
        <w:t xml:space="preserve"> </w:t>
      </w:r>
      <w:r>
        <w:rPr>
          <w:sz w:val="20"/>
        </w:rPr>
        <w:t>Entidades;</w:t>
      </w:r>
    </w:p>
    <w:p w:rsidR="003F51EB" w:rsidRDefault="003F51EB">
      <w:pPr>
        <w:pStyle w:val="Textoindependiente"/>
        <w:spacing w:before="10"/>
        <w:rPr>
          <w:sz w:val="19"/>
        </w:rPr>
      </w:pPr>
    </w:p>
    <w:p w:rsidR="003F51EB" w:rsidRDefault="002E6B6B">
      <w:pPr>
        <w:pStyle w:val="Prrafodelista"/>
        <w:numPr>
          <w:ilvl w:val="0"/>
          <w:numId w:val="9"/>
        </w:numPr>
        <w:tabs>
          <w:tab w:val="left" w:pos="697"/>
        </w:tabs>
        <w:ind w:left="696" w:hanging="191"/>
        <w:rPr>
          <w:sz w:val="20"/>
        </w:rPr>
      </w:pPr>
      <w:r>
        <w:rPr>
          <w:sz w:val="20"/>
        </w:rPr>
        <w:t>Que permita el desarrollo de proyectos productivos por</w:t>
      </w:r>
      <w:r>
        <w:rPr>
          <w:spacing w:val="-5"/>
          <w:sz w:val="20"/>
        </w:rPr>
        <w:t xml:space="preserve"> </w:t>
      </w:r>
      <w:r>
        <w:rPr>
          <w:sz w:val="20"/>
        </w:rPr>
        <w:t>etapas;</w:t>
      </w:r>
    </w:p>
    <w:p w:rsidR="003F51EB" w:rsidRDefault="003F51EB">
      <w:pPr>
        <w:pStyle w:val="Textoindependiente"/>
        <w:spacing w:before="1"/>
      </w:pPr>
    </w:p>
    <w:p w:rsidR="003F51EB" w:rsidRDefault="002E6B6B">
      <w:pPr>
        <w:pStyle w:val="Prrafodelista"/>
        <w:numPr>
          <w:ilvl w:val="0"/>
          <w:numId w:val="9"/>
        </w:numPr>
        <w:tabs>
          <w:tab w:val="left" w:pos="793"/>
        </w:tabs>
        <w:spacing w:line="242" w:lineRule="auto"/>
        <w:ind w:left="218" w:right="222" w:firstLine="288"/>
        <w:jc w:val="both"/>
        <w:rPr>
          <w:sz w:val="20"/>
        </w:rPr>
      </w:pPr>
      <w:r>
        <w:rPr>
          <w:sz w:val="20"/>
        </w:rPr>
        <w:t>Que se oriente prioritariamente hacia las pequeñas unidades de producción y al apoyo de los pequeños</w:t>
      </w:r>
      <w:r>
        <w:rPr>
          <w:spacing w:val="1"/>
          <w:sz w:val="20"/>
        </w:rPr>
        <w:t xml:space="preserve"> </w:t>
      </w:r>
      <w:r>
        <w:rPr>
          <w:sz w:val="20"/>
        </w:rPr>
        <w:t>productores;</w:t>
      </w:r>
    </w:p>
    <w:p w:rsidR="003F51EB" w:rsidRDefault="003F51EB">
      <w:pPr>
        <w:pStyle w:val="Textoindependiente"/>
        <w:spacing w:before="5"/>
        <w:rPr>
          <w:sz w:val="19"/>
        </w:rPr>
      </w:pPr>
    </w:p>
    <w:p w:rsidR="003F51EB" w:rsidRDefault="002E6B6B">
      <w:pPr>
        <w:pStyle w:val="Prrafodelista"/>
        <w:numPr>
          <w:ilvl w:val="0"/>
          <w:numId w:val="9"/>
        </w:numPr>
        <w:tabs>
          <w:tab w:val="left" w:pos="762"/>
        </w:tabs>
        <w:spacing w:before="1" w:line="242" w:lineRule="auto"/>
        <w:ind w:left="218" w:right="217" w:firstLine="288"/>
        <w:jc w:val="both"/>
        <w:rPr>
          <w:sz w:val="20"/>
        </w:rPr>
      </w:pPr>
      <w:r>
        <w:rPr>
          <w:sz w:val="20"/>
        </w:rPr>
        <w:t>Una agricultura más incluyente, pero con políticas diferenciadas para cada una de las regiones del país, al tiempo que se oriente prioritariamente hacia las pequeñas unidades de producción y al apoyo de los pequeños</w:t>
      </w:r>
      <w:r>
        <w:rPr>
          <w:spacing w:val="-1"/>
          <w:sz w:val="20"/>
        </w:rPr>
        <w:t xml:space="preserve"> </w:t>
      </w:r>
      <w:r>
        <w:rPr>
          <w:sz w:val="20"/>
        </w:rPr>
        <w:t>productores;</w:t>
      </w:r>
    </w:p>
    <w:p w:rsidR="003F51EB" w:rsidRDefault="003F51EB">
      <w:pPr>
        <w:spacing w:line="242" w:lineRule="auto"/>
        <w:jc w:val="both"/>
        <w:rPr>
          <w:sz w:val="20"/>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9"/>
        </w:numPr>
        <w:tabs>
          <w:tab w:val="left" w:pos="685"/>
        </w:tabs>
        <w:spacing w:before="92"/>
        <w:ind w:left="684" w:hanging="179"/>
        <w:rPr>
          <w:sz w:val="20"/>
        </w:rPr>
      </w:pPr>
      <w:r>
        <w:rPr>
          <w:sz w:val="20"/>
        </w:rPr>
        <w:t>Que procure</w:t>
      </w:r>
      <w:r>
        <w:rPr>
          <w:sz w:val="20"/>
        </w:rPr>
        <w:t>n la progresividad en el otorgamiento de los</w:t>
      </w:r>
      <w:r>
        <w:rPr>
          <w:spacing w:val="-4"/>
          <w:sz w:val="20"/>
        </w:rPr>
        <w:t xml:space="preserve"> </w:t>
      </w:r>
      <w:r>
        <w:rPr>
          <w:sz w:val="20"/>
        </w:rPr>
        <w:t>incentivos;</w:t>
      </w:r>
    </w:p>
    <w:p w:rsidR="003F51EB" w:rsidRDefault="003F51EB">
      <w:pPr>
        <w:pStyle w:val="Textoindependiente"/>
        <w:spacing w:before="1"/>
      </w:pPr>
    </w:p>
    <w:p w:rsidR="003F51EB" w:rsidRDefault="002E6B6B">
      <w:pPr>
        <w:pStyle w:val="Prrafodelista"/>
        <w:numPr>
          <w:ilvl w:val="0"/>
          <w:numId w:val="10"/>
        </w:numPr>
        <w:tabs>
          <w:tab w:val="left" w:pos="747"/>
        </w:tabs>
        <w:ind w:right="219" w:firstLine="288"/>
        <w:jc w:val="both"/>
        <w:rPr>
          <w:sz w:val="20"/>
        </w:rPr>
      </w:pPr>
      <w:r>
        <w:rPr>
          <w:sz w:val="20"/>
        </w:rPr>
        <w:t xml:space="preserve">Los ramos administrativos que participan en el Programa Especial Concurrente para el Desarrollo Rural Sustentable continuarán con el sistema de rendición de cuentas sobre el destino de los recursos </w:t>
      </w:r>
      <w:r>
        <w:rPr>
          <w:sz w:val="20"/>
        </w:rPr>
        <w:t xml:space="preserve">fiscales de los programas concurrentes, el cual incorpora los siguientes elementos: región geográfica, entidad federativa, municipio y localidad, actividad productiva, eslabón de la cadena de valor, concepto de apoyo, monto fiscal y fecha de otorgamiento, </w:t>
      </w:r>
      <w:r>
        <w:rPr>
          <w:sz w:val="20"/>
        </w:rPr>
        <w:t>y la estratificación</w:t>
      </w:r>
      <w:r>
        <w:rPr>
          <w:spacing w:val="-12"/>
          <w:sz w:val="20"/>
        </w:rPr>
        <w:t xml:space="preserve"> </w:t>
      </w:r>
      <w:r>
        <w:rPr>
          <w:sz w:val="20"/>
        </w:rPr>
        <w:t>correspondiente;</w:t>
      </w:r>
    </w:p>
    <w:p w:rsidR="003F51EB" w:rsidRDefault="003F51EB">
      <w:pPr>
        <w:pStyle w:val="Textoindependiente"/>
        <w:spacing w:before="9"/>
        <w:rPr>
          <w:sz w:val="19"/>
        </w:rPr>
      </w:pPr>
    </w:p>
    <w:p w:rsidR="003F51EB" w:rsidRDefault="002E6B6B">
      <w:pPr>
        <w:pStyle w:val="Prrafodelista"/>
        <w:numPr>
          <w:ilvl w:val="0"/>
          <w:numId w:val="10"/>
        </w:numPr>
        <w:tabs>
          <w:tab w:val="left" w:pos="783"/>
        </w:tabs>
        <w:spacing w:before="1"/>
        <w:ind w:left="782" w:hanging="277"/>
        <w:rPr>
          <w:sz w:val="20"/>
        </w:rPr>
      </w:pPr>
      <w:r>
        <w:rPr>
          <w:sz w:val="20"/>
        </w:rPr>
        <w:t>Establecer como prioridades, entre otras, las</w:t>
      </w:r>
      <w:r>
        <w:rPr>
          <w:spacing w:val="-3"/>
          <w:sz w:val="20"/>
        </w:rPr>
        <w:t xml:space="preserve"> </w:t>
      </w:r>
      <w:r>
        <w:rPr>
          <w:sz w:val="20"/>
        </w:rPr>
        <w:t>siguientes:</w:t>
      </w:r>
    </w:p>
    <w:p w:rsidR="003F51EB" w:rsidRDefault="003F51EB">
      <w:pPr>
        <w:pStyle w:val="Textoindependiente"/>
      </w:pPr>
    </w:p>
    <w:p w:rsidR="003F51EB" w:rsidRDefault="002E6B6B">
      <w:pPr>
        <w:pStyle w:val="Prrafodelista"/>
        <w:numPr>
          <w:ilvl w:val="0"/>
          <w:numId w:val="8"/>
        </w:numPr>
        <w:tabs>
          <w:tab w:val="left" w:pos="752"/>
        </w:tabs>
        <w:spacing w:line="242" w:lineRule="auto"/>
        <w:ind w:right="221" w:firstLine="288"/>
        <w:jc w:val="both"/>
        <w:rPr>
          <w:sz w:val="20"/>
        </w:rPr>
      </w:pPr>
      <w:r>
        <w:rPr>
          <w:sz w:val="20"/>
        </w:rPr>
        <w:t>Incrementar la productividad, la inocuidad y el ingreso de los productores, apoyar en el combate a la pobreza, contribuyendo con la agricultura de autoconsumo a las familias pobres que habitan principalmente en las zonas rurales, en un marco de sustentabil</w:t>
      </w:r>
      <w:r>
        <w:rPr>
          <w:sz w:val="20"/>
        </w:rPr>
        <w:t>idad, generación de oportunidades y que contribuya a la seguridad</w:t>
      </w:r>
      <w:r>
        <w:rPr>
          <w:spacing w:val="1"/>
          <w:sz w:val="20"/>
        </w:rPr>
        <w:t xml:space="preserve"> </w:t>
      </w:r>
      <w:r>
        <w:rPr>
          <w:sz w:val="20"/>
        </w:rPr>
        <w:t>alimentaria;</w:t>
      </w:r>
    </w:p>
    <w:p w:rsidR="003F51EB" w:rsidRDefault="003F51EB">
      <w:pPr>
        <w:pStyle w:val="Textoindependiente"/>
        <w:spacing w:before="3"/>
        <w:rPr>
          <w:sz w:val="19"/>
        </w:rPr>
      </w:pPr>
    </w:p>
    <w:p w:rsidR="003F51EB" w:rsidRDefault="002E6B6B">
      <w:pPr>
        <w:pStyle w:val="Prrafodelista"/>
        <w:numPr>
          <w:ilvl w:val="0"/>
          <w:numId w:val="8"/>
        </w:numPr>
        <w:tabs>
          <w:tab w:val="left" w:pos="810"/>
        </w:tabs>
        <w:spacing w:line="242" w:lineRule="auto"/>
        <w:ind w:right="218" w:firstLine="288"/>
        <w:jc w:val="both"/>
        <w:rPr>
          <w:sz w:val="20"/>
        </w:rPr>
      </w:pPr>
      <w:r>
        <w:rPr>
          <w:sz w:val="20"/>
        </w:rPr>
        <w:t>Se procurará que los recursos destinados a competitividad, se orienten principalmente a las pequeñas unidades de producción, que se dedican a las ramas productivas básicas, a q</w:t>
      </w:r>
      <w:r>
        <w:rPr>
          <w:sz w:val="20"/>
        </w:rPr>
        <w:t>ue se refiere el artículo 179 de la Ley de Desarrollo Rural Sustentable y otros productos básicos y</w:t>
      </w:r>
      <w:r>
        <w:rPr>
          <w:spacing w:val="-17"/>
          <w:sz w:val="20"/>
        </w:rPr>
        <w:t xml:space="preserve"> </w:t>
      </w:r>
      <w:r>
        <w:rPr>
          <w:sz w:val="20"/>
        </w:rPr>
        <w:t>estratégicos.</w:t>
      </w:r>
    </w:p>
    <w:p w:rsidR="003F51EB" w:rsidRDefault="003F51EB">
      <w:pPr>
        <w:pStyle w:val="Textoindependiente"/>
        <w:spacing w:before="8"/>
        <w:rPr>
          <w:sz w:val="19"/>
        </w:rPr>
      </w:pPr>
    </w:p>
    <w:p w:rsidR="003F51EB" w:rsidRDefault="002E6B6B">
      <w:pPr>
        <w:pStyle w:val="Textoindependiente"/>
        <w:spacing w:before="1"/>
        <w:ind w:left="218" w:firstLine="288"/>
      </w:pPr>
      <w:r>
        <w:t xml:space="preserve">Dichos recursos se direccionarán una vez que se cuente con la estratificación de zonas y regiones productivas del país dando prioridad a las </w:t>
      </w:r>
      <w:r>
        <w:t>pequeñas unidades de producción;</w:t>
      </w:r>
    </w:p>
    <w:p w:rsidR="003F51EB" w:rsidRDefault="003F51EB">
      <w:pPr>
        <w:pStyle w:val="Textoindependiente"/>
        <w:spacing w:before="7"/>
        <w:rPr>
          <w:sz w:val="19"/>
        </w:rPr>
      </w:pPr>
    </w:p>
    <w:p w:rsidR="003F51EB" w:rsidRDefault="002E6B6B">
      <w:pPr>
        <w:pStyle w:val="Prrafodelista"/>
        <w:numPr>
          <w:ilvl w:val="0"/>
          <w:numId w:val="8"/>
        </w:numPr>
        <w:tabs>
          <w:tab w:val="left" w:pos="745"/>
        </w:tabs>
        <w:spacing w:before="1" w:line="242" w:lineRule="auto"/>
        <w:ind w:right="214" w:firstLine="288"/>
        <w:jc w:val="both"/>
        <w:rPr>
          <w:sz w:val="20"/>
        </w:rPr>
      </w:pPr>
      <w:r>
        <w:rPr>
          <w:sz w:val="20"/>
        </w:rPr>
        <w:t>Apoyar a los productores para que apliquen las innovaciones y desarrollos tecnológicos disponibles y fortalezcan su vinculación con los centros de investigación, así como la transferencia de tecnología del país, mediante s</w:t>
      </w:r>
      <w:r>
        <w:rPr>
          <w:sz w:val="20"/>
        </w:rPr>
        <w:t>ervicios de extensionismo que aseguren la incorporación del pequeño productor a las innovaciones tecnológicas que redunden en la mejora de la</w:t>
      </w:r>
      <w:r>
        <w:rPr>
          <w:spacing w:val="-5"/>
          <w:sz w:val="20"/>
        </w:rPr>
        <w:t xml:space="preserve"> </w:t>
      </w:r>
      <w:r>
        <w:rPr>
          <w:sz w:val="20"/>
        </w:rPr>
        <w:t>productividad;</w:t>
      </w:r>
    </w:p>
    <w:p w:rsidR="003F51EB" w:rsidRDefault="003F51EB">
      <w:pPr>
        <w:pStyle w:val="Textoindependiente"/>
        <w:spacing w:before="2"/>
        <w:rPr>
          <w:sz w:val="19"/>
        </w:rPr>
      </w:pPr>
    </w:p>
    <w:p w:rsidR="003F51EB" w:rsidRDefault="002E6B6B">
      <w:pPr>
        <w:pStyle w:val="Prrafodelista"/>
        <w:numPr>
          <w:ilvl w:val="0"/>
          <w:numId w:val="8"/>
        </w:numPr>
        <w:tabs>
          <w:tab w:val="left" w:pos="795"/>
        </w:tabs>
        <w:spacing w:line="242" w:lineRule="auto"/>
        <w:ind w:right="217" w:firstLine="288"/>
        <w:jc w:val="both"/>
        <w:rPr>
          <w:sz w:val="20"/>
        </w:rPr>
      </w:pPr>
      <w:r>
        <w:rPr>
          <w:sz w:val="20"/>
        </w:rPr>
        <w:t xml:space="preserve">Ampliar la oferta de bienes y servicios públicos, particularmente </w:t>
      </w:r>
      <w:r>
        <w:rPr>
          <w:spacing w:val="3"/>
          <w:sz w:val="20"/>
        </w:rPr>
        <w:t xml:space="preserve">en </w:t>
      </w:r>
      <w:r>
        <w:rPr>
          <w:sz w:val="20"/>
        </w:rPr>
        <w:t>materia de infraestructura, i</w:t>
      </w:r>
      <w:r>
        <w:rPr>
          <w:sz w:val="20"/>
        </w:rPr>
        <w:t>nvestigación y desarrollo, capacitación, extensionismo rural e</w:t>
      </w:r>
      <w:r>
        <w:rPr>
          <w:spacing w:val="-4"/>
          <w:sz w:val="20"/>
        </w:rPr>
        <w:t xml:space="preserve"> </w:t>
      </w:r>
      <w:r>
        <w:rPr>
          <w:sz w:val="20"/>
        </w:rPr>
        <w:t>información;</w:t>
      </w:r>
    </w:p>
    <w:p w:rsidR="003F51EB" w:rsidRDefault="003F51EB">
      <w:pPr>
        <w:pStyle w:val="Textoindependiente"/>
        <w:spacing w:before="8"/>
        <w:rPr>
          <w:sz w:val="19"/>
        </w:rPr>
      </w:pPr>
    </w:p>
    <w:p w:rsidR="003F51EB" w:rsidRDefault="002E6B6B">
      <w:pPr>
        <w:pStyle w:val="Prrafodelista"/>
        <w:numPr>
          <w:ilvl w:val="0"/>
          <w:numId w:val="8"/>
        </w:numPr>
        <w:tabs>
          <w:tab w:val="left" w:pos="752"/>
        </w:tabs>
        <w:ind w:right="219" w:firstLine="288"/>
        <w:jc w:val="both"/>
        <w:rPr>
          <w:sz w:val="20"/>
        </w:rPr>
      </w:pPr>
      <w:r>
        <w:rPr>
          <w:sz w:val="20"/>
        </w:rPr>
        <w:t>Contribuir a adaptar las actividades agropecuarias, acuícolas y pesqueras mediante acciones para prevenir, mitigar y atender los impactos del fenómeno del cambio climático, así como la oportuna prevención, administración y atención a riesgos climáticos, sa</w:t>
      </w:r>
      <w:r>
        <w:rPr>
          <w:sz w:val="20"/>
        </w:rPr>
        <w:t>nitarios y de mercado, considerando los potenciales productivos de cada</w:t>
      </w:r>
      <w:r>
        <w:rPr>
          <w:spacing w:val="-1"/>
          <w:sz w:val="20"/>
        </w:rPr>
        <w:t xml:space="preserve"> </w:t>
      </w:r>
      <w:r>
        <w:rPr>
          <w:sz w:val="20"/>
        </w:rPr>
        <w:t>región;</w:t>
      </w:r>
    </w:p>
    <w:p w:rsidR="003F51EB" w:rsidRDefault="003F51EB">
      <w:pPr>
        <w:pStyle w:val="Textoindependiente"/>
      </w:pPr>
    </w:p>
    <w:p w:rsidR="003F51EB" w:rsidRDefault="002E6B6B">
      <w:pPr>
        <w:pStyle w:val="Prrafodelista"/>
        <w:numPr>
          <w:ilvl w:val="0"/>
          <w:numId w:val="8"/>
        </w:numPr>
        <w:tabs>
          <w:tab w:val="left" w:pos="755"/>
        </w:tabs>
        <w:spacing w:line="242" w:lineRule="auto"/>
        <w:ind w:right="220" w:firstLine="288"/>
        <w:jc w:val="both"/>
        <w:rPr>
          <w:sz w:val="20"/>
        </w:rPr>
      </w:pPr>
      <w:r>
        <w:rPr>
          <w:sz w:val="20"/>
        </w:rPr>
        <w:t>Contribuir a la sustentabilidad de las actividades agropecuarias, pesqueras y acuícolas en lo referente al aprovechamiento responsable del agua y la tierra,</w:t>
      </w:r>
      <w:r>
        <w:rPr>
          <w:spacing w:val="-8"/>
          <w:sz w:val="20"/>
        </w:rPr>
        <w:t xml:space="preserve"> </w:t>
      </w:r>
      <w:r>
        <w:rPr>
          <w:sz w:val="20"/>
        </w:rPr>
        <w:t>y</w:t>
      </w:r>
    </w:p>
    <w:p w:rsidR="003F51EB" w:rsidRDefault="003F51EB">
      <w:pPr>
        <w:pStyle w:val="Textoindependiente"/>
        <w:spacing w:before="5"/>
        <w:rPr>
          <w:sz w:val="19"/>
        </w:rPr>
      </w:pPr>
    </w:p>
    <w:p w:rsidR="003F51EB" w:rsidRDefault="002E6B6B">
      <w:pPr>
        <w:pStyle w:val="Prrafodelista"/>
        <w:numPr>
          <w:ilvl w:val="0"/>
          <w:numId w:val="8"/>
        </w:numPr>
        <w:tabs>
          <w:tab w:val="left" w:pos="805"/>
        </w:tabs>
        <w:spacing w:before="1" w:line="242" w:lineRule="auto"/>
        <w:ind w:right="228" w:firstLine="288"/>
        <w:jc w:val="both"/>
        <w:rPr>
          <w:sz w:val="20"/>
        </w:rPr>
      </w:pPr>
      <w:r>
        <w:rPr>
          <w:sz w:val="20"/>
        </w:rPr>
        <w:t>Contribuir a la sustentabilidad de las actividades agropecuarias, pesqueras y acuícolas en lo referente a los recursos</w:t>
      </w:r>
      <w:r>
        <w:rPr>
          <w:spacing w:val="-1"/>
          <w:sz w:val="20"/>
        </w:rPr>
        <w:t xml:space="preserve"> </w:t>
      </w:r>
      <w:r>
        <w:rPr>
          <w:sz w:val="20"/>
        </w:rPr>
        <w:t>genéticos;</w:t>
      </w:r>
    </w:p>
    <w:p w:rsidR="003F51EB" w:rsidRDefault="003F51EB">
      <w:pPr>
        <w:pStyle w:val="Textoindependiente"/>
        <w:spacing w:before="8"/>
        <w:rPr>
          <w:sz w:val="19"/>
        </w:rPr>
      </w:pPr>
    </w:p>
    <w:p w:rsidR="003F51EB" w:rsidRDefault="002E6B6B">
      <w:pPr>
        <w:pStyle w:val="Prrafodelista"/>
        <w:numPr>
          <w:ilvl w:val="0"/>
          <w:numId w:val="10"/>
        </w:numPr>
        <w:tabs>
          <w:tab w:val="left" w:pos="817"/>
        </w:tabs>
        <w:ind w:right="223" w:firstLine="288"/>
        <w:jc w:val="both"/>
        <w:rPr>
          <w:sz w:val="20"/>
        </w:rPr>
      </w:pPr>
      <w:r>
        <w:rPr>
          <w:sz w:val="20"/>
        </w:rPr>
        <w:t xml:space="preserve">Propiciar la competitividad de las ramas productivas básicas, a que se refiere el artículo 179 de la Ley de Desarrollo Rural </w:t>
      </w:r>
      <w:r>
        <w:rPr>
          <w:sz w:val="20"/>
        </w:rPr>
        <w:t>Sustentable, así como estrategias especiales para otros sistemas producto de alto impacto</w:t>
      </w:r>
      <w:r>
        <w:rPr>
          <w:spacing w:val="-1"/>
          <w:sz w:val="20"/>
        </w:rPr>
        <w:t xml:space="preserve"> </w:t>
      </w:r>
      <w:r>
        <w:rPr>
          <w:sz w:val="20"/>
        </w:rPr>
        <w:t>social;</w:t>
      </w:r>
    </w:p>
    <w:p w:rsidR="003F51EB" w:rsidRDefault="003F51EB">
      <w:pPr>
        <w:pStyle w:val="Textoindependiente"/>
        <w:spacing w:before="11"/>
        <w:rPr>
          <w:sz w:val="19"/>
        </w:rPr>
      </w:pPr>
    </w:p>
    <w:p w:rsidR="003F51EB" w:rsidRDefault="002E6B6B">
      <w:pPr>
        <w:pStyle w:val="Prrafodelista"/>
        <w:numPr>
          <w:ilvl w:val="0"/>
          <w:numId w:val="10"/>
        </w:numPr>
        <w:tabs>
          <w:tab w:val="left" w:pos="755"/>
        </w:tabs>
        <w:spacing w:line="242" w:lineRule="auto"/>
        <w:ind w:right="220" w:firstLine="288"/>
        <w:jc w:val="both"/>
        <w:rPr>
          <w:sz w:val="20"/>
        </w:rPr>
      </w:pPr>
      <w:r>
        <w:rPr>
          <w:sz w:val="20"/>
        </w:rPr>
        <w:t xml:space="preserve">Coadyuvar al impulso de la producción primaria, de </w:t>
      </w:r>
      <w:r>
        <w:rPr>
          <w:spacing w:val="2"/>
          <w:sz w:val="20"/>
        </w:rPr>
        <w:t xml:space="preserve">los </w:t>
      </w:r>
      <w:r>
        <w:rPr>
          <w:sz w:val="20"/>
        </w:rPr>
        <w:t>productos básicos y estratégicos señalados en la Ley de Desarrollo Rural Sustentable, entre otros, par</w:t>
      </w:r>
      <w:r>
        <w:rPr>
          <w:sz w:val="20"/>
        </w:rPr>
        <w:t>a el aprovisionamiento de insumos básicos y apoyo a paquetes</w:t>
      </w:r>
      <w:r>
        <w:rPr>
          <w:spacing w:val="-1"/>
          <w:sz w:val="20"/>
        </w:rPr>
        <w:t xml:space="preserve"> </w:t>
      </w:r>
      <w:r>
        <w:rPr>
          <w:sz w:val="20"/>
        </w:rPr>
        <w:t>tecnológicos;</w:t>
      </w:r>
    </w:p>
    <w:p w:rsidR="003F51EB" w:rsidRDefault="003F51EB">
      <w:pPr>
        <w:pStyle w:val="Textoindependiente"/>
        <w:spacing w:before="4"/>
        <w:rPr>
          <w:sz w:val="19"/>
        </w:rPr>
      </w:pPr>
    </w:p>
    <w:p w:rsidR="003F51EB" w:rsidRDefault="002E6B6B">
      <w:pPr>
        <w:pStyle w:val="Prrafodelista"/>
        <w:numPr>
          <w:ilvl w:val="0"/>
          <w:numId w:val="10"/>
        </w:numPr>
        <w:tabs>
          <w:tab w:val="left" w:pos="829"/>
        </w:tabs>
        <w:spacing w:line="242" w:lineRule="auto"/>
        <w:ind w:right="217" w:firstLine="288"/>
        <w:jc w:val="both"/>
        <w:rPr>
          <w:sz w:val="20"/>
        </w:rPr>
      </w:pPr>
      <w:r>
        <w:rPr>
          <w:sz w:val="20"/>
        </w:rPr>
        <w:t xml:space="preserve">Impulsar la producción y productividad en el sector mediante el fomento </w:t>
      </w:r>
      <w:r>
        <w:rPr>
          <w:spacing w:val="3"/>
          <w:sz w:val="20"/>
        </w:rPr>
        <w:t xml:space="preserve">de </w:t>
      </w:r>
      <w:r>
        <w:rPr>
          <w:sz w:val="20"/>
        </w:rPr>
        <w:t>proyectos integrales que consideren la tecnificación del riego y el uso de insumos (semillas, fertilizant</w:t>
      </w:r>
      <w:r>
        <w:rPr>
          <w:sz w:val="20"/>
        </w:rPr>
        <w:t>es, biofertilizantes y prácticas agrícolas sustentables, entre otros);</w:t>
      </w:r>
    </w:p>
    <w:p w:rsidR="003F51EB" w:rsidRDefault="003F51EB">
      <w:pPr>
        <w:spacing w:line="242" w:lineRule="auto"/>
        <w:jc w:val="both"/>
        <w:rPr>
          <w:sz w:val="20"/>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10"/>
        </w:numPr>
        <w:tabs>
          <w:tab w:val="left" w:pos="862"/>
        </w:tabs>
        <w:spacing w:before="92" w:line="242" w:lineRule="auto"/>
        <w:ind w:right="216" w:firstLine="288"/>
        <w:jc w:val="both"/>
        <w:rPr>
          <w:sz w:val="20"/>
        </w:rPr>
      </w:pPr>
      <w:r>
        <w:rPr>
          <w:sz w:val="20"/>
        </w:rPr>
        <w:t>Los recursos destinados a fortalecer el medio ambiente buscarán que se beneficie prioritariamente a los territorios ejidales, comunales y privados de los pequeños</w:t>
      </w:r>
      <w:r>
        <w:rPr>
          <w:spacing w:val="-3"/>
          <w:sz w:val="20"/>
        </w:rPr>
        <w:t xml:space="preserve"> </w:t>
      </w:r>
      <w:r>
        <w:rPr>
          <w:sz w:val="20"/>
        </w:rPr>
        <w:t>productores;</w:t>
      </w:r>
    </w:p>
    <w:p w:rsidR="003F51EB" w:rsidRDefault="003F51EB">
      <w:pPr>
        <w:pStyle w:val="Textoindependiente"/>
        <w:spacing w:before="6"/>
        <w:rPr>
          <w:sz w:val="19"/>
        </w:rPr>
      </w:pPr>
    </w:p>
    <w:p w:rsidR="003F51EB" w:rsidRDefault="002E6B6B">
      <w:pPr>
        <w:pStyle w:val="Prrafodelista"/>
        <w:numPr>
          <w:ilvl w:val="0"/>
          <w:numId w:val="10"/>
        </w:numPr>
        <w:tabs>
          <w:tab w:val="left" w:pos="932"/>
        </w:tabs>
        <w:spacing w:line="242" w:lineRule="auto"/>
        <w:ind w:right="228" w:firstLine="288"/>
        <w:jc w:val="both"/>
        <w:rPr>
          <w:sz w:val="20"/>
        </w:rPr>
      </w:pPr>
      <w:r>
        <w:rPr>
          <w:sz w:val="20"/>
        </w:rPr>
        <w:t>Se fortalecerán las obras de tecnificación de riego para aumentar la producción y productividad, dando prioridad a las pequeñas unidades de producción,</w:t>
      </w:r>
      <w:r>
        <w:rPr>
          <w:spacing w:val="4"/>
          <w:sz w:val="20"/>
        </w:rPr>
        <w:t xml:space="preserve"> </w:t>
      </w:r>
      <w:r>
        <w:rPr>
          <w:sz w:val="20"/>
        </w:rPr>
        <w:t>y</w:t>
      </w:r>
    </w:p>
    <w:p w:rsidR="003F51EB" w:rsidRDefault="003F51EB">
      <w:pPr>
        <w:pStyle w:val="Textoindependiente"/>
        <w:spacing w:before="8"/>
        <w:rPr>
          <w:sz w:val="19"/>
        </w:rPr>
      </w:pPr>
    </w:p>
    <w:p w:rsidR="003F51EB" w:rsidRDefault="002E6B6B">
      <w:pPr>
        <w:pStyle w:val="Prrafodelista"/>
        <w:numPr>
          <w:ilvl w:val="0"/>
          <w:numId w:val="10"/>
        </w:numPr>
        <w:tabs>
          <w:tab w:val="left" w:pos="822"/>
        </w:tabs>
        <w:ind w:right="218" w:firstLine="288"/>
        <w:jc w:val="both"/>
        <w:rPr>
          <w:sz w:val="20"/>
        </w:rPr>
      </w:pPr>
      <w:r>
        <w:rPr>
          <w:sz w:val="20"/>
        </w:rPr>
        <w:t>Las autoridades fiscales pondrán a disposición de las Dependencias y Entidades encargad</w:t>
      </w:r>
      <w:r>
        <w:rPr>
          <w:sz w:val="20"/>
        </w:rPr>
        <w:t>as del otorgamiento de subsidios y estímulos, herramientas tecnológicas que permitan la consulta sobre el cumplimiento de la obligación contenida dentro del artículo 32-D del Código Fiscal de la Federación. En las reglas de operación de los Programas Feder</w:t>
      </w:r>
      <w:r>
        <w:rPr>
          <w:sz w:val="20"/>
        </w:rPr>
        <w:t>ales del Ramo 08 de la Secretaría de Agricultura y Desarrollo Rural, se deberá establecer que la consulta referida la hará directamente ésta última dependencia y no el</w:t>
      </w:r>
      <w:r>
        <w:rPr>
          <w:spacing w:val="1"/>
          <w:sz w:val="20"/>
        </w:rPr>
        <w:t xml:space="preserve"> </w:t>
      </w:r>
      <w:r>
        <w:rPr>
          <w:sz w:val="20"/>
        </w:rPr>
        <w:t>beneficiario.</w:t>
      </w:r>
    </w:p>
    <w:p w:rsidR="003F51EB" w:rsidRDefault="003F51EB">
      <w:pPr>
        <w:pStyle w:val="Textoindependiente"/>
        <w:spacing w:before="1"/>
      </w:pPr>
    </w:p>
    <w:p w:rsidR="003F51EB" w:rsidRDefault="002E6B6B">
      <w:pPr>
        <w:pStyle w:val="Textoindependiente"/>
        <w:spacing w:before="1"/>
        <w:ind w:left="218" w:right="224" w:firstLine="288"/>
        <w:jc w:val="both"/>
      </w:pPr>
      <w:bookmarkStart w:id="32" w:name="Artículo_32"/>
      <w:bookmarkEnd w:id="32"/>
      <w:r>
        <w:rPr>
          <w:b/>
        </w:rPr>
        <w:t xml:space="preserve">Artículo 32. </w:t>
      </w:r>
      <w:r>
        <w:t>La ejecución y operación de la prestación gratuita de servic</w:t>
      </w:r>
      <w:r>
        <w:t xml:space="preserve">ios de salud, medicamentos y demás insumos asociados para las personas sin seguridad social, deberá sujetarse a lo establecido por la Ley General de Salud, a las disposiciones reglamentarias de dicha Ley, así como a las disposiciones de carácter general o </w:t>
      </w:r>
      <w:r>
        <w:t>lineamientos que emitan la Secretaría de Salud o, en su caso, las Entidades de su sector</w:t>
      </w:r>
      <w:r>
        <w:rPr>
          <w:spacing w:val="-2"/>
        </w:rPr>
        <w:t xml:space="preserve"> </w:t>
      </w:r>
      <w:r>
        <w:t>coordinado.</w:t>
      </w:r>
    </w:p>
    <w:p w:rsidR="003F51EB" w:rsidRDefault="003F51EB">
      <w:pPr>
        <w:pStyle w:val="Textoindependiente"/>
        <w:spacing w:before="11"/>
        <w:rPr>
          <w:sz w:val="19"/>
        </w:rPr>
      </w:pPr>
    </w:p>
    <w:p w:rsidR="003F51EB" w:rsidRDefault="002E6B6B">
      <w:pPr>
        <w:pStyle w:val="Textoindependiente"/>
        <w:ind w:left="218" w:right="219" w:firstLine="288"/>
        <w:jc w:val="both"/>
      </w:pPr>
      <w:bookmarkStart w:id="33" w:name="Artículo_33"/>
      <w:bookmarkEnd w:id="33"/>
      <w:r>
        <w:rPr>
          <w:b/>
        </w:rPr>
        <w:t xml:space="preserve">Artículo 33. </w:t>
      </w:r>
      <w:r>
        <w:t>La Secretaría de Educación Pública será responsable de emitir las reglas de operación de sus programas sujetos a las mismas, de acuerdo con l</w:t>
      </w:r>
      <w:r>
        <w:t>o dispuesto en el artículo 77 de la Ley Federal de Presupuesto y Responsabilidad Hacendaria, las cuales contendrán, entre otras reglas, las</w:t>
      </w:r>
      <w:r>
        <w:rPr>
          <w:spacing w:val="-26"/>
        </w:rPr>
        <w:t xml:space="preserve"> </w:t>
      </w:r>
      <w:r>
        <w:t>siguientes:</w:t>
      </w:r>
    </w:p>
    <w:p w:rsidR="003F51EB" w:rsidRDefault="003F51EB">
      <w:pPr>
        <w:pStyle w:val="Textoindependiente"/>
        <w:spacing w:before="11"/>
        <w:rPr>
          <w:sz w:val="19"/>
        </w:rPr>
      </w:pPr>
    </w:p>
    <w:p w:rsidR="003F51EB" w:rsidRDefault="002E6B6B">
      <w:pPr>
        <w:pStyle w:val="Prrafodelista"/>
        <w:numPr>
          <w:ilvl w:val="0"/>
          <w:numId w:val="7"/>
        </w:numPr>
        <w:tabs>
          <w:tab w:val="left" w:pos="716"/>
        </w:tabs>
        <w:spacing w:line="242" w:lineRule="auto"/>
        <w:ind w:right="224" w:firstLine="288"/>
        <w:jc w:val="both"/>
        <w:rPr>
          <w:sz w:val="20"/>
        </w:rPr>
      </w:pPr>
      <w:r>
        <w:rPr>
          <w:sz w:val="20"/>
        </w:rPr>
        <w:t>Los recursos destinados a programas educativos deberán ser ejercidos exclusivamente por las autoridades</w:t>
      </w:r>
      <w:r>
        <w:rPr>
          <w:sz w:val="20"/>
        </w:rPr>
        <w:t xml:space="preserve"> educativas, tanto federales como</w:t>
      </w:r>
      <w:r>
        <w:rPr>
          <w:spacing w:val="-2"/>
          <w:sz w:val="20"/>
        </w:rPr>
        <w:t xml:space="preserve"> </w:t>
      </w:r>
      <w:r>
        <w:rPr>
          <w:sz w:val="20"/>
        </w:rPr>
        <w:t>estatales;</w:t>
      </w:r>
    </w:p>
    <w:p w:rsidR="003F51EB" w:rsidRDefault="003F51EB">
      <w:pPr>
        <w:pStyle w:val="Textoindependiente"/>
        <w:spacing w:before="5"/>
        <w:rPr>
          <w:sz w:val="19"/>
        </w:rPr>
      </w:pPr>
    </w:p>
    <w:p w:rsidR="003F51EB" w:rsidRDefault="002E6B6B">
      <w:pPr>
        <w:pStyle w:val="Prrafodelista"/>
        <w:numPr>
          <w:ilvl w:val="0"/>
          <w:numId w:val="7"/>
        </w:numPr>
        <w:tabs>
          <w:tab w:val="left" w:pos="810"/>
        </w:tabs>
        <w:spacing w:before="1" w:line="242" w:lineRule="auto"/>
        <w:ind w:right="223" w:firstLine="288"/>
        <w:jc w:val="both"/>
        <w:rPr>
          <w:sz w:val="20"/>
        </w:rPr>
      </w:pPr>
      <w:r>
        <w:rPr>
          <w:sz w:val="20"/>
        </w:rPr>
        <w:t>Las instituciones educativas contarán con un listado exhaustivo que contenga el personal comisionado a actividades sindicales. La Secretaría de Educación Pública enviará dichos listados a la Cámara de Diputados,</w:t>
      </w:r>
      <w:r>
        <w:rPr>
          <w:spacing w:val="1"/>
          <w:sz w:val="20"/>
        </w:rPr>
        <w:t xml:space="preserve"> </w:t>
      </w:r>
      <w:r>
        <w:rPr>
          <w:sz w:val="20"/>
        </w:rPr>
        <w:t>y</w:t>
      </w:r>
    </w:p>
    <w:p w:rsidR="003F51EB" w:rsidRDefault="003F51EB">
      <w:pPr>
        <w:pStyle w:val="Textoindependiente"/>
        <w:spacing w:before="6"/>
        <w:rPr>
          <w:sz w:val="19"/>
        </w:rPr>
      </w:pPr>
    </w:p>
    <w:p w:rsidR="003F51EB" w:rsidRDefault="002E6B6B">
      <w:pPr>
        <w:pStyle w:val="Prrafodelista"/>
        <w:numPr>
          <w:ilvl w:val="0"/>
          <w:numId w:val="7"/>
        </w:numPr>
        <w:tabs>
          <w:tab w:val="left" w:pos="795"/>
        </w:tabs>
        <w:ind w:right="217" w:firstLine="288"/>
        <w:jc w:val="both"/>
        <w:rPr>
          <w:sz w:val="20"/>
        </w:rPr>
      </w:pPr>
      <w:r>
        <w:rPr>
          <w:sz w:val="20"/>
        </w:rPr>
        <w:t>En ningún caso podrán existir nóminas o partidas confidenciales. Los recursos públicos otorgados a las instituciones educativas que sean usados para el pago de nóminas deberán ejercerse en el marco de la transparencia y rendición de cuentas, por lo que los</w:t>
      </w:r>
      <w:r>
        <w:rPr>
          <w:sz w:val="20"/>
        </w:rPr>
        <w:t xml:space="preserve"> beneficiarios de dichos programas deberán reportar a la Secretaría de Educación Pública los montos pagados a cada</w:t>
      </w:r>
      <w:r>
        <w:rPr>
          <w:spacing w:val="-4"/>
          <w:sz w:val="20"/>
        </w:rPr>
        <w:t xml:space="preserve"> </w:t>
      </w:r>
      <w:r>
        <w:rPr>
          <w:sz w:val="20"/>
        </w:rPr>
        <w:t>trabajador.</w:t>
      </w:r>
    </w:p>
    <w:p w:rsidR="003F51EB" w:rsidRDefault="003F51EB">
      <w:pPr>
        <w:pStyle w:val="Textoindependiente"/>
        <w:spacing w:before="2"/>
      </w:pPr>
    </w:p>
    <w:p w:rsidR="003F51EB" w:rsidRDefault="002E6B6B">
      <w:pPr>
        <w:pStyle w:val="Textoindependiente"/>
        <w:ind w:left="218" w:right="222" w:firstLine="288"/>
        <w:jc w:val="both"/>
      </w:pPr>
      <w:r>
        <w:t>La Secretaría de Educación Pública, antes del 31 de enero, emitirá las convocatorias para el concurso de los diversos fondos apr</w:t>
      </w:r>
      <w:r>
        <w:t>obados, respecto de los programas a que se refiere este artículo, con la excepción de los que estén sujetos a los calendarios escolares específicos.</w:t>
      </w:r>
    </w:p>
    <w:p w:rsidR="003F51EB" w:rsidRDefault="003F51EB">
      <w:pPr>
        <w:pStyle w:val="Textoindependiente"/>
        <w:spacing w:before="9"/>
        <w:rPr>
          <w:sz w:val="19"/>
        </w:rPr>
      </w:pPr>
    </w:p>
    <w:p w:rsidR="003F51EB" w:rsidRDefault="002E6B6B">
      <w:pPr>
        <w:pStyle w:val="Textoindependiente"/>
        <w:spacing w:line="242" w:lineRule="auto"/>
        <w:ind w:left="218" w:right="227" w:firstLine="288"/>
        <w:jc w:val="both"/>
      </w:pPr>
      <w:bookmarkStart w:id="34" w:name="Artículo_34"/>
      <w:bookmarkEnd w:id="34"/>
      <w:r>
        <w:rPr>
          <w:b/>
        </w:rPr>
        <w:t xml:space="preserve">Artículo 34. </w:t>
      </w:r>
      <w:r>
        <w:t>Los programas destinados a educación media superior y superior, deberán contener las siguient</w:t>
      </w:r>
      <w:r>
        <w:t>es disposiciones:</w:t>
      </w:r>
    </w:p>
    <w:p w:rsidR="003F51EB" w:rsidRDefault="003F51EB">
      <w:pPr>
        <w:pStyle w:val="Textoindependiente"/>
        <w:spacing w:before="8"/>
        <w:rPr>
          <w:sz w:val="19"/>
        </w:rPr>
      </w:pPr>
    </w:p>
    <w:p w:rsidR="003F51EB" w:rsidRDefault="002E6B6B">
      <w:pPr>
        <w:pStyle w:val="Prrafodelista"/>
        <w:numPr>
          <w:ilvl w:val="0"/>
          <w:numId w:val="6"/>
        </w:numPr>
        <w:tabs>
          <w:tab w:val="left" w:pos="728"/>
        </w:tabs>
        <w:spacing w:before="1"/>
        <w:ind w:right="223" w:firstLine="288"/>
        <w:jc w:val="both"/>
        <w:rPr>
          <w:sz w:val="20"/>
        </w:rPr>
      </w:pPr>
      <w:r>
        <w:rPr>
          <w:sz w:val="20"/>
        </w:rPr>
        <w:t>La Secretaría de Educación Pública al diseñar los programas deberá enviar a la Cámara</w:t>
      </w:r>
      <w:r>
        <w:rPr>
          <w:spacing w:val="17"/>
          <w:sz w:val="20"/>
        </w:rPr>
        <w:t xml:space="preserve"> </w:t>
      </w:r>
      <w:r>
        <w:rPr>
          <w:sz w:val="20"/>
        </w:rPr>
        <w:t>de Diputados un informe sobre cómo dichos programas disminuirán los rezagos de cobertura y absorción en educación media superior y superior en las dive</w:t>
      </w:r>
      <w:r>
        <w:rPr>
          <w:sz w:val="20"/>
        </w:rPr>
        <w:t>rsas regiones del</w:t>
      </w:r>
      <w:r>
        <w:rPr>
          <w:spacing w:val="-5"/>
          <w:sz w:val="20"/>
        </w:rPr>
        <w:t xml:space="preserve"> </w:t>
      </w:r>
      <w:r>
        <w:rPr>
          <w:sz w:val="20"/>
        </w:rPr>
        <w:t>país;</w:t>
      </w:r>
    </w:p>
    <w:p w:rsidR="003F51EB" w:rsidRDefault="003F51EB">
      <w:pPr>
        <w:pStyle w:val="Textoindependiente"/>
        <w:spacing w:before="10"/>
        <w:rPr>
          <w:sz w:val="19"/>
        </w:rPr>
      </w:pPr>
    </w:p>
    <w:p w:rsidR="003F51EB" w:rsidRDefault="002E6B6B">
      <w:pPr>
        <w:pStyle w:val="Prrafodelista"/>
        <w:numPr>
          <w:ilvl w:val="0"/>
          <w:numId w:val="6"/>
        </w:numPr>
        <w:tabs>
          <w:tab w:val="left" w:pos="762"/>
        </w:tabs>
        <w:spacing w:line="242" w:lineRule="auto"/>
        <w:ind w:right="222" w:firstLine="288"/>
        <w:jc w:val="both"/>
        <w:rPr>
          <w:sz w:val="20"/>
        </w:rPr>
      </w:pPr>
      <w:r>
        <w:rPr>
          <w:sz w:val="20"/>
        </w:rPr>
        <w:t>Las entidades federativas deberán enviar, de manera trimestral, informes tanto a la Cámara de Diputados, como a la Secretaría de Educación Pública, sobre la aplicación de fondos para la operación de los subsistemas de educación med</w:t>
      </w:r>
      <w:r>
        <w:rPr>
          <w:sz w:val="20"/>
        </w:rPr>
        <w:t>ia superior y</w:t>
      </w:r>
      <w:r>
        <w:rPr>
          <w:spacing w:val="-8"/>
          <w:sz w:val="20"/>
        </w:rPr>
        <w:t xml:space="preserve"> </w:t>
      </w:r>
      <w:r>
        <w:rPr>
          <w:sz w:val="20"/>
        </w:rPr>
        <w:t>superior;</w:t>
      </w:r>
    </w:p>
    <w:p w:rsidR="003F51EB" w:rsidRDefault="003F51EB">
      <w:pPr>
        <w:pStyle w:val="Textoindependiente"/>
        <w:spacing w:before="4"/>
        <w:rPr>
          <w:sz w:val="19"/>
        </w:rPr>
      </w:pPr>
    </w:p>
    <w:p w:rsidR="003F51EB" w:rsidRDefault="002E6B6B">
      <w:pPr>
        <w:pStyle w:val="Prrafodelista"/>
        <w:numPr>
          <w:ilvl w:val="0"/>
          <w:numId w:val="6"/>
        </w:numPr>
        <w:tabs>
          <w:tab w:val="left" w:pos="836"/>
        </w:tabs>
        <w:spacing w:line="242" w:lineRule="auto"/>
        <w:ind w:right="222" w:firstLine="288"/>
        <w:jc w:val="both"/>
        <w:rPr>
          <w:sz w:val="20"/>
        </w:rPr>
      </w:pPr>
      <w:r>
        <w:rPr>
          <w:sz w:val="20"/>
        </w:rPr>
        <w:t>Las instituciones públicas de educación superior estarán obligadas a la práctica de auditoría externa</w:t>
      </w:r>
      <w:r>
        <w:rPr>
          <w:spacing w:val="8"/>
          <w:sz w:val="20"/>
        </w:rPr>
        <w:t xml:space="preserve"> </w:t>
      </w:r>
      <w:r>
        <w:rPr>
          <w:sz w:val="20"/>
        </w:rPr>
        <w:t>de</w:t>
      </w:r>
      <w:r>
        <w:rPr>
          <w:spacing w:val="9"/>
          <w:sz w:val="20"/>
        </w:rPr>
        <w:t xml:space="preserve"> </w:t>
      </w:r>
      <w:r>
        <w:rPr>
          <w:sz w:val="20"/>
        </w:rPr>
        <w:t>su</w:t>
      </w:r>
      <w:r>
        <w:rPr>
          <w:spacing w:val="9"/>
          <w:sz w:val="20"/>
        </w:rPr>
        <w:t xml:space="preserve"> </w:t>
      </w:r>
      <w:r>
        <w:rPr>
          <w:sz w:val="20"/>
        </w:rPr>
        <w:t>matrícula,</w:t>
      </w:r>
      <w:r>
        <w:rPr>
          <w:spacing w:val="8"/>
          <w:sz w:val="20"/>
        </w:rPr>
        <w:t xml:space="preserve"> </w:t>
      </w:r>
      <w:r>
        <w:rPr>
          <w:sz w:val="20"/>
        </w:rPr>
        <w:t>debiendo</w:t>
      </w:r>
      <w:r>
        <w:rPr>
          <w:spacing w:val="9"/>
          <w:sz w:val="20"/>
        </w:rPr>
        <w:t xml:space="preserve"> </w:t>
      </w:r>
      <w:r>
        <w:rPr>
          <w:sz w:val="20"/>
        </w:rPr>
        <w:t>enviar</w:t>
      </w:r>
      <w:r>
        <w:rPr>
          <w:spacing w:val="10"/>
          <w:sz w:val="20"/>
        </w:rPr>
        <w:t xml:space="preserve"> </w:t>
      </w:r>
      <w:r>
        <w:rPr>
          <w:sz w:val="20"/>
        </w:rPr>
        <w:t>los</w:t>
      </w:r>
      <w:r>
        <w:rPr>
          <w:spacing w:val="9"/>
          <w:sz w:val="20"/>
        </w:rPr>
        <w:t xml:space="preserve"> </w:t>
      </w:r>
      <w:r>
        <w:rPr>
          <w:sz w:val="20"/>
        </w:rPr>
        <w:t>resultados</w:t>
      </w:r>
      <w:r>
        <w:rPr>
          <w:spacing w:val="10"/>
          <w:sz w:val="20"/>
        </w:rPr>
        <w:t xml:space="preserve"> </w:t>
      </w:r>
      <w:r>
        <w:rPr>
          <w:sz w:val="20"/>
        </w:rPr>
        <w:t>de</w:t>
      </w:r>
      <w:r>
        <w:rPr>
          <w:spacing w:val="11"/>
          <w:sz w:val="20"/>
        </w:rPr>
        <w:t xml:space="preserve"> </w:t>
      </w:r>
      <w:r>
        <w:rPr>
          <w:sz w:val="20"/>
        </w:rPr>
        <w:t>ésta,</w:t>
      </w:r>
      <w:r>
        <w:rPr>
          <w:spacing w:val="8"/>
          <w:sz w:val="20"/>
        </w:rPr>
        <w:t xml:space="preserve"> </w:t>
      </w:r>
      <w:r>
        <w:rPr>
          <w:sz w:val="20"/>
        </w:rPr>
        <w:t>así</w:t>
      </w:r>
      <w:r>
        <w:rPr>
          <w:spacing w:val="9"/>
          <w:sz w:val="20"/>
        </w:rPr>
        <w:t xml:space="preserve"> </w:t>
      </w:r>
      <w:r>
        <w:rPr>
          <w:sz w:val="20"/>
        </w:rPr>
        <w:t>como</w:t>
      </w:r>
      <w:r>
        <w:rPr>
          <w:spacing w:val="9"/>
          <w:sz w:val="20"/>
        </w:rPr>
        <w:t xml:space="preserve"> </w:t>
      </w:r>
      <w:r>
        <w:rPr>
          <w:sz w:val="20"/>
        </w:rPr>
        <w:t>un</w:t>
      </w:r>
      <w:r>
        <w:rPr>
          <w:spacing w:val="8"/>
          <w:sz w:val="20"/>
        </w:rPr>
        <w:t xml:space="preserve"> </w:t>
      </w:r>
      <w:r>
        <w:rPr>
          <w:sz w:val="20"/>
        </w:rPr>
        <w:t>informe</w:t>
      </w:r>
      <w:r>
        <w:rPr>
          <w:spacing w:val="9"/>
          <w:sz w:val="20"/>
        </w:rPr>
        <w:t xml:space="preserve"> </w:t>
      </w:r>
      <w:r>
        <w:rPr>
          <w:sz w:val="20"/>
        </w:rPr>
        <w:t>semestral</w:t>
      </w:r>
    </w:p>
    <w:p w:rsidR="003F51EB" w:rsidRDefault="003F51EB">
      <w:pPr>
        <w:spacing w:line="242" w:lineRule="auto"/>
        <w:jc w:val="both"/>
        <w:rPr>
          <w:sz w:val="20"/>
        </w:rPr>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3"/>
        <w:jc w:val="both"/>
      </w:pPr>
      <w:r>
        <w:t>específico sobre la ampliación de la misma, tanto a la Cámara de Diputados como a la Secretaría de Educación Pública, y</w:t>
      </w:r>
    </w:p>
    <w:p w:rsidR="003F51EB" w:rsidRDefault="003F51EB">
      <w:pPr>
        <w:pStyle w:val="Textoindependiente"/>
        <w:spacing w:before="11"/>
        <w:rPr>
          <w:sz w:val="19"/>
        </w:rPr>
      </w:pPr>
    </w:p>
    <w:p w:rsidR="003F51EB" w:rsidRDefault="002E6B6B">
      <w:pPr>
        <w:pStyle w:val="Prrafodelista"/>
        <w:numPr>
          <w:ilvl w:val="0"/>
          <w:numId w:val="6"/>
        </w:numPr>
        <w:tabs>
          <w:tab w:val="left" w:pos="817"/>
        </w:tabs>
        <w:ind w:right="219" w:firstLine="288"/>
        <w:jc w:val="both"/>
        <w:rPr>
          <w:sz w:val="20"/>
        </w:rPr>
      </w:pPr>
      <w:r>
        <w:rPr>
          <w:sz w:val="20"/>
        </w:rPr>
        <w:t>Las instituciones públicas federales y estatales de educación media superior y superior pondrán a disposición de la sociedad la informa</w:t>
      </w:r>
      <w:r>
        <w:rPr>
          <w:sz w:val="20"/>
        </w:rPr>
        <w:t>ción sobre la aplicación y uso de los recursos recibidos a través de este Presupuesto de Egresos. En el marco de la legislación en materia de transparencia y acceso a la información pública y, en su caso, la ley local respectiva, las instituciones incorpor</w:t>
      </w:r>
      <w:r>
        <w:rPr>
          <w:sz w:val="20"/>
        </w:rPr>
        <w:t>arán en su página de Internet la información relacionada con los proyectos y los montos autorizados. En particular, el registro, la asignación, los avances técnicos, académicos o ambos, y el seguimiento del ejercicio de recursos, manteniendo la información</w:t>
      </w:r>
      <w:r>
        <w:rPr>
          <w:sz w:val="20"/>
        </w:rPr>
        <w:t xml:space="preserve"> actualizada con periodicidad</w:t>
      </w:r>
      <w:r>
        <w:rPr>
          <w:spacing w:val="-4"/>
          <w:sz w:val="20"/>
        </w:rPr>
        <w:t xml:space="preserve"> </w:t>
      </w:r>
      <w:r>
        <w:rPr>
          <w:sz w:val="20"/>
        </w:rPr>
        <w:t>trimestral.</w:t>
      </w:r>
    </w:p>
    <w:p w:rsidR="003F51EB" w:rsidRDefault="003F51EB">
      <w:pPr>
        <w:pStyle w:val="Textoindependiente"/>
        <w:spacing w:before="1"/>
      </w:pPr>
    </w:p>
    <w:p w:rsidR="003F51EB" w:rsidRDefault="002E6B6B">
      <w:pPr>
        <w:pStyle w:val="Textoindependiente"/>
        <w:ind w:left="218" w:right="222" w:firstLine="288"/>
        <w:jc w:val="both"/>
      </w:pPr>
      <w:r>
        <w:t>La información a que se refiere este artículo deberá estar disponible de manera permanente y actualizada en la página de Internet de la Secretaría de Educación Pública, la cual deberá enviar dicha información a la</w:t>
      </w:r>
      <w:r>
        <w:t xml:space="preserve"> Secretaría de manera trimestral.</w:t>
      </w:r>
    </w:p>
    <w:p w:rsidR="003F51EB" w:rsidRDefault="003F51EB">
      <w:pPr>
        <w:pStyle w:val="Textoindependiente"/>
        <w:spacing w:before="11"/>
        <w:rPr>
          <w:sz w:val="19"/>
        </w:rPr>
      </w:pPr>
    </w:p>
    <w:p w:rsidR="003F51EB" w:rsidRDefault="002E6B6B">
      <w:pPr>
        <w:pStyle w:val="Textoindependiente"/>
        <w:ind w:left="218" w:right="218" w:firstLine="288"/>
        <w:jc w:val="both"/>
      </w:pPr>
      <w:r>
        <w:t>De conformidad con los Lineamientos Operativos que sean emitidos por la Secretaría de Educación Pública, el otorgamiento de subsidios para organismos descentralizados estatales, conforme al programa presupuestario corresp</w:t>
      </w:r>
      <w:r>
        <w:t>ondiente, estará condicionado a que las entidades federativas aporten la parte que les corresponda con cargo a sus presupuestos autorizados.</w:t>
      </w:r>
    </w:p>
    <w:p w:rsidR="003F51EB" w:rsidRDefault="003F51EB">
      <w:pPr>
        <w:pStyle w:val="Textoindependiente"/>
      </w:pPr>
    </w:p>
    <w:p w:rsidR="003F51EB" w:rsidRDefault="002E6B6B">
      <w:pPr>
        <w:pStyle w:val="Ttulo1"/>
        <w:spacing w:line="252" w:lineRule="exact"/>
      </w:pPr>
      <w:r>
        <w:t>TÍTULO QUINTO</w:t>
      </w:r>
    </w:p>
    <w:p w:rsidR="003F51EB" w:rsidRDefault="002E6B6B">
      <w:pPr>
        <w:spacing w:line="480" w:lineRule="auto"/>
        <w:ind w:left="2071" w:right="2071"/>
        <w:jc w:val="center"/>
        <w:rPr>
          <w:b/>
        </w:rPr>
      </w:pPr>
      <w:r>
        <w:rPr>
          <w:b/>
        </w:rPr>
        <w:t>OTRAS DISPOSICIONES PARA EL EJERCICIO FISCAL CAPÍTULO ÚNICO</w:t>
      </w:r>
    </w:p>
    <w:p w:rsidR="003F51EB" w:rsidRDefault="002E6B6B">
      <w:pPr>
        <w:pStyle w:val="Textoindependiente"/>
        <w:spacing w:line="206" w:lineRule="exact"/>
        <w:ind w:left="506"/>
        <w:jc w:val="both"/>
      </w:pPr>
      <w:bookmarkStart w:id="35" w:name="Artículo_35"/>
      <w:bookmarkEnd w:id="35"/>
      <w:r>
        <w:rPr>
          <w:b/>
        </w:rPr>
        <w:t xml:space="preserve">Artículo 35. </w:t>
      </w:r>
      <w:r>
        <w:t>Con el objeto de impulsar la cultura del pago por suministro de agua en bloque en los</w:t>
      </w:r>
    </w:p>
    <w:p w:rsidR="003F51EB" w:rsidRDefault="002E6B6B">
      <w:pPr>
        <w:pStyle w:val="Textoindependiente"/>
        <w:spacing w:before="3"/>
        <w:ind w:left="218" w:right="221"/>
        <w:jc w:val="both"/>
      </w:pPr>
      <w:r>
        <w:t>Distritos de Riego y mejorar la infraestructura de riego, el Ejecutivo Federal, a través de la Comisión Nacional del Agua, devolverá a los Distritos de Riego que estén al</w:t>
      </w:r>
      <w:r>
        <w:t xml:space="preserve"> corriente en sus pagos, un importe de recursos equivalente a las cuotas que se generen en el presente ejercicio fiscal, los cuales se destinarán en un 65 por ciento a la conservación y mantenimiento de los canales y drenes menores; 25 por ciento a la cons</w:t>
      </w:r>
      <w:r>
        <w:t>ervación de la red mayor, canales y drenes principales; 8 por ciento al mantenimiento de las obras de cabeza, y 2 por ciento a la supervisión y gasto de operación.</w:t>
      </w:r>
    </w:p>
    <w:p w:rsidR="003F51EB" w:rsidRDefault="003F51EB">
      <w:pPr>
        <w:pStyle w:val="Textoindependiente"/>
        <w:spacing w:before="9"/>
        <w:rPr>
          <w:sz w:val="19"/>
        </w:rPr>
      </w:pPr>
    </w:p>
    <w:p w:rsidR="003F51EB" w:rsidRDefault="002E6B6B">
      <w:pPr>
        <w:pStyle w:val="Textoindependiente"/>
        <w:spacing w:before="1"/>
        <w:ind w:left="218" w:right="216" w:firstLine="288"/>
        <w:jc w:val="both"/>
      </w:pPr>
      <w:bookmarkStart w:id="36" w:name="Artículo_36"/>
      <w:bookmarkEnd w:id="36"/>
      <w:r>
        <w:rPr>
          <w:b/>
        </w:rPr>
        <w:t xml:space="preserve">Artículo 36. </w:t>
      </w:r>
      <w:r>
        <w:t xml:space="preserve">Los programas de la Secretaría de Educación Pública, destinados a fomentar la </w:t>
      </w:r>
      <w:r>
        <w:t>expansión de la oferta educativa Primera Infancia, Media Superior y Superior, establecerán mecanismos que permitan disminuir el rezago en el índice de cobertura en aquellas entidades federativas que estén por debajo del promedio nacional.</w:t>
      </w:r>
    </w:p>
    <w:p w:rsidR="003F51EB" w:rsidRDefault="003F51EB">
      <w:pPr>
        <w:pStyle w:val="Textoindependiente"/>
        <w:spacing w:before="2"/>
      </w:pPr>
    </w:p>
    <w:p w:rsidR="003F51EB" w:rsidRDefault="002E6B6B">
      <w:pPr>
        <w:pStyle w:val="Textoindependiente"/>
        <w:ind w:left="218" w:right="226" w:firstLine="288"/>
        <w:jc w:val="both"/>
      </w:pPr>
      <w:r>
        <w:t>La Secretaría de</w:t>
      </w:r>
      <w:r>
        <w:t xml:space="preserve"> Educación Pública deberá informar a la Cámara de Diputados, sobre la estructura de los programas destinados a fomentar la expansión de la oferta educativa a los que hace referencia el párrafo anterior, su distribución y metas de mediano y largo plazo, a m</w:t>
      </w:r>
      <w:r>
        <w:t>ás tardar el 31 de marzo.</w:t>
      </w:r>
    </w:p>
    <w:p w:rsidR="003F51EB" w:rsidRDefault="003F51EB">
      <w:pPr>
        <w:pStyle w:val="Textoindependiente"/>
        <w:spacing w:before="11"/>
        <w:rPr>
          <w:sz w:val="19"/>
        </w:rPr>
      </w:pPr>
    </w:p>
    <w:p w:rsidR="003F51EB" w:rsidRDefault="002E6B6B">
      <w:pPr>
        <w:pStyle w:val="Textoindependiente"/>
        <w:ind w:left="218" w:right="215" w:firstLine="288"/>
        <w:jc w:val="both"/>
      </w:pPr>
      <w:r>
        <w:t>Los recursos federales que reciban las universidades e instituciones públicas de educación media superior y superior, incluyendo subsidios, estarán sujetos a la fiscalización que realice la Auditoría en términos de lo establecido</w:t>
      </w:r>
      <w:r>
        <w:t xml:space="preserve"> en la Ley de Fiscalización y Rendición de Cuentas de la Federación, y se rendirá cuenta sobre el ejercicio de los mismos en los términos de las disposiciones aplicables,  detallando la información</w:t>
      </w:r>
      <w:r>
        <w:rPr>
          <w:spacing w:val="-4"/>
        </w:rPr>
        <w:t xml:space="preserve"> </w:t>
      </w:r>
      <w:r>
        <w:t>siguiente:</w:t>
      </w:r>
    </w:p>
    <w:p w:rsidR="003F51EB" w:rsidRDefault="003F51EB">
      <w:pPr>
        <w:pStyle w:val="Textoindependiente"/>
        <w:spacing w:before="9"/>
        <w:rPr>
          <w:sz w:val="19"/>
        </w:rPr>
      </w:pPr>
    </w:p>
    <w:p w:rsidR="003F51EB" w:rsidRDefault="002E6B6B">
      <w:pPr>
        <w:pStyle w:val="Prrafodelista"/>
        <w:numPr>
          <w:ilvl w:val="0"/>
          <w:numId w:val="5"/>
        </w:numPr>
        <w:tabs>
          <w:tab w:val="left" w:pos="673"/>
        </w:tabs>
        <w:ind w:hanging="167"/>
        <w:rPr>
          <w:sz w:val="20"/>
        </w:rPr>
      </w:pPr>
      <w:r>
        <w:rPr>
          <w:sz w:val="20"/>
        </w:rPr>
        <w:t>Los programas a los que se destinen los recurs</w:t>
      </w:r>
      <w:r>
        <w:rPr>
          <w:sz w:val="20"/>
        </w:rPr>
        <w:t>os y el cumplimiento de las metas</w:t>
      </w:r>
      <w:r>
        <w:rPr>
          <w:spacing w:val="-16"/>
          <w:sz w:val="20"/>
        </w:rPr>
        <w:t xml:space="preserve"> </w:t>
      </w:r>
      <w:r>
        <w:rPr>
          <w:sz w:val="20"/>
        </w:rPr>
        <w:t>correspondientes;</w:t>
      </w:r>
    </w:p>
    <w:p w:rsidR="003F51EB" w:rsidRDefault="003F51EB">
      <w:pPr>
        <w:rPr>
          <w:sz w:val="20"/>
        </w:rPr>
        <w:sectPr w:rsidR="003F51EB">
          <w:pgSz w:w="12240" w:h="15840"/>
          <w:pgMar w:top="1760" w:right="1200" w:bottom="900" w:left="1200" w:header="724" w:footer="712" w:gutter="0"/>
          <w:cols w:space="720"/>
        </w:sectPr>
      </w:pPr>
    </w:p>
    <w:p w:rsidR="003F51EB" w:rsidRDefault="003F51EB">
      <w:pPr>
        <w:pStyle w:val="Textoindependiente"/>
        <w:spacing w:before="5"/>
        <w:rPr>
          <w:sz w:val="27"/>
        </w:rPr>
      </w:pPr>
    </w:p>
    <w:p w:rsidR="003F51EB" w:rsidRDefault="002E6B6B">
      <w:pPr>
        <w:pStyle w:val="Prrafodelista"/>
        <w:numPr>
          <w:ilvl w:val="0"/>
          <w:numId w:val="5"/>
        </w:numPr>
        <w:tabs>
          <w:tab w:val="left" w:pos="759"/>
        </w:tabs>
        <w:spacing w:before="93" w:line="242" w:lineRule="auto"/>
        <w:ind w:left="218" w:right="220" w:firstLine="288"/>
        <w:jc w:val="both"/>
        <w:rPr>
          <w:sz w:val="20"/>
        </w:rPr>
      </w:pPr>
      <w:r>
        <w:rPr>
          <w:sz w:val="20"/>
        </w:rPr>
        <w:t xml:space="preserve">El costo de nómina del personal docente, no docente, administrativo y manual, identificando las distintas categorías y los tabuladores de remuneraciones por puesto, responsabilidad laboral </w:t>
      </w:r>
      <w:r>
        <w:rPr>
          <w:sz w:val="20"/>
        </w:rPr>
        <w:t>y su lugar de</w:t>
      </w:r>
      <w:r>
        <w:rPr>
          <w:spacing w:val="-2"/>
          <w:sz w:val="20"/>
        </w:rPr>
        <w:t xml:space="preserve"> </w:t>
      </w:r>
      <w:r>
        <w:rPr>
          <w:sz w:val="20"/>
        </w:rPr>
        <w:t>ubicación;</w:t>
      </w:r>
    </w:p>
    <w:p w:rsidR="003F51EB" w:rsidRDefault="003F51EB">
      <w:pPr>
        <w:pStyle w:val="Textoindependiente"/>
        <w:spacing w:before="4"/>
        <w:rPr>
          <w:sz w:val="19"/>
        </w:rPr>
      </w:pPr>
    </w:p>
    <w:p w:rsidR="003F51EB" w:rsidRDefault="002E6B6B">
      <w:pPr>
        <w:pStyle w:val="Prrafodelista"/>
        <w:numPr>
          <w:ilvl w:val="0"/>
          <w:numId w:val="5"/>
        </w:numPr>
        <w:tabs>
          <w:tab w:val="left" w:pos="783"/>
        </w:tabs>
        <w:ind w:left="782" w:hanging="277"/>
        <w:rPr>
          <w:sz w:val="20"/>
        </w:rPr>
      </w:pPr>
      <w:r>
        <w:rPr>
          <w:sz w:val="20"/>
        </w:rPr>
        <w:t>Desglose del gasto corriente destinado a su</w:t>
      </w:r>
      <w:r>
        <w:rPr>
          <w:spacing w:val="-4"/>
          <w:sz w:val="20"/>
        </w:rPr>
        <w:t xml:space="preserve"> </w:t>
      </w:r>
      <w:r>
        <w:rPr>
          <w:sz w:val="20"/>
        </w:rPr>
        <w:t>operación;</w:t>
      </w:r>
    </w:p>
    <w:p w:rsidR="003F51EB" w:rsidRDefault="003F51EB">
      <w:pPr>
        <w:pStyle w:val="Textoindependiente"/>
        <w:spacing w:before="1"/>
      </w:pPr>
    </w:p>
    <w:p w:rsidR="003F51EB" w:rsidRDefault="002E6B6B">
      <w:pPr>
        <w:pStyle w:val="Prrafodelista"/>
        <w:numPr>
          <w:ilvl w:val="0"/>
          <w:numId w:val="5"/>
        </w:numPr>
        <w:tabs>
          <w:tab w:val="left" w:pos="846"/>
        </w:tabs>
        <w:spacing w:line="242" w:lineRule="auto"/>
        <w:ind w:left="218" w:right="223" w:firstLine="288"/>
        <w:jc w:val="both"/>
        <w:rPr>
          <w:sz w:val="20"/>
        </w:rPr>
      </w:pPr>
      <w:r>
        <w:rPr>
          <w:sz w:val="20"/>
        </w:rPr>
        <w:t>Los estados de situación financiera, analítico, así como el de origen y aplicación de recursos públicos federales,</w:t>
      </w:r>
      <w:r>
        <w:rPr>
          <w:spacing w:val="3"/>
          <w:sz w:val="20"/>
        </w:rPr>
        <w:t xml:space="preserve"> </w:t>
      </w:r>
      <w:r>
        <w:rPr>
          <w:sz w:val="20"/>
        </w:rPr>
        <w:t>y</w:t>
      </w:r>
    </w:p>
    <w:p w:rsidR="003F51EB" w:rsidRDefault="003F51EB">
      <w:pPr>
        <w:pStyle w:val="Textoindependiente"/>
        <w:spacing w:before="5"/>
        <w:rPr>
          <w:sz w:val="19"/>
        </w:rPr>
      </w:pPr>
    </w:p>
    <w:p w:rsidR="003F51EB" w:rsidRDefault="002E6B6B">
      <w:pPr>
        <w:pStyle w:val="Prrafodelista"/>
        <w:numPr>
          <w:ilvl w:val="0"/>
          <w:numId w:val="5"/>
        </w:numPr>
        <w:tabs>
          <w:tab w:val="left" w:pos="750"/>
        </w:tabs>
        <w:spacing w:before="1"/>
        <w:ind w:left="749" w:hanging="244"/>
        <w:rPr>
          <w:sz w:val="20"/>
        </w:rPr>
      </w:pPr>
      <w:r>
        <w:rPr>
          <w:sz w:val="20"/>
        </w:rPr>
        <w:t>La información sobre matrícula de inicio y fin de cada ciclo</w:t>
      </w:r>
      <w:r>
        <w:rPr>
          <w:spacing w:val="-11"/>
          <w:sz w:val="20"/>
        </w:rPr>
        <w:t xml:space="preserve"> </w:t>
      </w:r>
      <w:r>
        <w:rPr>
          <w:sz w:val="20"/>
        </w:rPr>
        <w:t>escolar.</w:t>
      </w:r>
    </w:p>
    <w:p w:rsidR="003F51EB" w:rsidRDefault="003F51EB">
      <w:pPr>
        <w:pStyle w:val="Textoindependiente"/>
        <w:spacing w:before="3"/>
      </w:pPr>
    </w:p>
    <w:p w:rsidR="003F51EB" w:rsidRDefault="002E6B6B">
      <w:pPr>
        <w:pStyle w:val="Textoindependiente"/>
        <w:ind w:left="218" w:right="215" w:firstLine="288"/>
        <w:jc w:val="both"/>
      </w:pPr>
      <w:r>
        <w:t xml:space="preserve">De conformidad con la Ley General de Contabilidad Gubernamental, así como con los lineamientos que emita en la materia el Consejo Nacional de Armonización Contable, las universidades e </w:t>
      </w:r>
      <w:r>
        <w:t>instituciones públicas de educación media superior y superior llevarán el registro y la vigilancia de los activos, pasivos corrientes y contingentes, ingresos, gastos y patrimonio.</w:t>
      </w:r>
    </w:p>
    <w:p w:rsidR="003F51EB" w:rsidRDefault="003F51EB">
      <w:pPr>
        <w:pStyle w:val="Textoindependiente"/>
      </w:pPr>
    </w:p>
    <w:p w:rsidR="003F51EB" w:rsidRDefault="002E6B6B">
      <w:pPr>
        <w:pStyle w:val="Textoindependiente"/>
        <w:ind w:left="218" w:right="215" w:firstLine="288"/>
        <w:jc w:val="both"/>
      </w:pPr>
      <w:r>
        <w:t>Las universidades e instituciones públicas de educación media superior y s</w:t>
      </w:r>
      <w:r>
        <w:t>uperior a que se refiere este artículo entregarán a la Secretaría de Educación Pública la información señalada en el mismo, a  más tardar a los 15 días naturales posteriores a la conclusión del trimestre que corresponda. Dicha Secretaría entregará esta inf</w:t>
      </w:r>
      <w:r>
        <w:t>ormación a la Cámara de Diputados y la publicará en su página de Internet,  a más tardar a los 30 días naturales posteriores al periodo</w:t>
      </w:r>
      <w:r>
        <w:rPr>
          <w:spacing w:val="-4"/>
        </w:rPr>
        <w:t xml:space="preserve"> </w:t>
      </w:r>
      <w:r>
        <w:t>correspondiente.</w:t>
      </w:r>
    </w:p>
    <w:p w:rsidR="003F51EB" w:rsidRDefault="003F51EB">
      <w:pPr>
        <w:pStyle w:val="Textoindependiente"/>
      </w:pPr>
    </w:p>
    <w:p w:rsidR="003F51EB" w:rsidRDefault="002E6B6B">
      <w:pPr>
        <w:pStyle w:val="Textoindependiente"/>
        <w:ind w:left="218" w:right="224" w:firstLine="288"/>
        <w:jc w:val="both"/>
      </w:pPr>
      <w:r>
        <w:t xml:space="preserve">Las autoridades correspondientes para aplicar dichos recursos verificarán que el personal de cada una </w:t>
      </w:r>
      <w:r>
        <w:t>de las universidades e instituciones de educación media superior y superior públicas, cumplan con sus obligaciones en términos de los contratos laborales correspondientes realizándose, en su caso, la compulsa entre las nóminas y los registros de</w:t>
      </w:r>
      <w:r>
        <w:rPr>
          <w:spacing w:val="-6"/>
        </w:rPr>
        <w:t xml:space="preserve"> </w:t>
      </w:r>
      <w:r>
        <w:t>asistencia</w:t>
      </w:r>
      <w:r>
        <w:t>.</w:t>
      </w:r>
    </w:p>
    <w:p w:rsidR="003F51EB" w:rsidRDefault="003F51EB">
      <w:pPr>
        <w:pStyle w:val="Textoindependiente"/>
      </w:pPr>
    </w:p>
    <w:p w:rsidR="003F51EB" w:rsidRDefault="002E6B6B">
      <w:pPr>
        <w:pStyle w:val="Textoindependiente"/>
        <w:ind w:left="218" w:right="224" w:firstLine="288"/>
        <w:jc w:val="both"/>
      </w:pPr>
      <w:r>
        <w:t>La Secretaría de Educación Pública enviará la información a que se refiere este artículo a la Secretaría dentro de los 10 días hábiles posteriores a que aquélla la</w:t>
      </w:r>
      <w:r>
        <w:rPr>
          <w:spacing w:val="-3"/>
        </w:rPr>
        <w:t xml:space="preserve"> </w:t>
      </w:r>
      <w:r>
        <w:t>reciba.</w:t>
      </w:r>
    </w:p>
    <w:p w:rsidR="003F51EB" w:rsidRDefault="003F51EB">
      <w:pPr>
        <w:pStyle w:val="Textoindependiente"/>
        <w:spacing w:before="10"/>
        <w:rPr>
          <w:sz w:val="19"/>
        </w:rPr>
      </w:pPr>
    </w:p>
    <w:p w:rsidR="003F51EB" w:rsidRDefault="002E6B6B">
      <w:pPr>
        <w:pStyle w:val="Textoindependiente"/>
        <w:spacing w:before="1"/>
        <w:ind w:left="218" w:right="220" w:firstLine="288"/>
        <w:jc w:val="both"/>
      </w:pPr>
      <w:bookmarkStart w:id="37" w:name="Artículo_37"/>
      <w:bookmarkEnd w:id="37"/>
      <w:r>
        <w:rPr>
          <w:b/>
        </w:rPr>
        <w:t xml:space="preserve">Artículo 37. </w:t>
      </w:r>
      <w:r>
        <w:t xml:space="preserve">Las sanciones económicas que, en su caso, aplique el Instituto Nacional Electoral derivado del régimen disciplinario de los partidos políticos durante 2021, serán concentradas a la Tesorería de la Federación dentro de los 30 días naturales siguientes a la </w:t>
      </w:r>
      <w:r>
        <w:t>fecha en que se realice el pago o se haga efectivo el descuento. Los recursos obtenidos por este concepto serán destinados en los términos de las disposiciones aplicables al Ramo 38 para el Consejo Nacional de Ciencia y Tecnología y deberán destinarse a ac</w:t>
      </w:r>
      <w:r>
        <w:t>tividades sustantivas; dichos recursos no podrán ejercerse en servicios personales y su ejercicio y destino deberá reportarse en los Informes Trimestrales.</w:t>
      </w:r>
    </w:p>
    <w:p w:rsidR="003F51EB" w:rsidRDefault="003F51EB">
      <w:pPr>
        <w:pStyle w:val="Textoindependiente"/>
        <w:spacing w:before="9"/>
        <w:rPr>
          <w:sz w:val="19"/>
        </w:rPr>
      </w:pPr>
    </w:p>
    <w:p w:rsidR="003F51EB" w:rsidRDefault="002E6B6B">
      <w:pPr>
        <w:pStyle w:val="Textoindependiente"/>
        <w:spacing w:before="1"/>
        <w:ind w:left="218" w:right="217" w:firstLine="288"/>
        <w:jc w:val="both"/>
      </w:pPr>
      <w:bookmarkStart w:id="38" w:name="Artículo_38"/>
      <w:bookmarkEnd w:id="38"/>
      <w:r>
        <w:rPr>
          <w:b/>
        </w:rPr>
        <w:t xml:space="preserve">Artículo 38. </w:t>
      </w:r>
      <w:r>
        <w:t>El Ejecutivo Federal, por conducto de la Secretaría, con la participación que correspo</w:t>
      </w:r>
      <w:r>
        <w:t>nda al Consejo Nacional de Armonización Contable, establecerá los términos y condiciones para la distribución del fondo previsto en este Presupuesto de Egresos, para el otorgamiento de subsidios a las entidades federativas y a los municipios para la capaci</w:t>
      </w:r>
      <w:r>
        <w:t>tación y profesionalización de las unidades administrativas competentes en materia de contabilidad gubernamental, así como para la modernización de tecnologías de la información y comunicaciones que permitan el cumplimiento de la armonización contable de l</w:t>
      </w:r>
      <w:r>
        <w:t>os tres órdenes de gobierno conforme a lo dispuesto en la Ley General de Contabilidad Gubernamental.</w:t>
      </w:r>
    </w:p>
    <w:p w:rsidR="003F51EB" w:rsidRDefault="003F51EB">
      <w:pPr>
        <w:pStyle w:val="Textoindependiente"/>
        <w:spacing w:before="4"/>
      </w:pPr>
    </w:p>
    <w:p w:rsidR="003F51EB" w:rsidRDefault="002E6B6B">
      <w:pPr>
        <w:pStyle w:val="Textoindependiente"/>
        <w:ind w:left="218" w:right="226" w:firstLine="288"/>
        <w:jc w:val="both"/>
      </w:pPr>
      <w:r>
        <w:t>Las disposiciones a que se refiere el párrafo anterior deberán ser publicadas en el Diario Oficial de la Federación, a más tardar dentro del primer trimes</w:t>
      </w:r>
      <w:r>
        <w:t>tre del año.</w:t>
      </w:r>
    </w:p>
    <w:p w:rsidR="003F51EB" w:rsidRDefault="003F51EB">
      <w:pPr>
        <w:pStyle w:val="Textoindependiente"/>
        <w:spacing w:before="10"/>
        <w:rPr>
          <w:sz w:val="19"/>
        </w:rPr>
      </w:pPr>
    </w:p>
    <w:p w:rsidR="003F51EB" w:rsidRDefault="002E6B6B">
      <w:pPr>
        <w:pStyle w:val="Textoindependiente"/>
        <w:ind w:left="218" w:right="216" w:firstLine="288"/>
        <w:jc w:val="both"/>
      </w:pPr>
      <w:r>
        <w:t>El Consejo Nacional de Armonización Contable, a más tardar el último día hábil de diciembre, deberá publicar en su página de Internet un reporte especial sobre la aplicación de los recursos del fondo a que hace referencia el presente artículo</w:t>
      </w:r>
      <w:r>
        <w:t>, así como:</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7"/>
        </w:rPr>
      </w:pPr>
    </w:p>
    <w:p w:rsidR="003F51EB" w:rsidRDefault="002E6B6B">
      <w:pPr>
        <w:pStyle w:val="Prrafodelista"/>
        <w:numPr>
          <w:ilvl w:val="0"/>
          <w:numId w:val="4"/>
        </w:numPr>
        <w:tabs>
          <w:tab w:val="left" w:pos="673"/>
        </w:tabs>
        <w:spacing w:before="92"/>
        <w:ind w:hanging="167"/>
        <w:rPr>
          <w:sz w:val="20"/>
        </w:rPr>
      </w:pPr>
      <w:r>
        <w:rPr>
          <w:sz w:val="20"/>
        </w:rPr>
        <w:t>El monto de los subsidios otorgados a cada una de las entidades federativas y</w:t>
      </w:r>
      <w:r>
        <w:rPr>
          <w:spacing w:val="-7"/>
          <w:sz w:val="20"/>
        </w:rPr>
        <w:t xml:space="preserve"> </w:t>
      </w:r>
      <w:r>
        <w:rPr>
          <w:sz w:val="20"/>
        </w:rPr>
        <w:t>municipios;</w:t>
      </w:r>
    </w:p>
    <w:p w:rsidR="003F51EB" w:rsidRDefault="003F51EB">
      <w:pPr>
        <w:pStyle w:val="Textoindependiente"/>
        <w:spacing w:before="1"/>
      </w:pPr>
    </w:p>
    <w:p w:rsidR="003F51EB" w:rsidRDefault="002E6B6B">
      <w:pPr>
        <w:pStyle w:val="Prrafodelista"/>
        <w:numPr>
          <w:ilvl w:val="0"/>
          <w:numId w:val="4"/>
        </w:numPr>
        <w:tabs>
          <w:tab w:val="left" w:pos="728"/>
        </w:tabs>
        <w:ind w:left="727" w:hanging="222"/>
        <w:rPr>
          <w:sz w:val="20"/>
        </w:rPr>
      </w:pPr>
      <w:r>
        <w:rPr>
          <w:sz w:val="20"/>
        </w:rPr>
        <w:t>El tipo y alcances de los subsidios federales otorgados,</w:t>
      </w:r>
      <w:r>
        <w:rPr>
          <w:spacing w:val="3"/>
          <w:sz w:val="20"/>
        </w:rPr>
        <w:t xml:space="preserve"> </w:t>
      </w:r>
      <w:r>
        <w:rPr>
          <w:sz w:val="20"/>
        </w:rPr>
        <w:t>y</w:t>
      </w:r>
    </w:p>
    <w:p w:rsidR="003F51EB" w:rsidRDefault="003F51EB">
      <w:pPr>
        <w:pStyle w:val="Textoindependiente"/>
        <w:spacing w:before="10"/>
        <w:rPr>
          <w:sz w:val="19"/>
        </w:rPr>
      </w:pPr>
    </w:p>
    <w:p w:rsidR="003F51EB" w:rsidRDefault="002E6B6B">
      <w:pPr>
        <w:pStyle w:val="Prrafodelista"/>
        <w:numPr>
          <w:ilvl w:val="0"/>
          <w:numId w:val="4"/>
        </w:numPr>
        <w:tabs>
          <w:tab w:val="left" w:pos="783"/>
        </w:tabs>
        <w:ind w:left="782" w:hanging="277"/>
        <w:rPr>
          <w:sz w:val="20"/>
        </w:rPr>
      </w:pPr>
      <w:r>
        <w:rPr>
          <w:sz w:val="20"/>
        </w:rPr>
        <w:t>Los avances y resultados reportados por las entidades federativas y</w:t>
      </w:r>
      <w:r>
        <w:rPr>
          <w:spacing w:val="-3"/>
          <w:sz w:val="20"/>
        </w:rPr>
        <w:t xml:space="preserve"> </w:t>
      </w:r>
      <w:r>
        <w:rPr>
          <w:sz w:val="20"/>
        </w:rPr>
        <w:t>municipios.</w:t>
      </w:r>
    </w:p>
    <w:p w:rsidR="003F51EB" w:rsidRDefault="003F51EB">
      <w:pPr>
        <w:pStyle w:val="Textoindependiente"/>
        <w:spacing w:before="1"/>
      </w:pPr>
    </w:p>
    <w:p w:rsidR="003F51EB" w:rsidRDefault="002E6B6B">
      <w:pPr>
        <w:pStyle w:val="Ttulo1"/>
        <w:spacing w:before="1"/>
        <w:ind w:right="344"/>
      </w:pPr>
      <w:bookmarkStart w:id="39" w:name="TRANSITORIOS"/>
      <w:bookmarkEnd w:id="39"/>
      <w:r>
        <w:t>Transitorios</w:t>
      </w:r>
    </w:p>
    <w:p w:rsidR="003F51EB" w:rsidRDefault="003F51EB">
      <w:pPr>
        <w:pStyle w:val="Textoindependiente"/>
        <w:spacing w:before="10"/>
        <w:rPr>
          <w:b/>
          <w:sz w:val="19"/>
        </w:rPr>
      </w:pPr>
    </w:p>
    <w:p w:rsidR="003F51EB" w:rsidRDefault="002E6B6B">
      <w:pPr>
        <w:pStyle w:val="Textoindependiente"/>
        <w:spacing w:line="242" w:lineRule="auto"/>
        <w:ind w:left="218" w:right="219" w:firstLine="288"/>
        <w:jc w:val="both"/>
      </w:pPr>
      <w:bookmarkStart w:id="40" w:name="Primero"/>
      <w:bookmarkEnd w:id="40"/>
      <w:r>
        <w:rPr>
          <w:b/>
        </w:rPr>
        <w:t xml:space="preserve">Primero. </w:t>
      </w:r>
      <w:r>
        <w:t>El presente Decreto entrará en vigor el primero de enero del año 2021, salvo lo dispuesto en el Transitorio Décimo Sexto, el cual entrará en vigor al día siguiente de la publicación del presente Decreto en el Diario Ofic</w:t>
      </w:r>
      <w:r>
        <w:t>ial de la Federación.</w:t>
      </w:r>
    </w:p>
    <w:p w:rsidR="003F51EB" w:rsidRDefault="003F51EB">
      <w:pPr>
        <w:pStyle w:val="Textoindependiente"/>
        <w:spacing w:before="4"/>
        <w:rPr>
          <w:sz w:val="19"/>
        </w:rPr>
      </w:pPr>
    </w:p>
    <w:p w:rsidR="003F51EB" w:rsidRDefault="002E6B6B">
      <w:pPr>
        <w:pStyle w:val="Textoindependiente"/>
        <w:ind w:left="218" w:right="214" w:firstLine="288"/>
        <w:jc w:val="both"/>
      </w:pPr>
      <w:bookmarkStart w:id="41" w:name="Segundo"/>
      <w:bookmarkEnd w:id="41"/>
      <w:r>
        <w:rPr>
          <w:b/>
        </w:rPr>
        <w:t xml:space="preserve">Segundo. </w:t>
      </w:r>
      <w:r>
        <w:t xml:space="preserve">Las disposiciones administrativas emitidas con base en lo dispuesto en los Decretos de Presupuesto de Egresos de la Federación de ejercicios fiscales anteriores, que se encuentren vigentes hasta antes de la entrada en vigor </w:t>
      </w:r>
      <w:r>
        <w:t>del presente Decreto, continuarán aplicándose en lo que no se opongan a éste, hasta en tanto no se emitan nuevas disposiciones administrativas que las reformen o abroguen.</w:t>
      </w:r>
    </w:p>
    <w:p w:rsidR="003F51EB" w:rsidRDefault="003F51EB">
      <w:pPr>
        <w:pStyle w:val="Textoindependiente"/>
      </w:pPr>
    </w:p>
    <w:p w:rsidR="003F51EB" w:rsidRDefault="002E6B6B">
      <w:pPr>
        <w:pStyle w:val="Textoindependiente"/>
        <w:spacing w:before="1"/>
        <w:ind w:left="218" w:right="217" w:firstLine="288"/>
        <w:jc w:val="both"/>
      </w:pPr>
      <w:bookmarkStart w:id="42" w:name="Tercero"/>
      <w:bookmarkEnd w:id="42"/>
      <w:r>
        <w:rPr>
          <w:b/>
        </w:rPr>
        <w:t xml:space="preserve">Tercero. </w:t>
      </w:r>
      <w:r>
        <w:t>Se faculta al Ejecutivo Federal, a través de la Secretaría, para que emita</w:t>
      </w:r>
      <w:r>
        <w:t xml:space="preserve"> las autorizaciones que correspondan, a efecto de que los ejecutores de gasto realicen las adecuaciones o </w:t>
      </w:r>
      <w:r>
        <w:rPr>
          <w:spacing w:val="3"/>
        </w:rPr>
        <w:t xml:space="preserve">los </w:t>
      </w:r>
      <w:r>
        <w:t xml:space="preserve">traspasos de recursos humanos, financieros y materiales, incluyendo bienes muebles e inmuebles, que sean necesarios como consecuencia de reformas </w:t>
      </w:r>
      <w:r>
        <w:t>jurídicas que tengan por objeto la creación o modificación de la estructura administrativa de cualquier dependencia, entidad o ente autónomo, o cambio de sector en los casos que corresponda, reportando las mismas en los Informes</w:t>
      </w:r>
      <w:r>
        <w:rPr>
          <w:spacing w:val="-7"/>
        </w:rPr>
        <w:t xml:space="preserve"> </w:t>
      </w:r>
      <w:r>
        <w:t>Trimestrales.</w:t>
      </w:r>
    </w:p>
    <w:p w:rsidR="003F51EB" w:rsidRDefault="003F51EB">
      <w:pPr>
        <w:pStyle w:val="Textoindependiente"/>
        <w:spacing w:before="2"/>
      </w:pPr>
    </w:p>
    <w:p w:rsidR="003F51EB" w:rsidRDefault="002E6B6B">
      <w:pPr>
        <w:pStyle w:val="Textoindependiente"/>
        <w:spacing w:before="1"/>
        <w:ind w:left="218" w:right="220" w:firstLine="288"/>
        <w:jc w:val="both"/>
      </w:pPr>
      <w:r>
        <w:t>Con la final</w:t>
      </w:r>
      <w:r>
        <w:t>idad de garantizar y dar continuidad a las acciones de gobierno, las Dependencias, Entidades y unidades administrativas que se encuentren en proceso de readscripción o modificación de sus programas, podrán continuar su operación en la estructura organizaci</w:t>
      </w:r>
      <w:r>
        <w:t>onal y presupuestaria en la que se encuentren a la entrada en vigor del presente Decreto, hasta en tanto no se realice la transferencia de recursos humanos, financieros y materiales o se modifiquen sus programas.</w:t>
      </w:r>
    </w:p>
    <w:p w:rsidR="003F51EB" w:rsidRDefault="003F51EB">
      <w:pPr>
        <w:pStyle w:val="Textoindependiente"/>
      </w:pPr>
    </w:p>
    <w:p w:rsidR="003F51EB" w:rsidRDefault="002E6B6B">
      <w:pPr>
        <w:pStyle w:val="Textoindependiente"/>
        <w:ind w:left="218" w:right="222" w:firstLine="288"/>
        <w:jc w:val="both"/>
      </w:pPr>
      <w:r>
        <w:t>Los ejecutores de gasto deberán realizar l</w:t>
      </w:r>
      <w:r>
        <w:t>as adecuaciones que sean necesarias para transferir los recursos fiscales y las estructuras orgánicas y ocupacionales respecto de las unidades responsables que cambiaron de adscripción o se encuentren en proceso de readscripción como consecuencia de reform</w:t>
      </w:r>
      <w:r>
        <w:t>as jurídicas.</w:t>
      </w:r>
    </w:p>
    <w:p w:rsidR="003F51EB" w:rsidRDefault="003F51EB">
      <w:pPr>
        <w:pStyle w:val="Textoindependiente"/>
        <w:spacing w:before="9"/>
        <w:rPr>
          <w:sz w:val="19"/>
        </w:rPr>
      </w:pPr>
    </w:p>
    <w:p w:rsidR="003F51EB" w:rsidRDefault="002E6B6B">
      <w:pPr>
        <w:pStyle w:val="Textoindependiente"/>
        <w:ind w:left="218" w:right="216" w:firstLine="288"/>
        <w:jc w:val="both"/>
      </w:pPr>
      <w:bookmarkStart w:id="43" w:name="Cuarto"/>
      <w:bookmarkEnd w:id="43"/>
      <w:r>
        <w:rPr>
          <w:b/>
        </w:rPr>
        <w:t xml:space="preserve">Cuarto. </w:t>
      </w:r>
      <w:r>
        <w:t>Los recursos del Fondo de Aportaciones para la Educación Tecnológica y de Adultos correspondientes a las entidades federativas que no hayan suscrito los convenios a los que hace referencia el artículo 42 de la Ley de Coordinación Fiscal deberán ser transfe</w:t>
      </w:r>
      <w:r>
        <w:t>ridos del Ramo General 33 Aportaciones Federales para Entidades Federativas y Municipios al Ramo 11 Educación, a fin de que a través de éste se transfieran para esos mismos fines a dichas entidades federativas. Lo anterior, hasta en tanto sean suscritos lo</w:t>
      </w:r>
      <w:r>
        <w:t>s convenios de coordinación respectivos.</w:t>
      </w:r>
    </w:p>
    <w:p w:rsidR="003F51EB" w:rsidRDefault="003F51EB">
      <w:pPr>
        <w:pStyle w:val="Textoindependiente"/>
        <w:spacing w:before="1"/>
      </w:pPr>
    </w:p>
    <w:p w:rsidR="003F51EB" w:rsidRDefault="002E6B6B">
      <w:pPr>
        <w:pStyle w:val="Textoindependiente"/>
        <w:ind w:left="218" w:right="223" w:firstLine="288"/>
        <w:jc w:val="both"/>
      </w:pPr>
      <w:bookmarkStart w:id="44" w:name="Quinto"/>
      <w:bookmarkEnd w:id="44"/>
      <w:r>
        <w:rPr>
          <w:b/>
        </w:rPr>
        <w:t xml:space="preserve">Quinto. </w:t>
      </w:r>
      <w:r>
        <w:t>Las entidades federativas deberán notificar y realizar la entrega de los recursos federales que correspondan a los municipios o demarcaciones territoriales de la Ciudad de México, en los plazos y términos q</w:t>
      </w:r>
      <w:r>
        <w:t>ue establecen las leyes federales aplicables, el Presupuesto de Egresos, y en el caso de programas de subsidios o gasto reasignado, conforme a lo previsto en los convenios que celebren con las Dependencias y Entidades que les transfieran recursos</w:t>
      </w:r>
      <w:r>
        <w:rPr>
          <w:spacing w:val="-5"/>
        </w:rPr>
        <w:t xml:space="preserve"> </w:t>
      </w:r>
      <w:r>
        <w:t>federales</w:t>
      </w:r>
      <w:r>
        <w:t>.</w:t>
      </w:r>
    </w:p>
    <w:p w:rsidR="003F51EB" w:rsidRDefault="003F51EB">
      <w:pPr>
        <w:pStyle w:val="Textoindependiente"/>
        <w:spacing w:before="2"/>
      </w:pPr>
    </w:p>
    <w:p w:rsidR="003F51EB" w:rsidRDefault="002E6B6B">
      <w:pPr>
        <w:pStyle w:val="Textoindependiente"/>
        <w:ind w:left="218" w:right="214" w:firstLine="288"/>
        <w:jc w:val="both"/>
      </w:pPr>
      <w:r>
        <w:t>Las entidades federativas no podrán establecer requisitos adicionales ni realizar acciones u omisiones que impidan el ejercicio eficiente, eficaz y oportuno de los recursos públicos que por su conducto se transfieran a los municipios y, en su caso, a la</w:t>
      </w:r>
      <w:r>
        <w:t>s demarcaciones territoriales de la Ciudad de México.</w:t>
      </w:r>
    </w:p>
    <w:p w:rsidR="003F51EB" w:rsidRDefault="003F51EB">
      <w:pPr>
        <w:jc w:val="both"/>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8"/>
        <w:rPr>
          <w:sz w:val="27"/>
        </w:rPr>
      </w:pPr>
    </w:p>
    <w:p w:rsidR="003F51EB" w:rsidRDefault="002E6B6B">
      <w:pPr>
        <w:pStyle w:val="Textoindependiente"/>
        <w:spacing w:before="93"/>
        <w:ind w:left="218" w:right="214" w:firstLine="288"/>
        <w:jc w:val="both"/>
      </w:pPr>
      <w:r>
        <w:t>Las entidades federativas, por conducto de sus secretarías de finanzas o sus equivalentes, deberán hacer pública la información relativa a la fecha y el monto de las transferencias de re</w:t>
      </w:r>
      <w:r>
        <w:t>cursos federales que deriven de los proyectos aprobados en el Presupuesto de Egresos, realizadas a sus municipios o demarcaciones territoriales de la Ciudad de México, a través de sus respectivas páginas oficiales de Internet, dentro de los diez días natur</w:t>
      </w:r>
      <w:r>
        <w:t>ales siguientes a la fecha en que los recursos correspondientes hayan sido efectivamente depositados en las cuentas bancarias específicas de los municipios o demarcaciones, incluyendo el número de identificación de la transferencia.</w:t>
      </w:r>
    </w:p>
    <w:p w:rsidR="003F51EB" w:rsidRDefault="003F51EB">
      <w:pPr>
        <w:pStyle w:val="Textoindependiente"/>
        <w:spacing w:before="10"/>
        <w:rPr>
          <w:sz w:val="19"/>
        </w:rPr>
      </w:pPr>
    </w:p>
    <w:p w:rsidR="003F51EB" w:rsidRDefault="002E6B6B">
      <w:pPr>
        <w:pStyle w:val="Textoindependiente"/>
        <w:ind w:left="218" w:right="220" w:firstLine="288"/>
        <w:jc w:val="both"/>
      </w:pPr>
      <w:r>
        <w:t>El incumplimiento a lo</w:t>
      </w:r>
      <w:r>
        <w:t xml:space="preserve"> previsto en el presente artículo, incluyendo el destino de los recursos correspondientes, será sancionado por las autoridades competentes en los términos de la legislación aplicable, sin perjuicio de las responsabilidades de carácter civil, administrativo</w:t>
      </w:r>
      <w:r>
        <w:t xml:space="preserve"> o penal que, en su caso, se determinen.</w:t>
      </w:r>
    </w:p>
    <w:p w:rsidR="003F51EB" w:rsidRDefault="003F51EB">
      <w:pPr>
        <w:pStyle w:val="Textoindependiente"/>
        <w:spacing w:before="2"/>
      </w:pPr>
    </w:p>
    <w:p w:rsidR="003F51EB" w:rsidRDefault="002E6B6B">
      <w:pPr>
        <w:pStyle w:val="Textoindependiente"/>
        <w:spacing w:before="1"/>
        <w:ind w:left="218" w:right="216" w:firstLine="288"/>
        <w:jc w:val="both"/>
      </w:pPr>
      <w:r>
        <w:t>Los municipios y, en su caso, las demarcaciones territoriales de la Ciudad de México serán responsables de la correcta integración de la información técnica, así como del destino, ejercicio, registro y comprobación</w:t>
      </w:r>
      <w:r>
        <w:t xml:space="preserve"> de los recursos que les transfieran las entidades federativas respectivas, conforme a lo señalado en este artículo.</w:t>
      </w:r>
    </w:p>
    <w:p w:rsidR="003F51EB" w:rsidRDefault="003F51EB">
      <w:pPr>
        <w:pStyle w:val="Textoindependiente"/>
        <w:spacing w:before="8"/>
        <w:rPr>
          <w:sz w:val="19"/>
        </w:rPr>
      </w:pPr>
    </w:p>
    <w:p w:rsidR="003F51EB" w:rsidRDefault="002E6B6B">
      <w:pPr>
        <w:pStyle w:val="Textoindependiente"/>
        <w:ind w:left="218" w:right="221" w:firstLine="288"/>
        <w:jc w:val="both"/>
      </w:pPr>
      <w:bookmarkStart w:id="45" w:name="Sexto"/>
      <w:bookmarkEnd w:id="45"/>
      <w:r>
        <w:rPr>
          <w:b/>
        </w:rPr>
        <w:t xml:space="preserve">Sexto. </w:t>
      </w:r>
      <w:r>
        <w:t>Para el ejercicio 2021, en cumplimiento a lo establecido en las disposiciones jurídicas aplicables, la Secretaría de Bienestar publicará los Lineamientos del Fondo de Aportaciones para la Infraestructura Social, a más tardar el último día del mes de febrer</w:t>
      </w:r>
      <w:r>
        <w:t>o de 2021, los cuales podrán determinar que hasta un setenta por ciento de los recursos que de dicho Fondo correspondan a las entidades federativas y los municipios o demarcaciones territoriales de la Ciudad de México, se destinen a la realización de accio</w:t>
      </w:r>
      <w:r>
        <w:t>nes de carácter complementario en materia de obras de urbanización, pavimentación, caminos rurales, puentes, obras de reconstrucción y carreteras, conforme a los criterios que se establezcan en los referidos</w:t>
      </w:r>
      <w:r>
        <w:rPr>
          <w:spacing w:val="1"/>
        </w:rPr>
        <w:t xml:space="preserve"> </w:t>
      </w:r>
      <w:r>
        <w:t>lineamientos.</w:t>
      </w:r>
    </w:p>
    <w:p w:rsidR="003F51EB" w:rsidRDefault="003F51EB">
      <w:pPr>
        <w:pStyle w:val="Textoindependiente"/>
      </w:pPr>
    </w:p>
    <w:p w:rsidR="003F51EB" w:rsidRDefault="002E6B6B">
      <w:pPr>
        <w:pStyle w:val="Textoindependiente"/>
        <w:ind w:left="218" w:right="217" w:firstLine="288"/>
        <w:jc w:val="both"/>
      </w:pPr>
      <w:bookmarkStart w:id="46" w:name="Séptimo"/>
      <w:bookmarkEnd w:id="46"/>
      <w:r>
        <w:rPr>
          <w:b/>
        </w:rPr>
        <w:t xml:space="preserve">Séptimo. </w:t>
      </w:r>
      <w:r>
        <w:t xml:space="preserve">Los ejecutores de gasto </w:t>
      </w:r>
      <w:r>
        <w:t>deberán cubrir con cargo a sus presupuestos autorizados los compromisos u obligaciones que deriven de las determinaciones o las resoluciones emitidas por autoridad jurisdiccional competente. Para efectos de lo anterior, los ejecutores de gasto deberán ajus</w:t>
      </w:r>
      <w:r>
        <w:t>tar sus presupuestos para el cumplimiento de sus obligaciones, sin que ello implique ampliaciones a los mismos.</w:t>
      </w:r>
    </w:p>
    <w:p w:rsidR="003F51EB" w:rsidRDefault="003F51EB">
      <w:pPr>
        <w:pStyle w:val="Textoindependiente"/>
      </w:pPr>
    </w:p>
    <w:p w:rsidR="003F51EB" w:rsidRDefault="002E6B6B">
      <w:pPr>
        <w:pStyle w:val="Textoindependiente"/>
        <w:ind w:left="218" w:right="214" w:firstLine="288"/>
        <w:jc w:val="both"/>
      </w:pPr>
      <w:bookmarkStart w:id="47" w:name="Octavo"/>
      <w:bookmarkEnd w:id="47"/>
      <w:r>
        <w:rPr>
          <w:b/>
        </w:rPr>
        <w:t xml:space="preserve">Octavo. </w:t>
      </w:r>
      <w:r>
        <w:t>El presupuesto aprobado del Ramo 12 Salud incluye hasta los treinta y tres mil millones de pesos que se concentrarán en la Tesorería de</w:t>
      </w:r>
      <w:r>
        <w:t xml:space="preserve"> la Federación con cargo al patrimonio del Fondo de Salud para el Bienestar, en términos de lo señalado en el transitorio Décimo Quinto de la Ley de Ingresos de la Federación para el Ejercicio Fiscal de 2021; los cuales se destinarán para el fortalecimient</w:t>
      </w:r>
      <w:r>
        <w:t>o de las acciones en salud previstas en este Presupuesto.</w:t>
      </w:r>
    </w:p>
    <w:p w:rsidR="003F51EB" w:rsidRDefault="003F51EB">
      <w:pPr>
        <w:pStyle w:val="Textoindependiente"/>
        <w:spacing w:before="2"/>
      </w:pPr>
    </w:p>
    <w:p w:rsidR="003F51EB" w:rsidRDefault="002E6B6B">
      <w:pPr>
        <w:pStyle w:val="Textoindependiente"/>
        <w:ind w:left="218" w:right="227" w:firstLine="288"/>
        <w:jc w:val="both"/>
      </w:pPr>
      <w:r>
        <w:t>Del presupuesto al que se refiere el párrafo anterior, se destinan los recursos necesarios para la detección oportuna y atención del cáncer infantil.</w:t>
      </w:r>
    </w:p>
    <w:p w:rsidR="003F51EB" w:rsidRDefault="003F51EB">
      <w:pPr>
        <w:pStyle w:val="Textoindependiente"/>
      </w:pPr>
    </w:p>
    <w:p w:rsidR="003F51EB" w:rsidRDefault="002E6B6B">
      <w:pPr>
        <w:pStyle w:val="Textoindependiente"/>
        <w:ind w:left="218" w:right="215" w:firstLine="288"/>
        <w:jc w:val="both"/>
      </w:pPr>
      <w:bookmarkStart w:id="48" w:name="Noveno"/>
      <w:bookmarkEnd w:id="48"/>
      <w:r>
        <w:rPr>
          <w:b/>
        </w:rPr>
        <w:t xml:space="preserve">Noveno. </w:t>
      </w:r>
      <w:r>
        <w:t xml:space="preserve">Las Dependencias y Entidades llevarán </w:t>
      </w:r>
      <w:r>
        <w:t xml:space="preserve">a cabo las acciones que correspondan para que la entrega de los subsidios y apoyos a los beneficiarios de los programas se realice de manera directa a través de la Tesorería de la Federación, en forma electrónica mediante transferencia de recursos para su </w:t>
      </w:r>
      <w:r>
        <w:t xml:space="preserve">depósito en las cuentas bancarias de los mismos, salvo que se esté en alguno de los supuestos de excepción regulados en la Ley de Tesorería de la Federación, su Reglamento y demás disposiciones aplicables, o bien, que la Secretaría autorice que se efectúe </w:t>
      </w:r>
      <w:r>
        <w:t>de manera distinta.</w:t>
      </w:r>
    </w:p>
    <w:p w:rsidR="003F51EB" w:rsidRDefault="003F51EB">
      <w:pPr>
        <w:pStyle w:val="Textoindependiente"/>
        <w:spacing w:before="9"/>
        <w:rPr>
          <w:sz w:val="19"/>
        </w:rPr>
      </w:pPr>
    </w:p>
    <w:p w:rsidR="003F51EB" w:rsidRDefault="002E6B6B">
      <w:pPr>
        <w:pStyle w:val="Textoindependiente"/>
        <w:spacing w:line="242" w:lineRule="auto"/>
        <w:ind w:left="218" w:right="221" w:firstLine="288"/>
        <w:jc w:val="both"/>
      </w:pPr>
      <w:bookmarkStart w:id="49" w:name="Décimo"/>
      <w:bookmarkEnd w:id="49"/>
      <w:r>
        <w:rPr>
          <w:b/>
        </w:rPr>
        <w:t xml:space="preserve">Décimo. </w:t>
      </w:r>
      <w:r>
        <w:t>La Secretaría, en el ámbito de sus atribuciones, continuará durante el ejercicio fiscal 2021 con el análisis y revisión del anexo transversal para la Atención de Niñas, Niños y Adolescentes para que, en caso de considerarse pro</w:t>
      </w:r>
      <w:r>
        <w:t>cedente, se incorporen elementos que permitan realizar una mejor</w:t>
      </w:r>
    </w:p>
    <w:p w:rsidR="003F51EB" w:rsidRDefault="003F51EB">
      <w:pPr>
        <w:spacing w:line="242" w:lineRule="auto"/>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25"/>
      </w:pPr>
      <w:r>
        <w:t>estimación de las asignaciones que se vinculan a dicho anexo en el Proyecto de Presupuesto de Egresos de la Federación para el ejercicio fiscal siguiente.</w:t>
      </w:r>
    </w:p>
    <w:p w:rsidR="003F51EB" w:rsidRDefault="003F51EB">
      <w:pPr>
        <w:pStyle w:val="Textoindependiente"/>
        <w:spacing w:before="11"/>
        <w:rPr>
          <w:sz w:val="19"/>
        </w:rPr>
      </w:pPr>
    </w:p>
    <w:p w:rsidR="003F51EB" w:rsidRDefault="002E6B6B">
      <w:pPr>
        <w:pStyle w:val="Textoindependiente"/>
        <w:ind w:left="218" w:right="216" w:firstLine="288"/>
        <w:jc w:val="both"/>
      </w:pPr>
      <w:bookmarkStart w:id="50" w:name="Décimo_Primero"/>
      <w:bookmarkEnd w:id="50"/>
      <w:r>
        <w:rPr>
          <w:b/>
        </w:rPr>
        <w:t xml:space="preserve">Décimo Primero. </w:t>
      </w:r>
      <w:r>
        <w:t xml:space="preserve">La Secretaría Ejecutiva del Sistema Nacional Anticorrupción, en su carácter de instancia técnica del Sistema Nacional Anticorrupción, dará seguimiento a la implementación del Anexo Transversal Anticorrupción para el presente ejercicio fiscal, para lo cual </w:t>
      </w:r>
      <w:r>
        <w:t>deberá elaborar un informe anual de ejecución y seguimiento del mismo con base en la metodología presentada para el ejercicio fiscal 2021. Dicho informe deberá presentarse a la Cámara de Diputados.</w:t>
      </w:r>
    </w:p>
    <w:p w:rsidR="003F51EB" w:rsidRDefault="003F51EB">
      <w:pPr>
        <w:pStyle w:val="Textoindependiente"/>
        <w:spacing w:before="9"/>
        <w:rPr>
          <w:sz w:val="19"/>
        </w:rPr>
      </w:pPr>
    </w:p>
    <w:p w:rsidR="003F51EB" w:rsidRDefault="002E6B6B">
      <w:pPr>
        <w:pStyle w:val="Textoindependiente"/>
        <w:spacing w:line="242" w:lineRule="auto"/>
        <w:ind w:left="218" w:right="218" w:firstLine="288"/>
        <w:jc w:val="both"/>
      </w:pPr>
      <w:bookmarkStart w:id="51" w:name="Décimo_Segundo"/>
      <w:bookmarkEnd w:id="51"/>
      <w:r>
        <w:rPr>
          <w:b/>
        </w:rPr>
        <w:t xml:space="preserve">Décimo Segundo. </w:t>
      </w:r>
      <w:r>
        <w:t>La Secretaría realizará durante el ejerci</w:t>
      </w:r>
      <w:r>
        <w:t>cio fiscal 2021 el análisis y revisión de la metodología utilizada para la conformación del anexo transversal referente a los recursos para las erogaciones para la igualdad entre mujeres y hombres para que, en caso de considerarse procedente, se incorporen</w:t>
      </w:r>
      <w:r>
        <w:t xml:space="preserve"> elementos que permitan realizar una mejor estimación de las asignaciones que se vinculan a dicho anexo en el Proyecto de Presupuesto de Egresos de la Federación para el ejercicio fiscal siguiente.</w:t>
      </w:r>
    </w:p>
    <w:p w:rsidR="003F51EB" w:rsidRDefault="003F51EB">
      <w:pPr>
        <w:pStyle w:val="Textoindependiente"/>
        <w:spacing w:before="1"/>
        <w:rPr>
          <w:sz w:val="19"/>
        </w:rPr>
      </w:pPr>
    </w:p>
    <w:p w:rsidR="003F51EB" w:rsidRDefault="002E6B6B">
      <w:pPr>
        <w:pStyle w:val="Textoindependiente"/>
        <w:spacing w:line="242" w:lineRule="auto"/>
        <w:ind w:left="218" w:right="219" w:firstLine="288"/>
        <w:jc w:val="both"/>
      </w:pPr>
      <w:bookmarkStart w:id="52" w:name="Décimo_Tercero"/>
      <w:bookmarkEnd w:id="52"/>
      <w:r>
        <w:rPr>
          <w:b/>
        </w:rPr>
        <w:t xml:space="preserve">Décimo Tercero. </w:t>
      </w:r>
      <w:r>
        <w:t>Los proyectos que reciban recursos con ca</w:t>
      </w:r>
      <w:r>
        <w:t>rgo al Fondo de Aportaciones para la Infraestructura Social Municipal y de las Demarcaciones Territoriales del Distrito Federal deberán contar con la participación de los municipios y las demarcaciones territoriales de la Ciudad de México a fin de consider</w:t>
      </w:r>
      <w:r>
        <w:t>ar su opinión en cuanto a su factibilidad.</w:t>
      </w:r>
    </w:p>
    <w:p w:rsidR="003F51EB" w:rsidRDefault="003F51EB">
      <w:pPr>
        <w:pStyle w:val="Textoindependiente"/>
        <w:spacing w:before="4"/>
        <w:rPr>
          <w:sz w:val="19"/>
        </w:rPr>
      </w:pPr>
    </w:p>
    <w:p w:rsidR="003F51EB" w:rsidRDefault="002E6B6B">
      <w:pPr>
        <w:pStyle w:val="Textoindependiente"/>
        <w:ind w:left="218" w:right="223" w:firstLine="288"/>
        <w:jc w:val="both"/>
      </w:pPr>
      <w:bookmarkStart w:id="53" w:name="Décimo_Cuarto"/>
      <w:bookmarkEnd w:id="53"/>
      <w:r>
        <w:rPr>
          <w:b/>
        </w:rPr>
        <w:t xml:space="preserve">Décimo Cuarto. </w:t>
      </w:r>
      <w:r>
        <w:t>El Ejecutivo Federal por conducto de la Secretaría de Medio Ambiente y Recursos Naturales deberá reportar en su página de Internet, las acciones que está implementando el Gobierno Federal para la m</w:t>
      </w:r>
      <w:r>
        <w:t>itigación y adaptación al cambio climático. La información deberá ser reportada en formato de datos abiertos y actualizada de manera trimestral.</w:t>
      </w:r>
    </w:p>
    <w:p w:rsidR="003F51EB" w:rsidRDefault="003F51EB">
      <w:pPr>
        <w:pStyle w:val="Textoindependiente"/>
      </w:pPr>
    </w:p>
    <w:p w:rsidR="003F51EB" w:rsidRDefault="002E6B6B">
      <w:pPr>
        <w:pStyle w:val="Textoindependiente"/>
        <w:ind w:left="218" w:right="219" w:firstLine="288"/>
        <w:jc w:val="both"/>
      </w:pPr>
      <w:bookmarkStart w:id="54" w:name="Décimo_Quinto"/>
      <w:bookmarkEnd w:id="54"/>
      <w:r>
        <w:rPr>
          <w:b/>
        </w:rPr>
        <w:t xml:space="preserve">Décimo Quinto. </w:t>
      </w:r>
      <w:r>
        <w:t>Los aprovechamientos que se obtengan del entero de recursos a la Tesorería de la Federación que</w:t>
      </w:r>
      <w:r>
        <w:t xml:space="preserve"> realicen las universidades e instituciones públicas de educación superior respecto de recursos federales no ejercidos en ejercicios fiscales anteriores al 2021, se podrán destinar por la Secretaría de Hacienda y Crédito Público a proyectos de inversión en</w:t>
      </w:r>
      <w:r>
        <w:t xml:space="preserve"> infraestructura educativa a cargo de universidades e instituciones públicas de educación</w:t>
      </w:r>
      <w:r>
        <w:rPr>
          <w:spacing w:val="-3"/>
        </w:rPr>
        <w:t xml:space="preserve"> </w:t>
      </w:r>
      <w:r>
        <w:t>superior.</w:t>
      </w:r>
    </w:p>
    <w:p w:rsidR="003F51EB" w:rsidRDefault="003F51EB">
      <w:pPr>
        <w:pStyle w:val="Textoindependiente"/>
      </w:pPr>
    </w:p>
    <w:p w:rsidR="003F51EB" w:rsidRDefault="002E6B6B">
      <w:pPr>
        <w:pStyle w:val="Textoindependiente"/>
        <w:ind w:left="218" w:right="215" w:firstLine="288"/>
        <w:jc w:val="both"/>
      </w:pPr>
      <w:bookmarkStart w:id="55" w:name="Décimo_Sexto"/>
      <w:bookmarkEnd w:id="55"/>
      <w:r>
        <w:rPr>
          <w:b/>
        </w:rPr>
        <w:t xml:space="preserve">Décimo Sexto. </w:t>
      </w:r>
      <w:r>
        <w:t>Las dependencias y entidades, respecto de los fideicomisos que se extinguirían, o bien, de los mandatos y análogos públicos que se darían por</w:t>
      </w:r>
      <w:r>
        <w:t xml:space="preserve"> terminados, en términos de lo señalado en el Decreto por el que se reforman y derogan diversas disposiciones de la Ley para la Protección de Personas Defensoras de Derechos Humanos y Periodistas; de la Ley de Cooperación Internacional para el Desarrollo; </w:t>
      </w:r>
      <w:r>
        <w:t xml:space="preserve">de la Ley de Hidrocarburos; de la Ley de la Industria Eléctrica; de la Ley Federal de Presupuesto y Responsabilidad Hacendaria; de la Ley General de Protección Civil; de la Ley Orgánica de la Financiera Nacional de Desarrollo Agropecuario, Rural, Forestal </w:t>
      </w:r>
      <w:r>
        <w:t xml:space="preserve">y Pesquero; </w:t>
      </w:r>
      <w:r>
        <w:rPr>
          <w:spacing w:val="3"/>
        </w:rPr>
        <w:t xml:space="preserve">de </w:t>
      </w:r>
      <w:r>
        <w:t>la Ley de Ciencia y Tecnología; de la Ley Aduanera; de la Ley Reglamentaria del Servicio Ferroviario; de la Ley General de Cultura Física y Deporte; de la Ley Federal de Cinematografía; de la Ley Federal de Derechos; de la Ley del Fondo Mexi</w:t>
      </w:r>
      <w:r>
        <w:t>cano del Petróleo para la Estabilización y el Desarrollo; de la Ley de Bioseguridad de Organismos Genéticamente Modificados; de la Ley General de Cambio Climático; de la Ley General de Víctimas y se abroga la Ley que crea el Fideicomiso que Administrará el</w:t>
      </w:r>
      <w:r>
        <w:t xml:space="preserve"> Fondo de Apoyo Social para Ex Trabajadores Migratorios Mexicanos, publicado en el Diario Oficial de la Federación el 6 de noviembre de 2020, contarán con un plazo de 60 días hábiles a partir de la publicación del presente Decreto, para emitir o adecuar la</w:t>
      </w:r>
      <w:r>
        <w:t>s disposiciones, reglas o mecanismos específicos, sin perjuicio de que, con cargo a su presupuesto autorizado, puedan continuar realizando las erogaciones o entregando los apoyos que se venían otorgando con cargo al patrimonio de esos instrumentos jurídico</w:t>
      </w:r>
      <w:r>
        <w:t>s, cuando así corresponda, en tanto emiten las referidas</w:t>
      </w:r>
      <w:r>
        <w:rPr>
          <w:spacing w:val="-1"/>
        </w:rPr>
        <w:t xml:space="preserve"> </w:t>
      </w:r>
      <w:r>
        <w:t>disposiciones.</w:t>
      </w:r>
    </w:p>
    <w:p w:rsidR="003F51EB" w:rsidRDefault="003F51EB">
      <w:pPr>
        <w:pStyle w:val="Textoindependiente"/>
        <w:spacing w:before="11"/>
        <w:rPr>
          <w:sz w:val="19"/>
        </w:rPr>
      </w:pPr>
    </w:p>
    <w:p w:rsidR="003F51EB" w:rsidRDefault="002E6B6B">
      <w:pPr>
        <w:pStyle w:val="Textoindependiente"/>
        <w:spacing w:line="242" w:lineRule="auto"/>
        <w:ind w:left="218" w:right="223" w:firstLine="288"/>
        <w:jc w:val="both"/>
      </w:pPr>
      <w:bookmarkStart w:id="56" w:name="Décimo_Séptimo"/>
      <w:bookmarkEnd w:id="56"/>
      <w:r>
        <w:rPr>
          <w:b/>
        </w:rPr>
        <w:t xml:space="preserve">Décimo Séptimo. </w:t>
      </w:r>
      <w:r>
        <w:t xml:space="preserve">Las dependencias y entidades, así como entidades federativas, que reciben recursos para la atención de los desastres naturales, continuarán siendo las responsables de la aplicación de los mismos para los fines para los cuales fueron otorgados, mediante el </w:t>
      </w:r>
      <w:r>
        <w:t>seguimiento que</w:t>
      </w:r>
      <w:r>
        <w:rPr>
          <w:spacing w:val="52"/>
        </w:rPr>
        <w:t xml:space="preserve"> </w:t>
      </w:r>
      <w:r>
        <w:t>le</w:t>
      </w:r>
    </w:p>
    <w:p w:rsidR="003F51EB" w:rsidRDefault="003F51EB">
      <w:pPr>
        <w:spacing w:line="242" w:lineRule="auto"/>
        <w:jc w:val="both"/>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ind w:left="218" w:right="219"/>
        <w:jc w:val="both"/>
      </w:pPr>
      <w:r>
        <w:t>den a la ejecución de las obras y acciones que estas contraten y al cumplimiento del calendario de ejecución en los términos y plazos establecidos. Asimismo, en la contratación de las obras de reconstrucción, los ejecutore</w:t>
      </w:r>
      <w:r>
        <w:t>s deberán prever el establecimiento de medidas de mitigación que reduzcan su vulnerabilidad ante futuras amenazas.</w:t>
      </w:r>
    </w:p>
    <w:p w:rsidR="003F51EB" w:rsidRDefault="003F51EB">
      <w:pPr>
        <w:pStyle w:val="Textoindependiente"/>
        <w:spacing w:before="9"/>
        <w:rPr>
          <w:sz w:val="19"/>
        </w:rPr>
      </w:pPr>
    </w:p>
    <w:p w:rsidR="003F51EB" w:rsidRDefault="002E6B6B">
      <w:pPr>
        <w:pStyle w:val="Textoindependiente"/>
        <w:spacing w:line="242" w:lineRule="auto"/>
        <w:ind w:left="218" w:right="216" w:firstLine="288"/>
        <w:jc w:val="both"/>
      </w:pPr>
      <w:bookmarkStart w:id="57" w:name="Décimo_Octavo"/>
      <w:bookmarkEnd w:id="57"/>
      <w:r>
        <w:rPr>
          <w:b/>
        </w:rPr>
        <w:t xml:space="preserve">Décimo Octavo. </w:t>
      </w:r>
      <w:r>
        <w:t>El programa denominado La Escuela es Nuestra incluye recursos para ejecutar los objetivos del programa Escuelas de Tiempo Com</w:t>
      </w:r>
      <w:r>
        <w:t>pleto, incluyendo los apoyos de las y los docentes que imparten actividades académicas de este programa, en términos de las disposiciones que al efecto se emitan por parte de la Secretaría de Educación Pública.</w:t>
      </w:r>
    </w:p>
    <w:p w:rsidR="003F51EB" w:rsidRDefault="003F51EB">
      <w:pPr>
        <w:pStyle w:val="Textoindependiente"/>
        <w:spacing w:before="2"/>
        <w:rPr>
          <w:sz w:val="19"/>
        </w:rPr>
      </w:pPr>
    </w:p>
    <w:p w:rsidR="003F51EB" w:rsidRDefault="002E6B6B">
      <w:pPr>
        <w:pStyle w:val="Textoindependiente"/>
        <w:spacing w:line="242" w:lineRule="auto"/>
        <w:ind w:left="218" w:right="216" w:firstLine="288"/>
        <w:jc w:val="both"/>
      </w:pPr>
      <w:bookmarkStart w:id="58" w:name="Décimo_Noveno"/>
      <w:bookmarkEnd w:id="58"/>
      <w:r>
        <w:rPr>
          <w:b/>
        </w:rPr>
        <w:t xml:space="preserve">Décimo Noveno. </w:t>
      </w:r>
      <w:r>
        <w:t>La Secretaría, conforme a las</w:t>
      </w:r>
      <w:r>
        <w:t xml:space="preserve"> disponibilidades presupuestarias con las que cuente, podrá asignar recursos para apoyar paulatinamente programas y proyectos de inversión tramitados ante ésta durante el ejercicio fiscal 2020, así como durante el presente ejercicio, con el propósito de im</w:t>
      </w:r>
      <w:r>
        <w:t>pulsar la inversión pública en el país. Lo anterior sujeto a las disposiciones específicas que, en su caso, emita la Secretaría.</w:t>
      </w:r>
    </w:p>
    <w:p w:rsidR="003F51EB" w:rsidRDefault="003F51EB">
      <w:pPr>
        <w:pStyle w:val="Textoindependiente"/>
        <w:spacing w:before="1"/>
        <w:rPr>
          <w:sz w:val="19"/>
        </w:rPr>
      </w:pPr>
    </w:p>
    <w:p w:rsidR="003F51EB" w:rsidRDefault="002E6B6B">
      <w:pPr>
        <w:pStyle w:val="Textoindependiente"/>
        <w:ind w:left="218" w:right="217" w:firstLine="288"/>
        <w:jc w:val="both"/>
      </w:pPr>
      <w:bookmarkStart w:id="59" w:name="Vigésimo"/>
      <w:bookmarkEnd w:id="59"/>
      <w:r>
        <w:rPr>
          <w:b/>
        </w:rPr>
        <w:t xml:space="preserve">Vigésimo. </w:t>
      </w:r>
      <w:r>
        <w:t>Se eliminará la etiqueta realizada en el Ramo 12 “Salud” del Programa P020. Acción 448 “Subsidio para refugios y cen</w:t>
      </w:r>
      <w:r>
        <w:t>tros de atención externa de refugios para mujeres víctimas de violencia” con un presupuesto de $330,641,100, en virtud de que en el Ramo 20 “Bienestar” se encuentra etiquetado presupuesto bajo el Programa U012 “Programa de apoyo para refugios especializado</w:t>
      </w:r>
      <w:r>
        <w:t>s para las mujeres víctimas de violencia de género, sus hijas e hijos”.</w:t>
      </w:r>
    </w:p>
    <w:p w:rsidR="003F51EB" w:rsidRDefault="003F51EB">
      <w:pPr>
        <w:pStyle w:val="Textoindependiente"/>
        <w:spacing w:before="2"/>
      </w:pPr>
    </w:p>
    <w:p w:rsidR="003F51EB" w:rsidRDefault="002E6B6B">
      <w:pPr>
        <w:pStyle w:val="Textoindependiente"/>
        <w:ind w:left="218" w:right="221" w:firstLine="288"/>
        <w:jc w:val="both"/>
      </w:pPr>
      <w:r>
        <w:t>El presupuesto de la acción 448 del Programa P020 del Ramo 12, deberá ser asignado a las acciones propias contenidas en el Programa P020. “Programa de salud materna, sexual y reproduc</w:t>
      </w:r>
      <w:r>
        <w:t>tiva”, contenidas en el Anexo Transversal 13, en los siguientes</w:t>
      </w:r>
      <w:r>
        <w:rPr>
          <w:spacing w:val="1"/>
        </w:rPr>
        <w:t xml:space="preserve"> </w:t>
      </w:r>
      <w:r>
        <w:t>términos:</w:t>
      </w:r>
    </w:p>
    <w:p w:rsidR="003F51EB" w:rsidRDefault="003F51EB">
      <w:pPr>
        <w:pStyle w:val="Textoindependiente"/>
        <w:spacing w:before="5"/>
      </w:pPr>
    </w:p>
    <w:tbl>
      <w:tblPr>
        <w:tblStyle w:val="TableNormal"/>
        <w:tblW w:w="0" w:type="auto"/>
        <w:tblInd w:w="5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4"/>
        <w:gridCol w:w="2420"/>
      </w:tblGrid>
      <w:tr w:rsidR="003F51EB">
        <w:trPr>
          <w:trHeight w:val="1447"/>
        </w:trPr>
        <w:tc>
          <w:tcPr>
            <w:tcW w:w="6294" w:type="dxa"/>
          </w:tcPr>
          <w:p w:rsidR="003F51EB" w:rsidRDefault="002E6B6B">
            <w:pPr>
              <w:pStyle w:val="TableParagraph"/>
              <w:ind w:left="71" w:right="57"/>
              <w:jc w:val="both"/>
              <w:rPr>
                <w:sz w:val="18"/>
              </w:rPr>
            </w:pPr>
            <w:r>
              <w:rPr>
                <w:sz w:val="18"/>
              </w:rPr>
              <w:t>ANEXO TRANSVERSAL NÚMERO 13. ACCIÓN 141. CONTRIBUIR A MEJORAR LA SALUD MATERNA Y NEONATAL A TRAVÉS DE LA ATENCIÓN A LA SALUD DE FORMA INTEGRAL PARA TODAS LAS MUJERES EN EDAD REPRODUCTIVA, DURANTE LA ETAPA PREGESTACIONAL, EL CONTROL PRENATAL, EL PARTO, EL</w:t>
            </w:r>
          </w:p>
          <w:p w:rsidR="003F51EB" w:rsidRDefault="002E6B6B">
            <w:pPr>
              <w:pStyle w:val="TableParagraph"/>
              <w:spacing w:before="2" w:line="206" w:lineRule="exact"/>
              <w:ind w:left="71" w:right="58"/>
              <w:jc w:val="both"/>
              <w:rPr>
                <w:sz w:val="18"/>
              </w:rPr>
            </w:pPr>
            <w:r>
              <w:rPr>
                <w:sz w:val="18"/>
              </w:rPr>
              <w:t>P</w:t>
            </w:r>
            <w:r>
              <w:rPr>
                <w:sz w:val="18"/>
              </w:rPr>
              <w:t>UERPERIO, ASÍ COMO LA ATENCIÓN A PERSONAS RECIEN NACIDAS Y LA PREVENCIÓN DE DEFECTOS EN EL NACIMIENTO</w:t>
            </w:r>
          </w:p>
        </w:tc>
        <w:tc>
          <w:tcPr>
            <w:tcW w:w="2420" w:type="dxa"/>
          </w:tcPr>
          <w:p w:rsidR="003F51EB" w:rsidRDefault="002E6B6B">
            <w:pPr>
              <w:pStyle w:val="TableParagraph"/>
              <w:spacing w:line="206" w:lineRule="exact"/>
              <w:ind w:left="687" w:right="676"/>
              <w:jc w:val="center"/>
              <w:rPr>
                <w:sz w:val="18"/>
              </w:rPr>
            </w:pPr>
            <w:r>
              <w:rPr>
                <w:sz w:val="18"/>
              </w:rPr>
              <w:t>555.693.293</w:t>
            </w:r>
          </w:p>
        </w:tc>
      </w:tr>
      <w:tr w:rsidR="003F51EB">
        <w:trPr>
          <w:trHeight w:val="1034"/>
        </w:trPr>
        <w:tc>
          <w:tcPr>
            <w:tcW w:w="6294" w:type="dxa"/>
          </w:tcPr>
          <w:p w:rsidR="003F51EB" w:rsidRDefault="002E6B6B">
            <w:pPr>
              <w:pStyle w:val="TableParagraph"/>
              <w:ind w:left="71" w:right="61"/>
              <w:jc w:val="both"/>
              <w:rPr>
                <w:sz w:val="18"/>
              </w:rPr>
            </w:pPr>
            <w:r>
              <w:rPr>
                <w:sz w:val="18"/>
              </w:rPr>
              <w:t xml:space="preserve">ANEXO TRANSVERSAL NÚMERO 13. ACCIÓN 144. DISMINUIR EL RITMO DEL CRECIMIENTO DE LA MORTALIDAD POR CÁNCER DE MAMA, A TRAVÉS DE LA PROVISIÓN DE </w:t>
            </w:r>
            <w:r>
              <w:rPr>
                <w:sz w:val="18"/>
              </w:rPr>
              <w:t>SERVICIOS ÓPTIMOS PARA LA DETECCIÓN, DIAGNÓSTICO, TRATAMIENTO Y CONTROL</w:t>
            </w:r>
            <w:r>
              <w:rPr>
                <w:spacing w:val="1"/>
                <w:sz w:val="18"/>
              </w:rPr>
              <w:t xml:space="preserve"> </w:t>
            </w:r>
            <w:r>
              <w:rPr>
                <w:sz w:val="18"/>
              </w:rPr>
              <w:t>DEL</w:t>
            </w:r>
          </w:p>
          <w:p w:rsidR="003F51EB" w:rsidRDefault="002E6B6B">
            <w:pPr>
              <w:pStyle w:val="TableParagraph"/>
              <w:spacing w:line="187" w:lineRule="exact"/>
              <w:ind w:left="71"/>
              <w:rPr>
                <w:sz w:val="18"/>
              </w:rPr>
            </w:pPr>
            <w:r>
              <w:rPr>
                <w:sz w:val="18"/>
              </w:rPr>
              <w:t>PADECIMIENTO</w:t>
            </w:r>
          </w:p>
        </w:tc>
        <w:tc>
          <w:tcPr>
            <w:tcW w:w="2420" w:type="dxa"/>
          </w:tcPr>
          <w:p w:rsidR="003F51EB" w:rsidRDefault="002E6B6B">
            <w:pPr>
              <w:pStyle w:val="TableParagraph"/>
              <w:spacing w:line="206" w:lineRule="exact"/>
              <w:ind w:left="687" w:right="676"/>
              <w:jc w:val="center"/>
              <w:rPr>
                <w:sz w:val="18"/>
              </w:rPr>
            </w:pPr>
            <w:r>
              <w:rPr>
                <w:sz w:val="18"/>
              </w:rPr>
              <w:t>330.077.904</w:t>
            </w:r>
          </w:p>
        </w:tc>
      </w:tr>
      <w:tr w:rsidR="003F51EB">
        <w:trPr>
          <w:trHeight w:val="1033"/>
        </w:trPr>
        <w:tc>
          <w:tcPr>
            <w:tcW w:w="6294" w:type="dxa"/>
          </w:tcPr>
          <w:p w:rsidR="003F51EB" w:rsidRDefault="002E6B6B">
            <w:pPr>
              <w:pStyle w:val="TableParagraph"/>
              <w:ind w:left="71" w:right="58"/>
              <w:jc w:val="both"/>
              <w:rPr>
                <w:sz w:val="18"/>
              </w:rPr>
            </w:pPr>
            <w:r>
              <w:rPr>
                <w:sz w:val="18"/>
              </w:rPr>
              <w:t>ANEXO TRANSVERSAL NÚMERO 13. ACCIÓN 146. DISMINUIR LAS TASAS DE MORBILIDAD Y MORTALIDAD POR CÁNCER CÉRVICO UTERINO, A TRAVÉS DE LA PROVISIÓN DE SERVICIOS ÓPTIMOS EN LA PROMOCIÓN, PREVENCIÓN, DETECCIÓN, DIAGNÓSTICO,</w:t>
            </w:r>
          </w:p>
          <w:p w:rsidR="003F51EB" w:rsidRDefault="002E6B6B">
            <w:pPr>
              <w:pStyle w:val="TableParagraph"/>
              <w:spacing w:line="187" w:lineRule="exact"/>
              <w:ind w:left="71"/>
              <w:jc w:val="both"/>
              <w:rPr>
                <w:sz w:val="18"/>
              </w:rPr>
            </w:pPr>
            <w:r>
              <w:rPr>
                <w:sz w:val="18"/>
              </w:rPr>
              <w:t>TRATAMIENTO Y CONTROL DEL PADECIMIENTO</w:t>
            </w:r>
          </w:p>
        </w:tc>
        <w:tc>
          <w:tcPr>
            <w:tcW w:w="2420" w:type="dxa"/>
          </w:tcPr>
          <w:p w:rsidR="003F51EB" w:rsidRDefault="002E6B6B">
            <w:pPr>
              <w:pStyle w:val="TableParagraph"/>
              <w:spacing w:line="206" w:lineRule="exact"/>
              <w:ind w:left="687" w:right="676"/>
              <w:jc w:val="center"/>
              <w:rPr>
                <w:sz w:val="18"/>
              </w:rPr>
            </w:pPr>
            <w:r>
              <w:rPr>
                <w:sz w:val="18"/>
              </w:rPr>
              <w:t>34</w:t>
            </w:r>
            <w:r>
              <w:rPr>
                <w:sz w:val="18"/>
              </w:rPr>
              <w:t>3.943.590</w:t>
            </w:r>
          </w:p>
        </w:tc>
      </w:tr>
      <w:tr w:rsidR="003F51EB">
        <w:trPr>
          <w:trHeight w:val="830"/>
        </w:trPr>
        <w:tc>
          <w:tcPr>
            <w:tcW w:w="6294" w:type="dxa"/>
          </w:tcPr>
          <w:p w:rsidR="003F51EB" w:rsidRDefault="002E6B6B">
            <w:pPr>
              <w:pStyle w:val="TableParagraph"/>
              <w:spacing w:before="1"/>
              <w:ind w:left="71"/>
              <w:rPr>
                <w:sz w:val="18"/>
              </w:rPr>
            </w:pPr>
            <w:r>
              <w:rPr>
                <w:sz w:val="18"/>
              </w:rPr>
              <w:t>ANEXO TRANSVERSAL NÚMERO 13. CONTRIBUIR A QUE LAS Y LOS ADOLESCENTES DISFRUTEN DE UNA VIDA SEXUAL SATISFACTORIA,</w:t>
            </w:r>
          </w:p>
          <w:p w:rsidR="003F51EB" w:rsidRDefault="002E6B6B">
            <w:pPr>
              <w:pStyle w:val="TableParagraph"/>
              <w:spacing w:before="3" w:line="206" w:lineRule="exact"/>
              <w:ind w:left="71" w:right="61"/>
              <w:rPr>
                <w:sz w:val="18"/>
              </w:rPr>
            </w:pPr>
            <w:r>
              <w:rPr>
                <w:sz w:val="18"/>
              </w:rPr>
              <w:t>SALUDABLE Y SIN RIESGOS, A TRAVÉS DE SERVICIOS DE CALIDAD EN MATERIA DE ANTICONCEPCIÓN Y DE SALUD SEXUAL</w:t>
            </w:r>
          </w:p>
        </w:tc>
        <w:tc>
          <w:tcPr>
            <w:tcW w:w="2420" w:type="dxa"/>
          </w:tcPr>
          <w:p w:rsidR="003F51EB" w:rsidRDefault="002E6B6B">
            <w:pPr>
              <w:pStyle w:val="TableParagraph"/>
              <w:spacing w:before="1"/>
              <w:ind w:left="687" w:right="676"/>
              <w:jc w:val="center"/>
              <w:rPr>
                <w:sz w:val="18"/>
              </w:rPr>
            </w:pPr>
            <w:r>
              <w:rPr>
                <w:sz w:val="18"/>
              </w:rPr>
              <w:t>126.323.890</w:t>
            </w:r>
          </w:p>
        </w:tc>
      </w:tr>
      <w:tr w:rsidR="003F51EB">
        <w:trPr>
          <w:trHeight w:val="1033"/>
        </w:trPr>
        <w:tc>
          <w:tcPr>
            <w:tcW w:w="6294" w:type="dxa"/>
          </w:tcPr>
          <w:p w:rsidR="003F51EB" w:rsidRDefault="002E6B6B">
            <w:pPr>
              <w:pStyle w:val="TableParagraph"/>
              <w:ind w:left="71" w:right="58"/>
              <w:jc w:val="both"/>
              <w:rPr>
                <w:sz w:val="18"/>
              </w:rPr>
            </w:pPr>
            <w:r>
              <w:rPr>
                <w:sz w:val="18"/>
              </w:rPr>
              <w:t>ANEXO TRANSVERSAL NÚMERO 13. ACCIÓN 287. CONTRIBUIR A QUE LA POBLACIÓN MEXICANA EJERZA SU DERECHO A DECIDIR DE MANERA LIBRE, RESPONSABLE E INFORMADA, EL NÚMERO Y EL ESPARCIMIENTO DE SUS HIJOS, A TRAVÉS DE SERVICIOS DE</w:t>
            </w:r>
          </w:p>
          <w:p w:rsidR="003F51EB" w:rsidRDefault="002E6B6B">
            <w:pPr>
              <w:pStyle w:val="TableParagraph"/>
              <w:spacing w:line="187" w:lineRule="exact"/>
              <w:ind w:left="71"/>
              <w:jc w:val="both"/>
              <w:rPr>
                <w:sz w:val="18"/>
              </w:rPr>
            </w:pPr>
            <w:r>
              <w:rPr>
                <w:sz w:val="18"/>
              </w:rPr>
              <w:t>CALIDAD DE PLANIFICACIÓN FAMILIAR Y AN</w:t>
            </w:r>
            <w:r>
              <w:rPr>
                <w:sz w:val="18"/>
              </w:rPr>
              <w:t>TICONCEPCIÓN</w:t>
            </w:r>
          </w:p>
        </w:tc>
        <w:tc>
          <w:tcPr>
            <w:tcW w:w="2420" w:type="dxa"/>
          </w:tcPr>
          <w:p w:rsidR="003F51EB" w:rsidRDefault="002E6B6B">
            <w:pPr>
              <w:pStyle w:val="TableParagraph"/>
              <w:spacing w:line="206" w:lineRule="exact"/>
              <w:ind w:left="687" w:right="676"/>
              <w:jc w:val="center"/>
              <w:rPr>
                <w:sz w:val="18"/>
              </w:rPr>
            </w:pPr>
            <w:r>
              <w:rPr>
                <w:sz w:val="18"/>
              </w:rPr>
              <w:t>125.483.809</w:t>
            </w:r>
          </w:p>
        </w:tc>
      </w:tr>
      <w:tr w:rsidR="003F51EB">
        <w:trPr>
          <w:trHeight w:val="414"/>
        </w:trPr>
        <w:tc>
          <w:tcPr>
            <w:tcW w:w="6294" w:type="dxa"/>
          </w:tcPr>
          <w:p w:rsidR="003F51EB" w:rsidRDefault="002E6B6B">
            <w:pPr>
              <w:pStyle w:val="TableParagraph"/>
              <w:spacing w:before="1" w:line="208" w:lineRule="exact"/>
              <w:ind w:left="71" w:right="61"/>
              <w:rPr>
                <w:sz w:val="18"/>
              </w:rPr>
            </w:pPr>
            <w:r>
              <w:rPr>
                <w:sz w:val="18"/>
              </w:rPr>
              <w:t>ANEXO TRANSVERSAL NÚMERO 13. ACCIÓN 312. ATENCIÓN A CÁNCER PULMONAR EN MUJERES</w:t>
            </w:r>
          </w:p>
        </w:tc>
        <w:tc>
          <w:tcPr>
            <w:tcW w:w="2420" w:type="dxa"/>
          </w:tcPr>
          <w:p w:rsidR="003F51EB" w:rsidRDefault="002E6B6B">
            <w:pPr>
              <w:pStyle w:val="TableParagraph"/>
              <w:spacing w:line="206" w:lineRule="exact"/>
              <w:ind w:left="687" w:right="674"/>
              <w:jc w:val="center"/>
              <w:rPr>
                <w:sz w:val="18"/>
              </w:rPr>
            </w:pPr>
            <w:r>
              <w:rPr>
                <w:sz w:val="18"/>
              </w:rPr>
              <w:t>3.565.991</w:t>
            </w:r>
          </w:p>
        </w:tc>
      </w:tr>
      <w:tr w:rsidR="003F51EB">
        <w:trPr>
          <w:trHeight w:val="206"/>
        </w:trPr>
        <w:tc>
          <w:tcPr>
            <w:tcW w:w="6294" w:type="dxa"/>
          </w:tcPr>
          <w:p w:rsidR="003F51EB" w:rsidRDefault="002E6B6B">
            <w:pPr>
              <w:pStyle w:val="TableParagraph"/>
              <w:spacing w:line="186" w:lineRule="exact"/>
              <w:ind w:left="71"/>
              <w:rPr>
                <w:sz w:val="18"/>
              </w:rPr>
            </w:pPr>
            <w:r>
              <w:rPr>
                <w:sz w:val="18"/>
              </w:rPr>
              <w:t>ANEXO TRANSVERSAL NÚMERO 13. ACCIÓN 313. ATENCIÓN</w:t>
            </w:r>
          </w:p>
        </w:tc>
        <w:tc>
          <w:tcPr>
            <w:tcW w:w="2420" w:type="dxa"/>
          </w:tcPr>
          <w:p w:rsidR="003F51EB" w:rsidRDefault="002E6B6B">
            <w:pPr>
              <w:pStyle w:val="TableParagraph"/>
              <w:spacing w:line="186" w:lineRule="exact"/>
              <w:ind w:left="687" w:right="674"/>
              <w:jc w:val="center"/>
              <w:rPr>
                <w:sz w:val="18"/>
              </w:rPr>
            </w:pPr>
            <w:r>
              <w:rPr>
                <w:sz w:val="18"/>
              </w:rPr>
              <w:t>3.565.991</w:t>
            </w:r>
          </w:p>
        </w:tc>
      </w:tr>
    </w:tbl>
    <w:p w:rsidR="003F51EB" w:rsidRDefault="003F51EB">
      <w:pPr>
        <w:spacing w:line="186" w:lineRule="exact"/>
        <w:jc w:val="center"/>
        <w:rPr>
          <w:sz w:val="18"/>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rPr>
          <w:sz w:val="16"/>
        </w:rPr>
      </w:pPr>
    </w:p>
    <w:tbl>
      <w:tblPr>
        <w:tblStyle w:val="TableNormal"/>
        <w:tblW w:w="0" w:type="auto"/>
        <w:tblInd w:w="5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4"/>
        <w:gridCol w:w="2420"/>
      </w:tblGrid>
      <w:tr w:rsidR="003F51EB">
        <w:trPr>
          <w:trHeight w:val="208"/>
        </w:trPr>
        <w:tc>
          <w:tcPr>
            <w:tcW w:w="6294" w:type="dxa"/>
          </w:tcPr>
          <w:p w:rsidR="003F51EB" w:rsidRDefault="002E6B6B">
            <w:pPr>
              <w:pStyle w:val="TableParagraph"/>
              <w:spacing w:line="188" w:lineRule="exact"/>
              <w:ind w:left="71"/>
              <w:rPr>
                <w:sz w:val="18"/>
              </w:rPr>
            </w:pPr>
            <w:r>
              <w:rPr>
                <w:sz w:val="18"/>
              </w:rPr>
              <w:t>INTEGRAL DE MUJERES CON ASMA</w:t>
            </w:r>
          </w:p>
        </w:tc>
        <w:tc>
          <w:tcPr>
            <w:tcW w:w="2420" w:type="dxa"/>
          </w:tcPr>
          <w:p w:rsidR="003F51EB" w:rsidRDefault="003F51EB">
            <w:pPr>
              <w:pStyle w:val="TableParagraph"/>
              <w:rPr>
                <w:rFonts w:ascii="Times New Roman"/>
                <w:sz w:val="14"/>
              </w:rPr>
            </w:pPr>
          </w:p>
        </w:tc>
      </w:tr>
      <w:tr w:rsidR="003F51EB">
        <w:trPr>
          <w:trHeight w:val="620"/>
        </w:trPr>
        <w:tc>
          <w:tcPr>
            <w:tcW w:w="6294" w:type="dxa"/>
          </w:tcPr>
          <w:p w:rsidR="003F51EB" w:rsidRDefault="002E6B6B">
            <w:pPr>
              <w:pStyle w:val="TableParagraph"/>
              <w:spacing w:before="3" w:line="206" w:lineRule="exact"/>
              <w:ind w:left="71" w:right="56"/>
              <w:jc w:val="both"/>
              <w:rPr>
                <w:sz w:val="18"/>
              </w:rPr>
            </w:pPr>
            <w:r>
              <w:rPr>
                <w:sz w:val="18"/>
              </w:rPr>
              <w:t>ANEXO TRANSVERSAL NÚMERO 13. ACCIÓN 405. IMPLEMENTAR UNA ESTRATEGIA INTEGRAL EN TODO EL PAÍS DE PREVENCIÓN Y ATENCIÓN DE VIOLENCIA CONTRA LAS MUJERES</w:t>
            </w:r>
          </w:p>
        </w:tc>
        <w:tc>
          <w:tcPr>
            <w:tcW w:w="2420" w:type="dxa"/>
          </w:tcPr>
          <w:p w:rsidR="003F51EB" w:rsidRDefault="002E6B6B">
            <w:pPr>
              <w:pStyle w:val="TableParagraph"/>
              <w:spacing w:line="206" w:lineRule="exact"/>
              <w:ind w:left="687" w:right="676"/>
              <w:jc w:val="center"/>
              <w:rPr>
                <w:sz w:val="18"/>
              </w:rPr>
            </w:pPr>
            <w:r>
              <w:rPr>
                <w:sz w:val="18"/>
              </w:rPr>
              <w:t>281.168.510</w:t>
            </w:r>
          </w:p>
        </w:tc>
      </w:tr>
      <w:tr w:rsidR="003F51EB">
        <w:trPr>
          <w:trHeight w:val="621"/>
        </w:trPr>
        <w:tc>
          <w:tcPr>
            <w:tcW w:w="6294" w:type="dxa"/>
          </w:tcPr>
          <w:p w:rsidR="003F51EB" w:rsidRDefault="002E6B6B">
            <w:pPr>
              <w:pStyle w:val="TableParagraph"/>
              <w:spacing w:before="3" w:line="206" w:lineRule="exact"/>
              <w:ind w:left="71" w:right="57"/>
              <w:jc w:val="both"/>
              <w:rPr>
                <w:sz w:val="18"/>
              </w:rPr>
            </w:pPr>
            <w:r>
              <w:rPr>
                <w:sz w:val="18"/>
              </w:rPr>
              <w:t>ANEXO TRANSVERSAL NÚMERO 13. ACCIÓN 338. PROGRAMA INTEGRAL PARA LA ATENCIÓN DEL CÁNCER CERVIC</w:t>
            </w:r>
            <w:r>
              <w:rPr>
                <w:sz w:val="18"/>
              </w:rPr>
              <w:t>O UTERINO LOCALMENTE AVANZADO Y METASTÁSICO</w:t>
            </w:r>
          </w:p>
        </w:tc>
        <w:tc>
          <w:tcPr>
            <w:tcW w:w="2420" w:type="dxa"/>
          </w:tcPr>
          <w:p w:rsidR="003F51EB" w:rsidRDefault="002E6B6B">
            <w:pPr>
              <w:pStyle w:val="TableParagraph"/>
              <w:spacing w:line="206" w:lineRule="exact"/>
              <w:ind w:left="687" w:right="676"/>
              <w:jc w:val="center"/>
              <w:rPr>
                <w:sz w:val="18"/>
              </w:rPr>
            </w:pPr>
            <w:r>
              <w:rPr>
                <w:sz w:val="18"/>
              </w:rPr>
              <w:t>39.125.930</w:t>
            </w:r>
          </w:p>
        </w:tc>
      </w:tr>
    </w:tbl>
    <w:p w:rsidR="003F51EB" w:rsidRDefault="003F51EB">
      <w:pPr>
        <w:pStyle w:val="Textoindependiente"/>
        <w:spacing w:before="5"/>
        <w:rPr>
          <w:sz w:val="11"/>
        </w:rPr>
      </w:pPr>
    </w:p>
    <w:p w:rsidR="003F51EB" w:rsidRDefault="002E6B6B">
      <w:pPr>
        <w:pStyle w:val="Textoindependiente"/>
        <w:spacing w:before="93"/>
        <w:ind w:left="218" w:right="211" w:firstLine="288"/>
        <w:jc w:val="both"/>
      </w:pPr>
      <w:bookmarkStart w:id="60" w:name="Vigésimo_Primero"/>
      <w:bookmarkEnd w:id="60"/>
      <w:r>
        <w:rPr>
          <w:b/>
        </w:rPr>
        <w:t xml:space="preserve">Vigésimo Primero. </w:t>
      </w:r>
      <w:r>
        <w:t>Los ejecutores de gasto, en los casos que corresponda, deberán realizar las acciones conducentes y, en su caso, emitir las disposiciones específicas conducentes para que las percepciones y prestaciones se sujeten, a partir del 1o. de enero de 2021, a los l</w:t>
      </w:r>
      <w:r>
        <w:t>ímites máximos de percepciones y de prestaciones previstos en el Anexo 23 del presente Decreto.</w:t>
      </w:r>
    </w:p>
    <w:p w:rsidR="003F51EB" w:rsidRDefault="003F51EB">
      <w:pPr>
        <w:pStyle w:val="Textoindependiente"/>
        <w:spacing w:before="3"/>
      </w:pPr>
    </w:p>
    <w:p w:rsidR="003F51EB" w:rsidRDefault="002E6B6B">
      <w:pPr>
        <w:pStyle w:val="Textoindependiente"/>
        <w:ind w:left="218" w:right="217" w:firstLine="288"/>
        <w:jc w:val="both"/>
      </w:pPr>
      <w:r>
        <w:t>No se autoriza a los ejecutores de gasto el pago de Seguros de Separación Individualizada que no den cumplimiento estricto a las condiciones dispuestas en la f</w:t>
      </w:r>
      <w:r>
        <w:t>racción IV del párrafo segundo del artículo 127 de la Constitución Política de los Estados Unidos</w:t>
      </w:r>
      <w:r>
        <w:rPr>
          <w:spacing w:val="1"/>
        </w:rPr>
        <w:t xml:space="preserve"> </w:t>
      </w:r>
      <w:r>
        <w:t>Mexicanos.</w:t>
      </w:r>
    </w:p>
    <w:p w:rsidR="003F51EB" w:rsidRDefault="003F51EB">
      <w:pPr>
        <w:pStyle w:val="Textoindependiente"/>
        <w:spacing w:before="7"/>
        <w:rPr>
          <w:sz w:val="24"/>
        </w:rPr>
      </w:pPr>
    </w:p>
    <w:p w:rsidR="003F51EB" w:rsidRDefault="002E6B6B">
      <w:pPr>
        <w:ind w:left="634"/>
        <w:rPr>
          <w:b/>
          <w:sz w:val="14"/>
        </w:rPr>
      </w:pPr>
      <w:bookmarkStart w:id="61" w:name="Anexo_1"/>
      <w:bookmarkEnd w:id="61"/>
      <w:r>
        <w:rPr>
          <w:b/>
          <w:sz w:val="14"/>
        </w:rPr>
        <w:t>ANEXO 1. GASTO NETO TOTAL (pesos)</w:t>
      </w:r>
    </w:p>
    <w:p w:rsidR="003F51EB" w:rsidRDefault="003F51EB">
      <w:pPr>
        <w:pStyle w:val="Textoindependiente"/>
        <w:spacing w:before="10"/>
        <w:rPr>
          <w:b/>
          <w:sz w:val="2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2"/>
        <w:gridCol w:w="5743"/>
        <w:gridCol w:w="1479"/>
      </w:tblGrid>
      <w:tr w:rsidR="003F51EB">
        <w:trPr>
          <w:trHeight w:val="258"/>
        </w:trPr>
        <w:tc>
          <w:tcPr>
            <w:tcW w:w="7235" w:type="dxa"/>
            <w:gridSpan w:val="2"/>
          </w:tcPr>
          <w:p w:rsidR="003F51EB" w:rsidRDefault="002E6B6B">
            <w:pPr>
              <w:pStyle w:val="TableParagraph"/>
              <w:spacing w:before="51"/>
              <w:ind w:left="69"/>
              <w:rPr>
                <w:b/>
                <w:sz w:val="14"/>
              </w:rPr>
            </w:pPr>
            <w:r>
              <w:rPr>
                <w:b/>
                <w:sz w:val="14"/>
              </w:rPr>
              <w:t>A: RAMOS AUTÓNOMOS</w:t>
            </w:r>
          </w:p>
        </w:tc>
        <w:tc>
          <w:tcPr>
            <w:tcW w:w="1479" w:type="dxa"/>
          </w:tcPr>
          <w:p w:rsidR="003F51EB" w:rsidRDefault="002E6B6B">
            <w:pPr>
              <w:pStyle w:val="TableParagraph"/>
              <w:spacing w:before="51"/>
              <w:ind w:right="62"/>
              <w:jc w:val="right"/>
              <w:rPr>
                <w:b/>
                <w:sz w:val="14"/>
              </w:rPr>
            </w:pPr>
            <w:r>
              <w:rPr>
                <w:b/>
                <w:sz w:val="14"/>
              </w:rPr>
              <w:t>134,904,757,546</w:t>
            </w:r>
          </w:p>
        </w:tc>
      </w:tr>
      <w:tr w:rsidR="003F51EB">
        <w:trPr>
          <w:trHeight w:val="261"/>
        </w:trPr>
        <w:tc>
          <w:tcPr>
            <w:tcW w:w="7235" w:type="dxa"/>
            <w:gridSpan w:val="2"/>
          </w:tcPr>
          <w:p w:rsidR="003F51EB" w:rsidRDefault="002E6B6B">
            <w:pPr>
              <w:pStyle w:val="TableParagraph"/>
              <w:spacing w:before="51"/>
              <w:ind w:left="69"/>
              <w:rPr>
                <w:b/>
                <w:sz w:val="14"/>
              </w:rPr>
            </w:pPr>
            <w:r>
              <w:rPr>
                <w:b/>
                <w:sz w:val="14"/>
              </w:rPr>
              <w:t>Gasto Programable</w:t>
            </w:r>
          </w:p>
        </w:tc>
        <w:tc>
          <w:tcPr>
            <w:tcW w:w="1479" w:type="dxa"/>
          </w:tcPr>
          <w:p w:rsidR="003F51EB" w:rsidRDefault="003F51EB">
            <w:pPr>
              <w:pStyle w:val="TableParagraph"/>
              <w:rPr>
                <w:rFonts w:ascii="Times New Roman"/>
                <w:sz w:val="14"/>
              </w:rPr>
            </w:pPr>
          </w:p>
        </w:tc>
      </w:tr>
      <w:tr w:rsidR="003F51EB">
        <w:trPr>
          <w:trHeight w:val="258"/>
        </w:trPr>
        <w:tc>
          <w:tcPr>
            <w:tcW w:w="1492" w:type="dxa"/>
            <w:tcBorders>
              <w:right w:val="nil"/>
            </w:tcBorders>
          </w:tcPr>
          <w:p w:rsidR="003F51EB" w:rsidRDefault="002E6B6B">
            <w:pPr>
              <w:pStyle w:val="TableParagraph"/>
              <w:spacing w:before="51"/>
              <w:ind w:right="189"/>
              <w:jc w:val="right"/>
              <w:rPr>
                <w:sz w:val="14"/>
              </w:rPr>
            </w:pPr>
            <w:r>
              <w:rPr>
                <w:w w:val="95"/>
                <w:sz w:val="14"/>
              </w:rPr>
              <w:t>01</w:t>
            </w:r>
          </w:p>
        </w:tc>
        <w:tc>
          <w:tcPr>
            <w:tcW w:w="5743" w:type="dxa"/>
            <w:tcBorders>
              <w:left w:val="nil"/>
            </w:tcBorders>
          </w:tcPr>
          <w:p w:rsidR="003F51EB" w:rsidRDefault="002E6B6B">
            <w:pPr>
              <w:pStyle w:val="TableParagraph"/>
              <w:spacing w:before="51"/>
              <w:ind w:left="199"/>
              <w:rPr>
                <w:sz w:val="14"/>
              </w:rPr>
            </w:pPr>
            <w:r>
              <w:rPr>
                <w:sz w:val="14"/>
              </w:rPr>
              <w:t>Poder Legislativo</w:t>
            </w:r>
          </w:p>
        </w:tc>
        <w:tc>
          <w:tcPr>
            <w:tcW w:w="1479" w:type="dxa"/>
          </w:tcPr>
          <w:p w:rsidR="003F51EB" w:rsidRDefault="002E6B6B">
            <w:pPr>
              <w:pStyle w:val="TableParagraph"/>
              <w:spacing w:before="51"/>
              <w:ind w:right="62"/>
              <w:jc w:val="right"/>
              <w:rPr>
                <w:sz w:val="14"/>
              </w:rPr>
            </w:pPr>
            <w:r>
              <w:rPr>
                <w:sz w:val="14"/>
              </w:rPr>
              <w:t>14,816,605,390</w:t>
            </w:r>
          </w:p>
        </w:tc>
      </w:tr>
      <w:tr w:rsidR="003F51EB">
        <w:trPr>
          <w:trHeight w:val="261"/>
        </w:trPr>
        <w:tc>
          <w:tcPr>
            <w:tcW w:w="7235" w:type="dxa"/>
            <w:gridSpan w:val="2"/>
          </w:tcPr>
          <w:p w:rsidR="003F51EB" w:rsidRDefault="002E6B6B">
            <w:pPr>
              <w:pStyle w:val="TableParagraph"/>
              <w:spacing w:before="51"/>
              <w:ind w:left="1686"/>
              <w:rPr>
                <w:sz w:val="14"/>
              </w:rPr>
            </w:pPr>
            <w:r>
              <w:rPr>
                <w:sz w:val="14"/>
              </w:rPr>
              <w:t>Cámara de Senadores</w:t>
            </w:r>
          </w:p>
        </w:tc>
        <w:tc>
          <w:tcPr>
            <w:tcW w:w="1479" w:type="dxa"/>
          </w:tcPr>
          <w:p w:rsidR="003F51EB" w:rsidRDefault="002E6B6B">
            <w:pPr>
              <w:pStyle w:val="TableParagraph"/>
              <w:spacing w:before="51"/>
              <w:ind w:right="62"/>
              <w:jc w:val="right"/>
              <w:rPr>
                <w:sz w:val="14"/>
              </w:rPr>
            </w:pPr>
            <w:r>
              <w:rPr>
                <w:sz w:val="14"/>
              </w:rPr>
              <w:t>4,080,778,000</w:t>
            </w:r>
          </w:p>
        </w:tc>
      </w:tr>
      <w:tr w:rsidR="003F51EB">
        <w:trPr>
          <w:trHeight w:val="258"/>
        </w:trPr>
        <w:tc>
          <w:tcPr>
            <w:tcW w:w="7235" w:type="dxa"/>
            <w:gridSpan w:val="2"/>
          </w:tcPr>
          <w:p w:rsidR="003F51EB" w:rsidRDefault="002E6B6B">
            <w:pPr>
              <w:pStyle w:val="TableParagraph"/>
              <w:spacing w:before="51"/>
              <w:ind w:left="1686"/>
              <w:rPr>
                <w:sz w:val="14"/>
              </w:rPr>
            </w:pPr>
            <w:r>
              <w:rPr>
                <w:sz w:val="14"/>
              </w:rPr>
              <w:t>Cámara de Diputados</w:t>
            </w:r>
          </w:p>
        </w:tc>
        <w:tc>
          <w:tcPr>
            <w:tcW w:w="1479" w:type="dxa"/>
          </w:tcPr>
          <w:p w:rsidR="003F51EB" w:rsidRDefault="002E6B6B">
            <w:pPr>
              <w:pStyle w:val="TableParagraph"/>
              <w:spacing w:before="51"/>
              <w:ind w:right="62"/>
              <w:jc w:val="right"/>
              <w:rPr>
                <w:sz w:val="14"/>
              </w:rPr>
            </w:pPr>
            <w:r>
              <w:rPr>
                <w:sz w:val="14"/>
              </w:rPr>
              <w:t>8,282,000,000</w:t>
            </w:r>
          </w:p>
        </w:tc>
      </w:tr>
      <w:tr w:rsidR="003F51EB">
        <w:trPr>
          <w:trHeight w:val="261"/>
        </w:trPr>
        <w:tc>
          <w:tcPr>
            <w:tcW w:w="7235" w:type="dxa"/>
            <w:gridSpan w:val="2"/>
          </w:tcPr>
          <w:p w:rsidR="003F51EB" w:rsidRDefault="002E6B6B">
            <w:pPr>
              <w:pStyle w:val="TableParagraph"/>
              <w:spacing w:before="51"/>
              <w:ind w:left="1686"/>
              <w:rPr>
                <w:sz w:val="14"/>
              </w:rPr>
            </w:pPr>
            <w:r>
              <w:rPr>
                <w:sz w:val="14"/>
              </w:rPr>
              <w:t>Auditoría Superior de la Federación</w:t>
            </w:r>
          </w:p>
        </w:tc>
        <w:tc>
          <w:tcPr>
            <w:tcW w:w="1479" w:type="dxa"/>
          </w:tcPr>
          <w:p w:rsidR="003F51EB" w:rsidRDefault="002E6B6B">
            <w:pPr>
              <w:pStyle w:val="TableParagraph"/>
              <w:spacing w:before="51"/>
              <w:ind w:right="62"/>
              <w:jc w:val="right"/>
              <w:rPr>
                <w:sz w:val="14"/>
              </w:rPr>
            </w:pPr>
            <w:r>
              <w:rPr>
                <w:sz w:val="14"/>
              </w:rPr>
              <w:t>2,453,827,390</w:t>
            </w:r>
          </w:p>
        </w:tc>
      </w:tr>
      <w:tr w:rsidR="003F51EB">
        <w:trPr>
          <w:trHeight w:val="258"/>
        </w:trPr>
        <w:tc>
          <w:tcPr>
            <w:tcW w:w="1492" w:type="dxa"/>
            <w:tcBorders>
              <w:right w:val="nil"/>
            </w:tcBorders>
          </w:tcPr>
          <w:p w:rsidR="003F51EB" w:rsidRDefault="002E6B6B">
            <w:pPr>
              <w:pStyle w:val="TableParagraph"/>
              <w:spacing w:before="51"/>
              <w:ind w:right="189"/>
              <w:jc w:val="right"/>
              <w:rPr>
                <w:sz w:val="14"/>
              </w:rPr>
            </w:pPr>
            <w:r>
              <w:rPr>
                <w:w w:val="95"/>
                <w:sz w:val="14"/>
              </w:rPr>
              <w:t>03</w:t>
            </w:r>
          </w:p>
        </w:tc>
        <w:tc>
          <w:tcPr>
            <w:tcW w:w="5743" w:type="dxa"/>
            <w:tcBorders>
              <w:left w:val="nil"/>
            </w:tcBorders>
          </w:tcPr>
          <w:p w:rsidR="003F51EB" w:rsidRDefault="002E6B6B">
            <w:pPr>
              <w:pStyle w:val="TableParagraph"/>
              <w:spacing w:before="51"/>
              <w:ind w:left="199"/>
              <w:rPr>
                <w:sz w:val="14"/>
              </w:rPr>
            </w:pPr>
            <w:r>
              <w:rPr>
                <w:sz w:val="14"/>
              </w:rPr>
              <w:t>Poder Judicial</w:t>
            </w:r>
          </w:p>
        </w:tc>
        <w:tc>
          <w:tcPr>
            <w:tcW w:w="1479" w:type="dxa"/>
          </w:tcPr>
          <w:p w:rsidR="003F51EB" w:rsidRDefault="002E6B6B">
            <w:pPr>
              <w:pStyle w:val="TableParagraph"/>
              <w:spacing w:before="51"/>
              <w:ind w:right="62"/>
              <w:jc w:val="right"/>
              <w:rPr>
                <w:sz w:val="14"/>
              </w:rPr>
            </w:pPr>
            <w:r>
              <w:rPr>
                <w:sz w:val="14"/>
              </w:rPr>
              <w:t>71,299,339,460</w:t>
            </w:r>
          </w:p>
        </w:tc>
      </w:tr>
      <w:tr w:rsidR="003F51EB">
        <w:trPr>
          <w:trHeight w:val="261"/>
        </w:trPr>
        <w:tc>
          <w:tcPr>
            <w:tcW w:w="7235" w:type="dxa"/>
            <w:gridSpan w:val="2"/>
          </w:tcPr>
          <w:p w:rsidR="003F51EB" w:rsidRDefault="002E6B6B">
            <w:pPr>
              <w:pStyle w:val="TableParagraph"/>
              <w:spacing w:before="51"/>
              <w:ind w:left="1686"/>
              <w:rPr>
                <w:sz w:val="14"/>
              </w:rPr>
            </w:pPr>
            <w:r>
              <w:rPr>
                <w:sz w:val="14"/>
              </w:rPr>
              <w:t>Suprema Corte de Justicia de la Nación</w:t>
            </w:r>
          </w:p>
        </w:tc>
        <w:tc>
          <w:tcPr>
            <w:tcW w:w="1479" w:type="dxa"/>
          </w:tcPr>
          <w:p w:rsidR="003F51EB" w:rsidRDefault="002E6B6B">
            <w:pPr>
              <w:pStyle w:val="TableParagraph"/>
              <w:spacing w:before="51"/>
              <w:ind w:right="62"/>
              <w:jc w:val="right"/>
              <w:rPr>
                <w:sz w:val="14"/>
              </w:rPr>
            </w:pPr>
            <w:r>
              <w:rPr>
                <w:sz w:val="14"/>
              </w:rPr>
              <w:t>5,090,436,565</w:t>
            </w:r>
          </w:p>
        </w:tc>
      </w:tr>
      <w:tr w:rsidR="003F51EB">
        <w:trPr>
          <w:trHeight w:val="258"/>
        </w:trPr>
        <w:tc>
          <w:tcPr>
            <w:tcW w:w="7235" w:type="dxa"/>
            <w:gridSpan w:val="2"/>
          </w:tcPr>
          <w:p w:rsidR="003F51EB" w:rsidRDefault="002E6B6B">
            <w:pPr>
              <w:pStyle w:val="TableParagraph"/>
              <w:spacing w:before="51"/>
              <w:ind w:left="1686"/>
              <w:rPr>
                <w:sz w:val="14"/>
              </w:rPr>
            </w:pPr>
            <w:r>
              <w:rPr>
                <w:sz w:val="14"/>
              </w:rPr>
              <w:t>Consejo de la Judicatura Federal</w:t>
            </w:r>
          </w:p>
        </w:tc>
        <w:tc>
          <w:tcPr>
            <w:tcW w:w="1479" w:type="dxa"/>
          </w:tcPr>
          <w:p w:rsidR="003F51EB" w:rsidRDefault="002E6B6B">
            <w:pPr>
              <w:pStyle w:val="TableParagraph"/>
              <w:spacing w:before="51"/>
              <w:ind w:right="62"/>
              <w:jc w:val="right"/>
              <w:rPr>
                <w:sz w:val="14"/>
              </w:rPr>
            </w:pPr>
            <w:r>
              <w:rPr>
                <w:sz w:val="14"/>
              </w:rPr>
              <w:t>63,178,622,895</w:t>
            </w:r>
          </w:p>
        </w:tc>
      </w:tr>
      <w:tr w:rsidR="003F51EB">
        <w:trPr>
          <w:trHeight w:val="261"/>
        </w:trPr>
        <w:tc>
          <w:tcPr>
            <w:tcW w:w="7235" w:type="dxa"/>
            <w:gridSpan w:val="2"/>
          </w:tcPr>
          <w:p w:rsidR="003F51EB" w:rsidRDefault="002E6B6B">
            <w:pPr>
              <w:pStyle w:val="TableParagraph"/>
              <w:spacing w:before="51"/>
              <w:ind w:left="1686"/>
              <w:rPr>
                <w:sz w:val="14"/>
              </w:rPr>
            </w:pPr>
            <w:r>
              <w:rPr>
                <w:sz w:val="14"/>
              </w:rPr>
              <w:t>Tribunal Electoral del Poder Judicial de la Federación</w:t>
            </w:r>
          </w:p>
        </w:tc>
        <w:tc>
          <w:tcPr>
            <w:tcW w:w="1479" w:type="dxa"/>
          </w:tcPr>
          <w:p w:rsidR="003F51EB" w:rsidRDefault="002E6B6B">
            <w:pPr>
              <w:pStyle w:val="TableParagraph"/>
              <w:spacing w:before="51"/>
              <w:ind w:right="62"/>
              <w:jc w:val="right"/>
              <w:rPr>
                <w:sz w:val="14"/>
              </w:rPr>
            </w:pPr>
            <w:r>
              <w:rPr>
                <w:sz w:val="14"/>
              </w:rPr>
              <w:t>3,030,280,000</w:t>
            </w:r>
          </w:p>
        </w:tc>
      </w:tr>
      <w:tr w:rsidR="003F51EB">
        <w:trPr>
          <w:trHeight w:val="258"/>
        </w:trPr>
        <w:tc>
          <w:tcPr>
            <w:tcW w:w="1492" w:type="dxa"/>
            <w:tcBorders>
              <w:right w:val="nil"/>
            </w:tcBorders>
          </w:tcPr>
          <w:p w:rsidR="003F51EB" w:rsidRDefault="002E6B6B">
            <w:pPr>
              <w:pStyle w:val="TableParagraph"/>
              <w:spacing w:before="51"/>
              <w:ind w:right="189"/>
              <w:jc w:val="right"/>
              <w:rPr>
                <w:sz w:val="14"/>
              </w:rPr>
            </w:pPr>
            <w:r>
              <w:rPr>
                <w:w w:val="95"/>
                <w:sz w:val="14"/>
              </w:rPr>
              <w:t>22</w:t>
            </w:r>
          </w:p>
        </w:tc>
        <w:tc>
          <w:tcPr>
            <w:tcW w:w="5743" w:type="dxa"/>
            <w:tcBorders>
              <w:left w:val="nil"/>
            </w:tcBorders>
          </w:tcPr>
          <w:p w:rsidR="003F51EB" w:rsidRDefault="002E6B6B">
            <w:pPr>
              <w:pStyle w:val="TableParagraph"/>
              <w:spacing w:before="51"/>
              <w:ind w:left="199"/>
              <w:rPr>
                <w:sz w:val="14"/>
              </w:rPr>
            </w:pPr>
            <w:r>
              <w:rPr>
                <w:sz w:val="14"/>
              </w:rPr>
              <w:t>Instituto Nacional Electoral</w:t>
            </w:r>
          </w:p>
        </w:tc>
        <w:tc>
          <w:tcPr>
            <w:tcW w:w="1479" w:type="dxa"/>
          </w:tcPr>
          <w:p w:rsidR="003F51EB" w:rsidRDefault="002E6B6B">
            <w:pPr>
              <w:pStyle w:val="TableParagraph"/>
              <w:spacing w:before="51"/>
              <w:ind w:right="62"/>
              <w:jc w:val="right"/>
              <w:rPr>
                <w:sz w:val="14"/>
              </w:rPr>
            </w:pPr>
            <w:r>
              <w:rPr>
                <w:sz w:val="14"/>
              </w:rPr>
              <w:t>26,819,801,594</w:t>
            </w:r>
          </w:p>
        </w:tc>
      </w:tr>
      <w:tr w:rsidR="003F51EB">
        <w:trPr>
          <w:trHeight w:val="261"/>
        </w:trPr>
        <w:tc>
          <w:tcPr>
            <w:tcW w:w="1492" w:type="dxa"/>
            <w:tcBorders>
              <w:right w:val="nil"/>
            </w:tcBorders>
          </w:tcPr>
          <w:p w:rsidR="003F51EB" w:rsidRDefault="002E6B6B">
            <w:pPr>
              <w:pStyle w:val="TableParagraph"/>
              <w:spacing w:before="51"/>
              <w:ind w:right="189"/>
              <w:jc w:val="right"/>
              <w:rPr>
                <w:sz w:val="14"/>
              </w:rPr>
            </w:pPr>
            <w:r>
              <w:rPr>
                <w:w w:val="95"/>
                <w:sz w:val="14"/>
              </w:rPr>
              <w:t>35</w:t>
            </w:r>
          </w:p>
        </w:tc>
        <w:tc>
          <w:tcPr>
            <w:tcW w:w="5743" w:type="dxa"/>
            <w:tcBorders>
              <w:left w:val="nil"/>
            </w:tcBorders>
          </w:tcPr>
          <w:p w:rsidR="003F51EB" w:rsidRDefault="002E6B6B">
            <w:pPr>
              <w:pStyle w:val="TableParagraph"/>
              <w:spacing w:before="51"/>
              <w:ind w:left="199"/>
              <w:rPr>
                <w:sz w:val="14"/>
              </w:rPr>
            </w:pPr>
            <w:r>
              <w:rPr>
                <w:sz w:val="14"/>
              </w:rPr>
              <w:t>Comisión Nacional de los Derechos Humanos</w:t>
            </w:r>
          </w:p>
        </w:tc>
        <w:tc>
          <w:tcPr>
            <w:tcW w:w="1479" w:type="dxa"/>
          </w:tcPr>
          <w:p w:rsidR="003F51EB" w:rsidRDefault="002E6B6B">
            <w:pPr>
              <w:pStyle w:val="TableParagraph"/>
              <w:spacing w:before="51"/>
              <w:ind w:right="62"/>
              <w:jc w:val="right"/>
              <w:rPr>
                <w:sz w:val="14"/>
              </w:rPr>
            </w:pPr>
            <w:r>
              <w:rPr>
                <w:sz w:val="14"/>
              </w:rPr>
              <w:t>1,679,905,810</w:t>
            </w:r>
          </w:p>
        </w:tc>
      </w:tr>
      <w:tr w:rsidR="003F51EB">
        <w:trPr>
          <w:trHeight w:val="258"/>
        </w:trPr>
        <w:tc>
          <w:tcPr>
            <w:tcW w:w="1492" w:type="dxa"/>
            <w:tcBorders>
              <w:right w:val="nil"/>
            </w:tcBorders>
          </w:tcPr>
          <w:p w:rsidR="003F51EB" w:rsidRDefault="002E6B6B">
            <w:pPr>
              <w:pStyle w:val="TableParagraph"/>
              <w:spacing w:before="51"/>
              <w:ind w:right="189"/>
              <w:jc w:val="right"/>
              <w:rPr>
                <w:sz w:val="14"/>
              </w:rPr>
            </w:pPr>
            <w:r>
              <w:rPr>
                <w:w w:val="95"/>
                <w:sz w:val="14"/>
              </w:rPr>
              <w:t>41</w:t>
            </w:r>
          </w:p>
        </w:tc>
        <w:tc>
          <w:tcPr>
            <w:tcW w:w="5743" w:type="dxa"/>
            <w:tcBorders>
              <w:left w:val="nil"/>
            </w:tcBorders>
          </w:tcPr>
          <w:p w:rsidR="003F51EB" w:rsidRDefault="002E6B6B">
            <w:pPr>
              <w:pStyle w:val="TableParagraph"/>
              <w:spacing w:before="51"/>
              <w:ind w:left="199"/>
              <w:rPr>
                <w:sz w:val="14"/>
              </w:rPr>
            </w:pPr>
            <w:r>
              <w:rPr>
                <w:sz w:val="14"/>
              </w:rPr>
              <w:t>Comisión Federal de Competencia Económica</w:t>
            </w:r>
          </w:p>
        </w:tc>
        <w:tc>
          <w:tcPr>
            <w:tcW w:w="1479" w:type="dxa"/>
          </w:tcPr>
          <w:p w:rsidR="003F51EB" w:rsidRDefault="002E6B6B">
            <w:pPr>
              <w:pStyle w:val="TableParagraph"/>
              <w:spacing w:before="51"/>
              <w:ind w:right="62"/>
              <w:jc w:val="right"/>
              <w:rPr>
                <w:sz w:val="14"/>
              </w:rPr>
            </w:pPr>
            <w:r>
              <w:rPr>
                <w:sz w:val="14"/>
              </w:rPr>
              <w:t>598,670,029</w:t>
            </w:r>
          </w:p>
        </w:tc>
      </w:tr>
      <w:tr w:rsidR="003F51EB">
        <w:trPr>
          <w:trHeight w:val="261"/>
        </w:trPr>
        <w:tc>
          <w:tcPr>
            <w:tcW w:w="1492" w:type="dxa"/>
            <w:tcBorders>
              <w:right w:val="nil"/>
            </w:tcBorders>
          </w:tcPr>
          <w:p w:rsidR="003F51EB" w:rsidRDefault="002E6B6B">
            <w:pPr>
              <w:pStyle w:val="TableParagraph"/>
              <w:spacing w:before="51"/>
              <w:ind w:right="189"/>
              <w:jc w:val="right"/>
              <w:rPr>
                <w:sz w:val="14"/>
              </w:rPr>
            </w:pPr>
            <w:r>
              <w:rPr>
                <w:w w:val="95"/>
                <w:sz w:val="14"/>
              </w:rPr>
              <w:t>43</w:t>
            </w:r>
          </w:p>
        </w:tc>
        <w:tc>
          <w:tcPr>
            <w:tcW w:w="5743" w:type="dxa"/>
            <w:tcBorders>
              <w:left w:val="nil"/>
            </w:tcBorders>
          </w:tcPr>
          <w:p w:rsidR="003F51EB" w:rsidRDefault="002E6B6B">
            <w:pPr>
              <w:pStyle w:val="TableParagraph"/>
              <w:spacing w:before="51"/>
              <w:ind w:left="199"/>
              <w:rPr>
                <w:sz w:val="14"/>
              </w:rPr>
            </w:pPr>
            <w:r>
              <w:rPr>
                <w:sz w:val="14"/>
              </w:rPr>
              <w:t>Instituto Federal de Telecomunicaciones</w:t>
            </w:r>
          </w:p>
        </w:tc>
        <w:tc>
          <w:tcPr>
            <w:tcW w:w="1479" w:type="dxa"/>
          </w:tcPr>
          <w:p w:rsidR="003F51EB" w:rsidRDefault="002E6B6B">
            <w:pPr>
              <w:pStyle w:val="TableParagraph"/>
              <w:spacing w:before="51"/>
              <w:ind w:right="62"/>
              <w:jc w:val="right"/>
              <w:rPr>
                <w:sz w:val="14"/>
              </w:rPr>
            </w:pPr>
            <w:r>
              <w:rPr>
                <w:sz w:val="14"/>
              </w:rPr>
              <w:t>1,510,000,000</w:t>
            </w:r>
          </w:p>
        </w:tc>
      </w:tr>
      <w:tr w:rsidR="003F51EB">
        <w:trPr>
          <w:trHeight w:val="419"/>
        </w:trPr>
        <w:tc>
          <w:tcPr>
            <w:tcW w:w="1492" w:type="dxa"/>
            <w:tcBorders>
              <w:right w:val="nil"/>
            </w:tcBorders>
          </w:tcPr>
          <w:p w:rsidR="003F51EB" w:rsidRDefault="002E6B6B">
            <w:pPr>
              <w:pStyle w:val="TableParagraph"/>
              <w:spacing w:before="127"/>
              <w:ind w:right="189"/>
              <w:jc w:val="right"/>
              <w:rPr>
                <w:sz w:val="14"/>
              </w:rPr>
            </w:pPr>
            <w:r>
              <w:rPr>
                <w:w w:val="95"/>
                <w:sz w:val="14"/>
              </w:rPr>
              <w:t>44</w:t>
            </w:r>
          </w:p>
        </w:tc>
        <w:tc>
          <w:tcPr>
            <w:tcW w:w="5743" w:type="dxa"/>
            <w:tcBorders>
              <w:left w:val="nil"/>
            </w:tcBorders>
          </w:tcPr>
          <w:p w:rsidR="003F51EB" w:rsidRDefault="002E6B6B">
            <w:pPr>
              <w:pStyle w:val="TableParagraph"/>
              <w:spacing w:before="43" w:line="249" w:lineRule="auto"/>
              <w:ind w:left="199" w:right="336"/>
              <w:rPr>
                <w:sz w:val="14"/>
              </w:rPr>
            </w:pPr>
            <w:r>
              <w:rPr>
                <w:sz w:val="14"/>
              </w:rPr>
              <w:t>Instituto Nacional de Transparencia, Acceso a la Información y Protección de Datos Personales</w:t>
            </w:r>
          </w:p>
        </w:tc>
        <w:tc>
          <w:tcPr>
            <w:tcW w:w="1479" w:type="dxa"/>
          </w:tcPr>
          <w:p w:rsidR="003F51EB" w:rsidRDefault="002E6B6B">
            <w:pPr>
              <w:pStyle w:val="TableParagraph"/>
              <w:spacing w:before="127"/>
              <w:ind w:right="62"/>
              <w:jc w:val="right"/>
              <w:rPr>
                <w:sz w:val="14"/>
              </w:rPr>
            </w:pPr>
            <w:r>
              <w:rPr>
                <w:sz w:val="14"/>
              </w:rPr>
              <w:t>905,335,647</w:t>
            </w:r>
          </w:p>
        </w:tc>
      </w:tr>
      <w:tr w:rsidR="003F51EB">
        <w:trPr>
          <w:trHeight w:val="249"/>
        </w:trPr>
        <w:tc>
          <w:tcPr>
            <w:tcW w:w="1492" w:type="dxa"/>
            <w:tcBorders>
              <w:right w:val="nil"/>
            </w:tcBorders>
          </w:tcPr>
          <w:p w:rsidR="003F51EB" w:rsidRDefault="002E6B6B">
            <w:pPr>
              <w:pStyle w:val="TableParagraph"/>
              <w:spacing w:before="43"/>
              <w:ind w:right="189"/>
              <w:jc w:val="right"/>
              <w:rPr>
                <w:sz w:val="14"/>
              </w:rPr>
            </w:pPr>
            <w:r>
              <w:rPr>
                <w:w w:val="95"/>
                <w:sz w:val="14"/>
              </w:rPr>
              <w:t>49</w:t>
            </w:r>
          </w:p>
        </w:tc>
        <w:tc>
          <w:tcPr>
            <w:tcW w:w="5743" w:type="dxa"/>
            <w:tcBorders>
              <w:left w:val="nil"/>
            </w:tcBorders>
          </w:tcPr>
          <w:p w:rsidR="003F51EB" w:rsidRDefault="002E6B6B">
            <w:pPr>
              <w:pStyle w:val="TableParagraph"/>
              <w:spacing w:before="43"/>
              <w:ind w:left="199"/>
              <w:rPr>
                <w:sz w:val="14"/>
              </w:rPr>
            </w:pPr>
            <w:r>
              <w:rPr>
                <w:sz w:val="14"/>
              </w:rPr>
              <w:t>Fiscalía General de la República</w:t>
            </w:r>
          </w:p>
        </w:tc>
        <w:tc>
          <w:tcPr>
            <w:tcW w:w="1479" w:type="dxa"/>
          </w:tcPr>
          <w:p w:rsidR="003F51EB" w:rsidRDefault="002E6B6B">
            <w:pPr>
              <w:pStyle w:val="TableParagraph"/>
              <w:spacing w:before="43"/>
              <w:ind w:right="62"/>
              <w:jc w:val="right"/>
              <w:rPr>
                <w:sz w:val="14"/>
              </w:rPr>
            </w:pPr>
            <w:r>
              <w:rPr>
                <w:sz w:val="14"/>
              </w:rPr>
              <w:t>17,275,099,616</w:t>
            </w:r>
          </w:p>
        </w:tc>
      </w:tr>
      <w:tr w:rsidR="003F51EB">
        <w:trPr>
          <w:trHeight w:val="251"/>
        </w:trPr>
        <w:tc>
          <w:tcPr>
            <w:tcW w:w="7235" w:type="dxa"/>
            <w:gridSpan w:val="2"/>
          </w:tcPr>
          <w:p w:rsidR="003F51EB" w:rsidRDefault="002E6B6B">
            <w:pPr>
              <w:pStyle w:val="TableParagraph"/>
              <w:spacing w:before="43"/>
              <w:ind w:left="69"/>
              <w:rPr>
                <w:b/>
                <w:sz w:val="14"/>
              </w:rPr>
            </w:pPr>
            <w:r>
              <w:rPr>
                <w:b/>
                <w:sz w:val="14"/>
              </w:rPr>
              <w:t>RAMO: 40 INFORMACIÓN NACIONAL ESTADÍSTICA Y GEOGRÁFICA</w:t>
            </w:r>
          </w:p>
        </w:tc>
        <w:tc>
          <w:tcPr>
            <w:tcW w:w="1479" w:type="dxa"/>
          </w:tcPr>
          <w:p w:rsidR="003F51EB" w:rsidRDefault="002E6B6B">
            <w:pPr>
              <w:pStyle w:val="TableParagraph"/>
              <w:spacing w:before="43"/>
              <w:ind w:right="62"/>
              <w:jc w:val="right"/>
              <w:rPr>
                <w:b/>
                <w:sz w:val="14"/>
              </w:rPr>
            </w:pPr>
            <w:r>
              <w:rPr>
                <w:b/>
                <w:sz w:val="14"/>
              </w:rPr>
              <w:t>7,746,100,001</w:t>
            </w:r>
          </w:p>
        </w:tc>
      </w:tr>
      <w:tr w:rsidR="003F51EB">
        <w:trPr>
          <w:trHeight w:val="249"/>
        </w:trPr>
        <w:tc>
          <w:tcPr>
            <w:tcW w:w="7235" w:type="dxa"/>
            <w:gridSpan w:val="2"/>
          </w:tcPr>
          <w:p w:rsidR="003F51EB" w:rsidRDefault="002E6B6B">
            <w:pPr>
              <w:pStyle w:val="TableParagraph"/>
              <w:spacing w:before="43"/>
              <w:ind w:left="1686"/>
              <w:rPr>
                <w:sz w:val="14"/>
              </w:rPr>
            </w:pPr>
            <w:r>
              <w:rPr>
                <w:sz w:val="14"/>
              </w:rPr>
              <w:t>Instituto Nacional de Estadística y Geografía</w:t>
            </w:r>
          </w:p>
        </w:tc>
        <w:tc>
          <w:tcPr>
            <w:tcW w:w="1479" w:type="dxa"/>
          </w:tcPr>
          <w:p w:rsidR="003F51EB" w:rsidRDefault="002E6B6B">
            <w:pPr>
              <w:pStyle w:val="TableParagraph"/>
              <w:spacing w:before="43"/>
              <w:ind w:right="62"/>
              <w:jc w:val="right"/>
              <w:rPr>
                <w:sz w:val="14"/>
              </w:rPr>
            </w:pPr>
            <w:r>
              <w:rPr>
                <w:sz w:val="14"/>
              </w:rPr>
              <w:t>7,746,100,001</w:t>
            </w:r>
          </w:p>
        </w:tc>
      </w:tr>
      <w:tr w:rsidR="003F51EB">
        <w:trPr>
          <w:trHeight w:val="249"/>
        </w:trPr>
        <w:tc>
          <w:tcPr>
            <w:tcW w:w="7235" w:type="dxa"/>
            <w:gridSpan w:val="2"/>
          </w:tcPr>
          <w:p w:rsidR="003F51EB" w:rsidRDefault="002E6B6B">
            <w:pPr>
              <w:pStyle w:val="TableParagraph"/>
              <w:spacing w:before="43"/>
              <w:ind w:left="69"/>
              <w:rPr>
                <w:b/>
                <w:sz w:val="14"/>
              </w:rPr>
            </w:pPr>
            <w:r>
              <w:rPr>
                <w:b/>
                <w:sz w:val="14"/>
              </w:rPr>
              <w:t>RAMO: 32 TRIBUNAL FEDERAL DE JUSTICIA ADMINISTRATIVA</w:t>
            </w:r>
          </w:p>
        </w:tc>
        <w:tc>
          <w:tcPr>
            <w:tcW w:w="1479" w:type="dxa"/>
          </w:tcPr>
          <w:p w:rsidR="003F51EB" w:rsidRDefault="002E6B6B">
            <w:pPr>
              <w:pStyle w:val="TableParagraph"/>
              <w:spacing w:before="43"/>
              <w:ind w:right="62"/>
              <w:jc w:val="right"/>
              <w:rPr>
                <w:b/>
                <w:sz w:val="14"/>
              </w:rPr>
            </w:pPr>
            <w:r>
              <w:rPr>
                <w:b/>
                <w:sz w:val="14"/>
              </w:rPr>
              <w:t>2,863,619,680</w:t>
            </w:r>
          </w:p>
        </w:tc>
      </w:tr>
      <w:tr w:rsidR="003F51EB">
        <w:trPr>
          <w:trHeight w:val="261"/>
        </w:trPr>
        <w:tc>
          <w:tcPr>
            <w:tcW w:w="7235" w:type="dxa"/>
            <w:gridSpan w:val="2"/>
          </w:tcPr>
          <w:p w:rsidR="003F51EB" w:rsidRDefault="002E6B6B">
            <w:pPr>
              <w:pStyle w:val="TableParagraph"/>
              <w:spacing w:before="51"/>
              <w:ind w:left="1686"/>
              <w:rPr>
                <w:sz w:val="14"/>
              </w:rPr>
            </w:pPr>
            <w:r>
              <w:rPr>
                <w:sz w:val="14"/>
              </w:rPr>
              <w:t>Tribunal Federal de Justicia Administrativa</w:t>
            </w:r>
          </w:p>
        </w:tc>
        <w:tc>
          <w:tcPr>
            <w:tcW w:w="1479" w:type="dxa"/>
          </w:tcPr>
          <w:p w:rsidR="003F51EB" w:rsidRDefault="002E6B6B">
            <w:pPr>
              <w:pStyle w:val="TableParagraph"/>
              <w:spacing w:before="51"/>
              <w:ind w:right="62"/>
              <w:jc w:val="right"/>
              <w:rPr>
                <w:sz w:val="14"/>
              </w:rPr>
            </w:pPr>
            <w:r>
              <w:rPr>
                <w:sz w:val="14"/>
              </w:rPr>
              <w:t>2,863,619,680</w:t>
            </w:r>
          </w:p>
        </w:tc>
      </w:tr>
      <w:tr w:rsidR="003F51EB">
        <w:trPr>
          <w:trHeight w:val="259"/>
        </w:trPr>
        <w:tc>
          <w:tcPr>
            <w:tcW w:w="7235" w:type="dxa"/>
            <w:gridSpan w:val="2"/>
          </w:tcPr>
          <w:p w:rsidR="003F51EB" w:rsidRDefault="002E6B6B">
            <w:pPr>
              <w:pStyle w:val="TableParagraph"/>
              <w:spacing w:before="51"/>
              <w:ind w:left="69"/>
              <w:rPr>
                <w:b/>
                <w:sz w:val="14"/>
              </w:rPr>
            </w:pPr>
            <w:r>
              <w:rPr>
                <w:b/>
                <w:sz w:val="14"/>
              </w:rPr>
              <w:t>B: RAMOS ADMINISTRATIVOS</w:t>
            </w:r>
          </w:p>
        </w:tc>
        <w:tc>
          <w:tcPr>
            <w:tcW w:w="1479" w:type="dxa"/>
          </w:tcPr>
          <w:p w:rsidR="003F51EB" w:rsidRDefault="002E6B6B">
            <w:pPr>
              <w:pStyle w:val="TableParagraph"/>
              <w:spacing w:before="51"/>
              <w:ind w:right="63"/>
              <w:jc w:val="right"/>
              <w:rPr>
                <w:b/>
                <w:sz w:val="14"/>
              </w:rPr>
            </w:pPr>
            <w:r>
              <w:rPr>
                <w:b/>
                <w:sz w:val="14"/>
              </w:rPr>
              <w:t>1,246,242,755,522</w:t>
            </w:r>
          </w:p>
        </w:tc>
      </w:tr>
      <w:tr w:rsidR="003F51EB">
        <w:trPr>
          <w:trHeight w:val="261"/>
        </w:trPr>
        <w:tc>
          <w:tcPr>
            <w:tcW w:w="7235" w:type="dxa"/>
            <w:gridSpan w:val="2"/>
          </w:tcPr>
          <w:p w:rsidR="003F51EB" w:rsidRDefault="002E6B6B">
            <w:pPr>
              <w:pStyle w:val="TableParagraph"/>
              <w:spacing w:before="51"/>
              <w:ind w:left="69"/>
              <w:rPr>
                <w:b/>
                <w:sz w:val="14"/>
              </w:rPr>
            </w:pPr>
            <w:r>
              <w:rPr>
                <w:b/>
                <w:sz w:val="14"/>
              </w:rPr>
              <w:t>Gasto Programable</w:t>
            </w:r>
          </w:p>
        </w:tc>
        <w:tc>
          <w:tcPr>
            <w:tcW w:w="1479" w:type="dxa"/>
          </w:tcPr>
          <w:p w:rsidR="003F51EB" w:rsidRDefault="003F51EB">
            <w:pPr>
              <w:pStyle w:val="TableParagraph"/>
              <w:rPr>
                <w:rFonts w:ascii="Times New Roman"/>
                <w:sz w:val="14"/>
              </w:rPr>
            </w:pPr>
          </w:p>
        </w:tc>
      </w:tr>
      <w:tr w:rsidR="003F51EB">
        <w:trPr>
          <w:trHeight w:val="258"/>
        </w:trPr>
        <w:tc>
          <w:tcPr>
            <w:tcW w:w="1492" w:type="dxa"/>
            <w:tcBorders>
              <w:right w:val="nil"/>
            </w:tcBorders>
          </w:tcPr>
          <w:p w:rsidR="003F51EB" w:rsidRDefault="002E6B6B">
            <w:pPr>
              <w:pStyle w:val="TableParagraph"/>
              <w:spacing w:before="51"/>
              <w:ind w:right="189"/>
              <w:jc w:val="right"/>
              <w:rPr>
                <w:sz w:val="14"/>
              </w:rPr>
            </w:pPr>
            <w:r>
              <w:rPr>
                <w:w w:val="95"/>
                <w:sz w:val="14"/>
              </w:rPr>
              <w:t>02</w:t>
            </w:r>
          </w:p>
        </w:tc>
        <w:tc>
          <w:tcPr>
            <w:tcW w:w="5743" w:type="dxa"/>
            <w:tcBorders>
              <w:left w:val="nil"/>
            </w:tcBorders>
          </w:tcPr>
          <w:p w:rsidR="003F51EB" w:rsidRDefault="002E6B6B">
            <w:pPr>
              <w:pStyle w:val="TableParagraph"/>
              <w:spacing w:before="51"/>
              <w:ind w:left="199"/>
              <w:rPr>
                <w:sz w:val="14"/>
              </w:rPr>
            </w:pPr>
            <w:r>
              <w:rPr>
                <w:sz w:val="14"/>
              </w:rPr>
              <w:t>Oficina de la Presidencia de la República</w:t>
            </w:r>
          </w:p>
        </w:tc>
        <w:tc>
          <w:tcPr>
            <w:tcW w:w="1479" w:type="dxa"/>
          </w:tcPr>
          <w:p w:rsidR="003F51EB" w:rsidRDefault="002E6B6B">
            <w:pPr>
              <w:pStyle w:val="TableParagraph"/>
              <w:spacing w:before="51"/>
              <w:ind w:right="62"/>
              <w:jc w:val="right"/>
              <w:rPr>
                <w:sz w:val="14"/>
              </w:rPr>
            </w:pPr>
            <w:r>
              <w:rPr>
                <w:sz w:val="14"/>
              </w:rPr>
              <w:t>805,024,292</w:t>
            </w:r>
          </w:p>
        </w:tc>
      </w:tr>
      <w:tr w:rsidR="003F51EB">
        <w:trPr>
          <w:trHeight w:val="251"/>
        </w:trPr>
        <w:tc>
          <w:tcPr>
            <w:tcW w:w="1492" w:type="dxa"/>
            <w:tcBorders>
              <w:right w:val="nil"/>
            </w:tcBorders>
          </w:tcPr>
          <w:p w:rsidR="003F51EB" w:rsidRDefault="002E6B6B">
            <w:pPr>
              <w:pStyle w:val="TableParagraph"/>
              <w:spacing w:before="43"/>
              <w:ind w:right="189"/>
              <w:jc w:val="right"/>
              <w:rPr>
                <w:sz w:val="14"/>
              </w:rPr>
            </w:pPr>
            <w:r>
              <w:rPr>
                <w:w w:val="95"/>
                <w:sz w:val="14"/>
              </w:rPr>
              <w:t>04</w:t>
            </w:r>
          </w:p>
        </w:tc>
        <w:tc>
          <w:tcPr>
            <w:tcW w:w="5743" w:type="dxa"/>
            <w:tcBorders>
              <w:left w:val="nil"/>
            </w:tcBorders>
          </w:tcPr>
          <w:p w:rsidR="003F51EB" w:rsidRDefault="002E6B6B">
            <w:pPr>
              <w:pStyle w:val="TableParagraph"/>
              <w:spacing w:before="43"/>
              <w:ind w:left="199"/>
              <w:rPr>
                <w:sz w:val="14"/>
              </w:rPr>
            </w:pPr>
            <w:r>
              <w:rPr>
                <w:sz w:val="14"/>
              </w:rPr>
              <w:t>Gobernación</w:t>
            </w:r>
          </w:p>
        </w:tc>
        <w:tc>
          <w:tcPr>
            <w:tcW w:w="1479" w:type="dxa"/>
          </w:tcPr>
          <w:p w:rsidR="003F51EB" w:rsidRDefault="002E6B6B">
            <w:pPr>
              <w:pStyle w:val="TableParagraph"/>
              <w:spacing w:before="43"/>
              <w:ind w:right="62"/>
              <w:jc w:val="right"/>
              <w:rPr>
                <w:sz w:val="14"/>
              </w:rPr>
            </w:pPr>
            <w:r>
              <w:rPr>
                <w:sz w:val="14"/>
              </w:rPr>
              <w:t>5,853,226,701</w:t>
            </w:r>
          </w:p>
        </w:tc>
      </w:tr>
      <w:tr w:rsidR="003F51EB">
        <w:trPr>
          <w:trHeight w:val="249"/>
        </w:trPr>
        <w:tc>
          <w:tcPr>
            <w:tcW w:w="1492" w:type="dxa"/>
            <w:tcBorders>
              <w:right w:val="nil"/>
            </w:tcBorders>
          </w:tcPr>
          <w:p w:rsidR="003F51EB" w:rsidRDefault="002E6B6B">
            <w:pPr>
              <w:pStyle w:val="TableParagraph"/>
              <w:spacing w:before="43"/>
              <w:ind w:right="189"/>
              <w:jc w:val="right"/>
              <w:rPr>
                <w:sz w:val="14"/>
              </w:rPr>
            </w:pPr>
            <w:r>
              <w:rPr>
                <w:w w:val="95"/>
                <w:sz w:val="14"/>
              </w:rPr>
              <w:t>05</w:t>
            </w:r>
          </w:p>
        </w:tc>
        <w:tc>
          <w:tcPr>
            <w:tcW w:w="5743" w:type="dxa"/>
            <w:tcBorders>
              <w:left w:val="nil"/>
            </w:tcBorders>
          </w:tcPr>
          <w:p w:rsidR="003F51EB" w:rsidRDefault="002E6B6B">
            <w:pPr>
              <w:pStyle w:val="TableParagraph"/>
              <w:spacing w:before="43"/>
              <w:ind w:left="199"/>
              <w:rPr>
                <w:sz w:val="14"/>
              </w:rPr>
            </w:pPr>
            <w:r>
              <w:rPr>
                <w:sz w:val="14"/>
              </w:rPr>
              <w:t>Relaciones Exteriores</w:t>
            </w:r>
          </w:p>
        </w:tc>
        <w:tc>
          <w:tcPr>
            <w:tcW w:w="1479" w:type="dxa"/>
          </w:tcPr>
          <w:p w:rsidR="003F51EB" w:rsidRDefault="002E6B6B">
            <w:pPr>
              <w:pStyle w:val="TableParagraph"/>
              <w:spacing w:before="43"/>
              <w:ind w:right="62"/>
              <w:jc w:val="right"/>
              <w:rPr>
                <w:sz w:val="14"/>
              </w:rPr>
            </w:pPr>
            <w:r>
              <w:rPr>
                <w:sz w:val="14"/>
              </w:rPr>
              <w:t>8,121,231,865</w:t>
            </w:r>
          </w:p>
        </w:tc>
      </w:tr>
      <w:tr w:rsidR="003F51EB">
        <w:trPr>
          <w:trHeight w:val="249"/>
        </w:trPr>
        <w:tc>
          <w:tcPr>
            <w:tcW w:w="1492" w:type="dxa"/>
            <w:tcBorders>
              <w:right w:val="nil"/>
            </w:tcBorders>
          </w:tcPr>
          <w:p w:rsidR="003F51EB" w:rsidRDefault="002E6B6B">
            <w:pPr>
              <w:pStyle w:val="TableParagraph"/>
              <w:spacing w:before="43"/>
              <w:ind w:right="189"/>
              <w:jc w:val="right"/>
              <w:rPr>
                <w:sz w:val="14"/>
              </w:rPr>
            </w:pPr>
            <w:r>
              <w:rPr>
                <w:w w:val="95"/>
                <w:sz w:val="14"/>
              </w:rPr>
              <w:t>06</w:t>
            </w:r>
          </w:p>
        </w:tc>
        <w:tc>
          <w:tcPr>
            <w:tcW w:w="5743" w:type="dxa"/>
            <w:tcBorders>
              <w:left w:val="nil"/>
            </w:tcBorders>
          </w:tcPr>
          <w:p w:rsidR="003F51EB" w:rsidRDefault="002E6B6B">
            <w:pPr>
              <w:pStyle w:val="TableParagraph"/>
              <w:spacing w:before="43"/>
              <w:ind w:left="199"/>
              <w:rPr>
                <w:sz w:val="14"/>
              </w:rPr>
            </w:pPr>
            <w:r>
              <w:rPr>
                <w:sz w:val="14"/>
              </w:rPr>
              <w:t>Hacienda y Crédito Público</w:t>
            </w:r>
          </w:p>
        </w:tc>
        <w:tc>
          <w:tcPr>
            <w:tcW w:w="1479" w:type="dxa"/>
          </w:tcPr>
          <w:p w:rsidR="003F51EB" w:rsidRDefault="002E6B6B">
            <w:pPr>
              <w:pStyle w:val="TableParagraph"/>
              <w:spacing w:before="43"/>
              <w:ind w:right="62"/>
              <w:jc w:val="right"/>
              <w:rPr>
                <w:sz w:val="14"/>
              </w:rPr>
            </w:pPr>
            <w:r>
              <w:rPr>
                <w:sz w:val="14"/>
              </w:rPr>
              <w:t>20,228,539,183</w:t>
            </w:r>
          </w:p>
        </w:tc>
      </w:tr>
      <w:tr w:rsidR="003F51EB">
        <w:trPr>
          <w:trHeight w:val="251"/>
        </w:trPr>
        <w:tc>
          <w:tcPr>
            <w:tcW w:w="1492" w:type="dxa"/>
            <w:tcBorders>
              <w:right w:val="nil"/>
            </w:tcBorders>
          </w:tcPr>
          <w:p w:rsidR="003F51EB" w:rsidRDefault="002E6B6B">
            <w:pPr>
              <w:pStyle w:val="TableParagraph"/>
              <w:spacing w:before="43"/>
              <w:ind w:right="189"/>
              <w:jc w:val="right"/>
              <w:rPr>
                <w:sz w:val="14"/>
              </w:rPr>
            </w:pPr>
            <w:r>
              <w:rPr>
                <w:w w:val="95"/>
                <w:sz w:val="14"/>
              </w:rPr>
              <w:t>07</w:t>
            </w:r>
          </w:p>
        </w:tc>
        <w:tc>
          <w:tcPr>
            <w:tcW w:w="5743" w:type="dxa"/>
            <w:tcBorders>
              <w:left w:val="nil"/>
            </w:tcBorders>
          </w:tcPr>
          <w:p w:rsidR="003F51EB" w:rsidRDefault="002E6B6B">
            <w:pPr>
              <w:pStyle w:val="TableParagraph"/>
              <w:spacing w:before="43"/>
              <w:ind w:left="199"/>
              <w:rPr>
                <w:sz w:val="14"/>
              </w:rPr>
            </w:pPr>
            <w:r>
              <w:rPr>
                <w:sz w:val="14"/>
              </w:rPr>
              <w:t>Defensa Nacional</w:t>
            </w:r>
          </w:p>
        </w:tc>
        <w:tc>
          <w:tcPr>
            <w:tcW w:w="1479" w:type="dxa"/>
          </w:tcPr>
          <w:p w:rsidR="003F51EB" w:rsidRDefault="002E6B6B">
            <w:pPr>
              <w:pStyle w:val="TableParagraph"/>
              <w:spacing w:before="43"/>
              <w:ind w:right="62"/>
              <w:jc w:val="right"/>
              <w:rPr>
                <w:sz w:val="14"/>
              </w:rPr>
            </w:pPr>
            <w:r>
              <w:rPr>
                <w:sz w:val="14"/>
              </w:rPr>
              <w:t>112,557,168,656</w:t>
            </w:r>
          </w:p>
        </w:tc>
      </w:tr>
      <w:tr w:rsidR="003F51EB">
        <w:trPr>
          <w:trHeight w:val="249"/>
        </w:trPr>
        <w:tc>
          <w:tcPr>
            <w:tcW w:w="1492" w:type="dxa"/>
            <w:tcBorders>
              <w:right w:val="nil"/>
            </w:tcBorders>
          </w:tcPr>
          <w:p w:rsidR="003F51EB" w:rsidRDefault="002E6B6B">
            <w:pPr>
              <w:pStyle w:val="TableParagraph"/>
              <w:spacing w:before="43"/>
              <w:ind w:right="189"/>
              <w:jc w:val="right"/>
              <w:rPr>
                <w:sz w:val="14"/>
              </w:rPr>
            </w:pPr>
            <w:r>
              <w:rPr>
                <w:w w:val="95"/>
                <w:sz w:val="14"/>
              </w:rPr>
              <w:t>08</w:t>
            </w:r>
          </w:p>
        </w:tc>
        <w:tc>
          <w:tcPr>
            <w:tcW w:w="5743" w:type="dxa"/>
            <w:tcBorders>
              <w:left w:val="nil"/>
            </w:tcBorders>
          </w:tcPr>
          <w:p w:rsidR="003F51EB" w:rsidRDefault="002E6B6B">
            <w:pPr>
              <w:pStyle w:val="TableParagraph"/>
              <w:spacing w:before="43"/>
              <w:ind w:left="199"/>
              <w:rPr>
                <w:sz w:val="14"/>
              </w:rPr>
            </w:pPr>
            <w:r>
              <w:rPr>
                <w:sz w:val="14"/>
              </w:rPr>
              <w:t>Agricultura y Desarrollo Rural</w:t>
            </w:r>
          </w:p>
        </w:tc>
        <w:tc>
          <w:tcPr>
            <w:tcW w:w="1479" w:type="dxa"/>
          </w:tcPr>
          <w:p w:rsidR="003F51EB" w:rsidRDefault="002E6B6B">
            <w:pPr>
              <w:pStyle w:val="TableParagraph"/>
              <w:spacing w:before="43"/>
              <w:ind w:right="62"/>
              <w:jc w:val="right"/>
              <w:rPr>
                <w:sz w:val="14"/>
              </w:rPr>
            </w:pPr>
            <w:r>
              <w:rPr>
                <w:sz w:val="14"/>
              </w:rPr>
              <w:t>49,291,453,404</w:t>
            </w:r>
          </w:p>
        </w:tc>
      </w:tr>
      <w:tr w:rsidR="003F51EB">
        <w:trPr>
          <w:trHeight w:val="249"/>
        </w:trPr>
        <w:tc>
          <w:tcPr>
            <w:tcW w:w="1492" w:type="dxa"/>
            <w:tcBorders>
              <w:right w:val="nil"/>
            </w:tcBorders>
          </w:tcPr>
          <w:p w:rsidR="003F51EB" w:rsidRDefault="002E6B6B">
            <w:pPr>
              <w:pStyle w:val="TableParagraph"/>
              <w:spacing w:before="43"/>
              <w:ind w:right="189"/>
              <w:jc w:val="right"/>
              <w:rPr>
                <w:sz w:val="14"/>
              </w:rPr>
            </w:pPr>
            <w:r>
              <w:rPr>
                <w:w w:val="95"/>
                <w:sz w:val="14"/>
              </w:rPr>
              <w:t>09</w:t>
            </w:r>
          </w:p>
        </w:tc>
        <w:tc>
          <w:tcPr>
            <w:tcW w:w="5743" w:type="dxa"/>
            <w:tcBorders>
              <w:left w:val="nil"/>
            </w:tcBorders>
          </w:tcPr>
          <w:p w:rsidR="003F51EB" w:rsidRDefault="002E6B6B">
            <w:pPr>
              <w:pStyle w:val="TableParagraph"/>
              <w:spacing w:before="43"/>
              <w:ind w:left="199"/>
              <w:rPr>
                <w:sz w:val="14"/>
              </w:rPr>
            </w:pPr>
            <w:r>
              <w:rPr>
                <w:sz w:val="14"/>
              </w:rPr>
              <w:t>Comunicaciones y Transportes</w:t>
            </w:r>
          </w:p>
        </w:tc>
        <w:tc>
          <w:tcPr>
            <w:tcW w:w="1479" w:type="dxa"/>
          </w:tcPr>
          <w:p w:rsidR="003F51EB" w:rsidRDefault="002E6B6B">
            <w:pPr>
              <w:pStyle w:val="TableParagraph"/>
              <w:spacing w:before="43"/>
              <w:ind w:right="62"/>
              <w:jc w:val="right"/>
              <w:rPr>
                <w:sz w:val="14"/>
              </w:rPr>
            </w:pPr>
            <w:r>
              <w:rPr>
                <w:sz w:val="14"/>
              </w:rPr>
              <w:t>55,919,591,344</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5617"/>
        <w:gridCol w:w="1479"/>
      </w:tblGrid>
      <w:tr w:rsidR="003F51EB">
        <w:trPr>
          <w:trHeight w:val="249"/>
        </w:trPr>
        <w:tc>
          <w:tcPr>
            <w:tcW w:w="1618" w:type="dxa"/>
            <w:tcBorders>
              <w:top w:val="nil"/>
              <w:right w:val="nil"/>
            </w:tcBorders>
          </w:tcPr>
          <w:p w:rsidR="003F51EB" w:rsidRDefault="002E6B6B">
            <w:pPr>
              <w:pStyle w:val="TableParagraph"/>
              <w:spacing w:before="43"/>
              <w:ind w:right="315"/>
              <w:jc w:val="right"/>
              <w:rPr>
                <w:sz w:val="14"/>
              </w:rPr>
            </w:pPr>
            <w:r>
              <w:rPr>
                <w:w w:val="95"/>
                <w:sz w:val="14"/>
              </w:rPr>
              <w:t>10</w:t>
            </w:r>
          </w:p>
        </w:tc>
        <w:tc>
          <w:tcPr>
            <w:tcW w:w="5617" w:type="dxa"/>
            <w:tcBorders>
              <w:left w:val="nil"/>
            </w:tcBorders>
          </w:tcPr>
          <w:p w:rsidR="003F51EB" w:rsidRDefault="002E6B6B">
            <w:pPr>
              <w:pStyle w:val="TableParagraph"/>
              <w:spacing w:before="43"/>
              <w:ind w:left="73"/>
              <w:rPr>
                <w:sz w:val="14"/>
              </w:rPr>
            </w:pPr>
            <w:r>
              <w:rPr>
                <w:sz w:val="14"/>
              </w:rPr>
              <w:t>Economía</w:t>
            </w:r>
          </w:p>
        </w:tc>
        <w:tc>
          <w:tcPr>
            <w:tcW w:w="1479" w:type="dxa"/>
            <w:tcBorders>
              <w:top w:val="nil"/>
            </w:tcBorders>
          </w:tcPr>
          <w:p w:rsidR="003F51EB" w:rsidRDefault="002E6B6B">
            <w:pPr>
              <w:pStyle w:val="TableParagraph"/>
              <w:spacing w:before="43"/>
              <w:ind w:right="62"/>
              <w:jc w:val="right"/>
              <w:rPr>
                <w:sz w:val="14"/>
              </w:rPr>
            </w:pPr>
            <w:r>
              <w:rPr>
                <w:sz w:val="14"/>
              </w:rPr>
              <w:t>6,538,472,433</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11</w:t>
            </w:r>
          </w:p>
        </w:tc>
        <w:tc>
          <w:tcPr>
            <w:tcW w:w="5617" w:type="dxa"/>
            <w:tcBorders>
              <w:left w:val="nil"/>
            </w:tcBorders>
          </w:tcPr>
          <w:p w:rsidR="003F51EB" w:rsidRDefault="002E6B6B">
            <w:pPr>
              <w:pStyle w:val="TableParagraph"/>
              <w:spacing w:before="46"/>
              <w:ind w:left="73"/>
              <w:rPr>
                <w:sz w:val="14"/>
              </w:rPr>
            </w:pPr>
            <w:r>
              <w:rPr>
                <w:sz w:val="14"/>
              </w:rPr>
              <w:t>Educación Pública</w:t>
            </w:r>
          </w:p>
        </w:tc>
        <w:tc>
          <w:tcPr>
            <w:tcW w:w="1479" w:type="dxa"/>
          </w:tcPr>
          <w:p w:rsidR="003F51EB" w:rsidRDefault="002E6B6B">
            <w:pPr>
              <w:pStyle w:val="TableParagraph"/>
              <w:spacing w:before="46"/>
              <w:ind w:right="62"/>
              <w:jc w:val="right"/>
              <w:rPr>
                <w:sz w:val="14"/>
              </w:rPr>
            </w:pPr>
            <w:r>
              <w:rPr>
                <w:sz w:val="14"/>
              </w:rPr>
              <w:t>337,851,440,847</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12</w:t>
            </w:r>
          </w:p>
        </w:tc>
        <w:tc>
          <w:tcPr>
            <w:tcW w:w="5617" w:type="dxa"/>
            <w:tcBorders>
              <w:left w:val="nil"/>
            </w:tcBorders>
          </w:tcPr>
          <w:p w:rsidR="003F51EB" w:rsidRDefault="002E6B6B">
            <w:pPr>
              <w:pStyle w:val="TableParagraph"/>
              <w:spacing w:before="43"/>
              <w:ind w:left="73"/>
              <w:rPr>
                <w:sz w:val="14"/>
              </w:rPr>
            </w:pPr>
            <w:r>
              <w:rPr>
                <w:sz w:val="14"/>
              </w:rPr>
              <w:t>Salud 1/</w:t>
            </w:r>
          </w:p>
        </w:tc>
        <w:tc>
          <w:tcPr>
            <w:tcW w:w="1479" w:type="dxa"/>
          </w:tcPr>
          <w:p w:rsidR="003F51EB" w:rsidRDefault="002E6B6B">
            <w:pPr>
              <w:pStyle w:val="TableParagraph"/>
              <w:spacing w:before="43"/>
              <w:ind w:right="62"/>
              <w:jc w:val="right"/>
              <w:rPr>
                <w:sz w:val="14"/>
              </w:rPr>
            </w:pPr>
            <w:r>
              <w:rPr>
                <w:sz w:val="14"/>
              </w:rPr>
              <w:t>145,414,570,947</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13</w:t>
            </w:r>
          </w:p>
        </w:tc>
        <w:tc>
          <w:tcPr>
            <w:tcW w:w="5617" w:type="dxa"/>
            <w:tcBorders>
              <w:left w:val="nil"/>
            </w:tcBorders>
          </w:tcPr>
          <w:p w:rsidR="003F51EB" w:rsidRDefault="002E6B6B">
            <w:pPr>
              <w:pStyle w:val="TableParagraph"/>
              <w:spacing w:before="43"/>
              <w:ind w:left="73"/>
              <w:rPr>
                <w:sz w:val="14"/>
              </w:rPr>
            </w:pPr>
            <w:r>
              <w:rPr>
                <w:sz w:val="14"/>
              </w:rPr>
              <w:t>Marina</w:t>
            </w:r>
          </w:p>
        </w:tc>
        <w:tc>
          <w:tcPr>
            <w:tcW w:w="1479" w:type="dxa"/>
          </w:tcPr>
          <w:p w:rsidR="003F51EB" w:rsidRDefault="002E6B6B">
            <w:pPr>
              <w:pStyle w:val="TableParagraph"/>
              <w:spacing w:before="43"/>
              <w:ind w:right="62"/>
              <w:jc w:val="right"/>
              <w:rPr>
                <w:sz w:val="14"/>
              </w:rPr>
            </w:pPr>
            <w:r>
              <w:rPr>
                <w:sz w:val="14"/>
              </w:rPr>
              <w:t>35,476,715,511</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14</w:t>
            </w:r>
          </w:p>
        </w:tc>
        <w:tc>
          <w:tcPr>
            <w:tcW w:w="5617" w:type="dxa"/>
            <w:tcBorders>
              <w:left w:val="nil"/>
            </w:tcBorders>
          </w:tcPr>
          <w:p w:rsidR="003F51EB" w:rsidRDefault="002E6B6B">
            <w:pPr>
              <w:pStyle w:val="TableParagraph"/>
              <w:spacing w:before="46"/>
              <w:ind w:left="73"/>
              <w:rPr>
                <w:sz w:val="14"/>
              </w:rPr>
            </w:pPr>
            <w:r>
              <w:rPr>
                <w:sz w:val="14"/>
              </w:rPr>
              <w:t>Trabajo y Previsión Social</w:t>
            </w:r>
          </w:p>
        </w:tc>
        <w:tc>
          <w:tcPr>
            <w:tcW w:w="1479" w:type="dxa"/>
          </w:tcPr>
          <w:p w:rsidR="003F51EB" w:rsidRDefault="002E6B6B">
            <w:pPr>
              <w:pStyle w:val="TableParagraph"/>
              <w:spacing w:before="46"/>
              <w:ind w:right="62"/>
              <w:jc w:val="right"/>
              <w:rPr>
                <w:sz w:val="14"/>
              </w:rPr>
            </w:pPr>
            <w:r>
              <w:rPr>
                <w:sz w:val="14"/>
              </w:rPr>
              <w:t>23,799,853,830</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15</w:t>
            </w:r>
          </w:p>
        </w:tc>
        <w:tc>
          <w:tcPr>
            <w:tcW w:w="5617" w:type="dxa"/>
            <w:tcBorders>
              <w:left w:val="nil"/>
            </w:tcBorders>
          </w:tcPr>
          <w:p w:rsidR="003F51EB" w:rsidRDefault="002E6B6B">
            <w:pPr>
              <w:pStyle w:val="TableParagraph"/>
              <w:spacing w:before="43"/>
              <w:ind w:left="73"/>
              <w:rPr>
                <w:sz w:val="14"/>
              </w:rPr>
            </w:pPr>
            <w:r>
              <w:rPr>
                <w:sz w:val="14"/>
              </w:rPr>
              <w:t>Desarrollo Agrario, Territorial y Urbano</w:t>
            </w:r>
          </w:p>
        </w:tc>
        <w:tc>
          <w:tcPr>
            <w:tcW w:w="1479" w:type="dxa"/>
          </w:tcPr>
          <w:p w:rsidR="003F51EB" w:rsidRDefault="002E6B6B">
            <w:pPr>
              <w:pStyle w:val="TableParagraph"/>
              <w:spacing w:before="43"/>
              <w:ind w:right="62"/>
              <w:jc w:val="right"/>
              <w:rPr>
                <w:sz w:val="14"/>
              </w:rPr>
            </w:pPr>
            <w:r>
              <w:rPr>
                <w:sz w:val="14"/>
              </w:rPr>
              <w:t>16,620,344,244</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16</w:t>
            </w:r>
          </w:p>
        </w:tc>
        <w:tc>
          <w:tcPr>
            <w:tcW w:w="5617" w:type="dxa"/>
            <w:tcBorders>
              <w:left w:val="nil"/>
            </w:tcBorders>
          </w:tcPr>
          <w:p w:rsidR="003F51EB" w:rsidRDefault="002E6B6B">
            <w:pPr>
              <w:pStyle w:val="TableParagraph"/>
              <w:spacing w:before="43"/>
              <w:ind w:left="73"/>
              <w:rPr>
                <w:sz w:val="14"/>
              </w:rPr>
            </w:pPr>
            <w:r>
              <w:rPr>
                <w:sz w:val="14"/>
              </w:rPr>
              <w:t>Medio Ambiente y Recursos Naturales</w:t>
            </w:r>
          </w:p>
        </w:tc>
        <w:tc>
          <w:tcPr>
            <w:tcW w:w="1479" w:type="dxa"/>
          </w:tcPr>
          <w:p w:rsidR="003F51EB" w:rsidRDefault="002E6B6B">
            <w:pPr>
              <w:pStyle w:val="TableParagraph"/>
              <w:spacing w:before="43"/>
              <w:ind w:right="62"/>
              <w:jc w:val="right"/>
              <w:rPr>
                <w:sz w:val="14"/>
              </w:rPr>
            </w:pPr>
            <w:r>
              <w:rPr>
                <w:sz w:val="14"/>
              </w:rPr>
              <w:t>31,348,192,349</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18</w:t>
            </w:r>
          </w:p>
        </w:tc>
        <w:tc>
          <w:tcPr>
            <w:tcW w:w="5617" w:type="dxa"/>
            <w:tcBorders>
              <w:left w:val="nil"/>
            </w:tcBorders>
          </w:tcPr>
          <w:p w:rsidR="003F51EB" w:rsidRDefault="002E6B6B">
            <w:pPr>
              <w:pStyle w:val="TableParagraph"/>
              <w:spacing w:before="46"/>
              <w:ind w:left="73"/>
              <w:rPr>
                <w:sz w:val="14"/>
              </w:rPr>
            </w:pPr>
            <w:r>
              <w:rPr>
                <w:sz w:val="14"/>
              </w:rPr>
              <w:t>Energía</w:t>
            </w:r>
          </w:p>
        </w:tc>
        <w:tc>
          <w:tcPr>
            <w:tcW w:w="1479" w:type="dxa"/>
          </w:tcPr>
          <w:p w:rsidR="003F51EB" w:rsidRDefault="002E6B6B">
            <w:pPr>
              <w:pStyle w:val="TableParagraph"/>
              <w:spacing w:before="46"/>
              <w:ind w:right="62"/>
              <w:jc w:val="right"/>
              <w:rPr>
                <w:sz w:val="14"/>
              </w:rPr>
            </w:pPr>
            <w:r>
              <w:rPr>
                <w:sz w:val="14"/>
              </w:rPr>
              <w:t>47,060,243,165</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20</w:t>
            </w:r>
          </w:p>
        </w:tc>
        <w:tc>
          <w:tcPr>
            <w:tcW w:w="5617" w:type="dxa"/>
            <w:tcBorders>
              <w:left w:val="nil"/>
            </w:tcBorders>
          </w:tcPr>
          <w:p w:rsidR="003F51EB" w:rsidRDefault="002E6B6B">
            <w:pPr>
              <w:pStyle w:val="TableParagraph"/>
              <w:spacing w:before="43"/>
              <w:ind w:left="73"/>
              <w:rPr>
                <w:sz w:val="14"/>
              </w:rPr>
            </w:pPr>
            <w:r>
              <w:rPr>
                <w:sz w:val="14"/>
              </w:rPr>
              <w:t>Bienestar</w:t>
            </w:r>
          </w:p>
        </w:tc>
        <w:tc>
          <w:tcPr>
            <w:tcW w:w="1479" w:type="dxa"/>
          </w:tcPr>
          <w:p w:rsidR="003F51EB" w:rsidRDefault="002E6B6B">
            <w:pPr>
              <w:pStyle w:val="TableParagraph"/>
              <w:spacing w:before="43"/>
              <w:ind w:right="62"/>
              <w:jc w:val="right"/>
              <w:rPr>
                <w:sz w:val="14"/>
              </w:rPr>
            </w:pPr>
            <w:r>
              <w:rPr>
                <w:sz w:val="14"/>
              </w:rPr>
              <w:t>191,724,999,417</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21</w:t>
            </w:r>
          </w:p>
        </w:tc>
        <w:tc>
          <w:tcPr>
            <w:tcW w:w="5617" w:type="dxa"/>
            <w:tcBorders>
              <w:left w:val="nil"/>
            </w:tcBorders>
          </w:tcPr>
          <w:p w:rsidR="003F51EB" w:rsidRDefault="002E6B6B">
            <w:pPr>
              <w:pStyle w:val="TableParagraph"/>
              <w:spacing w:before="43"/>
              <w:ind w:left="73"/>
              <w:rPr>
                <w:sz w:val="14"/>
              </w:rPr>
            </w:pPr>
            <w:r>
              <w:rPr>
                <w:sz w:val="14"/>
              </w:rPr>
              <w:t>Turismo</w:t>
            </w:r>
          </w:p>
        </w:tc>
        <w:tc>
          <w:tcPr>
            <w:tcW w:w="1479" w:type="dxa"/>
          </w:tcPr>
          <w:p w:rsidR="003F51EB" w:rsidRDefault="002E6B6B">
            <w:pPr>
              <w:pStyle w:val="TableParagraph"/>
              <w:spacing w:before="43"/>
              <w:ind w:right="62"/>
              <w:jc w:val="right"/>
              <w:rPr>
                <w:sz w:val="14"/>
              </w:rPr>
            </w:pPr>
            <w:r>
              <w:rPr>
                <w:sz w:val="14"/>
              </w:rPr>
              <w:t>38,613,394,661</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27</w:t>
            </w:r>
          </w:p>
        </w:tc>
        <w:tc>
          <w:tcPr>
            <w:tcW w:w="5617" w:type="dxa"/>
            <w:tcBorders>
              <w:left w:val="nil"/>
            </w:tcBorders>
          </w:tcPr>
          <w:p w:rsidR="003F51EB" w:rsidRDefault="002E6B6B">
            <w:pPr>
              <w:pStyle w:val="TableParagraph"/>
              <w:spacing w:before="46"/>
              <w:ind w:left="73"/>
              <w:rPr>
                <w:sz w:val="14"/>
              </w:rPr>
            </w:pPr>
            <w:r>
              <w:rPr>
                <w:sz w:val="14"/>
              </w:rPr>
              <w:t>Función Pública</w:t>
            </w:r>
          </w:p>
        </w:tc>
        <w:tc>
          <w:tcPr>
            <w:tcW w:w="1479" w:type="dxa"/>
          </w:tcPr>
          <w:p w:rsidR="003F51EB" w:rsidRDefault="002E6B6B">
            <w:pPr>
              <w:pStyle w:val="TableParagraph"/>
              <w:spacing w:before="46"/>
              <w:ind w:right="62"/>
              <w:jc w:val="right"/>
              <w:rPr>
                <w:sz w:val="14"/>
              </w:rPr>
            </w:pPr>
            <w:r>
              <w:rPr>
                <w:sz w:val="14"/>
              </w:rPr>
              <w:t>1,389,004,630</w:t>
            </w:r>
          </w:p>
        </w:tc>
      </w:tr>
      <w:tr w:rsidR="003F51EB">
        <w:trPr>
          <w:trHeight w:val="249"/>
        </w:trPr>
        <w:tc>
          <w:tcPr>
            <w:tcW w:w="1618" w:type="dxa"/>
            <w:tcBorders>
              <w:right w:val="nil"/>
            </w:tcBorders>
          </w:tcPr>
          <w:p w:rsidR="003F51EB" w:rsidRDefault="002E6B6B">
            <w:pPr>
              <w:pStyle w:val="TableParagraph"/>
              <w:spacing w:before="44"/>
              <w:ind w:right="315"/>
              <w:jc w:val="right"/>
              <w:rPr>
                <w:sz w:val="14"/>
              </w:rPr>
            </w:pPr>
            <w:r>
              <w:rPr>
                <w:w w:val="95"/>
                <w:sz w:val="14"/>
              </w:rPr>
              <w:t>31</w:t>
            </w:r>
          </w:p>
        </w:tc>
        <w:tc>
          <w:tcPr>
            <w:tcW w:w="5617" w:type="dxa"/>
            <w:tcBorders>
              <w:left w:val="nil"/>
            </w:tcBorders>
          </w:tcPr>
          <w:p w:rsidR="003F51EB" w:rsidRDefault="002E6B6B">
            <w:pPr>
              <w:pStyle w:val="TableParagraph"/>
              <w:spacing w:before="44"/>
              <w:ind w:left="73"/>
              <w:rPr>
                <w:sz w:val="14"/>
              </w:rPr>
            </w:pPr>
            <w:r>
              <w:rPr>
                <w:sz w:val="14"/>
              </w:rPr>
              <w:t>Tribunales Agrarios</w:t>
            </w:r>
          </w:p>
        </w:tc>
        <w:tc>
          <w:tcPr>
            <w:tcW w:w="1479" w:type="dxa"/>
          </w:tcPr>
          <w:p w:rsidR="003F51EB" w:rsidRDefault="002E6B6B">
            <w:pPr>
              <w:pStyle w:val="TableParagraph"/>
              <w:spacing w:before="44"/>
              <w:ind w:right="62"/>
              <w:jc w:val="right"/>
              <w:rPr>
                <w:sz w:val="14"/>
              </w:rPr>
            </w:pPr>
            <w:r>
              <w:rPr>
                <w:sz w:val="14"/>
              </w:rPr>
              <w:t>800,879,640</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36</w:t>
            </w:r>
          </w:p>
        </w:tc>
        <w:tc>
          <w:tcPr>
            <w:tcW w:w="5617" w:type="dxa"/>
            <w:tcBorders>
              <w:left w:val="nil"/>
            </w:tcBorders>
          </w:tcPr>
          <w:p w:rsidR="003F51EB" w:rsidRDefault="002E6B6B">
            <w:pPr>
              <w:pStyle w:val="TableParagraph"/>
              <w:spacing w:before="43"/>
              <w:ind w:left="73"/>
              <w:rPr>
                <w:sz w:val="14"/>
              </w:rPr>
            </w:pPr>
            <w:r>
              <w:rPr>
                <w:sz w:val="14"/>
              </w:rPr>
              <w:t>Seguridad y Protección Ciudadana</w:t>
            </w:r>
          </w:p>
        </w:tc>
        <w:tc>
          <w:tcPr>
            <w:tcW w:w="1479" w:type="dxa"/>
          </w:tcPr>
          <w:p w:rsidR="003F51EB" w:rsidRDefault="002E6B6B">
            <w:pPr>
              <w:pStyle w:val="TableParagraph"/>
              <w:spacing w:before="43"/>
              <w:ind w:right="62"/>
              <w:jc w:val="right"/>
              <w:rPr>
                <w:sz w:val="14"/>
              </w:rPr>
            </w:pPr>
            <w:r>
              <w:rPr>
                <w:sz w:val="14"/>
              </w:rPr>
              <w:t>63,441,669,472</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37</w:t>
            </w:r>
          </w:p>
        </w:tc>
        <w:tc>
          <w:tcPr>
            <w:tcW w:w="5617" w:type="dxa"/>
            <w:tcBorders>
              <w:left w:val="nil"/>
            </w:tcBorders>
          </w:tcPr>
          <w:p w:rsidR="003F51EB" w:rsidRDefault="002E6B6B">
            <w:pPr>
              <w:pStyle w:val="TableParagraph"/>
              <w:spacing w:before="46"/>
              <w:ind w:left="73"/>
              <w:rPr>
                <w:sz w:val="14"/>
              </w:rPr>
            </w:pPr>
            <w:r>
              <w:rPr>
                <w:sz w:val="14"/>
              </w:rPr>
              <w:t>Consejería Jurídica del Ejecutivo Federal</w:t>
            </w:r>
          </w:p>
        </w:tc>
        <w:tc>
          <w:tcPr>
            <w:tcW w:w="1479" w:type="dxa"/>
          </w:tcPr>
          <w:p w:rsidR="003F51EB" w:rsidRDefault="002E6B6B">
            <w:pPr>
              <w:pStyle w:val="TableParagraph"/>
              <w:spacing w:before="46"/>
              <w:ind w:right="62"/>
              <w:jc w:val="right"/>
              <w:rPr>
                <w:sz w:val="14"/>
              </w:rPr>
            </w:pPr>
            <w:r>
              <w:rPr>
                <w:sz w:val="14"/>
              </w:rPr>
              <w:t>141,450,986</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38</w:t>
            </w:r>
          </w:p>
        </w:tc>
        <w:tc>
          <w:tcPr>
            <w:tcW w:w="5617" w:type="dxa"/>
            <w:tcBorders>
              <w:left w:val="nil"/>
            </w:tcBorders>
          </w:tcPr>
          <w:p w:rsidR="003F51EB" w:rsidRDefault="002E6B6B">
            <w:pPr>
              <w:pStyle w:val="TableParagraph"/>
              <w:spacing w:before="43"/>
              <w:ind w:left="73"/>
              <w:rPr>
                <w:sz w:val="14"/>
              </w:rPr>
            </w:pPr>
            <w:r>
              <w:rPr>
                <w:sz w:val="14"/>
              </w:rPr>
              <w:t>Consejo Nacional de Ciencia y Tecnología</w:t>
            </w:r>
          </w:p>
        </w:tc>
        <w:tc>
          <w:tcPr>
            <w:tcW w:w="1479" w:type="dxa"/>
          </w:tcPr>
          <w:p w:rsidR="003F51EB" w:rsidRDefault="002E6B6B">
            <w:pPr>
              <w:pStyle w:val="TableParagraph"/>
              <w:spacing w:before="43"/>
              <w:ind w:right="62"/>
              <w:jc w:val="right"/>
              <w:rPr>
                <w:sz w:val="14"/>
              </w:rPr>
            </w:pPr>
            <w:r>
              <w:rPr>
                <w:sz w:val="14"/>
              </w:rPr>
              <w:t>26,573,104,028</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45</w:t>
            </w:r>
          </w:p>
        </w:tc>
        <w:tc>
          <w:tcPr>
            <w:tcW w:w="5617" w:type="dxa"/>
            <w:tcBorders>
              <w:left w:val="nil"/>
            </w:tcBorders>
          </w:tcPr>
          <w:p w:rsidR="003F51EB" w:rsidRDefault="002E6B6B">
            <w:pPr>
              <w:pStyle w:val="TableParagraph"/>
              <w:spacing w:before="43"/>
              <w:ind w:left="73"/>
              <w:rPr>
                <w:sz w:val="14"/>
              </w:rPr>
            </w:pPr>
            <w:r>
              <w:rPr>
                <w:sz w:val="14"/>
              </w:rPr>
              <w:t>Comisión Reguladora de Energía</w:t>
            </w:r>
          </w:p>
        </w:tc>
        <w:tc>
          <w:tcPr>
            <w:tcW w:w="1479" w:type="dxa"/>
          </w:tcPr>
          <w:p w:rsidR="003F51EB" w:rsidRDefault="002E6B6B">
            <w:pPr>
              <w:pStyle w:val="TableParagraph"/>
              <w:spacing w:before="43"/>
              <w:ind w:right="62"/>
              <w:jc w:val="right"/>
              <w:rPr>
                <w:sz w:val="14"/>
              </w:rPr>
            </w:pPr>
            <w:r>
              <w:rPr>
                <w:sz w:val="14"/>
              </w:rPr>
              <w:t>253,346,972</w:t>
            </w:r>
          </w:p>
        </w:tc>
      </w:tr>
      <w:tr w:rsidR="003F51EB">
        <w:trPr>
          <w:trHeight w:val="251"/>
        </w:trPr>
        <w:tc>
          <w:tcPr>
            <w:tcW w:w="1618" w:type="dxa"/>
            <w:tcBorders>
              <w:right w:val="nil"/>
            </w:tcBorders>
          </w:tcPr>
          <w:p w:rsidR="003F51EB" w:rsidRDefault="002E6B6B">
            <w:pPr>
              <w:pStyle w:val="TableParagraph"/>
              <w:spacing w:before="46"/>
              <w:ind w:right="315"/>
              <w:jc w:val="right"/>
              <w:rPr>
                <w:sz w:val="14"/>
              </w:rPr>
            </w:pPr>
            <w:r>
              <w:rPr>
                <w:w w:val="95"/>
                <w:sz w:val="14"/>
              </w:rPr>
              <w:t>46</w:t>
            </w:r>
          </w:p>
        </w:tc>
        <w:tc>
          <w:tcPr>
            <w:tcW w:w="5617" w:type="dxa"/>
            <w:tcBorders>
              <w:left w:val="nil"/>
            </w:tcBorders>
          </w:tcPr>
          <w:p w:rsidR="003F51EB" w:rsidRDefault="002E6B6B">
            <w:pPr>
              <w:pStyle w:val="TableParagraph"/>
              <w:spacing w:before="46"/>
              <w:ind w:left="73"/>
              <w:rPr>
                <w:sz w:val="14"/>
              </w:rPr>
            </w:pPr>
            <w:r>
              <w:rPr>
                <w:sz w:val="14"/>
              </w:rPr>
              <w:t>Comisión Nacional de Hidrocarburos</w:t>
            </w:r>
          </w:p>
        </w:tc>
        <w:tc>
          <w:tcPr>
            <w:tcW w:w="1479" w:type="dxa"/>
          </w:tcPr>
          <w:p w:rsidR="003F51EB" w:rsidRDefault="002E6B6B">
            <w:pPr>
              <w:pStyle w:val="TableParagraph"/>
              <w:spacing w:before="46"/>
              <w:ind w:right="62"/>
              <w:jc w:val="right"/>
              <w:rPr>
                <w:sz w:val="14"/>
              </w:rPr>
            </w:pPr>
            <w:r>
              <w:rPr>
                <w:sz w:val="14"/>
              </w:rPr>
              <w:t>219,797,597</w:t>
            </w:r>
          </w:p>
        </w:tc>
      </w:tr>
      <w:tr w:rsidR="003F51EB">
        <w:trPr>
          <w:trHeight w:val="249"/>
        </w:trPr>
        <w:tc>
          <w:tcPr>
            <w:tcW w:w="1618" w:type="dxa"/>
            <w:tcBorders>
              <w:right w:val="nil"/>
            </w:tcBorders>
          </w:tcPr>
          <w:p w:rsidR="003F51EB" w:rsidRDefault="002E6B6B">
            <w:pPr>
              <w:pStyle w:val="TableParagraph"/>
              <w:spacing w:before="43"/>
              <w:ind w:right="315"/>
              <w:jc w:val="right"/>
              <w:rPr>
                <w:sz w:val="14"/>
              </w:rPr>
            </w:pPr>
            <w:r>
              <w:rPr>
                <w:w w:val="95"/>
                <w:sz w:val="14"/>
              </w:rPr>
              <w:t>47</w:t>
            </w:r>
          </w:p>
        </w:tc>
        <w:tc>
          <w:tcPr>
            <w:tcW w:w="5617" w:type="dxa"/>
            <w:tcBorders>
              <w:left w:val="nil"/>
            </w:tcBorders>
          </w:tcPr>
          <w:p w:rsidR="003F51EB" w:rsidRDefault="002E6B6B">
            <w:pPr>
              <w:pStyle w:val="TableParagraph"/>
              <w:spacing w:before="43"/>
              <w:ind w:left="73"/>
              <w:rPr>
                <w:sz w:val="14"/>
              </w:rPr>
            </w:pPr>
            <w:r>
              <w:rPr>
                <w:sz w:val="14"/>
              </w:rPr>
              <w:t>Entidades no Sectorizadas</w:t>
            </w:r>
          </w:p>
        </w:tc>
        <w:tc>
          <w:tcPr>
            <w:tcW w:w="1479" w:type="dxa"/>
          </w:tcPr>
          <w:p w:rsidR="003F51EB" w:rsidRDefault="002E6B6B">
            <w:pPr>
              <w:pStyle w:val="TableParagraph"/>
              <w:spacing w:before="43"/>
              <w:ind w:right="62"/>
              <w:jc w:val="right"/>
              <w:rPr>
                <w:sz w:val="14"/>
              </w:rPr>
            </w:pPr>
            <w:r>
              <w:rPr>
                <w:sz w:val="14"/>
              </w:rPr>
              <w:t>12,213,921,953</w:t>
            </w: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48</w:t>
            </w:r>
          </w:p>
        </w:tc>
        <w:tc>
          <w:tcPr>
            <w:tcW w:w="5617" w:type="dxa"/>
            <w:tcBorders>
              <w:left w:val="nil"/>
            </w:tcBorders>
          </w:tcPr>
          <w:p w:rsidR="003F51EB" w:rsidRDefault="002E6B6B">
            <w:pPr>
              <w:pStyle w:val="TableParagraph"/>
              <w:spacing w:before="51"/>
              <w:ind w:left="73"/>
              <w:rPr>
                <w:sz w:val="14"/>
              </w:rPr>
            </w:pPr>
            <w:r>
              <w:rPr>
                <w:sz w:val="14"/>
              </w:rPr>
              <w:t>Cultura</w:t>
            </w:r>
          </w:p>
        </w:tc>
        <w:tc>
          <w:tcPr>
            <w:tcW w:w="1479" w:type="dxa"/>
          </w:tcPr>
          <w:p w:rsidR="003F51EB" w:rsidRDefault="002E6B6B">
            <w:pPr>
              <w:pStyle w:val="TableParagraph"/>
              <w:spacing w:before="51"/>
              <w:ind w:right="62"/>
              <w:jc w:val="right"/>
              <w:rPr>
                <w:sz w:val="14"/>
              </w:rPr>
            </w:pPr>
            <w:r>
              <w:rPr>
                <w:sz w:val="14"/>
              </w:rPr>
              <w:t>13,985,117,395</w:t>
            </w:r>
          </w:p>
        </w:tc>
      </w:tr>
      <w:tr w:rsidR="003F51EB">
        <w:trPr>
          <w:trHeight w:val="258"/>
        </w:trPr>
        <w:tc>
          <w:tcPr>
            <w:tcW w:w="7235" w:type="dxa"/>
            <w:gridSpan w:val="2"/>
          </w:tcPr>
          <w:p w:rsidR="003F51EB" w:rsidRDefault="002E6B6B">
            <w:pPr>
              <w:pStyle w:val="TableParagraph"/>
              <w:spacing w:before="51"/>
              <w:ind w:left="69"/>
              <w:rPr>
                <w:b/>
                <w:sz w:val="14"/>
              </w:rPr>
            </w:pPr>
            <w:r>
              <w:rPr>
                <w:b/>
                <w:sz w:val="14"/>
              </w:rPr>
              <w:t>C: RAMOS GENERALES</w:t>
            </w:r>
          </w:p>
        </w:tc>
        <w:tc>
          <w:tcPr>
            <w:tcW w:w="1479" w:type="dxa"/>
          </w:tcPr>
          <w:p w:rsidR="003F51EB" w:rsidRDefault="002E6B6B">
            <w:pPr>
              <w:pStyle w:val="TableParagraph"/>
              <w:spacing w:before="51"/>
              <w:ind w:right="63"/>
              <w:jc w:val="right"/>
              <w:rPr>
                <w:b/>
                <w:sz w:val="14"/>
              </w:rPr>
            </w:pPr>
            <w:r>
              <w:rPr>
                <w:b/>
                <w:sz w:val="14"/>
              </w:rPr>
              <w:t>3,430,649,790,272</w:t>
            </w:r>
          </w:p>
        </w:tc>
      </w:tr>
      <w:tr w:rsidR="003F51EB">
        <w:trPr>
          <w:trHeight w:val="261"/>
        </w:trPr>
        <w:tc>
          <w:tcPr>
            <w:tcW w:w="7235" w:type="dxa"/>
            <w:gridSpan w:val="2"/>
          </w:tcPr>
          <w:p w:rsidR="003F51EB" w:rsidRDefault="002E6B6B">
            <w:pPr>
              <w:pStyle w:val="TableParagraph"/>
              <w:spacing w:before="51"/>
              <w:ind w:left="69"/>
              <w:rPr>
                <w:b/>
                <w:sz w:val="14"/>
              </w:rPr>
            </w:pPr>
            <w:r>
              <w:rPr>
                <w:b/>
                <w:sz w:val="14"/>
              </w:rPr>
              <w:t>Gasto Programable</w:t>
            </w:r>
          </w:p>
        </w:tc>
        <w:tc>
          <w:tcPr>
            <w:tcW w:w="1479" w:type="dxa"/>
          </w:tcPr>
          <w:p w:rsidR="003F51EB" w:rsidRDefault="003F51EB">
            <w:pPr>
              <w:pStyle w:val="TableParagraph"/>
              <w:rPr>
                <w:rFonts w:ascii="Times New Roman"/>
                <w:sz w:val="12"/>
              </w:rPr>
            </w:pPr>
          </w:p>
        </w:tc>
      </w:tr>
      <w:tr w:rsidR="003F51EB">
        <w:trPr>
          <w:trHeight w:val="258"/>
        </w:trPr>
        <w:tc>
          <w:tcPr>
            <w:tcW w:w="1618" w:type="dxa"/>
            <w:tcBorders>
              <w:right w:val="nil"/>
            </w:tcBorders>
          </w:tcPr>
          <w:p w:rsidR="003F51EB" w:rsidRDefault="002E6B6B">
            <w:pPr>
              <w:pStyle w:val="TableParagraph"/>
              <w:spacing w:before="51"/>
              <w:ind w:right="315"/>
              <w:jc w:val="right"/>
              <w:rPr>
                <w:sz w:val="14"/>
              </w:rPr>
            </w:pPr>
            <w:r>
              <w:rPr>
                <w:w w:val="95"/>
                <w:sz w:val="14"/>
              </w:rPr>
              <w:t>19</w:t>
            </w:r>
          </w:p>
        </w:tc>
        <w:tc>
          <w:tcPr>
            <w:tcW w:w="5617" w:type="dxa"/>
            <w:tcBorders>
              <w:left w:val="nil"/>
            </w:tcBorders>
          </w:tcPr>
          <w:p w:rsidR="003F51EB" w:rsidRDefault="002E6B6B">
            <w:pPr>
              <w:pStyle w:val="TableParagraph"/>
              <w:spacing w:before="51"/>
              <w:ind w:left="73"/>
              <w:rPr>
                <w:sz w:val="14"/>
              </w:rPr>
            </w:pPr>
            <w:r>
              <w:rPr>
                <w:sz w:val="14"/>
              </w:rPr>
              <w:t xml:space="preserve">Aportaciones a Seguridad Social </w:t>
            </w:r>
            <w:r>
              <w:rPr>
                <w:sz w:val="14"/>
                <w:vertAlign w:val="superscript"/>
              </w:rPr>
              <w:t>2/</w:t>
            </w:r>
            <w:r>
              <w:rPr>
                <w:sz w:val="14"/>
              </w:rPr>
              <w:t xml:space="preserve"> </w:t>
            </w:r>
            <w:r>
              <w:rPr>
                <w:sz w:val="14"/>
                <w:vertAlign w:val="superscript"/>
              </w:rPr>
              <w:t>3/</w:t>
            </w:r>
          </w:p>
        </w:tc>
        <w:tc>
          <w:tcPr>
            <w:tcW w:w="1479" w:type="dxa"/>
          </w:tcPr>
          <w:p w:rsidR="003F51EB" w:rsidRDefault="002E6B6B">
            <w:pPr>
              <w:pStyle w:val="TableParagraph"/>
              <w:spacing w:before="51"/>
              <w:ind w:right="62"/>
              <w:jc w:val="right"/>
              <w:rPr>
                <w:sz w:val="14"/>
              </w:rPr>
            </w:pPr>
            <w:r>
              <w:rPr>
                <w:sz w:val="14"/>
              </w:rPr>
              <w:t>961,026,461,285</w:t>
            </w: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23</w:t>
            </w:r>
          </w:p>
        </w:tc>
        <w:tc>
          <w:tcPr>
            <w:tcW w:w="5617" w:type="dxa"/>
            <w:tcBorders>
              <w:left w:val="nil"/>
            </w:tcBorders>
          </w:tcPr>
          <w:p w:rsidR="003F51EB" w:rsidRDefault="002E6B6B">
            <w:pPr>
              <w:pStyle w:val="TableParagraph"/>
              <w:spacing w:before="51"/>
              <w:ind w:left="73"/>
              <w:rPr>
                <w:sz w:val="14"/>
              </w:rPr>
            </w:pPr>
            <w:r>
              <w:rPr>
                <w:sz w:val="14"/>
              </w:rPr>
              <w:t>Provisiones Salariales y Económicas</w:t>
            </w:r>
          </w:p>
        </w:tc>
        <w:tc>
          <w:tcPr>
            <w:tcW w:w="1479" w:type="dxa"/>
          </w:tcPr>
          <w:p w:rsidR="003F51EB" w:rsidRDefault="002E6B6B">
            <w:pPr>
              <w:pStyle w:val="TableParagraph"/>
              <w:spacing w:before="51"/>
              <w:ind w:right="62"/>
              <w:jc w:val="right"/>
              <w:rPr>
                <w:sz w:val="14"/>
              </w:rPr>
            </w:pPr>
            <w:r>
              <w:rPr>
                <w:sz w:val="14"/>
              </w:rPr>
              <w:t>127,486,744,341</w:t>
            </w:r>
          </w:p>
        </w:tc>
      </w:tr>
      <w:tr w:rsidR="003F51EB">
        <w:trPr>
          <w:trHeight w:val="439"/>
        </w:trPr>
        <w:tc>
          <w:tcPr>
            <w:tcW w:w="1618" w:type="dxa"/>
            <w:tcBorders>
              <w:right w:val="nil"/>
            </w:tcBorders>
          </w:tcPr>
          <w:p w:rsidR="003F51EB" w:rsidRDefault="002E6B6B">
            <w:pPr>
              <w:pStyle w:val="TableParagraph"/>
              <w:spacing w:before="139"/>
              <w:ind w:right="315"/>
              <w:jc w:val="right"/>
              <w:rPr>
                <w:sz w:val="14"/>
              </w:rPr>
            </w:pPr>
            <w:r>
              <w:rPr>
                <w:w w:val="95"/>
                <w:sz w:val="14"/>
              </w:rPr>
              <w:t>25</w:t>
            </w:r>
          </w:p>
        </w:tc>
        <w:tc>
          <w:tcPr>
            <w:tcW w:w="5617" w:type="dxa"/>
            <w:tcBorders>
              <w:left w:val="nil"/>
            </w:tcBorders>
          </w:tcPr>
          <w:p w:rsidR="003F51EB" w:rsidRDefault="002E6B6B">
            <w:pPr>
              <w:pStyle w:val="TableParagraph"/>
              <w:spacing w:before="51" w:line="264" w:lineRule="auto"/>
              <w:ind w:left="73" w:right="49"/>
              <w:rPr>
                <w:sz w:val="14"/>
              </w:rPr>
            </w:pPr>
            <w:r>
              <w:rPr>
                <w:sz w:val="14"/>
              </w:rPr>
              <w:t>Previsiones y Aportaciones para los Sistemas de Educación Básica, Normal, Tecnológica y de Adultos</w:t>
            </w:r>
          </w:p>
        </w:tc>
        <w:tc>
          <w:tcPr>
            <w:tcW w:w="1479" w:type="dxa"/>
          </w:tcPr>
          <w:p w:rsidR="003F51EB" w:rsidRDefault="002E6B6B">
            <w:pPr>
              <w:pStyle w:val="TableParagraph"/>
              <w:spacing w:before="139"/>
              <w:ind w:right="62"/>
              <w:jc w:val="right"/>
              <w:rPr>
                <w:sz w:val="14"/>
              </w:rPr>
            </w:pPr>
            <w:r>
              <w:rPr>
                <w:sz w:val="14"/>
              </w:rPr>
              <w:t>58,454,347,981</w:t>
            </w: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33</w:t>
            </w:r>
          </w:p>
        </w:tc>
        <w:tc>
          <w:tcPr>
            <w:tcW w:w="5617" w:type="dxa"/>
            <w:tcBorders>
              <w:left w:val="nil"/>
            </w:tcBorders>
          </w:tcPr>
          <w:p w:rsidR="003F51EB" w:rsidRDefault="002E6B6B">
            <w:pPr>
              <w:pStyle w:val="TableParagraph"/>
              <w:spacing w:before="51"/>
              <w:ind w:left="73"/>
              <w:rPr>
                <w:sz w:val="14"/>
              </w:rPr>
            </w:pPr>
            <w:r>
              <w:rPr>
                <w:sz w:val="14"/>
              </w:rPr>
              <w:t>Aportaciones Federales para Entidades Federativas y Municipios</w:t>
            </w:r>
          </w:p>
        </w:tc>
        <w:tc>
          <w:tcPr>
            <w:tcW w:w="1479" w:type="dxa"/>
          </w:tcPr>
          <w:p w:rsidR="003F51EB" w:rsidRDefault="002E6B6B">
            <w:pPr>
              <w:pStyle w:val="TableParagraph"/>
              <w:spacing w:before="51"/>
              <w:ind w:right="62"/>
              <w:jc w:val="right"/>
              <w:rPr>
                <w:sz w:val="14"/>
              </w:rPr>
            </w:pPr>
            <w:r>
              <w:rPr>
                <w:sz w:val="14"/>
              </w:rPr>
              <w:t>777,842,880,397</w:t>
            </w:r>
          </w:p>
        </w:tc>
      </w:tr>
      <w:tr w:rsidR="003F51EB">
        <w:trPr>
          <w:trHeight w:val="258"/>
        </w:trPr>
        <w:tc>
          <w:tcPr>
            <w:tcW w:w="7235" w:type="dxa"/>
            <w:gridSpan w:val="2"/>
          </w:tcPr>
          <w:p w:rsidR="003F51EB" w:rsidRDefault="002E6B6B">
            <w:pPr>
              <w:pStyle w:val="TableParagraph"/>
              <w:spacing w:before="51"/>
              <w:ind w:left="69"/>
              <w:rPr>
                <w:b/>
                <w:sz w:val="14"/>
              </w:rPr>
            </w:pPr>
            <w:r>
              <w:rPr>
                <w:b/>
                <w:sz w:val="14"/>
              </w:rPr>
              <w:t>Gasto No Programable</w:t>
            </w:r>
          </w:p>
        </w:tc>
        <w:tc>
          <w:tcPr>
            <w:tcW w:w="1479" w:type="dxa"/>
          </w:tcPr>
          <w:p w:rsidR="003F51EB" w:rsidRDefault="003F51EB">
            <w:pPr>
              <w:pStyle w:val="TableParagraph"/>
              <w:rPr>
                <w:rFonts w:ascii="Times New Roman"/>
                <w:sz w:val="12"/>
              </w:rPr>
            </w:pP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24</w:t>
            </w:r>
          </w:p>
        </w:tc>
        <w:tc>
          <w:tcPr>
            <w:tcW w:w="5617" w:type="dxa"/>
            <w:tcBorders>
              <w:left w:val="nil"/>
            </w:tcBorders>
          </w:tcPr>
          <w:p w:rsidR="003F51EB" w:rsidRDefault="002E6B6B">
            <w:pPr>
              <w:pStyle w:val="TableParagraph"/>
              <w:spacing w:before="51"/>
              <w:ind w:left="73"/>
              <w:rPr>
                <w:sz w:val="14"/>
              </w:rPr>
            </w:pPr>
            <w:r>
              <w:rPr>
                <w:sz w:val="14"/>
              </w:rPr>
              <w:t>Deuda Pública</w:t>
            </w:r>
          </w:p>
        </w:tc>
        <w:tc>
          <w:tcPr>
            <w:tcW w:w="1479" w:type="dxa"/>
          </w:tcPr>
          <w:p w:rsidR="003F51EB" w:rsidRDefault="002E6B6B">
            <w:pPr>
              <w:pStyle w:val="TableParagraph"/>
              <w:spacing w:before="51"/>
              <w:ind w:right="62"/>
              <w:jc w:val="right"/>
              <w:rPr>
                <w:sz w:val="14"/>
              </w:rPr>
            </w:pPr>
            <w:r>
              <w:rPr>
                <w:sz w:val="14"/>
              </w:rPr>
              <w:t>541,094,614,451</w:t>
            </w:r>
          </w:p>
        </w:tc>
      </w:tr>
      <w:tr w:rsidR="003F51EB">
        <w:trPr>
          <w:trHeight w:val="258"/>
        </w:trPr>
        <w:tc>
          <w:tcPr>
            <w:tcW w:w="1618" w:type="dxa"/>
            <w:tcBorders>
              <w:right w:val="nil"/>
            </w:tcBorders>
          </w:tcPr>
          <w:p w:rsidR="003F51EB" w:rsidRDefault="002E6B6B">
            <w:pPr>
              <w:pStyle w:val="TableParagraph"/>
              <w:spacing w:before="51"/>
              <w:ind w:right="315"/>
              <w:jc w:val="right"/>
              <w:rPr>
                <w:sz w:val="14"/>
              </w:rPr>
            </w:pPr>
            <w:r>
              <w:rPr>
                <w:w w:val="95"/>
                <w:sz w:val="14"/>
              </w:rPr>
              <w:t>28</w:t>
            </w:r>
          </w:p>
        </w:tc>
        <w:tc>
          <w:tcPr>
            <w:tcW w:w="5617" w:type="dxa"/>
            <w:tcBorders>
              <w:left w:val="nil"/>
            </w:tcBorders>
          </w:tcPr>
          <w:p w:rsidR="003F51EB" w:rsidRDefault="002E6B6B">
            <w:pPr>
              <w:pStyle w:val="TableParagraph"/>
              <w:spacing w:before="51"/>
              <w:ind w:left="73"/>
              <w:rPr>
                <w:sz w:val="14"/>
              </w:rPr>
            </w:pPr>
            <w:r>
              <w:rPr>
                <w:sz w:val="14"/>
              </w:rPr>
              <w:t>Participaciones a Entidades Federativas y Municipios</w:t>
            </w:r>
          </w:p>
        </w:tc>
        <w:tc>
          <w:tcPr>
            <w:tcW w:w="1479" w:type="dxa"/>
          </w:tcPr>
          <w:p w:rsidR="003F51EB" w:rsidRDefault="002E6B6B">
            <w:pPr>
              <w:pStyle w:val="TableParagraph"/>
              <w:spacing w:before="51"/>
              <w:ind w:right="62"/>
              <w:jc w:val="right"/>
              <w:rPr>
                <w:sz w:val="14"/>
              </w:rPr>
            </w:pPr>
            <w:r>
              <w:rPr>
                <w:sz w:val="14"/>
              </w:rPr>
              <w:t>921,402,640,917</w:t>
            </w: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29</w:t>
            </w:r>
          </w:p>
        </w:tc>
        <w:tc>
          <w:tcPr>
            <w:tcW w:w="5617" w:type="dxa"/>
            <w:tcBorders>
              <w:left w:val="nil"/>
            </w:tcBorders>
          </w:tcPr>
          <w:p w:rsidR="003F51EB" w:rsidRDefault="002E6B6B">
            <w:pPr>
              <w:pStyle w:val="TableParagraph"/>
              <w:spacing w:before="51"/>
              <w:ind w:left="73"/>
              <w:rPr>
                <w:sz w:val="14"/>
              </w:rPr>
            </w:pPr>
            <w:r>
              <w:rPr>
                <w:sz w:val="14"/>
              </w:rPr>
              <w:t>Erogaciones para las Operaciones y Programas de Saneamiento Financiero</w:t>
            </w:r>
          </w:p>
        </w:tc>
        <w:tc>
          <w:tcPr>
            <w:tcW w:w="1479" w:type="dxa"/>
          </w:tcPr>
          <w:p w:rsidR="003F51EB" w:rsidRDefault="002E6B6B">
            <w:pPr>
              <w:pStyle w:val="TableParagraph"/>
              <w:spacing w:before="51"/>
              <w:ind w:right="60"/>
              <w:jc w:val="right"/>
              <w:rPr>
                <w:sz w:val="14"/>
              </w:rPr>
            </w:pPr>
            <w:r>
              <w:rPr>
                <w:w w:val="99"/>
                <w:sz w:val="14"/>
              </w:rPr>
              <w:t>0</w:t>
            </w:r>
          </w:p>
        </w:tc>
      </w:tr>
      <w:tr w:rsidR="003F51EB">
        <w:trPr>
          <w:trHeight w:val="258"/>
        </w:trPr>
        <w:tc>
          <w:tcPr>
            <w:tcW w:w="1618" w:type="dxa"/>
            <w:tcBorders>
              <w:right w:val="nil"/>
            </w:tcBorders>
          </w:tcPr>
          <w:p w:rsidR="003F51EB" w:rsidRDefault="002E6B6B">
            <w:pPr>
              <w:pStyle w:val="TableParagraph"/>
              <w:spacing w:before="51"/>
              <w:ind w:right="315"/>
              <w:jc w:val="right"/>
              <w:rPr>
                <w:sz w:val="14"/>
              </w:rPr>
            </w:pPr>
            <w:r>
              <w:rPr>
                <w:w w:val="95"/>
                <w:sz w:val="14"/>
              </w:rPr>
              <w:t>30</w:t>
            </w:r>
          </w:p>
        </w:tc>
        <w:tc>
          <w:tcPr>
            <w:tcW w:w="5617" w:type="dxa"/>
            <w:tcBorders>
              <w:left w:val="nil"/>
            </w:tcBorders>
          </w:tcPr>
          <w:p w:rsidR="003F51EB" w:rsidRDefault="002E6B6B">
            <w:pPr>
              <w:pStyle w:val="TableParagraph"/>
              <w:spacing w:before="51"/>
              <w:ind w:left="73"/>
              <w:rPr>
                <w:sz w:val="14"/>
              </w:rPr>
            </w:pPr>
            <w:r>
              <w:rPr>
                <w:sz w:val="14"/>
              </w:rPr>
              <w:t>Adeudos de Ejercicios Fiscales Anteriores</w:t>
            </w:r>
          </w:p>
        </w:tc>
        <w:tc>
          <w:tcPr>
            <w:tcW w:w="1479" w:type="dxa"/>
          </w:tcPr>
          <w:p w:rsidR="003F51EB" w:rsidRDefault="002E6B6B">
            <w:pPr>
              <w:pStyle w:val="TableParagraph"/>
              <w:spacing w:before="51"/>
              <w:ind w:right="62"/>
              <w:jc w:val="right"/>
              <w:rPr>
                <w:sz w:val="14"/>
              </w:rPr>
            </w:pPr>
            <w:r>
              <w:rPr>
                <w:sz w:val="14"/>
              </w:rPr>
              <w:t>32,096,200,000</w:t>
            </w:r>
          </w:p>
        </w:tc>
      </w:tr>
      <w:tr w:rsidR="003F51EB">
        <w:trPr>
          <w:trHeight w:val="261"/>
        </w:trPr>
        <w:tc>
          <w:tcPr>
            <w:tcW w:w="1618" w:type="dxa"/>
            <w:tcBorders>
              <w:right w:val="nil"/>
            </w:tcBorders>
          </w:tcPr>
          <w:p w:rsidR="003F51EB" w:rsidRDefault="002E6B6B">
            <w:pPr>
              <w:pStyle w:val="TableParagraph"/>
              <w:spacing w:before="51"/>
              <w:ind w:right="315"/>
              <w:jc w:val="right"/>
              <w:rPr>
                <w:sz w:val="14"/>
              </w:rPr>
            </w:pPr>
            <w:r>
              <w:rPr>
                <w:w w:val="95"/>
                <w:sz w:val="14"/>
              </w:rPr>
              <w:t>34</w:t>
            </w:r>
          </w:p>
        </w:tc>
        <w:tc>
          <w:tcPr>
            <w:tcW w:w="5617" w:type="dxa"/>
            <w:tcBorders>
              <w:left w:val="nil"/>
            </w:tcBorders>
          </w:tcPr>
          <w:p w:rsidR="003F51EB" w:rsidRDefault="002E6B6B">
            <w:pPr>
              <w:pStyle w:val="TableParagraph"/>
              <w:spacing w:before="51"/>
              <w:ind w:left="73"/>
              <w:rPr>
                <w:sz w:val="14"/>
              </w:rPr>
            </w:pPr>
            <w:r>
              <w:rPr>
                <w:sz w:val="14"/>
              </w:rPr>
              <w:t>Erogaciones para los Programas de Apoyo a Ahorradores y Deudores de la Banca</w:t>
            </w:r>
          </w:p>
        </w:tc>
        <w:tc>
          <w:tcPr>
            <w:tcW w:w="1479" w:type="dxa"/>
          </w:tcPr>
          <w:p w:rsidR="003F51EB" w:rsidRDefault="002E6B6B">
            <w:pPr>
              <w:pStyle w:val="TableParagraph"/>
              <w:spacing w:before="51"/>
              <w:ind w:right="62"/>
              <w:jc w:val="right"/>
              <w:rPr>
                <w:sz w:val="14"/>
              </w:rPr>
            </w:pPr>
            <w:r>
              <w:rPr>
                <w:sz w:val="14"/>
              </w:rPr>
              <w:t>11,245,900,900</w:t>
            </w:r>
          </w:p>
        </w:tc>
      </w:tr>
      <w:tr w:rsidR="003F51EB">
        <w:trPr>
          <w:trHeight w:val="258"/>
        </w:trPr>
        <w:tc>
          <w:tcPr>
            <w:tcW w:w="7235" w:type="dxa"/>
            <w:gridSpan w:val="2"/>
          </w:tcPr>
          <w:p w:rsidR="003F51EB" w:rsidRDefault="002E6B6B">
            <w:pPr>
              <w:pStyle w:val="TableParagraph"/>
              <w:spacing w:before="51"/>
              <w:ind w:left="69"/>
              <w:rPr>
                <w:b/>
                <w:sz w:val="14"/>
              </w:rPr>
            </w:pPr>
            <w:r>
              <w:rPr>
                <w:b/>
                <w:sz w:val="14"/>
              </w:rPr>
              <w:t>D: ENTIDADES SUJETAS A CONTROL PRESUPUESTARIO DIRECTO</w:t>
            </w:r>
          </w:p>
        </w:tc>
        <w:tc>
          <w:tcPr>
            <w:tcW w:w="1479" w:type="dxa"/>
          </w:tcPr>
          <w:p w:rsidR="003F51EB" w:rsidRDefault="002E6B6B">
            <w:pPr>
              <w:pStyle w:val="TableParagraph"/>
              <w:spacing w:before="51"/>
              <w:ind w:right="63"/>
              <w:jc w:val="right"/>
              <w:rPr>
                <w:b/>
                <w:sz w:val="14"/>
              </w:rPr>
            </w:pPr>
            <w:r>
              <w:rPr>
                <w:b/>
                <w:sz w:val="14"/>
              </w:rPr>
              <w:t>1,275,212,396,584</w:t>
            </w:r>
          </w:p>
        </w:tc>
      </w:tr>
      <w:tr w:rsidR="003F51EB">
        <w:trPr>
          <w:trHeight w:val="270"/>
        </w:trPr>
        <w:tc>
          <w:tcPr>
            <w:tcW w:w="7235" w:type="dxa"/>
            <w:gridSpan w:val="2"/>
          </w:tcPr>
          <w:p w:rsidR="003F51EB" w:rsidRDefault="002E6B6B">
            <w:pPr>
              <w:pStyle w:val="TableParagraph"/>
              <w:spacing w:before="60"/>
              <w:ind w:left="69"/>
              <w:rPr>
                <w:b/>
                <w:sz w:val="14"/>
              </w:rPr>
            </w:pPr>
            <w:r>
              <w:rPr>
                <w:b/>
                <w:sz w:val="14"/>
              </w:rPr>
              <w:t>Gasto Programable</w:t>
            </w:r>
          </w:p>
        </w:tc>
        <w:tc>
          <w:tcPr>
            <w:tcW w:w="1479" w:type="dxa"/>
          </w:tcPr>
          <w:p w:rsidR="003F51EB" w:rsidRDefault="003F51EB">
            <w:pPr>
              <w:pStyle w:val="TableParagraph"/>
              <w:rPr>
                <w:rFonts w:ascii="Times New Roman"/>
                <w:sz w:val="12"/>
              </w:rPr>
            </w:pPr>
          </w:p>
        </w:tc>
      </w:tr>
      <w:tr w:rsidR="003F51EB">
        <w:trPr>
          <w:trHeight w:val="268"/>
        </w:trPr>
        <w:tc>
          <w:tcPr>
            <w:tcW w:w="1618" w:type="dxa"/>
            <w:tcBorders>
              <w:right w:val="nil"/>
            </w:tcBorders>
          </w:tcPr>
          <w:p w:rsidR="003F51EB" w:rsidRDefault="002E6B6B">
            <w:pPr>
              <w:pStyle w:val="TableParagraph"/>
              <w:spacing w:before="60"/>
              <w:ind w:right="243"/>
              <w:jc w:val="right"/>
              <w:rPr>
                <w:sz w:val="14"/>
              </w:rPr>
            </w:pPr>
            <w:r>
              <w:rPr>
                <w:w w:val="95"/>
                <w:sz w:val="14"/>
              </w:rPr>
              <w:t>GYN</w:t>
            </w:r>
          </w:p>
        </w:tc>
        <w:tc>
          <w:tcPr>
            <w:tcW w:w="5617" w:type="dxa"/>
            <w:tcBorders>
              <w:left w:val="nil"/>
            </w:tcBorders>
          </w:tcPr>
          <w:p w:rsidR="003F51EB" w:rsidRDefault="002E6B6B">
            <w:pPr>
              <w:pStyle w:val="TableParagraph"/>
              <w:spacing w:before="60"/>
              <w:ind w:left="73"/>
              <w:rPr>
                <w:sz w:val="14"/>
              </w:rPr>
            </w:pPr>
            <w:r>
              <w:rPr>
                <w:sz w:val="14"/>
              </w:rPr>
              <w:t>Instituto de Seguridad y Servicios Sociales de los Trabajadores del Estado</w:t>
            </w:r>
          </w:p>
        </w:tc>
        <w:tc>
          <w:tcPr>
            <w:tcW w:w="1479" w:type="dxa"/>
          </w:tcPr>
          <w:p w:rsidR="003F51EB" w:rsidRDefault="002E6B6B">
            <w:pPr>
              <w:pStyle w:val="TableParagraph"/>
              <w:spacing w:before="60"/>
              <w:ind w:right="62"/>
              <w:jc w:val="right"/>
              <w:rPr>
                <w:sz w:val="14"/>
              </w:rPr>
            </w:pPr>
            <w:r>
              <w:rPr>
                <w:sz w:val="14"/>
              </w:rPr>
              <w:t>373,525,286,432</w:t>
            </w:r>
          </w:p>
        </w:tc>
      </w:tr>
      <w:tr w:rsidR="003F51EB">
        <w:trPr>
          <w:trHeight w:val="270"/>
        </w:trPr>
        <w:tc>
          <w:tcPr>
            <w:tcW w:w="1618" w:type="dxa"/>
            <w:tcBorders>
              <w:right w:val="nil"/>
            </w:tcBorders>
          </w:tcPr>
          <w:p w:rsidR="003F51EB" w:rsidRDefault="002E6B6B">
            <w:pPr>
              <w:pStyle w:val="TableParagraph"/>
              <w:spacing w:before="63"/>
              <w:ind w:right="243"/>
              <w:jc w:val="right"/>
              <w:rPr>
                <w:sz w:val="14"/>
              </w:rPr>
            </w:pPr>
            <w:r>
              <w:rPr>
                <w:w w:val="95"/>
                <w:sz w:val="14"/>
              </w:rPr>
              <w:t>GYR</w:t>
            </w:r>
          </w:p>
        </w:tc>
        <w:tc>
          <w:tcPr>
            <w:tcW w:w="5617" w:type="dxa"/>
            <w:tcBorders>
              <w:left w:val="nil"/>
            </w:tcBorders>
          </w:tcPr>
          <w:p w:rsidR="003F51EB" w:rsidRDefault="002E6B6B">
            <w:pPr>
              <w:pStyle w:val="TableParagraph"/>
              <w:spacing w:before="63"/>
              <w:ind w:left="73"/>
              <w:rPr>
                <w:sz w:val="14"/>
              </w:rPr>
            </w:pPr>
            <w:r>
              <w:rPr>
                <w:sz w:val="14"/>
              </w:rPr>
              <w:t>Instituto Mexicano del Seguro Social</w:t>
            </w:r>
          </w:p>
        </w:tc>
        <w:tc>
          <w:tcPr>
            <w:tcW w:w="1479" w:type="dxa"/>
          </w:tcPr>
          <w:p w:rsidR="003F51EB" w:rsidRDefault="002E6B6B">
            <w:pPr>
              <w:pStyle w:val="TableParagraph"/>
              <w:spacing w:before="63"/>
              <w:ind w:right="62"/>
              <w:jc w:val="right"/>
              <w:rPr>
                <w:sz w:val="14"/>
              </w:rPr>
            </w:pPr>
            <w:r>
              <w:rPr>
                <w:sz w:val="14"/>
              </w:rPr>
              <w:t>901,687,110,152</w:t>
            </w:r>
          </w:p>
        </w:tc>
      </w:tr>
      <w:tr w:rsidR="003F51EB">
        <w:trPr>
          <w:trHeight w:val="270"/>
        </w:trPr>
        <w:tc>
          <w:tcPr>
            <w:tcW w:w="7235" w:type="dxa"/>
            <w:gridSpan w:val="2"/>
          </w:tcPr>
          <w:p w:rsidR="003F51EB" w:rsidRDefault="002E6B6B">
            <w:pPr>
              <w:pStyle w:val="TableParagraph"/>
              <w:spacing w:before="60"/>
              <w:ind w:left="69"/>
              <w:rPr>
                <w:b/>
                <w:sz w:val="14"/>
              </w:rPr>
            </w:pPr>
            <w:r>
              <w:rPr>
                <w:b/>
                <w:sz w:val="14"/>
              </w:rPr>
              <w:t>E: EMPRESAS PRODUCTIVAS DEL ESTADO</w:t>
            </w:r>
          </w:p>
        </w:tc>
        <w:tc>
          <w:tcPr>
            <w:tcW w:w="1479" w:type="dxa"/>
          </w:tcPr>
          <w:p w:rsidR="003F51EB" w:rsidRDefault="002E6B6B">
            <w:pPr>
              <w:pStyle w:val="TableParagraph"/>
              <w:spacing w:before="60"/>
              <w:ind w:right="63"/>
              <w:jc w:val="right"/>
              <w:rPr>
                <w:b/>
                <w:sz w:val="14"/>
              </w:rPr>
            </w:pPr>
            <w:r>
              <w:rPr>
                <w:b/>
                <w:sz w:val="14"/>
              </w:rPr>
              <w:t>1,133,301,449,660</w:t>
            </w:r>
          </w:p>
        </w:tc>
      </w:tr>
      <w:tr w:rsidR="003F51EB">
        <w:trPr>
          <w:trHeight w:val="268"/>
        </w:trPr>
        <w:tc>
          <w:tcPr>
            <w:tcW w:w="7235" w:type="dxa"/>
            <w:gridSpan w:val="2"/>
          </w:tcPr>
          <w:p w:rsidR="003F51EB" w:rsidRDefault="002E6B6B">
            <w:pPr>
              <w:pStyle w:val="TableParagraph"/>
              <w:spacing w:before="61"/>
              <w:ind w:left="69"/>
              <w:rPr>
                <w:b/>
                <w:sz w:val="14"/>
              </w:rPr>
            </w:pPr>
            <w:r>
              <w:rPr>
                <w:b/>
                <w:sz w:val="14"/>
              </w:rPr>
              <w:t>Gasto Programable</w:t>
            </w:r>
          </w:p>
        </w:tc>
        <w:tc>
          <w:tcPr>
            <w:tcW w:w="1479" w:type="dxa"/>
          </w:tcPr>
          <w:p w:rsidR="003F51EB" w:rsidRDefault="003F51EB">
            <w:pPr>
              <w:pStyle w:val="TableParagraph"/>
              <w:rPr>
                <w:rFonts w:ascii="Times New Roman"/>
                <w:sz w:val="12"/>
              </w:rPr>
            </w:pPr>
          </w:p>
        </w:tc>
      </w:tr>
      <w:tr w:rsidR="003F51EB">
        <w:trPr>
          <w:trHeight w:val="270"/>
        </w:trPr>
        <w:tc>
          <w:tcPr>
            <w:tcW w:w="1618" w:type="dxa"/>
            <w:tcBorders>
              <w:right w:val="nil"/>
            </w:tcBorders>
          </w:tcPr>
          <w:p w:rsidR="003F51EB" w:rsidRDefault="002E6B6B">
            <w:pPr>
              <w:pStyle w:val="TableParagraph"/>
              <w:spacing w:before="63"/>
              <w:ind w:right="256"/>
              <w:jc w:val="right"/>
              <w:rPr>
                <w:sz w:val="14"/>
              </w:rPr>
            </w:pPr>
            <w:r>
              <w:rPr>
                <w:sz w:val="14"/>
              </w:rPr>
              <w:t>TYY</w:t>
            </w:r>
          </w:p>
        </w:tc>
        <w:tc>
          <w:tcPr>
            <w:tcW w:w="5617" w:type="dxa"/>
            <w:tcBorders>
              <w:left w:val="nil"/>
            </w:tcBorders>
          </w:tcPr>
          <w:p w:rsidR="003F51EB" w:rsidRDefault="002E6B6B">
            <w:pPr>
              <w:pStyle w:val="TableParagraph"/>
              <w:spacing w:before="63"/>
              <w:ind w:left="73"/>
              <w:rPr>
                <w:sz w:val="14"/>
              </w:rPr>
            </w:pPr>
            <w:r>
              <w:rPr>
                <w:sz w:val="14"/>
              </w:rPr>
              <w:t>Petróleos Mexicanos (Consolidado)</w:t>
            </w:r>
          </w:p>
        </w:tc>
        <w:tc>
          <w:tcPr>
            <w:tcW w:w="1479" w:type="dxa"/>
          </w:tcPr>
          <w:p w:rsidR="003F51EB" w:rsidRDefault="002E6B6B">
            <w:pPr>
              <w:pStyle w:val="TableParagraph"/>
              <w:spacing w:before="63"/>
              <w:ind w:right="62"/>
              <w:jc w:val="right"/>
              <w:rPr>
                <w:sz w:val="14"/>
              </w:rPr>
            </w:pPr>
            <w:r>
              <w:rPr>
                <w:sz w:val="14"/>
              </w:rPr>
              <w:t>544,598,071,166</w:t>
            </w:r>
          </w:p>
        </w:tc>
      </w:tr>
      <w:tr w:rsidR="003F51EB">
        <w:trPr>
          <w:trHeight w:val="270"/>
        </w:trPr>
        <w:tc>
          <w:tcPr>
            <w:tcW w:w="1618" w:type="dxa"/>
            <w:tcBorders>
              <w:right w:val="nil"/>
            </w:tcBorders>
          </w:tcPr>
          <w:p w:rsidR="003F51EB" w:rsidRDefault="002E6B6B">
            <w:pPr>
              <w:pStyle w:val="TableParagraph"/>
              <w:spacing w:before="60"/>
              <w:ind w:right="253"/>
              <w:jc w:val="right"/>
              <w:rPr>
                <w:sz w:val="14"/>
              </w:rPr>
            </w:pPr>
            <w:r>
              <w:rPr>
                <w:w w:val="95"/>
                <w:sz w:val="14"/>
              </w:rPr>
              <w:t>TVV</w:t>
            </w:r>
          </w:p>
        </w:tc>
        <w:tc>
          <w:tcPr>
            <w:tcW w:w="5617" w:type="dxa"/>
            <w:tcBorders>
              <w:left w:val="nil"/>
            </w:tcBorders>
          </w:tcPr>
          <w:p w:rsidR="003F51EB" w:rsidRDefault="002E6B6B">
            <w:pPr>
              <w:pStyle w:val="TableParagraph"/>
              <w:spacing w:before="60"/>
              <w:ind w:left="73"/>
              <w:rPr>
                <w:sz w:val="14"/>
              </w:rPr>
            </w:pPr>
            <w:r>
              <w:rPr>
                <w:sz w:val="14"/>
              </w:rPr>
              <w:t>Comisión Federal de Electricidad (Consolidado)</w:t>
            </w:r>
          </w:p>
        </w:tc>
        <w:tc>
          <w:tcPr>
            <w:tcW w:w="1479" w:type="dxa"/>
          </w:tcPr>
          <w:p w:rsidR="003F51EB" w:rsidRDefault="002E6B6B">
            <w:pPr>
              <w:pStyle w:val="TableParagraph"/>
              <w:spacing w:before="60"/>
              <w:ind w:right="62"/>
              <w:jc w:val="right"/>
              <w:rPr>
                <w:sz w:val="14"/>
              </w:rPr>
            </w:pPr>
            <w:r>
              <w:rPr>
                <w:sz w:val="14"/>
              </w:rPr>
              <w:t>417,145,392,655</w:t>
            </w:r>
          </w:p>
        </w:tc>
      </w:tr>
      <w:tr w:rsidR="003F51EB">
        <w:trPr>
          <w:trHeight w:val="268"/>
        </w:trPr>
        <w:tc>
          <w:tcPr>
            <w:tcW w:w="7235" w:type="dxa"/>
            <w:gridSpan w:val="2"/>
          </w:tcPr>
          <w:p w:rsidR="003F51EB" w:rsidRDefault="002E6B6B">
            <w:pPr>
              <w:pStyle w:val="TableParagraph"/>
              <w:spacing w:before="60"/>
              <w:ind w:left="69"/>
              <w:rPr>
                <w:b/>
                <w:sz w:val="14"/>
              </w:rPr>
            </w:pPr>
            <w:r>
              <w:rPr>
                <w:b/>
                <w:sz w:val="14"/>
              </w:rPr>
              <w:t>Gasto No Programable</w:t>
            </w:r>
          </w:p>
        </w:tc>
        <w:tc>
          <w:tcPr>
            <w:tcW w:w="1479" w:type="dxa"/>
          </w:tcPr>
          <w:p w:rsidR="003F51EB" w:rsidRDefault="003F51EB">
            <w:pPr>
              <w:pStyle w:val="TableParagraph"/>
              <w:rPr>
                <w:rFonts w:ascii="Times New Roman"/>
                <w:sz w:val="12"/>
              </w:rPr>
            </w:pPr>
          </w:p>
        </w:tc>
      </w:tr>
      <w:tr w:rsidR="003F51EB">
        <w:trPr>
          <w:trHeight w:val="270"/>
        </w:trPr>
        <w:tc>
          <w:tcPr>
            <w:tcW w:w="7235" w:type="dxa"/>
            <w:gridSpan w:val="2"/>
          </w:tcPr>
          <w:p w:rsidR="003F51EB" w:rsidRDefault="002E6B6B">
            <w:pPr>
              <w:pStyle w:val="TableParagraph"/>
              <w:spacing w:before="63"/>
              <w:ind w:left="1686"/>
              <w:rPr>
                <w:sz w:val="14"/>
              </w:rPr>
            </w:pPr>
            <w:r>
              <w:rPr>
                <w:sz w:val="14"/>
              </w:rPr>
              <w:t>Costo Financiero, que se distribuye para erogaciones de:</w:t>
            </w:r>
          </w:p>
        </w:tc>
        <w:tc>
          <w:tcPr>
            <w:tcW w:w="1479" w:type="dxa"/>
          </w:tcPr>
          <w:p w:rsidR="003F51EB" w:rsidRDefault="002E6B6B">
            <w:pPr>
              <w:pStyle w:val="TableParagraph"/>
              <w:spacing w:before="63"/>
              <w:ind w:right="62"/>
              <w:jc w:val="right"/>
              <w:rPr>
                <w:sz w:val="14"/>
              </w:rPr>
            </w:pPr>
            <w:r>
              <w:rPr>
                <w:sz w:val="14"/>
              </w:rPr>
              <w:t>171,557,985,839</w:t>
            </w:r>
          </w:p>
        </w:tc>
      </w:tr>
      <w:tr w:rsidR="003F51EB">
        <w:trPr>
          <w:trHeight w:val="261"/>
        </w:trPr>
        <w:tc>
          <w:tcPr>
            <w:tcW w:w="1618" w:type="dxa"/>
            <w:tcBorders>
              <w:right w:val="nil"/>
            </w:tcBorders>
          </w:tcPr>
          <w:p w:rsidR="003F51EB" w:rsidRDefault="002E6B6B">
            <w:pPr>
              <w:pStyle w:val="TableParagraph"/>
              <w:spacing w:before="51"/>
              <w:ind w:right="256"/>
              <w:jc w:val="right"/>
              <w:rPr>
                <w:sz w:val="14"/>
              </w:rPr>
            </w:pPr>
            <w:r>
              <w:rPr>
                <w:sz w:val="14"/>
              </w:rPr>
              <w:t>TYY</w:t>
            </w:r>
          </w:p>
        </w:tc>
        <w:tc>
          <w:tcPr>
            <w:tcW w:w="5617" w:type="dxa"/>
            <w:tcBorders>
              <w:left w:val="nil"/>
            </w:tcBorders>
          </w:tcPr>
          <w:p w:rsidR="003F51EB" w:rsidRDefault="002E6B6B">
            <w:pPr>
              <w:pStyle w:val="TableParagraph"/>
              <w:spacing w:before="51"/>
              <w:ind w:left="73"/>
              <w:rPr>
                <w:sz w:val="14"/>
              </w:rPr>
            </w:pPr>
            <w:r>
              <w:rPr>
                <w:sz w:val="14"/>
              </w:rPr>
              <w:t>Petróleos Mexicanos (Consolidado)</w:t>
            </w:r>
          </w:p>
        </w:tc>
        <w:tc>
          <w:tcPr>
            <w:tcW w:w="1479" w:type="dxa"/>
          </w:tcPr>
          <w:p w:rsidR="003F51EB" w:rsidRDefault="002E6B6B">
            <w:pPr>
              <w:pStyle w:val="TableParagraph"/>
              <w:spacing w:before="51"/>
              <w:ind w:right="62"/>
              <w:jc w:val="right"/>
              <w:rPr>
                <w:sz w:val="14"/>
              </w:rPr>
            </w:pPr>
            <w:r>
              <w:rPr>
                <w:sz w:val="14"/>
              </w:rPr>
              <w:t>141,758,319,871</w:t>
            </w:r>
          </w:p>
        </w:tc>
      </w:tr>
      <w:tr w:rsidR="003F51EB">
        <w:trPr>
          <w:trHeight w:val="258"/>
        </w:trPr>
        <w:tc>
          <w:tcPr>
            <w:tcW w:w="1618" w:type="dxa"/>
            <w:tcBorders>
              <w:right w:val="nil"/>
            </w:tcBorders>
          </w:tcPr>
          <w:p w:rsidR="003F51EB" w:rsidRDefault="002E6B6B">
            <w:pPr>
              <w:pStyle w:val="TableParagraph"/>
              <w:spacing w:before="51"/>
              <w:ind w:right="253"/>
              <w:jc w:val="right"/>
              <w:rPr>
                <w:sz w:val="14"/>
              </w:rPr>
            </w:pPr>
            <w:r>
              <w:rPr>
                <w:w w:val="95"/>
                <w:sz w:val="14"/>
              </w:rPr>
              <w:t>TVV</w:t>
            </w:r>
          </w:p>
        </w:tc>
        <w:tc>
          <w:tcPr>
            <w:tcW w:w="5617" w:type="dxa"/>
            <w:tcBorders>
              <w:left w:val="nil"/>
            </w:tcBorders>
          </w:tcPr>
          <w:p w:rsidR="003F51EB" w:rsidRDefault="002E6B6B">
            <w:pPr>
              <w:pStyle w:val="TableParagraph"/>
              <w:spacing w:before="51"/>
              <w:ind w:left="73"/>
              <w:rPr>
                <w:sz w:val="14"/>
              </w:rPr>
            </w:pPr>
            <w:r>
              <w:rPr>
                <w:sz w:val="14"/>
              </w:rPr>
              <w:t>Comisión Federal de Electricidad (Consolidado)</w:t>
            </w:r>
          </w:p>
        </w:tc>
        <w:tc>
          <w:tcPr>
            <w:tcW w:w="1479" w:type="dxa"/>
          </w:tcPr>
          <w:p w:rsidR="003F51EB" w:rsidRDefault="002E6B6B">
            <w:pPr>
              <w:pStyle w:val="TableParagraph"/>
              <w:spacing w:before="51"/>
              <w:ind w:right="62"/>
              <w:jc w:val="right"/>
              <w:rPr>
                <w:sz w:val="14"/>
              </w:rPr>
            </w:pPr>
            <w:r>
              <w:rPr>
                <w:sz w:val="14"/>
              </w:rPr>
              <w:t>29,799,665,968</w:t>
            </w:r>
          </w:p>
        </w:tc>
      </w:tr>
      <w:tr w:rsidR="003F51EB">
        <w:trPr>
          <w:trHeight w:val="491"/>
        </w:trPr>
        <w:tc>
          <w:tcPr>
            <w:tcW w:w="7235" w:type="dxa"/>
            <w:gridSpan w:val="2"/>
          </w:tcPr>
          <w:p w:rsidR="003F51EB" w:rsidRDefault="002E6B6B">
            <w:pPr>
              <w:pStyle w:val="TableParagraph"/>
              <w:spacing w:before="77" w:line="264" w:lineRule="auto"/>
              <w:ind w:left="69"/>
              <w:rPr>
                <w:b/>
                <w:sz w:val="14"/>
              </w:rPr>
            </w:pPr>
            <w:r>
              <w:rPr>
                <w:b/>
                <w:sz w:val="14"/>
              </w:rPr>
              <w:t>Neteo: Resta de: a) aportaciones ISSSTE; y, b) subsidios, transferencias y apoyos fiscales a las entidades de control directo y empresas productivas del Estado.</w:t>
            </w:r>
          </w:p>
        </w:tc>
        <w:tc>
          <w:tcPr>
            <w:tcW w:w="1479" w:type="dxa"/>
          </w:tcPr>
          <w:p w:rsidR="003F51EB" w:rsidRDefault="003F51EB">
            <w:pPr>
              <w:pStyle w:val="TableParagraph"/>
              <w:spacing w:before="5"/>
              <w:rPr>
                <w:rFonts w:ascii="Times New Roman"/>
                <w:sz w:val="14"/>
              </w:rPr>
            </w:pPr>
          </w:p>
          <w:p w:rsidR="003F51EB" w:rsidRDefault="002E6B6B">
            <w:pPr>
              <w:pStyle w:val="TableParagraph"/>
              <w:ind w:right="62"/>
              <w:jc w:val="right"/>
              <w:rPr>
                <w:b/>
                <w:sz w:val="14"/>
              </w:rPr>
            </w:pPr>
            <w:r>
              <w:rPr>
                <w:b/>
                <w:sz w:val="14"/>
              </w:rPr>
              <w:t>935,184,669,265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8"/>
        <w:gridCol w:w="197"/>
        <w:gridCol w:w="1479"/>
      </w:tblGrid>
      <w:tr w:rsidR="003F51EB">
        <w:trPr>
          <w:trHeight w:val="261"/>
        </w:trPr>
        <w:tc>
          <w:tcPr>
            <w:tcW w:w="7038" w:type="dxa"/>
            <w:tcBorders>
              <w:right w:val="nil"/>
            </w:tcBorders>
          </w:tcPr>
          <w:p w:rsidR="003F51EB" w:rsidRDefault="002E6B6B">
            <w:pPr>
              <w:pStyle w:val="TableParagraph"/>
              <w:spacing w:before="51"/>
              <w:ind w:left="69"/>
              <w:rPr>
                <w:b/>
                <w:sz w:val="14"/>
              </w:rPr>
            </w:pPr>
            <w:r>
              <w:rPr>
                <w:b/>
                <w:sz w:val="14"/>
              </w:rPr>
              <w:t>GASTO NETO TOTAL</w:t>
            </w:r>
          </w:p>
        </w:tc>
        <w:tc>
          <w:tcPr>
            <w:tcW w:w="197" w:type="dxa"/>
            <w:tcBorders>
              <w:top w:val="nil"/>
              <w:left w:val="nil"/>
            </w:tcBorders>
          </w:tcPr>
          <w:p w:rsidR="003F51EB" w:rsidRDefault="003F51EB">
            <w:pPr>
              <w:pStyle w:val="TableParagraph"/>
              <w:rPr>
                <w:rFonts w:ascii="Times New Roman"/>
                <w:sz w:val="12"/>
              </w:rPr>
            </w:pPr>
          </w:p>
        </w:tc>
        <w:tc>
          <w:tcPr>
            <w:tcW w:w="1479" w:type="dxa"/>
            <w:tcBorders>
              <w:top w:val="nil"/>
            </w:tcBorders>
          </w:tcPr>
          <w:p w:rsidR="003F51EB" w:rsidRDefault="002E6B6B">
            <w:pPr>
              <w:pStyle w:val="TableParagraph"/>
              <w:spacing w:before="51"/>
              <w:ind w:left="236"/>
              <w:rPr>
                <w:b/>
                <w:sz w:val="14"/>
              </w:rPr>
            </w:pPr>
            <w:r>
              <w:rPr>
                <w:b/>
                <w:sz w:val="14"/>
              </w:rPr>
              <w:t>6,295,736,200,000</w:t>
            </w:r>
          </w:p>
        </w:tc>
      </w:tr>
    </w:tbl>
    <w:p w:rsidR="003F51EB" w:rsidRDefault="002E6B6B">
      <w:pPr>
        <w:spacing w:before="36"/>
        <w:ind w:left="362" w:right="215"/>
        <w:jc w:val="both"/>
        <w:rPr>
          <w:sz w:val="14"/>
        </w:rPr>
      </w:pPr>
      <w:r>
        <w:rPr>
          <w:sz w:val="14"/>
        </w:rPr>
        <w:t>1/ Incluye recursos dentro del programa presupuestario U012.- "Fortalecimiento de los Servicios Estatales de Salud", para cubrir el pago de las previsiones que permitan mantener la homologación salarial del personal que fue regularizado y formalizado, y se</w:t>
      </w:r>
      <w:r>
        <w:rPr>
          <w:sz w:val="14"/>
        </w:rPr>
        <w:t>rán transferidos a las entidades federativas a través del Fondo de Aportaciones para los Servicios de Salud del Ramo 33.</w:t>
      </w:r>
    </w:p>
    <w:p w:rsidR="003F51EB" w:rsidRDefault="002E6B6B">
      <w:pPr>
        <w:spacing w:before="43" w:line="235" w:lineRule="auto"/>
        <w:ind w:left="362" w:right="216"/>
        <w:jc w:val="both"/>
        <w:rPr>
          <w:sz w:val="14"/>
        </w:rPr>
      </w:pPr>
      <w:r>
        <w:rPr>
          <w:sz w:val="14"/>
        </w:rPr>
        <w:t>2/ Los recursos relativos a los Laudos y Prestaciones que no estén directamente vinculadas a obligaciones decretadas en materia de segu</w:t>
      </w:r>
      <w:r>
        <w:rPr>
          <w:sz w:val="14"/>
        </w:rPr>
        <w:t>ridad social no serán cubiertas con cargo a los recursos del Ramo 19 "Aportaciones a Seguridad Social".</w:t>
      </w:r>
    </w:p>
    <w:p w:rsidR="003F51EB" w:rsidRDefault="002E6B6B">
      <w:pPr>
        <w:spacing w:before="46" w:line="237" w:lineRule="auto"/>
        <w:ind w:left="362" w:right="211"/>
        <w:jc w:val="both"/>
        <w:rPr>
          <w:sz w:val="14"/>
        </w:rPr>
      </w:pPr>
      <w:r>
        <w:rPr>
          <w:sz w:val="14"/>
        </w:rPr>
        <w:t>3/ Incluye 12’163,204.00 que serán transferidos al Instituto Mexicano del Seguro Social, para dar cumplimiento a lo publicado en el Diario Oficial de la Federación el 13 de marzo de 2020, por el que se emitió el “Decreto por el que se reforman diversas dis</w:t>
      </w:r>
      <w:r>
        <w:rPr>
          <w:sz w:val="14"/>
        </w:rPr>
        <w:t>posiciones del diverso por el que se otorgan ayudas extraordinarias con motivo del incendio ocurrido el 5 de junio de 2009 en la Guardería ABC, Sociedad Civil, en la Ciudad de Hermosillo, Sonora, publicado el 20 de julio de</w:t>
      </w:r>
      <w:r>
        <w:rPr>
          <w:spacing w:val="3"/>
          <w:sz w:val="14"/>
        </w:rPr>
        <w:t xml:space="preserve"> </w:t>
      </w:r>
      <w:r>
        <w:rPr>
          <w:sz w:val="14"/>
        </w:rPr>
        <w:t>2010.</w:t>
      </w:r>
    </w:p>
    <w:p w:rsidR="003F51EB" w:rsidRDefault="003F51EB">
      <w:pPr>
        <w:pStyle w:val="Textoindependiente"/>
        <w:rPr>
          <w:sz w:val="25"/>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1479"/>
      </w:tblGrid>
      <w:tr w:rsidR="003F51EB">
        <w:trPr>
          <w:trHeight w:val="442"/>
        </w:trPr>
        <w:tc>
          <w:tcPr>
            <w:tcW w:w="7235" w:type="dxa"/>
            <w:tcBorders>
              <w:top w:val="nil"/>
              <w:left w:val="nil"/>
              <w:right w:val="nil"/>
            </w:tcBorders>
          </w:tcPr>
          <w:p w:rsidR="003F51EB" w:rsidRDefault="002E6B6B">
            <w:pPr>
              <w:pStyle w:val="TableParagraph"/>
              <w:spacing w:line="156" w:lineRule="exact"/>
              <w:ind w:left="74"/>
              <w:rPr>
                <w:b/>
                <w:sz w:val="14"/>
              </w:rPr>
            </w:pPr>
            <w:bookmarkStart w:id="62" w:name="Anexo_2"/>
            <w:bookmarkEnd w:id="62"/>
            <w:r>
              <w:rPr>
                <w:b/>
                <w:sz w:val="14"/>
              </w:rPr>
              <w:t xml:space="preserve">ANEXO 2. GASTO CORRIENTE </w:t>
            </w:r>
            <w:r>
              <w:rPr>
                <w:b/>
                <w:sz w:val="14"/>
              </w:rPr>
              <w:t>ESTRUCTURAL (pesos) */</w:t>
            </w:r>
          </w:p>
        </w:tc>
        <w:tc>
          <w:tcPr>
            <w:tcW w:w="1479" w:type="dxa"/>
            <w:tcBorders>
              <w:top w:val="nil"/>
              <w:left w:val="nil"/>
              <w:right w:val="nil"/>
            </w:tcBorders>
          </w:tcPr>
          <w:p w:rsidR="003F51EB" w:rsidRDefault="003F51EB">
            <w:pPr>
              <w:pStyle w:val="TableParagraph"/>
              <w:rPr>
                <w:rFonts w:ascii="Times New Roman"/>
                <w:sz w:val="12"/>
              </w:rPr>
            </w:pPr>
          </w:p>
        </w:tc>
      </w:tr>
      <w:tr w:rsidR="003F51EB">
        <w:trPr>
          <w:trHeight w:val="239"/>
        </w:trPr>
        <w:tc>
          <w:tcPr>
            <w:tcW w:w="7235" w:type="dxa"/>
          </w:tcPr>
          <w:p w:rsidR="003F51EB" w:rsidRDefault="002E6B6B">
            <w:pPr>
              <w:pStyle w:val="TableParagraph"/>
              <w:spacing w:before="36"/>
              <w:ind w:left="69"/>
              <w:rPr>
                <w:sz w:val="14"/>
              </w:rPr>
            </w:pPr>
            <w:r>
              <w:rPr>
                <w:sz w:val="14"/>
              </w:rPr>
              <w:t>Gasto Corriente Estructural</w:t>
            </w:r>
          </w:p>
        </w:tc>
        <w:tc>
          <w:tcPr>
            <w:tcW w:w="1479" w:type="dxa"/>
          </w:tcPr>
          <w:p w:rsidR="003F51EB" w:rsidRDefault="002E6B6B">
            <w:pPr>
              <w:pStyle w:val="TableParagraph"/>
              <w:spacing w:before="36"/>
              <w:ind w:left="236"/>
              <w:rPr>
                <w:sz w:val="14"/>
              </w:rPr>
            </w:pPr>
            <w:r>
              <w:rPr>
                <w:sz w:val="14"/>
              </w:rPr>
              <w:t>2,490,876,855,284</w:t>
            </w:r>
          </w:p>
        </w:tc>
      </w:tr>
      <w:tr w:rsidR="003F51EB">
        <w:trPr>
          <w:trHeight w:val="197"/>
        </w:trPr>
        <w:tc>
          <w:tcPr>
            <w:tcW w:w="8714" w:type="dxa"/>
            <w:gridSpan w:val="2"/>
            <w:tcBorders>
              <w:left w:val="nil"/>
              <w:bottom w:val="nil"/>
              <w:right w:val="nil"/>
            </w:tcBorders>
          </w:tcPr>
          <w:p w:rsidR="003F51EB" w:rsidRDefault="002E6B6B">
            <w:pPr>
              <w:pStyle w:val="TableParagraph"/>
              <w:spacing w:before="36" w:line="141" w:lineRule="exact"/>
              <w:ind w:left="74"/>
              <w:rPr>
                <w:sz w:val="14"/>
              </w:rPr>
            </w:pPr>
            <w:r>
              <w:rPr>
                <w:sz w:val="14"/>
              </w:rPr>
              <w:t>*/ La asignación corresponde a montos estimados con base en las reasignaciones determinadas por la H. Cámara de Diputados.</w:t>
            </w:r>
          </w:p>
        </w:tc>
      </w:tr>
    </w:tbl>
    <w:p w:rsidR="003F51EB" w:rsidRDefault="003F51EB">
      <w:pPr>
        <w:pStyle w:val="Textoindependiente"/>
        <w:rPr>
          <w:sz w:val="16"/>
        </w:rPr>
      </w:pPr>
    </w:p>
    <w:p w:rsidR="003F51EB" w:rsidRDefault="003F51EB">
      <w:pPr>
        <w:pStyle w:val="Textoindependiente"/>
        <w:spacing w:before="5"/>
        <w:rPr>
          <w:sz w:val="18"/>
        </w:rPr>
      </w:pPr>
    </w:p>
    <w:p w:rsidR="003F51EB" w:rsidRDefault="002E6B6B">
      <w:pPr>
        <w:ind w:left="634"/>
        <w:rPr>
          <w:b/>
          <w:sz w:val="14"/>
        </w:rPr>
      </w:pPr>
      <w:bookmarkStart w:id="63" w:name="Anexo_3"/>
      <w:bookmarkEnd w:id="63"/>
      <w:r>
        <w:rPr>
          <w:b/>
          <w:sz w:val="14"/>
        </w:rPr>
        <w:t>ANEXO 3. GASTOS OBLIGATORIOS (millones de pesos)*/</w:t>
      </w:r>
    </w:p>
    <w:p w:rsidR="003F51EB" w:rsidRDefault="003F51EB">
      <w:pPr>
        <w:pStyle w:val="Textoindependiente"/>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1479"/>
      </w:tblGrid>
      <w:tr w:rsidR="003F51EB">
        <w:trPr>
          <w:trHeight w:val="239"/>
        </w:trPr>
        <w:tc>
          <w:tcPr>
            <w:tcW w:w="7235" w:type="dxa"/>
          </w:tcPr>
          <w:p w:rsidR="003F51EB" w:rsidRDefault="002E6B6B">
            <w:pPr>
              <w:pStyle w:val="TableParagraph"/>
              <w:spacing w:before="36"/>
              <w:ind w:left="69"/>
              <w:rPr>
                <w:sz w:val="14"/>
              </w:rPr>
            </w:pPr>
            <w:r>
              <w:rPr>
                <w:sz w:val="14"/>
              </w:rPr>
              <w:t>Previsiones para Gastos Obligatorios</w:t>
            </w:r>
          </w:p>
        </w:tc>
        <w:tc>
          <w:tcPr>
            <w:tcW w:w="1479" w:type="dxa"/>
          </w:tcPr>
          <w:p w:rsidR="003F51EB" w:rsidRDefault="002E6B6B">
            <w:pPr>
              <w:pStyle w:val="TableParagraph"/>
              <w:spacing w:before="36"/>
              <w:ind w:right="61"/>
              <w:jc w:val="right"/>
              <w:rPr>
                <w:sz w:val="14"/>
              </w:rPr>
            </w:pPr>
            <w:r>
              <w:rPr>
                <w:sz w:val="14"/>
              </w:rPr>
              <w:t>4,203,006.3</w:t>
            </w:r>
          </w:p>
        </w:tc>
      </w:tr>
      <w:tr w:rsidR="003F51EB">
        <w:trPr>
          <w:trHeight w:val="242"/>
        </w:trPr>
        <w:tc>
          <w:tcPr>
            <w:tcW w:w="7235" w:type="dxa"/>
          </w:tcPr>
          <w:p w:rsidR="003F51EB" w:rsidRDefault="002E6B6B">
            <w:pPr>
              <w:pStyle w:val="TableParagraph"/>
              <w:spacing w:before="36"/>
              <w:ind w:left="69"/>
              <w:rPr>
                <w:sz w:val="14"/>
              </w:rPr>
            </w:pPr>
            <w:r>
              <w:rPr>
                <w:sz w:val="14"/>
              </w:rPr>
              <w:t>Previsiones para Gastos Obligatorios con Pensiones y Jubilaciones</w:t>
            </w:r>
          </w:p>
        </w:tc>
        <w:tc>
          <w:tcPr>
            <w:tcW w:w="1479" w:type="dxa"/>
          </w:tcPr>
          <w:p w:rsidR="003F51EB" w:rsidRDefault="002E6B6B">
            <w:pPr>
              <w:pStyle w:val="TableParagraph"/>
              <w:spacing w:before="36"/>
              <w:ind w:right="61"/>
              <w:jc w:val="right"/>
              <w:rPr>
                <w:sz w:val="14"/>
              </w:rPr>
            </w:pPr>
            <w:r>
              <w:rPr>
                <w:sz w:val="14"/>
              </w:rPr>
              <w:t>5,267,094.8</w:t>
            </w:r>
          </w:p>
        </w:tc>
      </w:tr>
    </w:tbl>
    <w:p w:rsidR="003F51EB" w:rsidRDefault="002E6B6B">
      <w:pPr>
        <w:spacing w:before="36"/>
        <w:ind w:left="634"/>
        <w:rPr>
          <w:sz w:val="14"/>
        </w:rPr>
      </w:pPr>
      <w:r>
        <w:rPr>
          <w:sz w:val="14"/>
        </w:rPr>
        <w:t>*/ La asignación corresponde a montos estimados con base en las reasignaciones determinadas por la H. Cámara de Diputados.</w:t>
      </w:r>
    </w:p>
    <w:p w:rsidR="003F51EB" w:rsidRDefault="003F51EB">
      <w:pPr>
        <w:pStyle w:val="Textoindependiente"/>
      </w:pPr>
    </w:p>
    <w:p w:rsidR="003F51EB" w:rsidRDefault="003F51EB">
      <w:pPr>
        <w:pStyle w:val="Textoindependiente"/>
        <w:spacing w:before="10" w:after="1"/>
        <w:rPr>
          <w:sz w:val="1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1479"/>
      </w:tblGrid>
      <w:tr w:rsidR="003F51EB">
        <w:trPr>
          <w:trHeight w:val="440"/>
        </w:trPr>
        <w:tc>
          <w:tcPr>
            <w:tcW w:w="7235" w:type="dxa"/>
            <w:tcBorders>
              <w:top w:val="nil"/>
              <w:left w:val="nil"/>
              <w:right w:val="nil"/>
            </w:tcBorders>
          </w:tcPr>
          <w:p w:rsidR="003F51EB" w:rsidRDefault="002E6B6B">
            <w:pPr>
              <w:pStyle w:val="TableParagraph"/>
              <w:spacing w:line="156" w:lineRule="exact"/>
              <w:ind w:left="74" w:right="-29"/>
              <w:rPr>
                <w:b/>
                <w:sz w:val="14"/>
              </w:rPr>
            </w:pPr>
            <w:bookmarkStart w:id="64" w:name="Anexo_4"/>
            <w:bookmarkEnd w:id="64"/>
            <w:r>
              <w:rPr>
                <w:b/>
                <w:sz w:val="14"/>
              </w:rPr>
              <w:t>ANEXO</w:t>
            </w:r>
            <w:r>
              <w:rPr>
                <w:b/>
                <w:spacing w:val="-3"/>
                <w:sz w:val="14"/>
              </w:rPr>
              <w:t xml:space="preserve"> </w:t>
            </w:r>
            <w:r>
              <w:rPr>
                <w:b/>
                <w:sz w:val="14"/>
              </w:rPr>
              <w:t>4.</w:t>
            </w:r>
            <w:r>
              <w:rPr>
                <w:b/>
                <w:spacing w:val="-3"/>
                <w:sz w:val="14"/>
              </w:rPr>
              <w:t xml:space="preserve"> </w:t>
            </w:r>
            <w:r>
              <w:rPr>
                <w:b/>
                <w:sz w:val="14"/>
              </w:rPr>
              <w:t>EROGACIONES</w:t>
            </w:r>
            <w:r>
              <w:rPr>
                <w:b/>
                <w:spacing w:val="-4"/>
                <w:sz w:val="14"/>
              </w:rPr>
              <w:t xml:space="preserve"> </w:t>
            </w:r>
            <w:r>
              <w:rPr>
                <w:b/>
                <w:sz w:val="14"/>
              </w:rPr>
              <w:t>PLURIANUALES</w:t>
            </w:r>
            <w:r>
              <w:rPr>
                <w:b/>
                <w:spacing w:val="-4"/>
                <w:sz w:val="14"/>
              </w:rPr>
              <w:t xml:space="preserve"> </w:t>
            </w:r>
            <w:r>
              <w:rPr>
                <w:b/>
                <w:sz w:val="14"/>
              </w:rPr>
              <w:t>PARA</w:t>
            </w:r>
            <w:r>
              <w:rPr>
                <w:b/>
                <w:spacing w:val="-6"/>
                <w:sz w:val="14"/>
              </w:rPr>
              <w:t xml:space="preserve"> </w:t>
            </w:r>
            <w:r>
              <w:rPr>
                <w:b/>
                <w:sz w:val="14"/>
              </w:rPr>
              <w:t>PROYECTOS</w:t>
            </w:r>
            <w:r>
              <w:rPr>
                <w:b/>
                <w:spacing w:val="-4"/>
                <w:sz w:val="14"/>
              </w:rPr>
              <w:t xml:space="preserve"> </w:t>
            </w:r>
            <w:r>
              <w:rPr>
                <w:b/>
                <w:sz w:val="14"/>
              </w:rPr>
              <w:t>DE</w:t>
            </w:r>
            <w:r>
              <w:rPr>
                <w:b/>
                <w:spacing w:val="-4"/>
                <w:sz w:val="14"/>
              </w:rPr>
              <w:t xml:space="preserve"> </w:t>
            </w:r>
            <w:r>
              <w:rPr>
                <w:b/>
                <w:sz w:val="14"/>
              </w:rPr>
              <w:t>INFRAESTRUCTURA</w:t>
            </w:r>
            <w:r>
              <w:rPr>
                <w:b/>
                <w:spacing w:val="-5"/>
                <w:sz w:val="14"/>
              </w:rPr>
              <w:t xml:space="preserve"> </w:t>
            </w:r>
            <w:r>
              <w:rPr>
                <w:b/>
                <w:sz w:val="14"/>
              </w:rPr>
              <w:t>(millones</w:t>
            </w:r>
            <w:r>
              <w:rPr>
                <w:b/>
                <w:spacing w:val="-3"/>
                <w:sz w:val="14"/>
              </w:rPr>
              <w:t xml:space="preserve"> </w:t>
            </w:r>
            <w:r>
              <w:rPr>
                <w:b/>
                <w:sz w:val="14"/>
              </w:rPr>
              <w:t>de</w:t>
            </w:r>
            <w:r>
              <w:rPr>
                <w:b/>
                <w:spacing w:val="-4"/>
                <w:sz w:val="14"/>
              </w:rPr>
              <w:t xml:space="preserve"> </w:t>
            </w:r>
            <w:r>
              <w:rPr>
                <w:b/>
                <w:sz w:val="14"/>
              </w:rPr>
              <w:t>pesos</w:t>
            </w:r>
          </w:p>
        </w:tc>
        <w:tc>
          <w:tcPr>
            <w:tcW w:w="1479" w:type="dxa"/>
            <w:tcBorders>
              <w:top w:val="nil"/>
              <w:left w:val="nil"/>
              <w:right w:val="nil"/>
            </w:tcBorders>
          </w:tcPr>
          <w:p w:rsidR="003F51EB" w:rsidRDefault="002E6B6B">
            <w:pPr>
              <w:pStyle w:val="TableParagraph"/>
              <w:spacing w:line="156" w:lineRule="exact"/>
              <w:ind w:left="28"/>
              <w:rPr>
                <w:b/>
                <w:sz w:val="14"/>
              </w:rPr>
            </w:pPr>
            <w:r>
              <w:rPr>
                <w:b/>
                <w:w w:val="99"/>
                <w:sz w:val="14"/>
              </w:rPr>
              <w:t>)</w:t>
            </w:r>
          </w:p>
        </w:tc>
      </w:tr>
      <w:tr w:rsidR="003F51EB">
        <w:trPr>
          <w:trHeight w:val="453"/>
        </w:trPr>
        <w:tc>
          <w:tcPr>
            <w:tcW w:w="7235" w:type="dxa"/>
          </w:tcPr>
          <w:p w:rsidR="003F51EB" w:rsidRDefault="002E6B6B">
            <w:pPr>
              <w:pStyle w:val="TableParagraph"/>
              <w:spacing w:before="63"/>
              <w:ind w:left="69" w:right="55"/>
              <w:rPr>
                <w:sz w:val="14"/>
              </w:rPr>
            </w:pPr>
            <w:r>
              <w:rPr>
                <w:sz w:val="14"/>
              </w:rPr>
              <w:t>En el presente ejercicio fiscal no se comprometerán proyectos de inversión en infraestructura a los que se refiere el artículo 74, fracción IV, párrafo primero, de la Constitución Política de los Estados Unidos Mexicanos.</w:t>
            </w:r>
          </w:p>
        </w:tc>
        <w:tc>
          <w:tcPr>
            <w:tcW w:w="1479" w:type="dxa"/>
          </w:tcPr>
          <w:p w:rsidR="003F51EB" w:rsidRDefault="002E6B6B">
            <w:pPr>
              <w:pStyle w:val="TableParagraph"/>
              <w:spacing w:before="139"/>
              <w:ind w:right="59"/>
              <w:jc w:val="right"/>
              <w:rPr>
                <w:b/>
                <w:sz w:val="14"/>
              </w:rPr>
            </w:pPr>
            <w:r>
              <w:rPr>
                <w:b/>
                <w:sz w:val="14"/>
              </w:rPr>
              <w:t>0.0</w:t>
            </w:r>
          </w:p>
        </w:tc>
      </w:tr>
    </w:tbl>
    <w:p w:rsidR="003F51EB" w:rsidRDefault="003F51EB">
      <w:pPr>
        <w:pStyle w:val="Textoindependiente"/>
        <w:spacing w:before="3"/>
        <w:rPr>
          <w:sz w:val="22"/>
        </w:rPr>
      </w:pPr>
    </w:p>
    <w:p w:rsidR="003F51EB" w:rsidRDefault="002E6B6B">
      <w:pPr>
        <w:spacing w:before="95"/>
        <w:ind w:left="634"/>
        <w:rPr>
          <w:b/>
          <w:sz w:val="14"/>
        </w:rPr>
      </w:pPr>
      <w:bookmarkStart w:id="65" w:name="Anexo_5"/>
      <w:bookmarkEnd w:id="65"/>
      <w:r>
        <w:rPr>
          <w:b/>
          <w:sz w:val="14"/>
        </w:rPr>
        <w:t>ANEXO 5. COMPROMISOS PLURIANUALES (millones de pesos)</w:t>
      </w:r>
    </w:p>
    <w:p w:rsidR="003F51EB" w:rsidRDefault="003F51EB">
      <w:pPr>
        <w:pStyle w:val="Textoindependiente"/>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9"/>
        <w:gridCol w:w="1285"/>
      </w:tblGrid>
      <w:tr w:rsidR="003F51EB">
        <w:trPr>
          <w:trHeight w:val="241"/>
        </w:trPr>
        <w:tc>
          <w:tcPr>
            <w:tcW w:w="7429" w:type="dxa"/>
          </w:tcPr>
          <w:p w:rsidR="003F51EB" w:rsidRDefault="003F51EB">
            <w:pPr>
              <w:pStyle w:val="TableParagraph"/>
              <w:rPr>
                <w:rFonts w:ascii="Times New Roman"/>
                <w:sz w:val="12"/>
              </w:rPr>
            </w:pPr>
          </w:p>
        </w:tc>
        <w:tc>
          <w:tcPr>
            <w:tcW w:w="1285" w:type="dxa"/>
          </w:tcPr>
          <w:p w:rsidR="003F51EB" w:rsidRDefault="002E6B6B">
            <w:pPr>
              <w:pStyle w:val="TableParagraph"/>
              <w:spacing w:before="34"/>
              <w:ind w:left="381"/>
              <w:rPr>
                <w:b/>
                <w:sz w:val="14"/>
              </w:rPr>
            </w:pPr>
            <w:r>
              <w:rPr>
                <w:b/>
                <w:sz w:val="14"/>
              </w:rPr>
              <w:t>MONTO</w:t>
            </w:r>
          </w:p>
        </w:tc>
      </w:tr>
      <w:tr w:rsidR="003F51EB">
        <w:trPr>
          <w:trHeight w:val="239"/>
        </w:trPr>
        <w:tc>
          <w:tcPr>
            <w:tcW w:w="7429" w:type="dxa"/>
          </w:tcPr>
          <w:p w:rsidR="003F51EB" w:rsidRDefault="003F51EB">
            <w:pPr>
              <w:pStyle w:val="TableParagraph"/>
              <w:rPr>
                <w:rFonts w:ascii="Times New Roman"/>
                <w:sz w:val="12"/>
              </w:rPr>
            </w:pPr>
          </w:p>
        </w:tc>
        <w:tc>
          <w:tcPr>
            <w:tcW w:w="1285" w:type="dxa"/>
          </w:tcPr>
          <w:p w:rsidR="003F51EB" w:rsidRDefault="003F51EB">
            <w:pPr>
              <w:pStyle w:val="TableParagraph"/>
              <w:rPr>
                <w:rFonts w:ascii="Times New Roman"/>
                <w:sz w:val="12"/>
              </w:rPr>
            </w:pPr>
          </w:p>
        </w:tc>
      </w:tr>
      <w:tr w:rsidR="003F51EB">
        <w:trPr>
          <w:trHeight w:val="242"/>
        </w:trPr>
        <w:tc>
          <w:tcPr>
            <w:tcW w:w="7429" w:type="dxa"/>
          </w:tcPr>
          <w:p w:rsidR="003F51EB" w:rsidRDefault="002E6B6B">
            <w:pPr>
              <w:pStyle w:val="TableParagraph"/>
              <w:spacing w:before="36"/>
              <w:ind w:left="69"/>
              <w:rPr>
                <w:sz w:val="14"/>
              </w:rPr>
            </w:pPr>
            <w:r>
              <w:rPr>
                <w:sz w:val="14"/>
              </w:rPr>
              <w:t>Dependencias y Entidades (Recursos Fiscales)</w:t>
            </w:r>
          </w:p>
        </w:tc>
        <w:tc>
          <w:tcPr>
            <w:tcW w:w="1285" w:type="dxa"/>
          </w:tcPr>
          <w:p w:rsidR="003F51EB" w:rsidRDefault="002E6B6B">
            <w:pPr>
              <w:pStyle w:val="TableParagraph"/>
              <w:spacing w:before="36"/>
              <w:ind w:right="60"/>
              <w:jc w:val="right"/>
              <w:rPr>
                <w:sz w:val="14"/>
              </w:rPr>
            </w:pPr>
            <w:r>
              <w:rPr>
                <w:sz w:val="14"/>
              </w:rPr>
              <w:t>43,514.81</w:t>
            </w:r>
          </w:p>
        </w:tc>
      </w:tr>
      <w:tr w:rsidR="003F51EB">
        <w:trPr>
          <w:trHeight w:val="239"/>
        </w:trPr>
        <w:tc>
          <w:tcPr>
            <w:tcW w:w="7429" w:type="dxa"/>
          </w:tcPr>
          <w:p w:rsidR="003F51EB" w:rsidRDefault="002E6B6B">
            <w:pPr>
              <w:pStyle w:val="TableParagraph"/>
              <w:spacing w:before="36"/>
              <w:ind w:left="69"/>
              <w:rPr>
                <w:sz w:val="14"/>
              </w:rPr>
            </w:pPr>
            <w:r>
              <w:rPr>
                <w:sz w:val="14"/>
              </w:rPr>
              <w:t>Entidades de Control Directo</w:t>
            </w:r>
          </w:p>
        </w:tc>
        <w:tc>
          <w:tcPr>
            <w:tcW w:w="1285" w:type="dxa"/>
          </w:tcPr>
          <w:p w:rsidR="003F51EB" w:rsidRDefault="002E6B6B">
            <w:pPr>
              <w:pStyle w:val="TableParagraph"/>
              <w:spacing w:before="36"/>
              <w:ind w:right="60"/>
              <w:jc w:val="right"/>
              <w:rPr>
                <w:sz w:val="14"/>
              </w:rPr>
            </w:pPr>
            <w:r>
              <w:rPr>
                <w:sz w:val="14"/>
              </w:rPr>
              <w:t>42,306.75</w:t>
            </w:r>
          </w:p>
        </w:tc>
      </w:tr>
      <w:tr w:rsidR="003F51EB">
        <w:trPr>
          <w:trHeight w:val="241"/>
        </w:trPr>
        <w:tc>
          <w:tcPr>
            <w:tcW w:w="7429" w:type="dxa"/>
          </w:tcPr>
          <w:p w:rsidR="003F51EB" w:rsidRDefault="002E6B6B">
            <w:pPr>
              <w:pStyle w:val="TableParagraph"/>
              <w:spacing w:before="36"/>
              <w:ind w:left="69"/>
              <w:rPr>
                <w:sz w:val="14"/>
              </w:rPr>
            </w:pPr>
            <w:r>
              <w:rPr>
                <w:sz w:val="14"/>
              </w:rPr>
              <w:t>Empresas Productivas del Estado</w:t>
            </w:r>
          </w:p>
        </w:tc>
        <w:tc>
          <w:tcPr>
            <w:tcW w:w="1285" w:type="dxa"/>
          </w:tcPr>
          <w:p w:rsidR="003F51EB" w:rsidRDefault="002E6B6B">
            <w:pPr>
              <w:pStyle w:val="TableParagraph"/>
              <w:spacing w:before="36"/>
              <w:ind w:right="60"/>
              <w:jc w:val="right"/>
              <w:rPr>
                <w:sz w:val="14"/>
              </w:rPr>
            </w:pPr>
            <w:r>
              <w:rPr>
                <w:sz w:val="14"/>
              </w:rPr>
              <w:t>307,193.61</w:t>
            </w:r>
          </w:p>
        </w:tc>
      </w:tr>
      <w:tr w:rsidR="003F51EB">
        <w:trPr>
          <w:trHeight w:val="239"/>
        </w:trPr>
        <w:tc>
          <w:tcPr>
            <w:tcW w:w="7429" w:type="dxa"/>
          </w:tcPr>
          <w:p w:rsidR="003F51EB" w:rsidRDefault="002E6B6B">
            <w:pPr>
              <w:pStyle w:val="TableParagraph"/>
              <w:spacing w:before="36"/>
              <w:ind w:left="69"/>
              <w:rPr>
                <w:sz w:val="14"/>
              </w:rPr>
            </w:pPr>
            <w:r>
              <w:rPr>
                <w:sz w:val="14"/>
              </w:rPr>
              <w:t>Poder Judicial</w:t>
            </w:r>
          </w:p>
        </w:tc>
        <w:tc>
          <w:tcPr>
            <w:tcW w:w="1285" w:type="dxa"/>
          </w:tcPr>
          <w:p w:rsidR="003F51EB" w:rsidRDefault="002E6B6B">
            <w:pPr>
              <w:pStyle w:val="TableParagraph"/>
              <w:spacing w:before="36"/>
              <w:ind w:right="60"/>
              <w:jc w:val="right"/>
              <w:rPr>
                <w:sz w:val="14"/>
              </w:rPr>
            </w:pPr>
            <w:r>
              <w:rPr>
                <w:sz w:val="14"/>
              </w:rPr>
              <w:t>2,304.91</w:t>
            </w:r>
          </w:p>
        </w:tc>
      </w:tr>
      <w:tr w:rsidR="003F51EB">
        <w:trPr>
          <w:trHeight w:val="241"/>
        </w:trPr>
        <w:tc>
          <w:tcPr>
            <w:tcW w:w="7429" w:type="dxa"/>
          </w:tcPr>
          <w:p w:rsidR="003F51EB" w:rsidRDefault="002E6B6B">
            <w:pPr>
              <w:pStyle w:val="TableParagraph"/>
              <w:spacing w:before="39"/>
              <w:ind w:left="69"/>
              <w:rPr>
                <w:sz w:val="14"/>
              </w:rPr>
            </w:pPr>
            <w:r>
              <w:rPr>
                <w:sz w:val="14"/>
              </w:rPr>
              <w:t>Instituto Nacional Electoral</w:t>
            </w:r>
          </w:p>
        </w:tc>
        <w:tc>
          <w:tcPr>
            <w:tcW w:w="1285" w:type="dxa"/>
          </w:tcPr>
          <w:p w:rsidR="003F51EB" w:rsidRDefault="002E6B6B">
            <w:pPr>
              <w:pStyle w:val="TableParagraph"/>
              <w:spacing w:before="39"/>
              <w:ind w:right="60"/>
              <w:jc w:val="right"/>
              <w:rPr>
                <w:sz w:val="14"/>
              </w:rPr>
            </w:pPr>
            <w:r>
              <w:rPr>
                <w:sz w:val="14"/>
              </w:rPr>
              <w:t>1,434.87</w:t>
            </w:r>
          </w:p>
        </w:tc>
      </w:tr>
      <w:tr w:rsidR="003F51EB">
        <w:trPr>
          <w:trHeight w:val="242"/>
        </w:trPr>
        <w:tc>
          <w:tcPr>
            <w:tcW w:w="7429" w:type="dxa"/>
          </w:tcPr>
          <w:p w:rsidR="003F51EB" w:rsidRDefault="002E6B6B">
            <w:pPr>
              <w:pStyle w:val="TableParagraph"/>
              <w:spacing w:before="36"/>
              <w:ind w:left="69"/>
              <w:rPr>
                <w:sz w:val="14"/>
              </w:rPr>
            </w:pPr>
            <w:r>
              <w:rPr>
                <w:sz w:val="14"/>
              </w:rPr>
              <w:t>Instituto Nacional de Transparencia, Acceso a la Información y Protección de Datos Personales</w:t>
            </w:r>
          </w:p>
        </w:tc>
        <w:tc>
          <w:tcPr>
            <w:tcW w:w="1285" w:type="dxa"/>
          </w:tcPr>
          <w:p w:rsidR="003F51EB" w:rsidRDefault="002E6B6B">
            <w:pPr>
              <w:pStyle w:val="TableParagraph"/>
              <w:spacing w:before="36"/>
              <w:ind w:right="60"/>
              <w:jc w:val="right"/>
              <w:rPr>
                <w:sz w:val="14"/>
              </w:rPr>
            </w:pPr>
            <w:r>
              <w:rPr>
                <w:sz w:val="14"/>
              </w:rPr>
              <w:t>104.75</w:t>
            </w:r>
          </w:p>
        </w:tc>
      </w:tr>
    </w:tbl>
    <w:p w:rsidR="003F51EB" w:rsidRDefault="003F51EB">
      <w:pPr>
        <w:pStyle w:val="Textoindependiente"/>
        <w:spacing w:before="9"/>
        <w:rPr>
          <w:b/>
          <w:sz w:val="23"/>
        </w:rPr>
      </w:pPr>
    </w:p>
    <w:p w:rsidR="003F51EB" w:rsidRDefault="002E6B6B">
      <w:pPr>
        <w:spacing w:before="1"/>
        <w:ind w:left="634"/>
        <w:rPr>
          <w:b/>
          <w:sz w:val="14"/>
        </w:rPr>
      </w:pPr>
      <w:bookmarkStart w:id="66" w:name="Anexo_5_A"/>
      <w:bookmarkEnd w:id="66"/>
      <w:r>
        <w:rPr>
          <w:b/>
          <w:sz w:val="14"/>
        </w:rPr>
        <w:t>ANEXO 5.A. PROYECTOS DE ASOCIACIÓN PÚBLICO-PRIVADA (millones de pesos)</w:t>
      </w:r>
    </w:p>
    <w:p w:rsidR="003F51EB" w:rsidRDefault="002E6B6B">
      <w:pPr>
        <w:spacing w:before="85" w:after="45" w:line="237" w:lineRule="auto"/>
        <w:ind w:left="634" w:right="595"/>
        <w:rPr>
          <w:sz w:val="14"/>
        </w:rPr>
      </w:pPr>
      <w:r>
        <w:rPr>
          <w:sz w:val="14"/>
        </w:rPr>
        <w:t>Para efectos de lo dispuesto en la fracción VI del artículo 3o. del Presupuesto de Egresos de la Federación, el monto máximo anual de gasto programable para los proyectos de asociación público-privada, asciende a la cantidad de $42,735.6 millones, de los c</w:t>
      </w:r>
      <w:r>
        <w:rPr>
          <w:sz w:val="14"/>
        </w:rPr>
        <w:t>uales para el periodo 2021 se tiene estimado un monto de $10,761.9 millones.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7"/>
        <w:gridCol w:w="1168"/>
        <w:gridCol w:w="1351"/>
        <w:gridCol w:w="1440"/>
        <w:gridCol w:w="1135"/>
      </w:tblGrid>
      <w:tr w:rsidR="003F51EB">
        <w:trPr>
          <w:trHeight w:val="703"/>
        </w:trPr>
        <w:tc>
          <w:tcPr>
            <w:tcW w:w="3617" w:type="dxa"/>
          </w:tcPr>
          <w:p w:rsidR="003F51EB" w:rsidRDefault="003F51EB">
            <w:pPr>
              <w:pStyle w:val="TableParagraph"/>
              <w:spacing w:before="3"/>
              <w:rPr>
                <w:sz w:val="23"/>
              </w:rPr>
            </w:pPr>
          </w:p>
          <w:p w:rsidR="003F51EB" w:rsidRDefault="002E6B6B">
            <w:pPr>
              <w:pStyle w:val="TableParagraph"/>
              <w:ind w:left="69"/>
              <w:rPr>
                <w:b/>
                <w:sz w:val="14"/>
              </w:rPr>
            </w:pPr>
            <w:r>
              <w:rPr>
                <w:b/>
                <w:sz w:val="14"/>
              </w:rPr>
              <w:t>PROYECTOS DE ASOCIACIÓN PÚBLICO-PRIVADA</w:t>
            </w:r>
          </w:p>
        </w:tc>
        <w:tc>
          <w:tcPr>
            <w:tcW w:w="1168" w:type="dxa"/>
          </w:tcPr>
          <w:p w:rsidR="003F51EB" w:rsidRDefault="003F51EB">
            <w:pPr>
              <w:pStyle w:val="TableParagraph"/>
              <w:spacing w:before="1"/>
              <w:rPr>
                <w:sz w:val="16"/>
              </w:rPr>
            </w:pPr>
          </w:p>
          <w:p w:rsidR="003F51EB" w:rsidRDefault="002E6B6B">
            <w:pPr>
              <w:pStyle w:val="TableParagraph"/>
              <w:spacing w:before="1"/>
              <w:ind w:left="136" w:right="107" w:firstLine="136"/>
              <w:rPr>
                <w:b/>
                <w:sz w:val="14"/>
              </w:rPr>
            </w:pPr>
            <w:r>
              <w:rPr>
                <w:b/>
                <w:sz w:val="14"/>
              </w:rPr>
              <w:t>ENTIDAD FEDERATIVA</w:t>
            </w:r>
          </w:p>
        </w:tc>
        <w:tc>
          <w:tcPr>
            <w:tcW w:w="1351" w:type="dxa"/>
          </w:tcPr>
          <w:p w:rsidR="003F51EB" w:rsidRDefault="003F51EB">
            <w:pPr>
              <w:pStyle w:val="TableParagraph"/>
              <w:spacing w:before="1"/>
              <w:rPr>
                <w:sz w:val="16"/>
              </w:rPr>
            </w:pPr>
          </w:p>
          <w:p w:rsidR="003F51EB" w:rsidRDefault="002E6B6B">
            <w:pPr>
              <w:pStyle w:val="TableParagraph"/>
              <w:spacing w:before="1"/>
              <w:ind w:left="135" w:firstLine="26"/>
              <w:rPr>
                <w:b/>
                <w:sz w:val="14"/>
              </w:rPr>
            </w:pPr>
            <w:r>
              <w:rPr>
                <w:b/>
                <w:sz w:val="14"/>
              </w:rPr>
              <w:t>MONTO TOTAL DE INVERSIÓN</w:t>
            </w:r>
            <w:r>
              <w:rPr>
                <w:b/>
                <w:sz w:val="14"/>
                <w:vertAlign w:val="superscript"/>
              </w:rPr>
              <w:t>1/</w:t>
            </w:r>
          </w:p>
        </w:tc>
        <w:tc>
          <w:tcPr>
            <w:tcW w:w="1440" w:type="dxa"/>
          </w:tcPr>
          <w:p w:rsidR="003F51EB" w:rsidRDefault="003F51EB">
            <w:pPr>
              <w:pStyle w:val="TableParagraph"/>
              <w:spacing w:before="1"/>
              <w:rPr>
                <w:sz w:val="16"/>
              </w:rPr>
            </w:pPr>
          </w:p>
          <w:p w:rsidR="003F51EB" w:rsidRDefault="002E6B6B">
            <w:pPr>
              <w:pStyle w:val="TableParagraph"/>
              <w:spacing w:before="1"/>
              <w:ind w:left="104" w:firstLine="240"/>
              <w:rPr>
                <w:b/>
                <w:sz w:val="14"/>
              </w:rPr>
            </w:pPr>
            <w:r>
              <w:rPr>
                <w:b/>
                <w:sz w:val="14"/>
              </w:rPr>
              <w:t xml:space="preserve">MONTO DE INVERSIÓN 2021 </w:t>
            </w:r>
            <w:r>
              <w:rPr>
                <w:b/>
                <w:sz w:val="14"/>
                <w:vertAlign w:val="superscript"/>
              </w:rPr>
              <w:t>2/</w:t>
            </w:r>
          </w:p>
        </w:tc>
        <w:tc>
          <w:tcPr>
            <w:tcW w:w="1135" w:type="dxa"/>
          </w:tcPr>
          <w:p w:rsidR="003F51EB" w:rsidRDefault="002E6B6B">
            <w:pPr>
              <w:pStyle w:val="TableParagraph"/>
              <w:spacing w:before="104"/>
              <w:ind w:left="100" w:right="83"/>
              <w:jc w:val="center"/>
              <w:rPr>
                <w:b/>
                <w:sz w:val="14"/>
              </w:rPr>
            </w:pPr>
            <w:r>
              <w:rPr>
                <w:b/>
                <w:sz w:val="14"/>
              </w:rPr>
              <w:t xml:space="preserve">PAGO ANUAL ESTIMADO 2021 </w:t>
            </w:r>
            <w:r>
              <w:rPr>
                <w:b/>
                <w:sz w:val="14"/>
                <w:vertAlign w:val="superscript"/>
              </w:rPr>
              <w:t>3/</w:t>
            </w:r>
          </w:p>
        </w:tc>
      </w:tr>
      <w:tr w:rsidR="003F51EB">
        <w:trPr>
          <w:trHeight w:val="402"/>
        </w:trPr>
        <w:tc>
          <w:tcPr>
            <w:tcW w:w="3617" w:type="dxa"/>
          </w:tcPr>
          <w:p w:rsidR="003F51EB" w:rsidRDefault="002E6B6B">
            <w:pPr>
              <w:pStyle w:val="TableParagraph"/>
              <w:spacing w:before="34"/>
              <w:ind w:left="69"/>
              <w:rPr>
                <w:b/>
                <w:sz w:val="14"/>
              </w:rPr>
            </w:pPr>
            <w:r>
              <w:rPr>
                <w:b/>
                <w:sz w:val="14"/>
              </w:rPr>
              <w:t>PROYECTOS AUTORIZADOS EN EJERCICIOS ANTERIORES</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115"/>
              <w:ind w:right="60"/>
              <w:jc w:val="right"/>
              <w:rPr>
                <w:b/>
                <w:sz w:val="14"/>
              </w:rPr>
            </w:pPr>
            <w:r>
              <w:rPr>
                <w:b/>
                <w:sz w:val="14"/>
              </w:rPr>
              <w:t>43,838.9</w:t>
            </w:r>
          </w:p>
        </w:tc>
        <w:tc>
          <w:tcPr>
            <w:tcW w:w="1440" w:type="dxa"/>
          </w:tcPr>
          <w:p w:rsidR="003F51EB" w:rsidRDefault="002E6B6B">
            <w:pPr>
              <w:pStyle w:val="TableParagraph"/>
              <w:spacing w:before="115"/>
              <w:ind w:right="57"/>
              <w:jc w:val="right"/>
              <w:rPr>
                <w:b/>
                <w:sz w:val="14"/>
              </w:rPr>
            </w:pPr>
            <w:r>
              <w:rPr>
                <w:b/>
                <w:sz w:val="14"/>
              </w:rPr>
              <w:t>345.9</w:t>
            </w:r>
          </w:p>
        </w:tc>
        <w:tc>
          <w:tcPr>
            <w:tcW w:w="1135" w:type="dxa"/>
          </w:tcPr>
          <w:p w:rsidR="003F51EB" w:rsidRDefault="002E6B6B">
            <w:pPr>
              <w:pStyle w:val="TableParagraph"/>
              <w:spacing w:before="115"/>
              <w:ind w:right="56"/>
              <w:jc w:val="right"/>
              <w:rPr>
                <w:b/>
                <w:sz w:val="14"/>
              </w:rPr>
            </w:pPr>
            <w:r>
              <w:rPr>
                <w:b/>
                <w:sz w:val="14"/>
              </w:rPr>
              <w:t>10,761.9</w:t>
            </w:r>
          </w:p>
        </w:tc>
      </w:tr>
      <w:tr w:rsidR="003F51EB">
        <w:trPr>
          <w:trHeight w:val="402"/>
        </w:trPr>
        <w:tc>
          <w:tcPr>
            <w:tcW w:w="3617" w:type="dxa"/>
          </w:tcPr>
          <w:p w:rsidR="003F51EB" w:rsidRDefault="002E6B6B">
            <w:pPr>
              <w:pStyle w:val="TableParagraph"/>
              <w:spacing w:before="34"/>
              <w:ind w:left="69" w:right="391"/>
              <w:rPr>
                <w:b/>
                <w:sz w:val="14"/>
              </w:rPr>
            </w:pPr>
            <w:r>
              <w:rPr>
                <w:b/>
                <w:sz w:val="14"/>
              </w:rPr>
              <w:t>SECRETARÍA DE SEGURIDAD Y PROTECCIÓN CIUDADANA</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115"/>
              <w:ind w:right="60"/>
              <w:jc w:val="right"/>
              <w:rPr>
                <w:b/>
                <w:sz w:val="14"/>
              </w:rPr>
            </w:pPr>
            <w:r>
              <w:rPr>
                <w:b/>
                <w:sz w:val="14"/>
              </w:rPr>
              <w:t>3,807.5</w:t>
            </w:r>
          </w:p>
        </w:tc>
        <w:tc>
          <w:tcPr>
            <w:tcW w:w="1440" w:type="dxa"/>
          </w:tcPr>
          <w:p w:rsidR="003F51EB" w:rsidRDefault="002E6B6B">
            <w:pPr>
              <w:pStyle w:val="TableParagraph"/>
              <w:spacing w:before="115"/>
              <w:ind w:right="57"/>
              <w:jc w:val="right"/>
              <w:rPr>
                <w:b/>
                <w:sz w:val="14"/>
              </w:rPr>
            </w:pPr>
            <w:r>
              <w:rPr>
                <w:b/>
                <w:sz w:val="14"/>
              </w:rPr>
              <w:t>266.1</w:t>
            </w:r>
          </w:p>
        </w:tc>
        <w:tc>
          <w:tcPr>
            <w:tcW w:w="1135" w:type="dxa"/>
          </w:tcPr>
          <w:p w:rsidR="003F51EB" w:rsidRDefault="002E6B6B">
            <w:pPr>
              <w:pStyle w:val="TableParagraph"/>
              <w:spacing w:before="115"/>
              <w:ind w:right="56"/>
              <w:jc w:val="right"/>
              <w:rPr>
                <w:b/>
                <w:sz w:val="14"/>
              </w:rPr>
            </w:pPr>
            <w:r>
              <w:rPr>
                <w:b/>
                <w:sz w:val="14"/>
              </w:rPr>
              <w:t>0.0</w:t>
            </w:r>
          </w:p>
        </w:tc>
      </w:tr>
      <w:tr w:rsidR="003F51EB">
        <w:trPr>
          <w:trHeight w:val="561"/>
        </w:trPr>
        <w:tc>
          <w:tcPr>
            <w:tcW w:w="3617" w:type="dxa"/>
          </w:tcPr>
          <w:p w:rsidR="003F51EB" w:rsidRDefault="002E6B6B">
            <w:pPr>
              <w:pStyle w:val="TableParagraph"/>
              <w:spacing w:before="36"/>
              <w:ind w:left="69" w:right="86"/>
              <w:rPr>
                <w:sz w:val="14"/>
              </w:rPr>
            </w:pPr>
            <w:r>
              <w:rPr>
                <w:sz w:val="14"/>
              </w:rPr>
              <w:t>Construcción, Rehabilitación, Adecuación, Equipamiento y Amueblado del Complejo Penitenciario Federal Papantla</w:t>
            </w:r>
          </w:p>
        </w:tc>
        <w:tc>
          <w:tcPr>
            <w:tcW w:w="1168" w:type="dxa"/>
          </w:tcPr>
          <w:p w:rsidR="003F51EB" w:rsidRDefault="003F51EB">
            <w:pPr>
              <w:pStyle w:val="TableParagraph"/>
              <w:spacing w:before="1"/>
              <w:rPr>
                <w:sz w:val="17"/>
              </w:rPr>
            </w:pPr>
          </w:p>
          <w:p w:rsidR="003F51EB" w:rsidRDefault="002E6B6B">
            <w:pPr>
              <w:pStyle w:val="TableParagraph"/>
              <w:ind w:left="304"/>
              <w:rPr>
                <w:sz w:val="14"/>
              </w:rPr>
            </w:pPr>
            <w:r>
              <w:rPr>
                <w:sz w:val="14"/>
              </w:rPr>
              <w:t>Veracruz</w:t>
            </w:r>
          </w:p>
        </w:tc>
        <w:tc>
          <w:tcPr>
            <w:tcW w:w="1351" w:type="dxa"/>
          </w:tcPr>
          <w:p w:rsidR="003F51EB" w:rsidRDefault="003F51EB">
            <w:pPr>
              <w:pStyle w:val="TableParagraph"/>
              <w:spacing w:before="1"/>
              <w:rPr>
                <w:sz w:val="17"/>
              </w:rPr>
            </w:pPr>
          </w:p>
          <w:p w:rsidR="003F51EB" w:rsidRDefault="002E6B6B">
            <w:pPr>
              <w:pStyle w:val="TableParagraph"/>
              <w:ind w:right="60"/>
              <w:jc w:val="right"/>
              <w:rPr>
                <w:sz w:val="14"/>
              </w:rPr>
            </w:pPr>
            <w:r>
              <w:rPr>
                <w:sz w:val="14"/>
              </w:rPr>
              <w:t>3,807.5</w:t>
            </w:r>
          </w:p>
        </w:tc>
        <w:tc>
          <w:tcPr>
            <w:tcW w:w="1440" w:type="dxa"/>
          </w:tcPr>
          <w:p w:rsidR="003F51EB" w:rsidRDefault="003F51EB">
            <w:pPr>
              <w:pStyle w:val="TableParagraph"/>
              <w:spacing w:before="1"/>
              <w:rPr>
                <w:sz w:val="17"/>
              </w:rPr>
            </w:pPr>
          </w:p>
          <w:p w:rsidR="003F51EB" w:rsidRDefault="002E6B6B">
            <w:pPr>
              <w:pStyle w:val="TableParagraph"/>
              <w:ind w:right="57"/>
              <w:jc w:val="right"/>
              <w:rPr>
                <w:sz w:val="14"/>
              </w:rPr>
            </w:pPr>
            <w:r>
              <w:rPr>
                <w:sz w:val="14"/>
              </w:rPr>
              <w:t>266.1</w:t>
            </w:r>
          </w:p>
        </w:tc>
        <w:tc>
          <w:tcPr>
            <w:tcW w:w="1135" w:type="dxa"/>
          </w:tcPr>
          <w:p w:rsidR="003F51EB" w:rsidRDefault="003F51EB">
            <w:pPr>
              <w:pStyle w:val="TableParagraph"/>
              <w:spacing w:before="1"/>
              <w:rPr>
                <w:sz w:val="17"/>
              </w:rPr>
            </w:pPr>
          </w:p>
          <w:p w:rsidR="003F51EB" w:rsidRDefault="002E6B6B">
            <w:pPr>
              <w:pStyle w:val="TableParagraph"/>
              <w:ind w:right="56"/>
              <w:jc w:val="right"/>
              <w:rPr>
                <w:sz w:val="14"/>
              </w:rPr>
            </w:pPr>
            <w:r>
              <w:rPr>
                <w:sz w:val="14"/>
              </w:rPr>
              <w:t>0.0</w:t>
            </w:r>
          </w:p>
        </w:tc>
      </w:tr>
      <w:tr w:rsidR="003F51EB">
        <w:trPr>
          <w:trHeight w:val="242"/>
        </w:trPr>
        <w:tc>
          <w:tcPr>
            <w:tcW w:w="3617" w:type="dxa"/>
          </w:tcPr>
          <w:p w:rsidR="003F51EB" w:rsidRDefault="002E6B6B">
            <w:pPr>
              <w:pStyle w:val="TableParagraph"/>
              <w:spacing w:before="55"/>
              <w:ind w:left="69"/>
              <w:rPr>
                <w:b/>
                <w:sz w:val="14"/>
              </w:rPr>
            </w:pPr>
            <w:r>
              <w:rPr>
                <w:b/>
                <w:sz w:val="14"/>
              </w:rPr>
              <w:t>SECRETARÍA DE COMUNICACIONES Y</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34"/>
              <w:ind w:right="60"/>
              <w:jc w:val="right"/>
              <w:rPr>
                <w:b/>
                <w:sz w:val="14"/>
              </w:rPr>
            </w:pPr>
            <w:r>
              <w:rPr>
                <w:b/>
                <w:sz w:val="14"/>
              </w:rPr>
              <w:t>22,717.3</w:t>
            </w:r>
          </w:p>
        </w:tc>
        <w:tc>
          <w:tcPr>
            <w:tcW w:w="1440" w:type="dxa"/>
          </w:tcPr>
          <w:p w:rsidR="003F51EB" w:rsidRDefault="002E6B6B">
            <w:pPr>
              <w:pStyle w:val="TableParagraph"/>
              <w:spacing w:before="34"/>
              <w:ind w:right="57"/>
              <w:jc w:val="right"/>
              <w:rPr>
                <w:b/>
                <w:sz w:val="14"/>
              </w:rPr>
            </w:pPr>
            <w:r>
              <w:rPr>
                <w:b/>
                <w:sz w:val="14"/>
              </w:rPr>
              <w:t>0.0</w:t>
            </w:r>
          </w:p>
        </w:tc>
        <w:tc>
          <w:tcPr>
            <w:tcW w:w="1135" w:type="dxa"/>
          </w:tcPr>
          <w:p w:rsidR="003F51EB" w:rsidRDefault="002E6B6B">
            <w:pPr>
              <w:pStyle w:val="TableParagraph"/>
              <w:spacing w:before="34"/>
              <w:ind w:right="57"/>
              <w:jc w:val="right"/>
              <w:rPr>
                <w:b/>
                <w:sz w:val="14"/>
              </w:rPr>
            </w:pPr>
            <w:r>
              <w:rPr>
                <w:b/>
                <w:sz w:val="14"/>
              </w:rPr>
              <w:t>7,061.8</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rPr>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7"/>
        <w:gridCol w:w="1168"/>
        <w:gridCol w:w="1351"/>
        <w:gridCol w:w="1440"/>
        <w:gridCol w:w="1135"/>
      </w:tblGrid>
      <w:tr w:rsidR="003F51EB">
        <w:trPr>
          <w:trHeight w:val="201"/>
        </w:trPr>
        <w:tc>
          <w:tcPr>
            <w:tcW w:w="3617" w:type="dxa"/>
          </w:tcPr>
          <w:p w:rsidR="003F51EB" w:rsidRDefault="002E6B6B">
            <w:pPr>
              <w:pStyle w:val="TableParagraph"/>
              <w:spacing w:line="154" w:lineRule="exact"/>
              <w:ind w:left="69"/>
              <w:rPr>
                <w:b/>
                <w:sz w:val="14"/>
              </w:rPr>
            </w:pPr>
            <w:r>
              <w:rPr>
                <w:b/>
                <w:sz w:val="14"/>
              </w:rPr>
              <w:t>TRANSPORTES</w:t>
            </w:r>
          </w:p>
        </w:tc>
        <w:tc>
          <w:tcPr>
            <w:tcW w:w="1168" w:type="dxa"/>
            <w:tcBorders>
              <w:top w:val="nil"/>
            </w:tcBorders>
          </w:tcPr>
          <w:p w:rsidR="003F51EB" w:rsidRDefault="003F51EB">
            <w:pPr>
              <w:pStyle w:val="TableParagraph"/>
              <w:rPr>
                <w:rFonts w:ascii="Times New Roman"/>
                <w:sz w:val="12"/>
              </w:rPr>
            </w:pPr>
          </w:p>
        </w:tc>
        <w:tc>
          <w:tcPr>
            <w:tcW w:w="1351" w:type="dxa"/>
            <w:tcBorders>
              <w:top w:val="nil"/>
            </w:tcBorders>
          </w:tcPr>
          <w:p w:rsidR="003F51EB" w:rsidRDefault="003F51EB">
            <w:pPr>
              <w:pStyle w:val="TableParagraph"/>
              <w:rPr>
                <w:rFonts w:ascii="Times New Roman"/>
                <w:sz w:val="12"/>
              </w:rPr>
            </w:pPr>
          </w:p>
        </w:tc>
        <w:tc>
          <w:tcPr>
            <w:tcW w:w="1440" w:type="dxa"/>
            <w:tcBorders>
              <w:top w:val="nil"/>
            </w:tcBorders>
          </w:tcPr>
          <w:p w:rsidR="003F51EB" w:rsidRDefault="003F51EB">
            <w:pPr>
              <w:pStyle w:val="TableParagraph"/>
              <w:rPr>
                <w:rFonts w:ascii="Times New Roman"/>
                <w:sz w:val="12"/>
              </w:rPr>
            </w:pPr>
          </w:p>
        </w:tc>
        <w:tc>
          <w:tcPr>
            <w:tcW w:w="1135" w:type="dxa"/>
            <w:tcBorders>
              <w:top w:val="nil"/>
            </w:tcBorders>
          </w:tcPr>
          <w:p w:rsidR="003F51EB" w:rsidRDefault="003F51EB">
            <w:pPr>
              <w:pStyle w:val="TableParagraph"/>
              <w:rPr>
                <w:rFonts w:ascii="Times New Roman"/>
                <w:sz w:val="12"/>
              </w:rPr>
            </w:pPr>
          </w:p>
        </w:tc>
      </w:tr>
      <w:tr w:rsidR="003F51EB">
        <w:trPr>
          <w:trHeight w:val="242"/>
        </w:trPr>
        <w:tc>
          <w:tcPr>
            <w:tcW w:w="3617" w:type="dxa"/>
          </w:tcPr>
          <w:p w:rsidR="003F51EB" w:rsidRDefault="002E6B6B">
            <w:pPr>
              <w:pStyle w:val="TableParagraph"/>
              <w:spacing w:before="36"/>
              <w:ind w:left="69"/>
              <w:rPr>
                <w:sz w:val="14"/>
              </w:rPr>
            </w:pPr>
            <w:r>
              <w:rPr>
                <w:sz w:val="14"/>
              </w:rPr>
              <w:t>Libramiento de la Carretera La Galarza-Amatitlanes</w:t>
            </w:r>
          </w:p>
        </w:tc>
        <w:tc>
          <w:tcPr>
            <w:tcW w:w="1168" w:type="dxa"/>
          </w:tcPr>
          <w:p w:rsidR="003F51EB" w:rsidRDefault="002E6B6B">
            <w:pPr>
              <w:pStyle w:val="TableParagraph"/>
              <w:spacing w:before="36"/>
              <w:ind w:left="70" w:right="64"/>
              <w:jc w:val="center"/>
              <w:rPr>
                <w:sz w:val="14"/>
              </w:rPr>
            </w:pPr>
            <w:r>
              <w:rPr>
                <w:sz w:val="14"/>
              </w:rPr>
              <w:t>Puebla</w:t>
            </w:r>
          </w:p>
        </w:tc>
        <w:tc>
          <w:tcPr>
            <w:tcW w:w="1351" w:type="dxa"/>
          </w:tcPr>
          <w:p w:rsidR="003F51EB" w:rsidRDefault="002E6B6B">
            <w:pPr>
              <w:pStyle w:val="TableParagraph"/>
              <w:spacing w:before="36"/>
              <w:ind w:right="60"/>
              <w:jc w:val="right"/>
              <w:rPr>
                <w:sz w:val="14"/>
              </w:rPr>
            </w:pPr>
            <w:r>
              <w:rPr>
                <w:sz w:val="14"/>
              </w:rPr>
              <w:t>1,054.7</w:t>
            </w:r>
          </w:p>
        </w:tc>
        <w:tc>
          <w:tcPr>
            <w:tcW w:w="1440" w:type="dxa"/>
          </w:tcPr>
          <w:p w:rsidR="003F51EB" w:rsidRDefault="002E6B6B">
            <w:pPr>
              <w:pStyle w:val="TableParagraph"/>
              <w:spacing w:before="36"/>
              <w:ind w:right="57"/>
              <w:jc w:val="right"/>
              <w:rPr>
                <w:sz w:val="14"/>
              </w:rPr>
            </w:pPr>
            <w:r>
              <w:rPr>
                <w:sz w:val="14"/>
              </w:rPr>
              <w:t>0.0</w:t>
            </w:r>
          </w:p>
        </w:tc>
        <w:tc>
          <w:tcPr>
            <w:tcW w:w="1135" w:type="dxa"/>
          </w:tcPr>
          <w:p w:rsidR="003F51EB" w:rsidRDefault="002E6B6B">
            <w:pPr>
              <w:pStyle w:val="TableParagraph"/>
              <w:spacing w:before="36"/>
              <w:ind w:right="56"/>
              <w:jc w:val="right"/>
              <w:rPr>
                <w:sz w:val="14"/>
              </w:rPr>
            </w:pPr>
            <w:r>
              <w:rPr>
                <w:sz w:val="14"/>
              </w:rPr>
              <w:t>116.8</w:t>
            </w:r>
          </w:p>
        </w:tc>
      </w:tr>
      <w:tr w:rsidR="003F51EB">
        <w:trPr>
          <w:trHeight w:val="702"/>
        </w:trPr>
        <w:tc>
          <w:tcPr>
            <w:tcW w:w="3617" w:type="dxa"/>
          </w:tcPr>
          <w:p w:rsidR="003F51EB" w:rsidRDefault="002E6B6B">
            <w:pPr>
              <w:pStyle w:val="TableParagraph"/>
              <w:spacing w:before="106"/>
              <w:ind w:left="69" w:right="86"/>
              <w:rPr>
                <w:sz w:val="14"/>
              </w:rPr>
            </w:pPr>
            <w:r>
              <w:rPr>
                <w:sz w:val="14"/>
              </w:rPr>
              <w:t>Programa Asociación Público Privada de Conservación Plurianual de la Red Federal de Carreteras (APP Querétaro - San Luís Potosí)</w:t>
            </w:r>
          </w:p>
        </w:tc>
        <w:tc>
          <w:tcPr>
            <w:tcW w:w="1168" w:type="dxa"/>
          </w:tcPr>
          <w:p w:rsidR="003F51EB" w:rsidRDefault="002E6B6B">
            <w:pPr>
              <w:pStyle w:val="TableParagraph"/>
              <w:spacing w:before="106"/>
              <w:ind w:left="72" w:right="62"/>
              <w:jc w:val="center"/>
              <w:rPr>
                <w:sz w:val="14"/>
              </w:rPr>
            </w:pPr>
            <w:r>
              <w:rPr>
                <w:sz w:val="14"/>
              </w:rPr>
              <w:t>Querétaro, Guanajuato y San Luis Potosí</w:t>
            </w:r>
          </w:p>
        </w:tc>
        <w:tc>
          <w:tcPr>
            <w:tcW w:w="1351" w:type="dxa"/>
          </w:tcPr>
          <w:p w:rsidR="003F51EB" w:rsidRDefault="003F51EB">
            <w:pPr>
              <w:pStyle w:val="TableParagraph"/>
              <w:spacing w:before="2"/>
              <w:rPr>
                <w:sz w:val="23"/>
              </w:rPr>
            </w:pPr>
          </w:p>
          <w:p w:rsidR="003F51EB" w:rsidRDefault="002E6B6B">
            <w:pPr>
              <w:pStyle w:val="TableParagraph"/>
              <w:ind w:right="60"/>
              <w:jc w:val="right"/>
              <w:rPr>
                <w:sz w:val="14"/>
              </w:rPr>
            </w:pPr>
            <w:r>
              <w:rPr>
                <w:sz w:val="14"/>
              </w:rPr>
              <w:t>1,976.1</w:t>
            </w:r>
          </w:p>
        </w:tc>
        <w:tc>
          <w:tcPr>
            <w:tcW w:w="1440" w:type="dxa"/>
          </w:tcPr>
          <w:p w:rsidR="003F51EB" w:rsidRDefault="003F51EB">
            <w:pPr>
              <w:pStyle w:val="TableParagraph"/>
              <w:spacing w:before="2"/>
              <w:rPr>
                <w:sz w:val="23"/>
              </w:rPr>
            </w:pPr>
          </w:p>
          <w:p w:rsidR="003F51EB" w:rsidRDefault="002E6B6B">
            <w:pPr>
              <w:pStyle w:val="TableParagraph"/>
              <w:ind w:right="58"/>
              <w:jc w:val="right"/>
              <w:rPr>
                <w:sz w:val="14"/>
              </w:rPr>
            </w:pPr>
            <w:r>
              <w:rPr>
                <w:w w:val="95"/>
                <w:sz w:val="14"/>
              </w:rPr>
              <w:t>0.0</w:t>
            </w:r>
          </w:p>
        </w:tc>
        <w:tc>
          <w:tcPr>
            <w:tcW w:w="1135" w:type="dxa"/>
          </w:tcPr>
          <w:p w:rsidR="003F51EB" w:rsidRDefault="003F51EB">
            <w:pPr>
              <w:pStyle w:val="TableParagraph"/>
              <w:spacing w:before="2"/>
              <w:rPr>
                <w:sz w:val="23"/>
              </w:rPr>
            </w:pPr>
          </w:p>
          <w:p w:rsidR="003F51EB" w:rsidRDefault="002E6B6B">
            <w:pPr>
              <w:pStyle w:val="TableParagraph"/>
              <w:ind w:right="56"/>
              <w:jc w:val="right"/>
              <w:rPr>
                <w:sz w:val="14"/>
              </w:rPr>
            </w:pPr>
            <w:r>
              <w:rPr>
                <w:sz w:val="14"/>
              </w:rPr>
              <w:t>745.3</w:t>
            </w:r>
          </w:p>
        </w:tc>
      </w:tr>
      <w:tr w:rsidR="003F51EB">
        <w:trPr>
          <w:trHeight w:val="561"/>
        </w:trPr>
        <w:tc>
          <w:tcPr>
            <w:tcW w:w="3617" w:type="dxa"/>
          </w:tcPr>
          <w:p w:rsidR="003F51EB" w:rsidRDefault="002E6B6B">
            <w:pPr>
              <w:pStyle w:val="TableParagraph"/>
              <w:spacing w:before="36"/>
              <w:ind w:left="69" w:right="86"/>
              <w:rPr>
                <w:sz w:val="14"/>
              </w:rPr>
            </w:pPr>
            <w:r>
              <w:rPr>
                <w:sz w:val="14"/>
              </w:rPr>
              <w:t>Programa Asociación Público Privada de Conservación Plurianual de la Red Federal de Carreteras (APP Coatzacoalcos - Villahermosa)</w:t>
            </w:r>
          </w:p>
        </w:tc>
        <w:tc>
          <w:tcPr>
            <w:tcW w:w="1168" w:type="dxa"/>
          </w:tcPr>
          <w:p w:rsidR="003F51EB" w:rsidRDefault="002E6B6B">
            <w:pPr>
              <w:pStyle w:val="TableParagraph"/>
              <w:spacing w:before="115"/>
              <w:ind w:left="304" w:right="232" w:hanging="44"/>
              <w:rPr>
                <w:sz w:val="14"/>
              </w:rPr>
            </w:pPr>
            <w:r>
              <w:rPr>
                <w:sz w:val="14"/>
              </w:rPr>
              <w:t>Tabasco y Veracruz</w:t>
            </w:r>
          </w:p>
        </w:tc>
        <w:tc>
          <w:tcPr>
            <w:tcW w:w="1351" w:type="dxa"/>
          </w:tcPr>
          <w:p w:rsidR="003F51EB" w:rsidRDefault="003F51EB">
            <w:pPr>
              <w:pStyle w:val="TableParagraph"/>
              <w:spacing w:before="1"/>
              <w:rPr>
                <w:sz w:val="17"/>
              </w:rPr>
            </w:pPr>
          </w:p>
          <w:p w:rsidR="003F51EB" w:rsidRDefault="002E6B6B">
            <w:pPr>
              <w:pStyle w:val="TableParagraph"/>
              <w:ind w:right="60"/>
              <w:jc w:val="right"/>
              <w:rPr>
                <w:sz w:val="14"/>
              </w:rPr>
            </w:pPr>
            <w:r>
              <w:rPr>
                <w:sz w:val="14"/>
              </w:rPr>
              <w:t>2,246.3</w:t>
            </w:r>
          </w:p>
        </w:tc>
        <w:tc>
          <w:tcPr>
            <w:tcW w:w="1440" w:type="dxa"/>
          </w:tcPr>
          <w:p w:rsidR="003F51EB" w:rsidRDefault="003F51EB">
            <w:pPr>
              <w:pStyle w:val="TableParagraph"/>
              <w:spacing w:before="1"/>
              <w:rPr>
                <w:sz w:val="17"/>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1"/>
              <w:rPr>
                <w:sz w:val="17"/>
              </w:rPr>
            </w:pPr>
          </w:p>
          <w:p w:rsidR="003F51EB" w:rsidRDefault="002E6B6B">
            <w:pPr>
              <w:pStyle w:val="TableParagraph"/>
              <w:ind w:right="56"/>
              <w:jc w:val="right"/>
              <w:rPr>
                <w:sz w:val="14"/>
              </w:rPr>
            </w:pPr>
            <w:r>
              <w:rPr>
                <w:sz w:val="14"/>
              </w:rPr>
              <w:t>724.9</w:t>
            </w:r>
          </w:p>
        </w:tc>
      </w:tr>
      <w:tr w:rsidR="003F51EB">
        <w:trPr>
          <w:trHeight w:val="563"/>
        </w:trPr>
        <w:tc>
          <w:tcPr>
            <w:tcW w:w="3617" w:type="dxa"/>
          </w:tcPr>
          <w:p w:rsidR="003F51EB" w:rsidRDefault="002E6B6B">
            <w:pPr>
              <w:pStyle w:val="TableParagraph"/>
              <w:spacing w:before="40" w:line="237" w:lineRule="auto"/>
              <w:ind w:left="69"/>
              <w:rPr>
                <w:sz w:val="14"/>
              </w:rPr>
            </w:pPr>
            <w:r>
              <w:rPr>
                <w:sz w:val="14"/>
              </w:rPr>
              <w:t>Programa APP de Conservación Plurianual de la Red Federal de Carreteras (Matehuala - Saltillo) para el periodo 2017-2027</w:t>
            </w:r>
          </w:p>
        </w:tc>
        <w:tc>
          <w:tcPr>
            <w:tcW w:w="1168" w:type="dxa"/>
          </w:tcPr>
          <w:p w:rsidR="003F51EB" w:rsidRDefault="003F51EB">
            <w:pPr>
              <w:pStyle w:val="TableParagraph"/>
              <w:spacing w:before="4"/>
              <w:rPr>
                <w:sz w:val="17"/>
              </w:rPr>
            </w:pPr>
          </w:p>
          <w:p w:rsidR="003F51EB" w:rsidRDefault="002E6B6B">
            <w:pPr>
              <w:pStyle w:val="TableParagraph"/>
              <w:ind w:left="72" w:right="64"/>
              <w:jc w:val="center"/>
              <w:rPr>
                <w:sz w:val="14"/>
              </w:rPr>
            </w:pPr>
            <w:r>
              <w:rPr>
                <w:sz w:val="14"/>
              </w:rPr>
              <w:t>Nuevo León</w:t>
            </w:r>
          </w:p>
        </w:tc>
        <w:tc>
          <w:tcPr>
            <w:tcW w:w="1351" w:type="dxa"/>
          </w:tcPr>
          <w:p w:rsidR="003F51EB" w:rsidRDefault="003F51EB">
            <w:pPr>
              <w:pStyle w:val="TableParagraph"/>
              <w:spacing w:before="4"/>
              <w:rPr>
                <w:sz w:val="17"/>
              </w:rPr>
            </w:pPr>
          </w:p>
          <w:p w:rsidR="003F51EB" w:rsidRDefault="002E6B6B">
            <w:pPr>
              <w:pStyle w:val="TableParagraph"/>
              <w:ind w:right="60"/>
              <w:jc w:val="right"/>
              <w:rPr>
                <w:sz w:val="14"/>
              </w:rPr>
            </w:pPr>
            <w:r>
              <w:rPr>
                <w:sz w:val="14"/>
              </w:rPr>
              <w:t>1,710.0</w:t>
            </w:r>
          </w:p>
        </w:tc>
        <w:tc>
          <w:tcPr>
            <w:tcW w:w="1440" w:type="dxa"/>
          </w:tcPr>
          <w:p w:rsidR="003F51EB" w:rsidRDefault="003F51EB">
            <w:pPr>
              <w:pStyle w:val="TableParagraph"/>
              <w:spacing w:before="4"/>
              <w:rPr>
                <w:sz w:val="17"/>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4"/>
              <w:rPr>
                <w:sz w:val="17"/>
              </w:rPr>
            </w:pPr>
          </w:p>
          <w:p w:rsidR="003F51EB" w:rsidRDefault="002E6B6B">
            <w:pPr>
              <w:pStyle w:val="TableParagraph"/>
              <w:ind w:right="56"/>
              <w:jc w:val="right"/>
              <w:rPr>
                <w:sz w:val="14"/>
              </w:rPr>
            </w:pPr>
            <w:r>
              <w:rPr>
                <w:sz w:val="14"/>
              </w:rPr>
              <w:t>692.3</w:t>
            </w:r>
          </w:p>
        </w:tc>
      </w:tr>
      <w:tr w:rsidR="003F51EB">
        <w:trPr>
          <w:trHeight w:val="563"/>
        </w:trPr>
        <w:tc>
          <w:tcPr>
            <w:tcW w:w="3617" w:type="dxa"/>
          </w:tcPr>
          <w:p w:rsidR="003F51EB" w:rsidRDefault="002E6B6B">
            <w:pPr>
              <w:pStyle w:val="TableParagraph"/>
              <w:spacing w:before="36"/>
              <w:ind w:left="69" w:right="70"/>
              <w:rPr>
                <w:sz w:val="14"/>
              </w:rPr>
            </w:pPr>
            <w:r>
              <w:rPr>
                <w:sz w:val="14"/>
              </w:rPr>
              <w:t>Programa APP de Conservación Plurianual de la Red Federal de Carreteras (Pirámides-Tulancingo-Pachuca) para el periodo 2017-2027</w:t>
            </w:r>
          </w:p>
        </w:tc>
        <w:tc>
          <w:tcPr>
            <w:tcW w:w="1168" w:type="dxa"/>
          </w:tcPr>
          <w:p w:rsidR="003F51EB" w:rsidRDefault="002E6B6B">
            <w:pPr>
              <w:pStyle w:val="TableParagraph"/>
              <w:spacing w:before="36"/>
              <w:ind w:left="304" w:right="258" w:hanging="36"/>
              <w:jc w:val="both"/>
              <w:rPr>
                <w:sz w:val="14"/>
              </w:rPr>
            </w:pPr>
            <w:r>
              <w:rPr>
                <w:sz w:val="14"/>
              </w:rPr>
              <w:t>Estado de México e Hidalgo</w:t>
            </w:r>
          </w:p>
        </w:tc>
        <w:tc>
          <w:tcPr>
            <w:tcW w:w="1351" w:type="dxa"/>
          </w:tcPr>
          <w:p w:rsidR="003F51EB" w:rsidRDefault="003F51EB">
            <w:pPr>
              <w:pStyle w:val="TableParagraph"/>
              <w:spacing w:before="1"/>
              <w:rPr>
                <w:sz w:val="17"/>
              </w:rPr>
            </w:pPr>
          </w:p>
          <w:p w:rsidR="003F51EB" w:rsidRDefault="002E6B6B">
            <w:pPr>
              <w:pStyle w:val="TableParagraph"/>
              <w:ind w:right="60"/>
              <w:jc w:val="right"/>
              <w:rPr>
                <w:sz w:val="14"/>
              </w:rPr>
            </w:pPr>
            <w:r>
              <w:rPr>
                <w:sz w:val="14"/>
              </w:rPr>
              <w:t>2,172.3</w:t>
            </w:r>
          </w:p>
        </w:tc>
        <w:tc>
          <w:tcPr>
            <w:tcW w:w="1440" w:type="dxa"/>
          </w:tcPr>
          <w:p w:rsidR="003F51EB" w:rsidRDefault="003F51EB">
            <w:pPr>
              <w:pStyle w:val="TableParagraph"/>
              <w:spacing w:before="1"/>
              <w:rPr>
                <w:sz w:val="17"/>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1"/>
              <w:rPr>
                <w:sz w:val="17"/>
              </w:rPr>
            </w:pPr>
          </w:p>
          <w:p w:rsidR="003F51EB" w:rsidRDefault="002E6B6B">
            <w:pPr>
              <w:pStyle w:val="TableParagraph"/>
              <w:ind w:right="56"/>
              <w:jc w:val="right"/>
              <w:rPr>
                <w:sz w:val="14"/>
              </w:rPr>
            </w:pPr>
            <w:r>
              <w:rPr>
                <w:sz w:val="14"/>
              </w:rPr>
              <w:t>604.2</w:t>
            </w:r>
          </w:p>
        </w:tc>
      </w:tr>
      <w:tr w:rsidR="003F51EB">
        <w:trPr>
          <w:trHeight w:val="564"/>
        </w:trPr>
        <w:tc>
          <w:tcPr>
            <w:tcW w:w="3617" w:type="dxa"/>
          </w:tcPr>
          <w:p w:rsidR="003F51EB" w:rsidRDefault="002E6B6B">
            <w:pPr>
              <w:pStyle w:val="TableParagraph"/>
              <w:spacing w:before="37"/>
              <w:ind w:left="69" w:right="86"/>
              <w:rPr>
                <w:sz w:val="14"/>
              </w:rPr>
            </w:pPr>
            <w:r>
              <w:rPr>
                <w:sz w:val="14"/>
              </w:rPr>
              <w:t>Programa APP de Conservación Plurianual de la Red Federal de Carreteras (Saltillo-Monterrey-Nuevo Laredo) para el periodo 2017-2027</w:t>
            </w:r>
          </w:p>
        </w:tc>
        <w:tc>
          <w:tcPr>
            <w:tcW w:w="1168" w:type="dxa"/>
          </w:tcPr>
          <w:p w:rsidR="003F51EB" w:rsidRDefault="002E6B6B">
            <w:pPr>
              <w:pStyle w:val="TableParagraph"/>
              <w:spacing w:before="121" w:line="235" w:lineRule="auto"/>
              <w:ind w:left="206" w:right="176" w:firstLine="48"/>
              <w:rPr>
                <w:sz w:val="14"/>
              </w:rPr>
            </w:pPr>
            <w:r>
              <w:rPr>
                <w:sz w:val="14"/>
              </w:rPr>
              <w:t>Coahuila y Nuevo León</w:t>
            </w:r>
          </w:p>
        </w:tc>
        <w:tc>
          <w:tcPr>
            <w:tcW w:w="1351" w:type="dxa"/>
          </w:tcPr>
          <w:p w:rsidR="003F51EB" w:rsidRDefault="003F51EB">
            <w:pPr>
              <w:pStyle w:val="TableParagraph"/>
              <w:spacing w:before="2"/>
              <w:rPr>
                <w:sz w:val="17"/>
              </w:rPr>
            </w:pPr>
          </w:p>
          <w:p w:rsidR="003F51EB" w:rsidRDefault="002E6B6B">
            <w:pPr>
              <w:pStyle w:val="TableParagraph"/>
              <w:ind w:right="60"/>
              <w:jc w:val="right"/>
              <w:rPr>
                <w:sz w:val="14"/>
              </w:rPr>
            </w:pPr>
            <w:r>
              <w:rPr>
                <w:sz w:val="14"/>
              </w:rPr>
              <w:t>2,337.0</w:t>
            </w:r>
          </w:p>
        </w:tc>
        <w:tc>
          <w:tcPr>
            <w:tcW w:w="1440" w:type="dxa"/>
          </w:tcPr>
          <w:p w:rsidR="003F51EB" w:rsidRDefault="003F51EB">
            <w:pPr>
              <w:pStyle w:val="TableParagraph"/>
              <w:spacing w:before="2"/>
              <w:rPr>
                <w:sz w:val="17"/>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2"/>
              <w:rPr>
                <w:sz w:val="17"/>
              </w:rPr>
            </w:pPr>
          </w:p>
          <w:p w:rsidR="003F51EB" w:rsidRDefault="002E6B6B">
            <w:pPr>
              <w:pStyle w:val="TableParagraph"/>
              <w:ind w:right="56"/>
              <w:jc w:val="right"/>
              <w:rPr>
                <w:sz w:val="14"/>
              </w:rPr>
            </w:pPr>
            <w:r>
              <w:rPr>
                <w:sz w:val="14"/>
              </w:rPr>
              <w:t>416.0</w:t>
            </w:r>
          </w:p>
        </w:tc>
      </w:tr>
      <w:tr w:rsidR="003F51EB">
        <w:trPr>
          <w:trHeight w:val="722"/>
        </w:trPr>
        <w:tc>
          <w:tcPr>
            <w:tcW w:w="3617" w:type="dxa"/>
          </w:tcPr>
          <w:p w:rsidR="003F51EB" w:rsidRDefault="002E6B6B">
            <w:pPr>
              <w:pStyle w:val="TableParagraph"/>
              <w:spacing w:before="115"/>
              <w:ind w:left="69"/>
              <w:rPr>
                <w:sz w:val="14"/>
              </w:rPr>
            </w:pPr>
            <w:r>
              <w:rPr>
                <w:sz w:val="14"/>
              </w:rPr>
              <w:t>Programa APP de Conservación Plurianual de la Red Federal de Carreteras (Texcoco-Zacatepec) para el periodo 2017-2027</w:t>
            </w:r>
          </w:p>
        </w:tc>
        <w:tc>
          <w:tcPr>
            <w:tcW w:w="1168" w:type="dxa"/>
          </w:tcPr>
          <w:p w:rsidR="003F51EB" w:rsidRDefault="002E6B6B">
            <w:pPr>
              <w:pStyle w:val="TableParagraph"/>
              <w:spacing w:before="36"/>
              <w:ind w:left="268" w:right="256" w:hanging="2"/>
              <w:jc w:val="center"/>
              <w:rPr>
                <w:sz w:val="14"/>
              </w:rPr>
            </w:pPr>
            <w:r>
              <w:rPr>
                <w:sz w:val="14"/>
              </w:rPr>
              <w:t>Estado de México, Tlaxcala y Puebla</w:t>
            </w:r>
          </w:p>
        </w:tc>
        <w:tc>
          <w:tcPr>
            <w:tcW w:w="1351" w:type="dxa"/>
          </w:tcPr>
          <w:p w:rsidR="003F51EB" w:rsidRDefault="003F51EB">
            <w:pPr>
              <w:pStyle w:val="TableParagraph"/>
              <w:rPr>
                <w:sz w:val="16"/>
              </w:rPr>
            </w:pPr>
          </w:p>
          <w:p w:rsidR="003F51EB" w:rsidRDefault="002E6B6B">
            <w:pPr>
              <w:pStyle w:val="TableParagraph"/>
              <w:spacing w:before="92"/>
              <w:ind w:right="60"/>
              <w:jc w:val="right"/>
              <w:rPr>
                <w:sz w:val="14"/>
              </w:rPr>
            </w:pPr>
            <w:r>
              <w:rPr>
                <w:sz w:val="14"/>
              </w:rPr>
              <w:t>1,470.1</w:t>
            </w:r>
          </w:p>
        </w:tc>
        <w:tc>
          <w:tcPr>
            <w:tcW w:w="1440" w:type="dxa"/>
          </w:tcPr>
          <w:p w:rsidR="003F51EB" w:rsidRDefault="003F51EB">
            <w:pPr>
              <w:pStyle w:val="TableParagraph"/>
              <w:rPr>
                <w:sz w:val="16"/>
              </w:rPr>
            </w:pPr>
          </w:p>
          <w:p w:rsidR="003F51EB" w:rsidRDefault="002E6B6B">
            <w:pPr>
              <w:pStyle w:val="TableParagraph"/>
              <w:spacing w:before="92"/>
              <w:ind w:right="57"/>
              <w:jc w:val="right"/>
              <w:rPr>
                <w:sz w:val="14"/>
              </w:rPr>
            </w:pPr>
            <w:r>
              <w:rPr>
                <w:sz w:val="14"/>
              </w:rPr>
              <w:t>0.0</w:t>
            </w:r>
          </w:p>
        </w:tc>
        <w:tc>
          <w:tcPr>
            <w:tcW w:w="1135" w:type="dxa"/>
          </w:tcPr>
          <w:p w:rsidR="003F51EB" w:rsidRDefault="003F51EB">
            <w:pPr>
              <w:pStyle w:val="TableParagraph"/>
              <w:rPr>
                <w:sz w:val="16"/>
              </w:rPr>
            </w:pPr>
          </w:p>
          <w:p w:rsidR="003F51EB" w:rsidRDefault="002E6B6B">
            <w:pPr>
              <w:pStyle w:val="TableParagraph"/>
              <w:spacing w:before="92"/>
              <w:ind w:right="56"/>
              <w:jc w:val="right"/>
              <w:rPr>
                <w:sz w:val="14"/>
              </w:rPr>
            </w:pPr>
            <w:r>
              <w:rPr>
                <w:sz w:val="14"/>
              </w:rPr>
              <w:t>682.1</w:t>
            </w:r>
          </w:p>
        </w:tc>
      </w:tr>
      <w:tr w:rsidR="003F51EB">
        <w:trPr>
          <w:trHeight w:val="453"/>
        </w:trPr>
        <w:tc>
          <w:tcPr>
            <w:tcW w:w="3617" w:type="dxa"/>
          </w:tcPr>
          <w:p w:rsidR="003F51EB" w:rsidRDefault="002E6B6B">
            <w:pPr>
              <w:pStyle w:val="TableParagraph"/>
              <w:spacing w:before="63"/>
              <w:ind w:left="69"/>
              <w:rPr>
                <w:sz w:val="14"/>
              </w:rPr>
            </w:pPr>
            <w:r>
              <w:rPr>
                <w:sz w:val="14"/>
              </w:rPr>
              <w:t>Programa APP de Conservación Plurianual de la Red Federal de Carreteras (APP Arriaga-Tapachula)</w:t>
            </w:r>
          </w:p>
        </w:tc>
        <w:tc>
          <w:tcPr>
            <w:tcW w:w="1168" w:type="dxa"/>
          </w:tcPr>
          <w:p w:rsidR="003F51EB" w:rsidRDefault="003F51EB">
            <w:pPr>
              <w:pStyle w:val="TableParagraph"/>
              <w:spacing w:before="6"/>
              <w:rPr>
                <w:sz w:val="12"/>
              </w:rPr>
            </w:pPr>
          </w:p>
          <w:p w:rsidR="003F51EB" w:rsidRDefault="002E6B6B">
            <w:pPr>
              <w:pStyle w:val="TableParagraph"/>
              <w:ind w:left="70" w:right="64"/>
              <w:jc w:val="center"/>
              <w:rPr>
                <w:sz w:val="14"/>
              </w:rPr>
            </w:pPr>
            <w:r>
              <w:rPr>
                <w:sz w:val="14"/>
              </w:rPr>
              <w:t>Chiapas</w:t>
            </w:r>
          </w:p>
        </w:tc>
        <w:tc>
          <w:tcPr>
            <w:tcW w:w="1351" w:type="dxa"/>
          </w:tcPr>
          <w:p w:rsidR="003F51EB" w:rsidRDefault="003F51EB">
            <w:pPr>
              <w:pStyle w:val="TableParagraph"/>
              <w:spacing w:before="6"/>
              <w:rPr>
                <w:sz w:val="12"/>
              </w:rPr>
            </w:pPr>
          </w:p>
          <w:p w:rsidR="003F51EB" w:rsidRDefault="002E6B6B">
            <w:pPr>
              <w:pStyle w:val="TableParagraph"/>
              <w:ind w:right="60"/>
              <w:jc w:val="right"/>
              <w:rPr>
                <w:sz w:val="14"/>
              </w:rPr>
            </w:pPr>
            <w:r>
              <w:rPr>
                <w:sz w:val="14"/>
              </w:rPr>
              <w:t>3,881.8</w:t>
            </w:r>
          </w:p>
        </w:tc>
        <w:tc>
          <w:tcPr>
            <w:tcW w:w="1440" w:type="dxa"/>
          </w:tcPr>
          <w:p w:rsidR="003F51EB" w:rsidRDefault="003F51EB">
            <w:pPr>
              <w:pStyle w:val="TableParagraph"/>
              <w:spacing w:before="6"/>
              <w:rPr>
                <w:sz w:val="12"/>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6"/>
              <w:rPr>
                <w:sz w:val="12"/>
              </w:rPr>
            </w:pPr>
          </w:p>
          <w:p w:rsidR="003F51EB" w:rsidRDefault="002E6B6B">
            <w:pPr>
              <w:pStyle w:val="TableParagraph"/>
              <w:ind w:right="56"/>
              <w:jc w:val="right"/>
              <w:rPr>
                <w:sz w:val="14"/>
              </w:rPr>
            </w:pPr>
            <w:r>
              <w:rPr>
                <w:sz w:val="14"/>
              </w:rPr>
              <w:t>994.2</w:t>
            </w:r>
          </w:p>
        </w:tc>
      </w:tr>
      <w:tr w:rsidR="003F51EB">
        <w:trPr>
          <w:trHeight w:val="450"/>
        </w:trPr>
        <w:tc>
          <w:tcPr>
            <w:tcW w:w="3617" w:type="dxa"/>
          </w:tcPr>
          <w:p w:rsidR="003F51EB" w:rsidRDefault="002E6B6B">
            <w:pPr>
              <w:pStyle w:val="TableParagraph"/>
              <w:spacing w:before="60"/>
              <w:ind w:left="69"/>
              <w:rPr>
                <w:sz w:val="14"/>
              </w:rPr>
            </w:pPr>
            <w:r>
              <w:rPr>
                <w:sz w:val="14"/>
              </w:rPr>
              <w:t>Programa APP de Conservación Plurianual de la Red Federal de Carreteras (APP Campeche-Mérida)</w:t>
            </w:r>
          </w:p>
        </w:tc>
        <w:tc>
          <w:tcPr>
            <w:tcW w:w="1168" w:type="dxa"/>
          </w:tcPr>
          <w:p w:rsidR="003F51EB" w:rsidRDefault="002E6B6B">
            <w:pPr>
              <w:pStyle w:val="TableParagraph"/>
              <w:spacing w:before="60"/>
              <w:ind w:left="326" w:right="161" w:hanging="135"/>
              <w:rPr>
                <w:sz w:val="14"/>
              </w:rPr>
            </w:pPr>
            <w:r>
              <w:rPr>
                <w:sz w:val="14"/>
              </w:rPr>
              <w:t>Campeche y Yucatán</w:t>
            </w:r>
          </w:p>
        </w:tc>
        <w:tc>
          <w:tcPr>
            <w:tcW w:w="1351" w:type="dxa"/>
          </w:tcPr>
          <w:p w:rsidR="003F51EB" w:rsidRDefault="002E6B6B">
            <w:pPr>
              <w:pStyle w:val="TableParagraph"/>
              <w:spacing w:before="142"/>
              <w:ind w:right="60"/>
              <w:jc w:val="right"/>
              <w:rPr>
                <w:sz w:val="14"/>
              </w:rPr>
            </w:pPr>
            <w:r>
              <w:rPr>
                <w:sz w:val="14"/>
              </w:rPr>
              <w:t>1,884.9</w:t>
            </w:r>
          </w:p>
        </w:tc>
        <w:tc>
          <w:tcPr>
            <w:tcW w:w="1440" w:type="dxa"/>
          </w:tcPr>
          <w:p w:rsidR="003F51EB" w:rsidRDefault="002E6B6B">
            <w:pPr>
              <w:pStyle w:val="TableParagraph"/>
              <w:spacing w:before="142"/>
              <w:ind w:right="57"/>
              <w:jc w:val="right"/>
              <w:rPr>
                <w:sz w:val="14"/>
              </w:rPr>
            </w:pPr>
            <w:r>
              <w:rPr>
                <w:sz w:val="14"/>
              </w:rPr>
              <w:t>0.0</w:t>
            </w:r>
          </w:p>
        </w:tc>
        <w:tc>
          <w:tcPr>
            <w:tcW w:w="1135" w:type="dxa"/>
          </w:tcPr>
          <w:p w:rsidR="003F51EB" w:rsidRDefault="002E6B6B">
            <w:pPr>
              <w:pStyle w:val="TableParagraph"/>
              <w:spacing w:before="142"/>
              <w:ind w:right="56"/>
              <w:jc w:val="right"/>
              <w:rPr>
                <w:sz w:val="14"/>
              </w:rPr>
            </w:pPr>
            <w:r>
              <w:rPr>
                <w:sz w:val="14"/>
              </w:rPr>
              <w:t>636.6</w:t>
            </w:r>
          </w:p>
        </w:tc>
      </w:tr>
      <w:tr w:rsidR="003F51EB">
        <w:trPr>
          <w:trHeight w:val="563"/>
        </w:trPr>
        <w:tc>
          <w:tcPr>
            <w:tcW w:w="3617" w:type="dxa"/>
          </w:tcPr>
          <w:p w:rsidR="003F51EB" w:rsidRDefault="002E6B6B">
            <w:pPr>
              <w:pStyle w:val="TableParagraph"/>
              <w:spacing w:before="40" w:line="237" w:lineRule="auto"/>
              <w:ind w:left="69" w:right="86"/>
              <w:rPr>
                <w:sz w:val="14"/>
              </w:rPr>
            </w:pPr>
            <w:r>
              <w:rPr>
                <w:sz w:val="14"/>
              </w:rPr>
              <w:t>Programa APP de Conservación Plurianual de la Red Federal de Carreteras (APP San Luis Potosí- Matehuala)</w:t>
            </w:r>
          </w:p>
        </w:tc>
        <w:tc>
          <w:tcPr>
            <w:tcW w:w="1168" w:type="dxa"/>
          </w:tcPr>
          <w:p w:rsidR="003F51EB" w:rsidRDefault="003F51EB">
            <w:pPr>
              <w:pStyle w:val="TableParagraph"/>
              <w:spacing w:before="4"/>
              <w:rPr>
                <w:sz w:val="17"/>
              </w:rPr>
            </w:pPr>
          </w:p>
          <w:p w:rsidR="003F51EB" w:rsidRDefault="002E6B6B">
            <w:pPr>
              <w:pStyle w:val="TableParagraph"/>
              <w:ind w:left="72" w:right="64"/>
              <w:jc w:val="center"/>
              <w:rPr>
                <w:sz w:val="14"/>
              </w:rPr>
            </w:pPr>
            <w:r>
              <w:rPr>
                <w:sz w:val="14"/>
              </w:rPr>
              <w:t>San Luis Potosí</w:t>
            </w:r>
          </w:p>
        </w:tc>
        <w:tc>
          <w:tcPr>
            <w:tcW w:w="1351" w:type="dxa"/>
          </w:tcPr>
          <w:p w:rsidR="003F51EB" w:rsidRDefault="003F51EB">
            <w:pPr>
              <w:pStyle w:val="TableParagraph"/>
              <w:spacing w:before="4"/>
              <w:rPr>
                <w:sz w:val="17"/>
              </w:rPr>
            </w:pPr>
          </w:p>
          <w:p w:rsidR="003F51EB" w:rsidRDefault="002E6B6B">
            <w:pPr>
              <w:pStyle w:val="TableParagraph"/>
              <w:ind w:right="60"/>
              <w:jc w:val="right"/>
              <w:rPr>
                <w:sz w:val="14"/>
              </w:rPr>
            </w:pPr>
            <w:r>
              <w:rPr>
                <w:sz w:val="14"/>
              </w:rPr>
              <w:t>1,888.4</w:t>
            </w:r>
          </w:p>
        </w:tc>
        <w:tc>
          <w:tcPr>
            <w:tcW w:w="1440" w:type="dxa"/>
          </w:tcPr>
          <w:p w:rsidR="003F51EB" w:rsidRDefault="003F51EB">
            <w:pPr>
              <w:pStyle w:val="TableParagraph"/>
              <w:spacing w:before="4"/>
              <w:rPr>
                <w:sz w:val="17"/>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4"/>
              <w:rPr>
                <w:sz w:val="17"/>
              </w:rPr>
            </w:pPr>
          </w:p>
          <w:p w:rsidR="003F51EB" w:rsidRDefault="002E6B6B">
            <w:pPr>
              <w:pStyle w:val="TableParagraph"/>
              <w:ind w:right="56"/>
              <w:jc w:val="right"/>
              <w:rPr>
                <w:sz w:val="14"/>
              </w:rPr>
            </w:pPr>
            <w:r>
              <w:rPr>
                <w:sz w:val="14"/>
              </w:rPr>
              <w:t>788.5</w:t>
            </w:r>
          </w:p>
        </w:tc>
      </w:tr>
      <w:tr w:rsidR="003F51EB">
        <w:trPr>
          <w:trHeight w:val="453"/>
        </w:trPr>
        <w:tc>
          <w:tcPr>
            <w:tcW w:w="3617" w:type="dxa"/>
          </w:tcPr>
          <w:p w:rsidR="003F51EB" w:rsidRDefault="002E6B6B">
            <w:pPr>
              <w:pStyle w:val="TableParagraph"/>
              <w:spacing w:before="65" w:line="235" w:lineRule="auto"/>
              <w:ind w:left="69" w:right="164"/>
              <w:rPr>
                <w:sz w:val="14"/>
              </w:rPr>
            </w:pPr>
            <w:r>
              <w:rPr>
                <w:sz w:val="14"/>
              </w:rPr>
              <w:t>Programa APP de Conservación Plurianual de la Red Federal de Carreteras (APP Tampico-Ciudad Victoria)</w:t>
            </w:r>
          </w:p>
        </w:tc>
        <w:tc>
          <w:tcPr>
            <w:tcW w:w="1168" w:type="dxa"/>
          </w:tcPr>
          <w:p w:rsidR="003F51EB" w:rsidRDefault="002E6B6B">
            <w:pPr>
              <w:pStyle w:val="TableParagraph"/>
              <w:spacing w:before="142"/>
              <w:ind w:left="69" w:right="64"/>
              <w:jc w:val="center"/>
              <w:rPr>
                <w:sz w:val="14"/>
              </w:rPr>
            </w:pPr>
            <w:r>
              <w:rPr>
                <w:sz w:val="14"/>
              </w:rPr>
              <w:t>Tamaulipas</w:t>
            </w:r>
          </w:p>
        </w:tc>
        <w:tc>
          <w:tcPr>
            <w:tcW w:w="1351" w:type="dxa"/>
          </w:tcPr>
          <w:p w:rsidR="003F51EB" w:rsidRDefault="002E6B6B">
            <w:pPr>
              <w:pStyle w:val="TableParagraph"/>
              <w:spacing w:before="142"/>
              <w:ind w:right="60"/>
              <w:jc w:val="right"/>
              <w:rPr>
                <w:sz w:val="14"/>
              </w:rPr>
            </w:pPr>
            <w:r>
              <w:rPr>
                <w:sz w:val="14"/>
              </w:rPr>
              <w:t>2,095.7</w:t>
            </w:r>
          </w:p>
        </w:tc>
        <w:tc>
          <w:tcPr>
            <w:tcW w:w="1440" w:type="dxa"/>
          </w:tcPr>
          <w:p w:rsidR="003F51EB" w:rsidRDefault="002E6B6B">
            <w:pPr>
              <w:pStyle w:val="TableParagraph"/>
              <w:spacing w:before="142"/>
              <w:ind w:right="57"/>
              <w:jc w:val="right"/>
              <w:rPr>
                <w:sz w:val="14"/>
              </w:rPr>
            </w:pPr>
            <w:r>
              <w:rPr>
                <w:sz w:val="14"/>
              </w:rPr>
              <w:t>0.0</w:t>
            </w:r>
          </w:p>
        </w:tc>
        <w:tc>
          <w:tcPr>
            <w:tcW w:w="1135" w:type="dxa"/>
          </w:tcPr>
          <w:p w:rsidR="003F51EB" w:rsidRDefault="002E6B6B">
            <w:pPr>
              <w:pStyle w:val="TableParagraph"/>
              <w:spacing w:before="142"/>
              <w:ind w:right="56"/>
              <w:jc w:val="right"/>
              <w:rPr>
                <w:sz w:val="14"/>
              </w:rPr>
            </w:pPr>
            <w:r>
              <w:rPr>
                <w:sz w:val="14"/>
              </w:rPr>
              <w:t>661.0</w:t>
            </w:r>
          </w:p>
        </w:tc>
      </w:tr>
      <w:tr w:rsidR="003F51EB">
        <w:trPr>
          <w:trHeight w:val="239"/>
        </w:trPr>
        <w:tc>
          <w:tcPr>
            <w:tcW w:w="3617" w:type="dxa"/>
          </w:tcPr>
          <w:p w:rsidR="003F51EB" w:rsidRDefault="002E6B6B">
            <w:pPr>
              <w:pStyle w:val="TableParagraph"/>
              <w:spacing w:before="34"/>
              <w:ind w:left="69"/>
              <w:rPr>
                <w:b/>
                <w:sz w:val="14"/>
              </w:rPr>
            </w:pPr>
            <w:r>
              <w:rPr>
                <w:b/>
                <w:sz w:val="14"/>
              </w:rPr>
              <w:t>SECRETARÍA DE TURISMO</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34"/>
              <w:ind w:right="60"/>
              <w:jc w:val="right"/>
              <w:rPr>
                <w:b/>
                <w:sz w:val="14"/>
              </w:rPr>
            </w:pPr>
            <w:r>
              <w:rPr>
                <w:b/>
                <w:sz w:val="14"/>
              </w:rPr>
              <w:t>1,188.7</w:t>
            </w:r>
          </w:p>
        </w:tc>
        <w:tc>
          <w:tcPr>
            <w:tcW w:w="1440" w:type="dxa"/>
          </w:tcPr>
          <w:p w:rsidR="003F51EB" w:rsidRDefault="002E6B6B">
            <w:pPr>
              <w:pStyle w:val="TableParagraph"/>
              <w:spacing w:before="34"/>
              <w:ind w:right="57"/>
              <w:jc w:val="right"/>
              <w:rPr>
                <w:b/>
                <w:sz w:val="14"/>
              </w:rPr>
            </w:pPr>
            <w:r>
              <w:rPr>
                <w:b/>
                <w:sz w:val="14"/>
              </w:rPr>
              <w:t>79.8</w:t>
            </w:r>
          </w:p>
        </w:tc>
        <w:tc>
          <w:tcPr>
            <w:tcW w:w="1135" w:type="dxa"/>
          </w:tcPr>
          <w:p w:rsidR="003F51EB" w:rsidRDefault="002E6B6B">
            <w:pPr>
              <w:pStyle w:val="TableParagraph"/>
              <w:spacing w:before="34"/>
              <w:ind w:right="56"/>
              <w:jc w:val="right"/>
              <w:rPr>
                <w:b/>
                <w:sz w:val="14"/>
              </w:rPr>
            </w:pPr>
            <w:r>
              <w:rPr>
                <w:b/>
                <w:sz w:val="14"/>
              </w:rPr>
              <w:t>0.0</w:t>
            </w:r>
          </w:p>
        </w:tc>
      </w:tr>
      <w:tr w:rsidR="003F51EB">
        <w:trPr>
          <w:trHeight w:val="242"/>
        </w:trPr>
        <w:tc>
          <w:tcPr>
            <w:tcW w:w="3617" w:type="dxa"/>
          </w:tcPr>
          <w:p w:rsidR="003F51EB" w:rsidRDefault="002E6B6B">
            <w:pPr>
              <w:pStyle w:val="TableParagraph"/>
              <w:spacing w:before="37"/>
              <w:ind w:left="69"/>
              <w:rPr>
                <w:sz w:val="14"/>
              </w:rPr>
            </w:pPr>
            <w:r>
              <w:rPr>
                <w:sz w:val="14"/>
              </w:rPr>
              <w:t xml:space="preserve">Nuevo Acuario de Mazatlán, Sinaloa </w:t>
            </w:r>
            <w:r>
              <w:rPr>
                <w:sz w:val="14"/>
                <w:vertAlign w:val="superscript"/>
              </w:rPr>
              <w:t>1/</w:t>
            </w:r>
            <w:r>
              <w:rPr>
                <w:sz w:val="14"/>
              </w:rPr>
              <w:t xml:space="preserve"> </w:t>
            </w:r>
            <w:r>
              <w:rPr>
                <w:sz w:val="14"/>
                <w:vertAlign w:val="superscript"/>
              </w:rPr>
              <w:t>2/</w:t>
            </w:r>
            <w:r>
              <w:rPr>
                <w:sz w:val="14"/>
              </w:rPr>
              <w:t xml:space="preserve"> </w:t>
            </w:r>
            <w:r>
              <w:rPr>
                <w:sz w:val="14"/>
                <w:vertAlign w:val="superscript"/>
              </w:rPr>
              <w:t>3/</w:t>
            </w:r>
          </w:p>
        </w:tc>
        <w:tc>
          <w:tcPr>
            <w:tcW w:w="1168" w:type="dxa"/>
          </w:tcPr>
          <w:p w:rsidR="003F51EB" w:rsidRDefault="002E6B6B">
            <w:pPr>
              <w:pStyle w:val="TableParagraph"/>
              <w:spacing w:before="37"/>
              <w:ind w:left="72" w:right="63"/>
              <w:jc w:val="center"/>
              <w:rPr>
                <w:sz w:val="14"/>
              </w:rPr>
            </w:pPr>
            <w:r>
              <w:rPr>
                <w:sz w:val="14"/>
              </w:rPr>
              <w:t>Sinaloa</w:t>
            </w:r>
          </w:p>
        </w:tc>
        <w:tc>
          <w:tcPr>
            <w:tcW w:w="1351" w:type="dxa"/>
          </w:tcPr>
          <w:p w:rsidR="003F51EB" w:rsidRDefault="002E6B6B">
            <w:pPr>
              <w:pStyle w:val="TableParagraph"/>
              <w:spacing w:before="37"/>
              <w:ind w:right="60"/>
              <w:jc w:val="right"/>
              <w:rPr>
                <w:sz w:val="14"/>
              </w:rPr>
            </w:pPr>
            <w:r>
              <w:rPr>
                <w:sz w:val="14"/>
              </w:rPr>
              <w:t>1,188.7</w:t>
            </w:r>
          </w:p>
        </w:tc>
        <w:tc>
          <w:tcPr>
            <w:tcW w:w="1440" w:type="dxa"/>
          </w:tcPr>
          <w:p w:rsidR="003F51EB" w:rsidRDefault="002E6B6B">
            <w:pPr>
              <w:pStyle w:val="TableParagraph"/>
              <w:spacing w:before="37"/>
              <w:ind w:right="57"/>
              <w:jc w:val="right"/>
              <w:rPr>
                <w:sz w:val="14"/>
              </w:rPr>
            </w:pPr>
            <w:r>
              <w:rPr>
                <w:sz w:val="14"/>
              </w:rPr>
              <w:t>79.8</w:t>
            </w:r>
          </w:p>
        </w:tc>
        <w:tc>
          <w:tcPr>
            <w:tcW w:w="1135" w:type="dxa"/>
          </w:tcPr>
          <w:p w:rsidR="003F51EB" w:rsidRDefault="002E6B6B">
            <w:pPr>
              <w:pStyle w:val="TableParagraph"/>
              <w:spacing w:before="37"/>
              <w:ind w:right="56"/>
              <w:jc w:val="right"/>
              <w:rPr>
                <w:sz w:val="14"/>
              </w:rPr>
            </w:pPr>
            <w:r>
              <w:rPr>
                <w:sz w:val="14"/>
              </w:rPr>
              <w:t>0.0</w:t>
            </w:r>
          </w:p>
        </w:tc>
      </w:tr>
      <w:tr w:rsidR="003F51EB">
        <w:trPr>
          <w:trHeight w:val="239"/>
        </w:trPr>
        <w:tc>
          <w:tcPr>
            <w:tcW w:w="3617" w:type="dxa"/>
          </w:tcPr>
          <w:p w:rsidR="003F51EB" w:rsidRDefault="002E6B6B">
            <w:pPr>
              <w:pStyle w:val="TableParagraph"/>
              <w:spacing w:before="34"/>
              <w:ind w:left="69"/>
              <w:rPr>
                <w:b/>
                <w:sz w:val="14"/>
              </w:rPr>
            </w:pPr>
            <w:r>
              <w:rPr>
                <w:b/>
                <w:sz w:val="14"/>
              </w:rPr>
              <w:t>INSTITUTO MEXICANO DEL SEGURO SOCIAL</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34"/>
              <w:ind w:right="60"/>
              <w:jc w:val="right"/>
              <w:rPr>
                <w:b/>
                <w:sz w:val="14"/>
              </w:rPr>
            </w:pPr>
            <w:r>
              <w:rPr>
                <w:b/>
                <w:sz w:val="14"/>
              </w:rPr>
              <w:t>7,799.9</w:t>
            </w:r>
          </w:p>
        </w:tc>
        <w:tc>
          <w:tcPr>
            <w:tcW w:w="1440" w:type="dxa"/>
          </w:tcPr>
          <w:p w:rsidR="003F51EB" w:rsidRDefault="002E6B6B">
            <w:pPr>
              <w:pStyle w:val="TableParagraph"/>
              <w:spacing w:before="34"/>
              <w:ind w:right="57"/>
              <w:jc w:val="right"/>
              <w:rPr>
                <w:b/>
                <w:sz w:val="14"/>
              </w:rPr>
            </w:pPr>
            <w:r>
              <w:rPr>
                <w:b/>
                <w:sz w:val="14"/>
              </w:rPr>
              <w:t>0.0</w:t>
            </w:r>
          </w:p>
        </w:tc>
        <w:tc>
          <w:tcPr>
            <w:tcW w:w="1135" w:type="dxa"/>
          </w:tcPr>
          <w:p w:rsidR="003F51EB" w:rsidRDefault="002E6B6B">
            <w:pPr>
              <w:pStyle w:val="TableParagraph"/>
              <w:spacing w:before="34"/>
              <w:ind w:right="57"/>
              <w:jc w:val="right"/>
              <w:rPr>
                <w:b/>
                <w:sz w:val="14"/>
              </w:rPr>
            </w:pPr>
            <w:r>
              <w:rPr>
                <w:b/>
                <w:sz w:val="14"/>
              </w:rPr>
              <w:t>1,147.1</w:t>
            </w:r>
          </w:p>
        </w:tc>
      </w:tr>
      <w:tr w:rsidR="003F51EB">
        <w:trPr>
          <w:trHeight w:val="402"/>
        </w:trPr>
        <w:tc>
          <w:tcPr>
            <w:tcW w:w="3617" w:type="dxa"/>
          </w:tcPr>
          <w:p w:rsidR="003F51EB" w:rsidRDefault="002E6B6B">
            <w:pPr>
              <w:pStyle w:val="TableParagraph"/>
              <w:spacing w:before="41" w:line="235" w:lineRule="auto"/>
              <w:ind w:left="69"/>
              <w:rPr>
                <w:sz w:val="14"/>
              </w:rPr>
            </w:pPr>
            <w:r>
              <w:rPr>
                <w:sz w:val="14"/>
              </w:rPr>
              <w:t>Construcción del Hospital General de Zona de 144 camas, en Bahía de Banderas, Nayarit</w:t>
            </w:r>
          </w:p>
        </w:tc>
        <w:tc>
          <w:tcPr>
            <w:tcW w:w="1168" w:type="dxa"/>
          </w:tcPr>
          <w:p w:rsidR="003F51EB" w:rsidRDefault="002E6B6B">
            <w:pPr>
              <w:pStyle w:val="TableParagraph"/>
              <w:spacing w:before="118"/>
              <w:ind w:left="72" w:right="64"/>
              <w:jc w:val="center"/>
              <w:rPr>
                <w:sz w:val="14"/>
              </w:rPr>
            </w:pPr>
            <w:r>
              <w:rPr>
                <w:sz w:val="14"/>
              </w:rPr>
              <w:t>Nayarit</w:t>
            </w:r>
          </w:p>
        </w:tc>
        <w:tc>
          <w:tcPr>
            <w:tcW w:w="1351" w:type="dxa"/>
          </w:tcPr>
          <w:p w:rsidR="003F51EB" w:rsidRDefault="002E6B6B">
            <w:pPr>
              <w:pStyle w:val="TableParagraph"/>
              <w:spacing w:before="118"/>
              <w:ind w:right="60"/>
              <w:jc w:val="right"/>
              <w:rPr>
                <w:sz w:val="14"/>
              </w:rPr>
            </w:pPr>
            <w:r>
              <w:rPr>
                <w:sz w:val="14"/>
              </w:rPr>
              <w:t>1,654.3</w:t>
            </w:r>
          </w:p>
        </w:tc>
        <w:tc>
          <w:tcPr>
            <w:tcW w:w="1440" w:type="dxa"/>
          </w:tcPr>
          <w:p w:rsidR="003F51EB" w:rsidRDefault="002E6B6B">
            <w:pPr>
              <w:pStyle w:val="TableParagraph"/>
              <w:spacing w:before="118"/>
              <w:ind w:right="57"/>
              <w:jc w:val="right"/>
              <w:rPr>
                <w:sz w:val="14"/>
              </w:rPr>
            </w:pPr>
            <w:r>
              <w:rPr>
                <w:sz w:val="14"/>
              </w:rPr>
              <w:t>0.0</w:t>
            </w:r>
          </w:p>
        </w:tc>
        <w:tc>
          <w:tcPr>
            <w:tcW w:w="1135" w:type="dxa"/>
          </w:tcPr>
          <w:p w:rsidR="003F51EB" w:rsidRDefault="002E6B6B">
            <w:pPr>
              <w:pStyle w:val="TableParagraph"/>
              <w:spacing w:before="118"/>
              <w:ind w:right="56"/>
              <w:jc w:val="right"/>
              <w:rPr>
                <w:sz w:val="14"/>
              </w:rPr>
            </w:pPr>
            <w:r>
              <w:rPr>
                <w:sz w:val="14"/>
              </w:rPr>
              <w:t>536.5</w:t>
            </w:r>
          </w:p>
        </w:tc>
      </w:tr>
      <w:tr w:rsidR="003F51EB">
        <w:trPr>
          <w:trHeight w:val="530"/>
        </w:trPr>
        <w:tc>
          <w:tcPr>
            <w:tcW w:w="3617" w:type="dxa"/>
          </w:tcPr>
          <w:p w:rsidR="003F51EB" w:rsidRDefault="002E6B6B">
            <w:pPr>
              <w:pStyle w:val="TableParagraph"/>
              <w:spacing w:before="22" w:line="242" w:lineRule="auto"/>
              <w:ind w:left="69" w:right="171"/>
              <w:rPr>
                <w:sz w:val="14"/>
              </w:rPr>
            </w:pPr>
            <w:r>
              <w:rPr>
                <w:sz w:val="14"/>
              </w:rPr>
              <w:t>Construcción del Hospital General de Zona (HGZ) de 180 camas en la localidad de Tapachula, en el estado de Chiapas</w:t>
            </w:r>
          </w:p>
        </w:tc>
        <w:tc>
          <w:tcPr>
            <w:tcW w:w="1168" w:type="dxa"/>
          </w:tcPr>
          <w:p w:rsidR="003F51EB" w:rsidRDefault="003F51EB">
            <w:pPr>
              <w:pStyle w:val="TableParagraph"/>
              <w:spacing w:before="1"/>
              <w:rPr>
                <w:sz w:val="16"/>
              </w:rPr>
            </w:pPr>
          </w:p>
          <w:p w:rsidR="003F51EB" w:rsidRDefault="002E6B6B">
            <w:pPr>
              <w:pStyle w:val="TableParagraph"/>
              <w:ind w:left="70" w:right="64"/>
              <w:jc w:val="center"/>
              <w:rPr>
                <w:sz w:val="14"/>
              </w:rPr>
            </w:pPr>
            <w:r>
              <w:rPr>
                <w:sz w:val="14"/>
              </w:rPr>
              <w:t>Chiapas</w:t>
            </w:r>
          </w:p>
        </w:tc>
        <w:tc>
          <w:tcPr>
            <w:tcW w:w="1351" w:type="dxa"/>
          </w:tcPr>
          <w:p w:rsidR="003F51EB" w:rsidRDefault="003F51EB">
            <w:pPr>
              <w:pStyle w:val="TableParagraph"/>
              <w:spacing w:before="1"/>
              <w:rPr>
                <w:sz w:val="16"/>
              </w:rPr>
            </w:pPr>
          </w:p>
          <w:p w:rsidR="003F51EB" w:rsidRDefault="002E6B6B">
            <w:pPr>
              <w:pStyle w:val="TableParagraph"/>
              <w:ind w:right="60"/>
              <w:jc w:val="right"/>
              <w:rPr>
                <w:sz w:val="14"/>
              </w:rPr>
            </w:pPr>
            <w:r>
              <w:rPr>
                <w:sz w:val="14"/>
              </w:rPr>
              <w:t>1,874.5</w:t>
            </w:r>
          </w:p>
        </w:tc>
        <w:tc>
          <w:tcPr>
            <w:tcW w:w="1440" w:type="dxa"/>
          </w:tcPr>
          <w:p w:rsidR="003F51EB" w:rsidRDefault="003F51EB">
            <w:pPr>
              <w:pStyle w:val="TableParagraph"/>
              <w:spacing w:before="1"/>
              <w:rPr>
                <w:sz w:val="16"/>
              </w:rPr>
            </w:pPr>
          </w:p>
          <w:p w:rsidR="003F51EB" w:rsidRDefault="002E6B6B">
            <w:pPr>
              <w:pStyle w:val="TableParagraph"/>
              <w:ind w:right="57"/>
              <w:jc w:val="right"/>
              <w:rPr>
                <w:sz w:val="14"/>
              </w:rPr>
            </w:pPr>
            <w:r>
              <w:rPr>
                <w:sz w:val="14"/>
              </w:rPr>
              <w:t>0.0</w:t>
            </w:r>
          </w:p>
        </w:tc>
        <w:tc>
          <w:tcPr>
            <w:tcW w:w="1135" w:type="dxa"/>
          </w:tcPr>
          <w:p w:rsidR="003F51EB" w:rsidRDefault="003F51EB">
            <w:pPr>
              <w:pStyle w:val="TableParagraph"/>
              <w:spacing w:before="1"/>
              <w:rPr>
                <w:sz w:val="16"/>
              </w:rPr>
            </w:pPr>
          </w:p>
          <w:p w:rsidR="003F51EB" w:rsidRDefault="002E6B6B">
            <w:pPr>
              <w:pStyle w:val="TableParagraph"/>
              <w:ind w:right="56"/>
              <w:jc w:val="right"/>
              <w:rPr>
                <w:sz w:val="14"/>
              </w:rPr>
            </w:pPr>
            <w:r>
              <w:rPr>
                <w:sz w:val="14"/>
              </w:rPr>
              <w:t>610.6</w:t>
            </w:r>
          </w:p>
        </w:tc>
      </w:tr>
      <w:tr w:rsidR="003F51EB">
        <w:trPr>
          <w:trHeight w:val="366"/>
        </w:trPr>
        <w:tc>
          <w:tcPr>
            <w:tcW w:w="3617" w:type="dxa"/>
          </w:tcPr>
          <w:p w:rsidR="003F51EB" w:rsidRDefault="002E6B6B">
            <w:pPr>
              <w:pStyle w:val="TableParagraph"/>
              <w:spacing w:before="22" w:line="160" w:lineRule="atLeast"/>
              <w:ind w:left="69" w:right="428"/>
              <w:rPr>
                <w:sz w:val="14"/>
              </w:rPr>
            </w:pPr>
            <w:r>
              <w:rPr>
                <w:sz w:val="14"/>
              </w:rPr>
              <w:t>Construcción del Hospital Regional (HGR) de 260 Camas en el Municipio de García, Nuevo León**</w:t>
            </w:r>
          </w:p>
        </w:tc>
        <w:tc>
          <w:tcPr>
            <w:tcW w:w="1168" w:type="dxa"/>
          </w:tcPr>
          <w:p w:rsidR="003F51EB" w:rsidRDefault="002E6B6B">
            <w:pPr>
              <w:pStyle w:val="TableParagraph"/>
              <w:spacing w:before="103"/>
              <w:ind w:left="72" w:right="64"/>
              <w:jc w:val="center"/>
              <w:rPr>
                <w:sz w:val="14"/>
              </w:rPr>
            </w:pPr>
            <w:r>
              <w:rPr>
                <w:sz w:val="14"/>
              </w:rPr>
              <w:t>Nuevo León</w:t>
            </w:r>
          </w:p>
        </w:tc>
        <w:tc>
          <w:tcPr>
            <w:tcW w:w="1351" w:type="dxa"/>
          </w:tcPr>
          <w:p w:rsidR="003F51EB" w:rsidRDefault="002E6B6B">
            <w:pPr>
              <w:pStyle w:val="TableParagraph"/>
              <w:spacing w:before="103"/>
              <w:ind w:right="60"/>
              <w:jc w:val="right"/>
              <w:rPr>
                <w:sz w:val="14"/>
              </w:rPr>
            </w:pPr>
            <w:r>
              <w:rPr>
                <w:sz w:val="14"/>
              </w:rPr>
              <w:t>2,101.5</w:t>
            </w:r>
          </w:p>
        </w:tc>
        <w:tc>
          <w:tcPr>
            <w:tcW w:w="1440" w:type="dxa"/>
          </w:tcPr>
          <w:p w:rsidR="003F51EB" w:rsidRDefault="002E6B6B">
            <w:pPr>
              <w:pStyle w:val="TableParagraph"/>
              <w:spacing w:before="103"/>
              <w:ind w:right="57"/>
              <w:jc w:val="right"/>
              <w:rPr>
                <w:sz w:val="14"/>
              </w:rPr>
            </w:pPr>
            <w:r>
              <w:rPr>
                <w:sz w:val="14"/>
              </w:rPr>
              <w:t>0.0</w:t>
            </w:r>
          </w:p>
        </w:tc>
        <w:tc>
          <w:tcPr>
            <w:tcW w:w="1135" w:type="dxa"/>
          </w:tcPr>
          <w:p w:rsidR="003F51EB" w:rsidRDefault="002E6B6B">
            <w:pPr>
              <w:pStyle w:val="TableParagraph"/>
              <w:spacing w:before="103"/>
              <w:ind w:right="56"/>
              <w:jc w:val="right"/>
              <w:rPr>
                <w:sz w:val="14"/>
              </w:rPr>
            </w:pPr>
            <w:r>
              <w:rPr>
                <w:sz w:val="14"/>
              </w:rPr>
              <w:t>0.0</w:t>
            </w:r>
          </w:p>
        </w:tc>
      </w:tr>
      <w:tr w:rsidR="003F51EB">
        <w:trPr>
          <w:trHeight w:val="369"/>
        </w:trPr>
        <w:tc>
          <w:tcPr>
            <w:tcW w:w="3617" w:type="dxa"/>
          </w:tcPr>
          <w:p w:rsidR="003F51EB" w:rsidRDefault="002E6B6B">
            <w:pPr>
              <w:pStyle w:val="TableParagraph"/>
              <w:spacing w:before="22" w:line="242" w:lineRule="auto"/>
              <w:ind w:left="69" w:right="334"/>
              <w:rPr>
                <w:sz w:val="14"/>
              </w:rPr>
            </w:pPr>
            <w:r>
              <w:rPr>
                <w:sz w:val="14"/>
              </w:rPr>
              <w:t>Construcción del Hospital General Regional de 260 camas en Tepotzotlán, Estado de México**</w:t>
            </w:r>
          </w:p>
        </w:tc>
        <w:tc>
          <w:tcPr>
            <w:tcW w:w="1168" w:type="dxa"/>
          </w:tcPr>
          <w:p w:rsidR="003F51EB" w:rsidRDefault="002E6B6B">
            <w:pPr>
              <w:pStyle w:val="TableParagraph"/>
              <w:spacing w:before="22" w:line="242" w:lineRule="auto"/>
              <w:ind w:left="362" w:right="239" w:hanging="94"/>
              <w:rPr>
                <w:sz w:val="14"/>
              </w:rPr>
            </w:pPr>
            <w:r>
              <w:rPr>
                <w:sz w:val="14"/>
              </w:rPr>
              <w:t>Estado de México</w:t>
            </w:r>
          </w:p>
        </w:tc>
        <w:tc>
          <w:tcPr>
            <w:tcW w:w="1351" w:type="dxa"/>
          </w:tcPr>
          <w:p w:rsidR="003F51EB" w:rsidRDefault="002E6B6B">
            <w:pPr>
              <w:pStyle w:val="TableParagraph"/>
              <w:spacing w:before="106"/>
              <w:ind w:right="60"/>
              <w:jc w:val="right"/>
              <w:rPr>
                <w:sz w:val="14"/>
              </w:rPr>
            </w:pPr>
            <w:r>
              <w:rPr>
                <w:sz w:val="14"/>
              </w:rPr>
              <w:t>2,169.6</w:t>
            </w:r>
          </w:p>
        </w:tc>
        <w:tc>
          <w:tcPr>
            <w:tcW w:w="1440" w:type="dxa"/>
          </w:tcPr>
          <w:p w:rsidR="003F51EB" w:rsidRDefault="002E6B6B">
            <w:pPr>
              <w:pStyle w:val="TableParagraph"/>
              <w:spacing w:before="106"/>
              <w:ind w:right="57"/>
              <w:jc w:val="right"/>
              <w:rPr>
                <w:sz w:val="14"/>
              </w:rPr>
            </w:pPr>
            <w:r>
              <w:rPr>
                <w:sz w:val="14"/>
              </w:rPr>
              <w:t>0.0</w:t>
            </w:r>
          </w:p>
        </w:tc>
        <w:tc>
          <w:tcPr>
            <w:tcW w:w="1135" w:type="dxa"/>
          </w:tcPr>
          <w:p w:rsidR="003F51EB" w:rsidRDefault="002E6B6B">
            <w:pPr>
              <w:pStyle w:val="TableParagraph"/>
              <w:spacing w:before="106"/>
              <w:ind w:right="56"/>
              <w:jc w:val="right"/>
              <w:rPr>
                <w:sz w:val="14"/>
              </w:rPr>
            </w:pPr>
            <w:r>
              <w:rPr>
                <w:sz w:val="14"/>
              </w:rPr>
              <w:t>0.0</w:t>
            </w:r>
          </w:p>
        </w:tc>
      </w:tr>
      <w:tr w:rsidR="003F51EB">
        <w:trPr>
          <w:trHeight w:val="450"/>
        </w:trPr>
        <w:tc>
          <w:tcPr>
            <w:tcW w:w="3617" w:type="dxa"/>
          </w:tcPr>
          <w:p w:rsidR="003F51EB" w:rsidRDefault="002E6B6B">
            <w:pPr>
              <w:pStyle w:val="TableParagraph"/>
              <w:spacing w:before="60" w:line="242" w:lineRule="auto"/>
              <w:ind w:left="69" w:right="70"/>
              <w:rPr>
                <w:b/>
                <w:sz w:val="14"/>
              </w:rPr>
            </w:pPr>
            <w:r>
              <w:rPr>
                <w:b/>
                <w:sz w:val="14"/>
              </w:rPr>
              <w:t>INSTITUTO DE SEGURIDAD Y SERVICIOS SOCIALES DE LOS TRABAJADORES DEL ESTADO</w:t>
            </w:r>
          </w:p>
        </w:tc>
        <w:tc>
          <w:tcPr>
            <w:tcW w:w="1168" w:type="dxa"/>
          </w:tcPr>
          <w:p w:rsidR="003F51EB" w:rsidRDefault="003F51EB">
            <w:pPr>
              <w:pStyle w:val="TableParagraph"/>
              <w:rPr>
                <w:rFonts w:ascii="Times New Roman"/>
                <w:sz w:val="12"/>
              </w:rPr>
            </w:pPr>
          </w:p>
        </w:tc>
        <w:tc>
          <w:tcPr>
            <w:tcW w:w="1351" w:type="dxa"/>
          </w:tcPr>
          <w:p w:rsidR="003F51EB" w:rsidRDefault="003F51EB">
            <w:pPr>
              <w:pStyle w:val="TableParagraph"/>
              <w:spacing w:before="6"/>
              <w:rPr>
                <w:sz w:val="12"/>
              </w:rPr>
            </w:pPr>
          </w:p>
          <w:p w:rsidR="003F51EB" w:rsidRDefault="002E6B6B">
            <w:pPr>
              <w:pStyle w:val="TableParagraph"/>
              <w:ind w:right="60"/>
              <w:jc w:val="right"/>
              <w:rPr>
                <w:b/>
                <w:sz w:val="14"/>
              </w:rPr>
            </w:pPr>
            <w:r>
              <w:rPr>
                <w:b/>
                <w:sz w:val="14"/>
              </w:rPr>
              <w:t>8,325.5</w:t>
            </w:r>
          </w:p>
        </w:tc>
        <w:tc>
          <w:tcPr>
            <w:tcW w:w="1440" w:type="dxa"/>
          </w:tcPr>
          <w:p w:rsidR="003F51EB" w:rsidRDefault="003F51EB">
            <w:pPr>
              <w:pStyle w:val="TableParagraph"/>
              <w:spacing w:before="6"/>
              <w:rPr>
                <w:sz w:val="12"/>
              </w:rPr>
            </w:pPr>
          </w:p>
          <w:p w:rsidR="003F51EB" w:rsidRDefault="002E6B6B">
            <w:pPr>
              <w:pStyle w:val="TableParagraph"/>
              <w:ind w:right="57"/>
              <w:jc w:val="right"/>
              <w:rPr>
                <w:b/>
                <w:sz w:val="14"/>
              </w:rPr>
            </w:pPr>
            <w:r>
              <w:rPr>
                <w:b/>
                <w:sz w:val="14"/>
              </w:rPr>
              <w:t>0.0</w:t>
            </w:r>
          </w:p>
        </w:tc>
        <w:tc>
          <w:tcPr>
            <w:tcW w:w="1135" w:type="dxa"/>
          </w:tcPr>
          <w:p w:rsidR="003F51EB" w:rsidRDefault="003F51EB">
            <w:pPr>
              <w:pStyle w:val="TableParagraph"/>
              <w:spacing w:before="6"/>
              <w:rPr>
                <w:sz w:val="12"/>
              </w:rPr>
            </w:pPr>
          </w:p>
          <w:p w:rsidR="003F51EB" w:rsidRDefault="002E6B6B">
            <w:pPr>
              <w:pStyle w:val="TableParagraph"/>
              <w:ind w:right="57"/>
              <w:jc w:val="right"/>
              <w:rPr>
                <w:b/>
                <w:sz w:val="14"/>
              </w:rPr>
            </w:pPr>
            <w:r>
              <w:rPr>
                <w:b/>
                <w:sz w:val="14"/>
              </w:rPr>
              <w:t>2,553.0</w:t>
            </w:r>
          </w:p>
        </w:tc>
      </w:tr>
      <w:tr w:rsidR="003F51EB">
        <w:trPr>
          <w:trHeight w:val="453"/>
        </w:trPr>
        <w:tc>
          <w:tcPr>
            <w:tcW w:w="3617" w:type="dxa"/>
          </w:tcPr>
          <w:p w:rsidR="003F51EB" w:rsidRDefault="002E6B6B">
            <w:pPr>
              <w:pStyle w:val="TableParagraph"/>
              <w:spacing w:before="65" w:line="242" w:lineRule="auto"/>
              <w:ind w:left="69" w:right="86"/>
              <w:rPr>
                <w:sz w:val="14"/>
              </w:rPr>
            </w:pPr>
            <w:r>
              <w:rPr>
                <w:sz w:val="14"/>
              </w:rPr>
              <w:t>Construcción y operación del nuevo Hospital General Dr. Gonzalo Castañeda, Ciudad de México***</w:t>
            </w:r>
          </w:p>
        </w:tc>
        <w:tc>
          <w:tcPr>
            <w:tcW w:w="1168" w:type="dxa"/>
          </w:tcPr>
          <w:p w:rsidR="003F51EB" w:rsidRDefault="002E6B6B">
            <w:pPr>
              <w:pStyle w:val="TableParagraph"/>
              <w:spacing w:before="65" w:line="242" w:lineRule="auto"/>
              <w:ind w:left="362" w:right="233" w:hanging="96"/>
              <w:rPr>
                <w:sz w:val="14"/>
              </w:rPr>
            </w:pPr>
            <w:r>
              <w:rPr>
                <w:sz w:val="14"/>
              </w:rPr>
              <w:t>Ciudad de México</w:t>
            </w:r>
          </w:p>
        </w:tc>
        <w:tc>
          <w:tcPr>
            <w:tcW w:w="1351" w:type="dxa"/>
          </w:tcPr>
          <w:p w:rsidR="003F51EB" w:rsidRDefault="003F51EB">
            <w:pPr>
              <w:pStyle w:val="TableParagraph"/>
              <w:spacing w:before="8"/>
              <w:rPr>
                <w:sz w:val="12"/>
              </w:rPr>
            </w:pPr>
          </w:p>
          <w:p w:rsidR="003F51EB" w:rsidRDefault="002E6B6B">
            <w:pPr>
              <w:pStyle w:val="TableParagraph"/>
              <w:spacing w:before="1"/>
              <w:ind w:right="60"/>
              <w:jc w:val="right"/>
              <w:rPr>
                <w:sz w:val="14"/>
              </w:rPr>
            </w:pPr>
            <w:r>
              <w:rPr>
                <w:sz w:val="14"/>
              </w:rPr>
              <w:t>1,753.9</w:t>
            </w:r>
          </w:p>
        </w:tc>
        <w:tc>
          <w:tcPr>
            <w:tcW w:w="1440" w:type="dxa"/>
          </w:tcPr>
          <w:p w:rsidR="003F51EB" w:rsidRDefault="003F51EB">
            <w:pPr>
              <w:pStyle w:val="TableParagraph"/>
              <w:spacing w:before="8"/>
              <w:rPr>
                <w:sz w:val="12"/>
              </w:rPr>
            </w:pPr>
          </w:p>
          <w:p w:rsidR="003F51EB" w:rsidRDefault="002E6B6B">
            <w:pPr>
              <w:pStyle w:val="TableParagraph"/>
              <w:spacing w:before="1"/>
              <w:ind w:right="57"/>
              <w:jc w:val="right"/>
              <w:rPr>
                <w:sz w:val="14"/>
              </w:rPr>
            </w:pPr>
            <w:r>
              <w:rPr>
                <w:sz w:val="14"/>
              </w:rPr>
              <w:t>0.0</w:t>
            </w:r>
          </w:p>
        </w:tc>
        <w:tc>
          <w:tcPr>
            <w:tcW w:w="1135" w:type="dxa"/>
          </w:tcPr>
          <w:p w:rsidR="003F51EB" w:rsidRDefault="003F51EB">
            <w:pPr>
              <w:pStyle w:val="TableParagraph"/>
              <w:spacing w:before="8"/>
              <w:rPr>
                <w:sz w:val="12"/>
              </w:rPr>
            </w:pPr>
          </w:p>
          <w:p w:rsidR="003F51EB" w:rsidRDefault="002E6B6B">
            <w:pPr>
              <w:pStyle w:val="TableParagraph"/>
              <w:spacing w:before="1"/>
              <w:ind w:right="56"/>
              <w:jc w:val="right"/>
              <w:rPr>
                <w:sz w:val="14"/>
              </w:rPr>
            </w:pPr>
            <w:r>
              <w:rPr>
                <w:sz w:val="14"/>
              </w:rPr>
              <w:t>0.0</w:t>
            </w:r>
          </w:p>
        </w:tc>
      </w:tr>
      <w:tr w:rsidR="003F51EB">
        <w:trPr>
          <w:trHeight w:val="364"/>
        </w:trPr>
        <w:tc>
          <w:tcPr>
            <w:tcW w:w="3617" w:type="dxa"/>
            <w:tcBorders>
              <w:bottom w:val="single" w:sz="6" w:space="0" w:color="000000"/>
            </w:tcBorders>
          </w:tcPr>
          <w:p w:rsidR="003F51EB" w:rsidRDefault="002E6B6B">
            <w:pPr>
              <w:pStyle w:val="TableParagraph"/>
              <w:spacing w:before="22" w:line="160" w:lineRule="atLeast"/>
              <w:ind w:left="69" w:right="101"/>
              <w:rPr>
                <w:sz w:val="14"/>
              </w:rPr>
            </w:pPr>
            <w:r>
              <w:rPr>
                <w:sz w:val="14"/>
              </w:rPr>
              <w:t>Construcción de una nueva Clínica Hospital en Mérida, Yucatán</w:t>
            </w:r>
          </w:p>
        </w:tc>
        <w:tc>
          <w:tcPr>
            <w:tcW w:w="1168" w:type="dxa"/>
            <w:tcBorders>
              <w:bottom w:val="single" w:sz="6" w:space="0" w:color="000000"/>
            </w:tcBorders>
          </w:tcPr>
          <w:p w:rsidR="003F51EB" w:rsidRDefault="002E6B6B">
            <w:pPr>
              <w:pStyle w:val="TableParagraph"/>
              <w:spacing w:before="103"/>
              <w:ind w:left="70" w:right="64"/>
              <w:jc w:val="center"/>
              <w:rPr>
                <w:sz w:val="14"/>
              </w:rPr>
            </w:pPr>
            <w:r>
              <w:rPr>
                <w:sz w:val="14"/>
              </w:rPr>
              <w:t>Yucatán</w:t>
            </w:r>
          </w:p>
        </w:tc>
        <w:tc>
          <w:tcPr>
            <w:tcW w:w="1351" w:type="dxa"/>
            <w:tcBorders>
              <w:bottom w:val="single" w:sz="6" w:space="0" w:color="000000"/>
            </w:tcBorders>
          </w:tcPr>
          <w:p w:rsidR="003F51EB" w:rsidRDefault="002E6B6B">
            <w:pPr>
              <w:pStyle w:val="TableParagraph"/>
              <w:spacing w:before="103"/>
              <w:ind w:right="60"/>
              <w:jc w:val="right"/>
              <w:rPr>
                <w:sz w:val="14"/>
              </w:rPr>
            </w:pPr>
            <w:r>
              <w:rPr>
                <w:sz w:val="14"/>
              </w:rPr>
              <w:t>1,149.8</w:t>
            </w:r>
          </w:p>
        </w:tc>
        <w:tc>
          <w:tcPr>
            <w:tcW w:w="1440" w:type="dxa"/>
            <w:tcBorders>
              <w:bottom w:val="single" w:sz="6" w:space="0" w:color="000000"/>
            </w:tcBorders>
          </w:tcPr>
          <w:p w:rsidR="003F51EB" w:rsidRDefault="002E6B6B">
            <w:pPr>
              <w:pStyle w:val="TableParagraph"/>
              <w:spacing w:before="103"/>
              <w:ind w:right="57"/>
              <w:jc w:val="right"/>
              <w:rPr>
                <w:sz w:val="14"/>
              </w:rPr>
            </w:pPr>
            <w:r>
              <w:rPr>
                <w:sz w:val="14"/>
              </w:rPr>
              <w:t>0.0</w:t>
            </w:r>
          </w:p>
        </w:tc>
        <w:tc>
          <w:tcPr>
            <w:tcW w:w="1135" w:type="dxa"/>
            <w:tcBorders>
              <w:bottom w:val="single" w:sz="6" w:space="0" w:color="000000"/>
            </w:tcBorders>
          </w:tcPr>
          <w:p w:rsidR="003F51EB" w:rsidRDefault="002E6B6B">
            <w:pPr>
              <w:pStyle w:val="TableParagraph"/>
              <w:spacing w:before="103"/>
              <w:ind w:right="56"/>
              <w:jc w:val="right"/>
              <w:rPr>
                <w:sz w:val="14"/>
              </w:rPr>
            </w:pPr>
            <w:r>
              <w:rPr>
                <w:sz w:val="14"/>
              </w:rPr>
              <w:t>293.4</w:t>
            </w:r>
          </w:p>
        </w:tc>
      </w:tr>
      <w:tr w:rsidR="003F51EB">
        <w:trPr>
          <w:trHeight w:val="366"/>
        </w:trPr>
        <w:tc>
          <w:tcPr>
            <w:tcW w:w="3617" w:type="dxa"/>
            <w:tcBorders>
              <w:top w:val="single" w:sz="6" w:space="0" w:color="000000"/>
            </w:tcBorders>
          </w:tcPr>
          <w:p w:rsidR="003F51EB" w:rsidRDefault="002E6B6B">
            <w:pPr>
              <w:pStyle w:val="TableParagraph"/>
              <w:spacing w:before="20" w:line="242" w:lineRule="auto"/>
              <w:ind w:left="69" w:right="391"/>
              <w:rPr>
                <w:sz w:val="14"/>
              </w:rPr>
            </w:pPr>
            <w:r>
              <w:rPr>
                <w:sz w:val="14"/>
              </w:rPr>
              <w:t>Sustitución del Hospital General Dr. Daniel Gurría Urgell en Villahermosa, Tabasco</w:t>
            </w:r>
          </w:p>
        </w:tc>
        <w:tc>
          <w:tcPr>
            <w:tcW w:w="1168" w:type="dxa"/>
            <w:tcBorders>
              <w:top w:val="single" w:sz="6" w:space="0" w:color="000000"/>
            </w:tcBorders>
          </w:tcPr>
          <w:p w:rsidR="003F51EB" w:rsidRDefault="002E6B6B">
            <w:pPr>
              <w:pStyle w:val="TableParagraph"/>
              <w:spacing w:before="104"/>
              <w:ind w:left="72" w:right="61"/>
              <w:jc w:val="center"/>
              <w:rPr>
                <w:sz w:val="14"/>
              </w:rPr>
            </w:pPr>
            <w:r>
              <w:rPr>
                <w:sz w:val="14"/>
              </w:rPr>
              <w:t>Tabasco</w:t>
            </w:r>
          </w:p>
        </w:tc>
        <w:tc>
          <w:tcPr>
            <w:tcW w:w="1351" w:type="dxa"/>
            <w:tcBorders>
              <w:top w:val="single" w:sz="6" w:space="0" w:color="000000"/>
            </w:tcBorders>
          </w:tcPr>
          <w:p w:rsidR="003F51EB" w:rsidRDefault="002E6B6B">
            <w:pPr>
              <w:pStyle w:val="TableParagraph"/>
              <w:spacing w:before="104"/>
              <w:ind w:right="60"/>
              <w:jc w:val="right"/>
              <w:rPr>
                <w:sz w:val="14"/>
              </w:rPr>
            </w:pPr>
            <w:r>
              <w:rPr>
                <w:sz w:val="14"/>
              </w:rPr>
              <w:t>1,361.2</w:t>
            </w:r>
          </w:p>
        </w:tc>
        <w:tc>
          <w:tcPr>
            <w:tcW w:w="1440" w:type="dxa"/>
            <w:tcBorders>
              <w:top w:val="single" w:sz="6" w:space="0" w:color="000000"/>
            </w:tcBorders>
          </w:tcPr>
          <w:p w:rsidR="003F51EB" w:rsidRDefault="002E6B6B">
            <w:pPr>
              <w:pStyle w:val="TableParagraph"/>
              <w:spacing w:before="104"/>
              <w:ind w:right="57"/>
              <w:jc w:val="right"/>
              <w:rPr>
                <w:sz w:val="14"/>
              </w:rPr>
            </w:pPr>
            <w:r>
              <w:rPr>
                <w:w w:val="95"/>
                <w:sz w:val="14"/>
              </w:rPr>
              <w:t>0.0</w:t>
            </w:r>
          </w:p>
        </w:tc>
        <w:tc>
          <w:tcPr>
            <w:tcW w:w="1135" w:type="dxa"/>
            <w:tcBorders>
              <w:top w:val="single" w:sz="6" w:space="0" w:color="000000"/>
            </w:tcBorders>
          </w:tcPr>
          <w:p w:rsidR="003F51EB" w:rsidRDefault="002E6B6B">
            <w:pPr>
              <w:pStyle w:val="TableParagraph"/>
              <w:spacing w:before="104"/>
              <w:ind w:right="56"/>
              <w:jc w:val="right"/>
              <w:rPr>
                <w:sz w:val="14"/>
              </w:rPr>
            </w:pPr>
            <w:r>
              <w:rPr>
                <w:sz w:val="14"/>
              </w:rPr>
              <w:t>413.7</w:t>
            </w:r>
          </w:p>
        </w:tc>
      </w:tr>
      <w:tr w:rsidR="003F51EB">
        <w:trPr>
          <w:trHeight w:val="366"/>
        </w:trPr>
        <w:tc>
          <w:tcPr>
            <w:tcW w:w="3617" w:type="dxa"/>
          </w:tcPr>
          <w:p w:rsidR="003F51EB" w:rsidRDefault="002E6B6B">
            <w:pPr>
              <w:pStyle w:val="TableParagraph"/>
              <w:spacing w:before="22" w:line="160" w:lineRule="atLeast"/>
              <w:ind w:left="69"/>
              <w:rPr>
                <w:sz w:val="14"/>
              </w:rPr>
            </w:pPr>
            <w:r>
              <w:rPr>
                <w:sz w:val="14"/>
              </w:rPr>
              <w:t>Sustitución del actual Hospital General “Aquiles Calles Ramírez” en Tepic, Nayarit</w:t>
            </w:r>
          </w:p>
        </w:tc>
        <w:tc>
          <w:tcPr>
            <w:tcW w:w="1168" w:type="dxa"/>
          </w:tcPr>
          <w:p w:rsidR="003F51EB" w:rsidRDefault="002E6B6B">
            <w:pPr>
              <w:pStyle w:val="TableParagraph"/>
              <w:spacing w:before="103"/>
              <w:ind w:left="72" w:right="64"/>
              <w:jc w:val="center"/>
              <w:rPr>
                <w:sz w:val="14"/>
              </w:rPr>
            </w:pPr>
            <w:r>
              <w:rPr>
                <w:sz w:val="14"/>
              </w:rPr>
              <w:t>Nayarit</w:t>
            </w:r>
          </w:p>
        </w:tc>
        <w:tc>
          <w:tcPr>
            <w:tcW w:w="1351" w:type="dxa"/>
          </w:tcPr>
          <w:p w:rsidR="003F51EB" w:rsidRDefault="002E6B6B">
            <w:pPr>
              <w:pStyle w:val="TableParagraph"/>
              <w:spacing w:before="103"/>
              <w:ind w:right="60"/>
              <w:jc w:val="right"/>
              <w:rPr>
                <w:sz w:val="14"/>
              </w:rPr>
            </w:pPr>
            <w:r>
              <w:rPr>
                <w:sz w:val="14"/>
              </w:rPr>
              <w:t>1,388.5</w:t>
            </w:r>
          </w:p>
        </w:tc>
        <w:tc>
          <w:tcPr>
            <w:tcW w:w="1440" w:type="dxa"/>
          </w:tcPr>
          <w:p w:rsidR="003F51EB" w:rsidRDefault="002E6B6B">
            <w:pPr>
              <w:pStyle w:val="TableParagraph"/>
              <w:spacing w:before="103"/>
              <w:ind w:right="57"/>
              <w:jc w:val="right"/>
              <w:rPr>
                <w:sz w:val="14"/>
              </w:rPr>
            </w:pPr>
            <w:r>
              <w:rPr>
                <w:sz w:val="14"/>
              </w:rPr>
              <w:t>0.0</w:t>
            </w:r>
          </w:p>
        </w:tc>
        <w:tc>
          <w:tcPr>
            <w:tcW w:w="1135" w:type="dxa"/>
          </w:tcPr>
          <w:p w:rsidR="003F51EB" w:rsidRDefault="002E6B6B">
            <w:pPr>
              <w:pStyle w:val="TableParagraph"/>
              <w:spacing w:before="103"/>
              <w:ind w:right="56"/>
              <w:jc w:val="right"/>
              <w:rPr>
                <w:sz w:val="14"/>
              </w:rPr>
            </w:pPr>
            <w:r>
              <w:rPr>
                <w:sz w:val="14"/>
              </w:rPr>
              <w:t>635.5</w:t>
            </w:r>
          </w:p>
        </w:tc>
      </w:tr>
      <w:tr w:rsidR="003F51EB">
        <w:trPr>
          <w:trHeight w:val="453"/>
        </w:trPr>
        <w:tc>
          <w:tcPr>
            <w:tcW w:w="3617" w:type="dxa"/>
          </w:tcPr>
          <w:p w:rsidR="003F51EB" w:rsidRDefault="002E6B6B">
            <w:pPr>
              <w:pStyle w:val="TableParagraph"/>
              <w:spacing w:before="65" w:line="242" w:lineRule="auto"/>
              <w:ind w:left="69"/>
              <w:rPr>
                <w:sz w:val="14"/>
              </w:rPr>
            </w:pPr>
            <w:r>
              <w:rPr>
                <w:sz w:val="14"/>
              </w:rPr>
              <w:t>Nuevo Hospital General en la Delegación Regional Sur de la Ciudad de México</w:t>
            </w:r>
          </w:p>
        </w:tc>
        <w:tc>
          <w:tcPr>
            <w:tcW w:w="1168" w:type="dxa"/>
          </w:tcPr>
          <w:p w:rsidR="003F51EB" w:rsidRDefault="002E6B6B">
            <w:pPr>
              <w:pStyle w:val="TableParagraph"/>
              <w:spacing w:before="65" w:line="242" w:lineRule="auto"/>
              <w:ind w:left="362" w:right="233" w:hanging="96"/>
              <w:rPr>
                <w:sz w:val="14"/>
              </w:rPr>
            </w:pPr>
            <w:r>
              <w:rPr>
                <w:sz w:val="14"/>
              </w:rPr>
              <w:t>Ciudad de México</w:t>
            </w:r>
          </w:p>
        </w:tc>
        <w:tc>
          <w:tcPr>
            <w:tcW w:w="1351" w:type="dxa"/>
          </w:tcPr>
          <w:p w:rsidR="003F51EB" w:rsidRDefault="003F51EB">
            <w:pPr>
              <w:pStyle w:val="TableParagraph"/>
              <w:spacing w:before="8"/>
              <w:rPr>
                <w:sz w:val="12"/>
              </w:rPr>
            </w:pPr>
          </w:p>
          <w:p w:rsidR="003F51EB" w:rsidRDefault="002E6B6B">
            <w:pPr>
              <w:pStyle w:val="TableParagraph"/>
              <w:spacing w:before="1"/>
              <w:ind w:right="60"/>
              <w:jc w:val="right"/>
              <w:rPr>
                <w:sz w:val="14"/>
              </w:rPr>
            </w:pPr>
            <w:r>
              <w:rPr>
                <w:sz w:val="14"/>
              </w:rPr>
              <w:t>2,672.2</w:t>
            </w:r>
          </w:p>
        </w:tc>
        <w:tc>
          <w:tcPr>
            <w:tcW w:w="1440" w:type="dxa"/>
          </w:tcPr>
          <w:p w:rsidR="003F51EB" w:rsidRDefault="003F51EB">
            <w:pPr>
              <w:pStyle w:val="TableParagraph"/>
              <w:spacing w:before="8"/>
              <w:rPr>
                <w:sz w:val="12"/>
              </w:rPr>
            </w:pPr>
          </w:p>
          <w:p w:rsidR="003F51EB" w:rsidRDefault="002E6B6B">
            <w:pPr>
              <w:pStyle w:val="TableParagraph"/>
              <w:spacing w:before="1"/>
              <w:ind w:right="57"/>
              <w:jc w:val="right"/>
              <w:rPr>
                <w:sz w:val="14"/>
              </w:rPr>
            </w:pPr>
            <w:r>
              <w:rPr>
                <w:sz w:val="14"/>
              </w:rPr>
              <w:t>0.0</w:t>
            </w:r>
          </w:p>
        </w:tc>
        <w:tc>
          <w:tcPr>
            <w:tcW w:w="1135" w:type="dxa"/>
          </w:tcPr>
          <w:p w:rsidR="003F51EB" w:rsidRDefault="003F51EB">
            <w:pPr>
              <w:pStyle w:val="TableParagraph"/>
              <w:spacing w:before="8"/>
              <w:rPr>
                <w:sz w:val="12"/>
              </w:rPr>
            </w:pPr>
          </w:p>
          <w:p w:rsidR="003F51EB" w:rsidRDefault="002E6B6B">
            <w:pPr>
              <w:pStyle w:val="TableParagraph"/>
              <w:spacing w:before="1"/>
              <w:ind w:right="57"/>
              <w:jc w:val="right"/>
              <w:rPr>
                <w:sz w:val="14"/>
              </w:rPr>
            </w:pPr>
            <w:r>
              <w:rPr>
                <w:sz w:val="14"/>
              </w:rPr>
              <w:t>1,210.4</w:t>
            </w:r>
          </w:p>
        </w:tc>
      </w:tr>
      <w:tr w:rsidR="003F51EB">
        <w:trPr>
          <w:trHeight w:val="205"/>
        </w:trPr>
        <w:tc>
          <w:tcPr>
            <w:tcW w:w="3617" w:type="dxa"/>
          </w:tcPr>
          <w:p w:rsidR="003F51EB" w:rsidRDefault="002E6B6B">
            <w:pPr>
              <w:pStyle w:val="TableParagraph"/>
              <w:spacing w:before="22"/>
              <w:ind w:left="69"/>
              <w:rPr>
                <w:b/>
                <w:sz w:val="14"/>
              </w:rPr>
            </w:pPr>
            <w:r>
              <w:rPr>
                <w:b/>
                <w:sz w:val="14"/>
              </w:rPr>
              <w:t>TOTAL</w:t>
            </w:r>
          </w:p>
        </w:tc>
        <w:tc>
          <w:tcPr>
            <w:tcW w:w="1168" w:type="dxa"/>
          </w:tcPr>
          <w:p w:rsidR="003F51EB" w:rsidRDefault="003F51EB">
            <w:pPr>
              <w:pStyle w:val="TableParagraph"/>
              <w:rPr>
                <w:rFonts w:ascii="Times New Roman"/>
                <w:sz w:val="12"/>
              </w:rPr>
            </w:pPr>
          </w:p>
        </w:tc>
        <w:tc>
          <w:tcPr>
            <w:tcW w:w="1351" w:type="dxa"/>
          </w:tcPr>
          <w:p w:rsidR="003F51EB" w:rsidRDefault="002E6B6B">
            <w:pPr>
              <w:pStyle w:val="TableParagraph"/>
              <w:spacing w:before="22"/>
              <w:ind w:right="60"/>
              <w:jc w:val="right"/>
              <w:rPr>
                <w:b/>
                <w:sz w:val="14"/>
              </w:rPr>
            </w:pPr>
            <w:r>
              <w:rPr>
                <w:b/>
                <w:sz w:val="14"/>
              </w:rPr>
              <w:t>43,838.9</w:t>
            </w:r>
          </w:p>
        </w:tc>
        <w:tc>
          <w:tcPr>
            <w:tcW w:w="1440" w:type="dxa"/>
          </w:tcPr>
          <w:p w:rsidR="003F51EB" w:rsidRDefault="002E6B6B">
            <w:pPr>
              <w:pStyle w:val="TableParagraph"/>
              <w:spacing w:before="22"/>
              <w:ind w:right="57"/>
              <w:jc w:val="right"/>
              <w:rPr>
                <w:b/>
                <w:sz w:val="14"/>
              </w:rPr>
            </w:pPr>
            <w:r>
              <w:rPr>
                <w:b/>
                <w:sz w:val="14"/>
              </w:rPr>
              <w:t>345.9</w:t>
            </w:r>
          </w:p>
        </w:tc>
        <w:tc>
          <w:tcPr>
            <w:tcW w:w="1135" w:type="dxa"/>
          </w:tcPr>
          <w:p w:rsidR="003F51EB" w:rsidRDefault="002E6B6B">
            <w:pPr>
              <w:pStyle w:val="TableParagraph"/>
              <w:spacing w:before="22"/>
              <w:ind w:right="56"/>
              <w:jc w:val="right"/>
              <w:rPr>
                <w:b/>
                <w:sz w:val="14"/>
              </w:rPr>
            </w:pPr>
            <w:r>
              <w:rPr>
                <w:b/>
                <w:sz w:val="14"/>
              </w:rPr>
              <w:t>10,761.9</w:t>
            </w:r>
          </w:p>
        </w:tc>
      </w:tr>
    </w:tbl>
    <w:p w:rsidR="003F51EB" w:rsidRDefault="002E6B6B">
      <w:pPr>
        <w:spacing w:before="24"/>
        <w:ind w:left="634"/>
        <w:rPr>
          <w:sz w:val="14"/>
        </w:rPr>
      </w:pPr>
      <w:r>
        <w:rPr>
          <w:sz w:val="14"/>
        </w:rPr>
        <w:t>Cifras con IVA a pesos de 2021.</w:t>
      </w:r>
    </w:p>
    <w:p w:rsidR="003F51EB" w:rsidRDefault="002E6B6B">
      <w:pPr>
        <w:spacing w:before="46"/>
        <w:ind w:left="634"/>
        <w:rPr>
          <w:sz w:val="14"/>
        </w:rPr>
      </w:pPr>
      <w:r>
        <w:rPr>
          <w:sz w:val="14"/>
        </w:rPr>
        <w:t>** Este Proyecto se encuentra rescindido y en proceso de impugnación por parte del Desarrollador.</w:t>
      </w:r>
    </w:p>
    <w:p w:rsidR="003F51EB" w:rsidRDefault="002E6B6B">
      <w:pPr>
        <w:spacing w:before="48" w:line="307" w:lineRule="auto"/>
        <w:ind w:left="634" w:right="2010"/>
        <w:rPr>
          <w:sz w:val="14"/>
        </w:rPr>
      </w:pPr>
      <w:r>
        <w:rPr>
          <w:sz w:val="14"/>
        </w:rPr>
        <w:t>*** El Contrato del proyecto se rescindió, sin embargo, el proyecto se incluyó en el Documento de Planeación 2021. Montos de inversión contratados.</w:t>
      </w:r>
    </w:p>
    <w:p w:rsidR="003F51EB" w:rsidRDefault="003F51EB">
      <w:pPr>
        <w:spacing w:line="307" w:lineRule="auto"/>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21"/>
        </w:rPr>
      </w:pPr>
    </w:p>
    <w:tbl>
      <w:tblPr>
        <w:tblStyle w:val="TableNormal"/>
        <w:tblW w:w="0" w:type="auto"/>
        <w:tblInd w:w="502" w:type="dxa"/>
        <w:tblLayout w:type="fixed"/>
        <w:tblLook w:val="01E0" w:firstRow="1" w:lastRow="1" w:firstColumn="1" w:lastColumn="1" w:noHBand="0" w:noVBand="0"/>
      </w:tblPr>
      <w:tblGrid>
        <w:gridCol w:w="8764"/>
      </w:tblGrid>
      <w:tr w:rsidR="003F51EB">
        <w:trPr>
          <w:trHeight w:val="381"/>
        </w:trPr>
        <w:tc>
          <w:tcPr>
            <w:tcW w:w="8764" w:type="dxa"/>
          </w:tcPr>
          <w:p w:rsidR="003F51EB" w:rsidRDefault="002E6B6B">
            <w:pPr>
              <w:pStyle w:val="TableParagraph"/>
              <w:spacing w:line="242" w:lineRule="auto"/>
              <w:ind w:left="139" w:right="597"/>
              <w:rPr>
                <w:sz w:val="14"/>
              </w:rPr>
            </w:pPr>
            <w:r>
              <w:rPr>
                <w:sz w:val="14"/>
              </w:rPr>
              <w:t>1/ Monto total estimado en gasto de inversión del sector privado en infraestructura. En el c</w:t>
            </w:r>
            <w:r>
              <w:rPr>
                <w:sz w:val="14"/>
              </w:rPr>
              <w:t>aso del proyecto del Nuevo Acuario de Mazatlán, Sinaloa, se tiene una inversión de SECTUR por 400.1 mdp y de FONADIN por 185 mdp.</w:t>
            </w:r>
          </w:p>
        </w:tc>
      </w:tr>
      <w:tr w:rsidR="003F51EB">
        <w:trPr>
          <w:trHeight w:val="423"/>
        </w:trPr>
        <w:tc>
          <w:tcPr>
            <w:tcW w:w="8764" w:type="dxa"/>
          </w:tcPr>
          <w:p w:rsidR="003F51EB" w:rsidRDefault="002E6B6B">
            <w:pPr>
              <w:pStyle w:val="TableParagraph"/>
              <w:spacing w:before="57" w:line="242" w:lineRule="auto"/>
              <w:ind w:left="139" w:right="332"/>
              <w:rPr>
                <w:sz w:val="14"/>
              </w:rPr>
            </w:pPr>
            <w:r>
              <w:rPr>
                <w:sz w:val="14"/>
              </w:rPr>
              <w:t>2/ Inversión estimada prevista por el sector privado para el 2021. En el caso del proyecto del Nuevo Acuario de Mazatlán, Sinaloa, se tienen prevista una inversión de SECTUR y de FONADIN.</w:t>
            </w:r>
          </w:p>
        </w:tc>
      </w:tr>
      <w:tr w:rsidR="003F51EB">
        <w:trPr>
          <w:trHeight w:val="565"/>
        </w:trPr>
        <w:tc>
          <w:tcPr>
            <w:tcW w:w="8764" w:type="dxa"/>
          </w:tcPr>
          <w:p w:rsidR="003F51EB" w:rsidRDefault="002E6B6B">
            <w:pPr>
              <w:pStyle w:val="TableParagraph"/>
              <w:spacing w:before="37" w:line="242" w:lineRule="auto"/>
              <w:ind w:left="139" w:right="92"/>
              <w:rPr>
                <w:sz w:val="14"/>
              </w:rPr>
            </w:pPr>
            <w:r>
              <w:rPr>
                <w:sz w:val="14"/>
              </w:rPr>
              <w:t>3/ Pagos anuales estimados por el Sector Público. En el caso del pr</w:t>
            </w:r>
            <w:r>
              <w:rPr>
                <w:sz w:val="14"/>
              </w:rPr>
              <w:t>oyecto del Nuevo Acuario de Mazatlán, Sinaloa, no contempla pagos al Desarrollador, quien obtendrá ingresos por el cobro de las tarifas a los usuarios, por lo anterior no hay pagos programados por parte del Sector Público.</w:t>
            </w:r>
          </w:p>
        </w:tc>
      </w:tr>
      <w:tr w:rsidR="003F51EB">
        <w:trPr>
          <w:trHeight w:val="362"/>
        </w:trPr>
        <w:tc>
          <w:tcPr>
            <w:tcW w:w="8764" w:type="dxa"/>
          </w:tcPr>
          <w:p w:rsidR="003F51EB" w:rsidRDefault="002E6B6B">
            <w:pPr>
              <w:pStyle w:val="TableParagraph"/>
              <w:spacing w:before="38" w:line="160" w:lineRule="atLeast"/>
              <w:ind w:left="139" w:right="270"/>
              <w:rPr>
                <w:sz w:val="14"/>
              </w:rPr>
            </w:pPr>
            <w:r>
              <w:rPr>
                <w:sz w:val="14"/>
              </w:rPr>
              <w:t>Para los proyectos de Conservación Plurianual de la Red Federal de Carreteras de la Secretaría de Comunicaciones y Transportes se consideran pagos anuales desde el inicio del proyecto, toda vez que la ejecución y operación comienzan simultáneamente.</w:t>
            </w:r>
          </w:p>
        </w:tc>
      </w:tr>
    </w:tbl>
    <w:p w:rsidR="003F51EB" w:rsidRDefault="003F51EB">
      <w:pPr>
        <w:pStyle w:val="Textoindependiente"/>
        <w:spacing w:before="9"/>
        <w:rPr>
          <w:sz w:val="16"/>
        </w:rPr>
      </w:pPr>
    </w:p>
    <w:p w:rsidR="003F51EB" w:rsidRDefault="002E6B6B">
      <w:pPr>
        <w:spacing w:before="95"/>
        <w:ind w:left="634"/>
        <w:rPr>
          <w:b/>
          <w:sz w:val="14"/>
        </w:rPr>
      </w:pPr>
      <w:bookmarkStart w:id="67" w:name="Anexo_6"/>
      <w:bookmarkEnd w:id="67"/>
      <w:r>
        <w:rPr>
          <w:b/>
          <w:sz w:val="14"/>
        </w:rPr>
        <w:t>ANEXO 6. PROYECTOS DE INFRAESTRUCTURA PRODUCTIVA DE LARGO PLAZO (pesos)</w:t>
      </w:r>
    </w:p>
    <w:p w:rsidR="003F51EB" w:rsidRDefault="003F51EB">
      <w:pPr>
        <w:pStyle w:val="Textoindependiente"/>
        <w:spacing w:before="1"/>
        <w:rPr>
          <w:b/>
          <w:sz w:val="22"/>
        </w:rPr>
      </w:pPr>
    </w:p>
    <w:p w:rsidR="003F51EB" w:rsidRDefault="002E6B6B">
      <w:pPr>
        <w:pStyle w:val="Prrafodelista"/>
        <w:numPr>
          <w:ilvl w:val="1"/>
          <w:numId w:val="3"/>
        </w:numPr>
        <w:tabs>
          <w:tab w:val="left" w:pos="927"/>
        </w:tabs>
        <w:spacing w:after="23"/>
        <w:rPr>
          <w:b/>
          <w:sz w:val="14"/>
        </w:rPr>
      </w:pPr>
      <w:r>
        <w:rPr>
          <w:b/>
          <w:sz w:val="14"/>
        </w:rPr>
        <w:t>Monto autorizado para nuevos</w:t>
      </w:r>
      <w:r>
        <w:rPr>
          <w:b/>
          <w:spacing w:val="1"/>
          <w:sz w:val="14"/>
        </w:rPr>
        <w:t xml:space="preserve"> </w:t>
      </w:r>
      <w:r>
        <w:rPr>
          <w:b/>
          <w:sz w:val="14"/>
        </w:rPr>
        <w:t>proyectos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620"/>
        <w:gridCol w:w="1980"/>
        <w:gridCol w:w="1407"/>
      </w:tblGrid>
      <w:tr w:rsidR="003F51EB">
        <w:trPr>
          <w:trHeight w:val="205"/>
        </w:trPr>
        <w:tc>
          <w:tcPr>
            <w:tcW w:w="3706" w:type="dxa"/>
          </w:tcPr>
          <w:p w:rsidR="003F51EB" w:rsidRDefault="003F51EB">
            <w:pPr>
              <w:pStyle w:val="TableParagraph"/>
              <w:rPr>
                <w:rFonts w:ascii="Times New Roman"/>
                <w:sz w:val="12"/>
              </w:rPr>
            </w:pPr>
          </w:p>
        </w:tc>
        <w:tc>
          <w:tcPr>
            <w:tcW w:w="1620" w:type="dxa"/>
          </w:tcPr>
          <w:p w:rsidR="003F51EB" w:rsidRDefault="002E6B6B">
            <w:pPr>
              <w:pStyle w:val="TableParagraph"/>
              <w:spacing w:before="22"/>
              <w:ind w:left="220" w:right="213"/>
              <w:jc w:val="center"/>
              <w:rPr>
                <w:b/>
                <w:sz w:val="14"/>
              </w:rPr>
            </w:pPr>
            <w:r>
              <w:rPr>
                <w:b/>
                <w:sz w:val="14"/>
              </w:rPr>
              <w:t>Inversión Directa</w:t>
            </w:r>
          </w:p>
        </w:tc>
        <w:tc>
          <w:tcPr>
            <w:tcW w:w="1980" w:type="dxa"/>
          </w:tcPr>
          <w:p w:rsidR="003F51EB" w:rsidRDefault="002E6B6B">
            <w:pPr>
              <w:pStyle w:val="TableParagraph"/>
              <w:spacing w:before="22"/>
              <w:ind w:left="175" w:right="168"/>
              <w:jc w:val="center"/>
              <w:rPr>
                <w:b/>
                <w:sz w:val="14"/>
              </w:rPr>
            </w:pPr>
            <w:r>
              <w:rPr>
                <w:b/>
                <w:sz w:val="14"/>
              </w:rPr>
              <w:t>Inversión Condicionada</w:t>
            </w:r>
          </w:p>
        </w:tc>
        <w:tc>
          <w:tcPr>
            <w:tcW w:w="1407" w:type="dxa"/>
          </w:tcPr>
          <w:p w:rsidR="003F51EB" w:rsidRDefault="002E6B6B">
            <w:pPr>
              <w:pStyle w:val="TableParagraph"/>
              <w:spacing w:before="22"/>
              <w:ind w:left="97" w:right="91"/>
              <w:jc w:val="center"/>
              <w:rPr>
                <w:b/>
                <w:sz w:val="14"/>
              </w:rPr>
            </w:pPr>
            <w:r>
              <w:rPr>
                <w:b/>
                <w:sz w:val="14"/>
              </w:rPr>
              <w:t>Suma</w:t>
            </w:r>
          </w:p>
        </w:tc>
      </w:tr>
      <w:tr w:rsidR="003F51EB">
        <w:trPr>
          <w:trHeight w:val="209"/>
        </w:trPr>
        <w:tc>
          <w:tcPr>
            <w:tcW w:w="3706" w:type="dxa"/>
          </w:tcPr>
          <w:p w:rsidR="003F51EB" w:rsidRDefault="002E6B6B">
            <w:pPr>
              <w:pStyle w:val="TableParagraph"/>
              <w:spacing w:before="27"/>
              <w:ind w:left="69"/>
              <w:rPr>
                <w:sz w:val="14"/>
              </w:rPr>
            </w:pPr>
            <w:r>
              <w:rPr>
                <w:sz w:val="14"/>
              </w:rPr>
              <w:t>Comisión Federal de Electricidad</w:t>
            </w:r>
          </w:p>
        </w:tc>
        <w:tc>
          <w:tcPr>
            <w:tcW w:w="1620" w:type="dxa"/>
          </w:tcPr>
          <w:p w:rsidR="003F51EB" w:rsidRDefault="002E6B6B">
            <w:pPr>
              <w:pStyle w:val="TableParagraph"/>
              <w:spacing w:before="27"/>
              <w:ind w:left="220" w:right="213"/>
              <w:jc w:val="center"/>
              <w:rPr>
                <w:sz w:val="14"/>
              </w:rPr>
            </w:pPr>
            <w:r>
              <w:rPr>
                <w:sz w:val="14"/>
              </w:rPr>
              <w:t>9,360,367,214</w:t>
            </w:r>
          </w:p>
        </w:tc>
        <w:tc>
          <w:tcPr>
            <w:tcW w:w="1980" w:type="dxa"/>
          </w:tcPr>
          <w:p w:rsidR="003F51EB" w:rsidRDefault="002E6B6B">
            <w:pPr>
              <w:pStyle w:val="TableParagraph"/>
              <w:spacing w:before="27"/>
              <w:ind w:left="8"/>
              <w:jc w:val="center"/>
              <w:rPr>
                <w:sz w:val="14"/>
              </w:rPr>
            </w:pPr>
            <w:r>
              <w:rPr>
                <w:w w:val="99"/>
                <w:sz w:val="14"/>
              </w:rPr>
              <w:t>0</w:t>
            </w:r>
          </w:p>
        </w:tc>
        <w:tc>
          <w:tcPr>
            <w:tcW w:w="1407" w:type="dxa"/>
          </w:tcPr>
          <w:p w:rsidR="003F51EB" w:rsidRDefault="002E6B6B">
            <w:pPr>
              <w:pStyle w:val="TableParagraph"/>
              <w:spacing w:before="27"/>
              <w:ind w:left="97" w:right="90"/>
              <w:jc w:val="center"/>
              <w:rPr>
                <w:sz w:val="14"/>
              </w:rPr>
            </w:pPr>
            <w:r>
              <w:rPr>
                <w:sz w:val="14"/>
              </w:rPr>
              <w:t>9,360,367,214</w:t>
            </w:r>
          </w:p>
        </w:tc>
      </w:tr>
    </w:tbl>
    <w:p w:rsidR="003F51EB" w:rsidRDefault="003F51EB">
      <w:pPr>
        <w:pStyle w:val="Textoindependiente"/>
        <w:rPr>
          <w:b/>
          <w:sz w:val="16"/>
        </w:rPr>
      </w:pPr>
    </w:p>
    <w:p w:rsidR="003F51EB" w:rsidRDefault="002E6B6B">
      <w:pPr>
        <w:pStyle w:val="Prrafodelista"/>
        <w:numPr>
          <w:ilvl w:val="1"/>
          <w:numId w:val="3"/>
        </w:numPr>
        <w:tabs>
          <w:tab w:val="left" w:pos="927"/>
        </w:tabs>
        <w:spacing w:before="100" w:after="23"/>
        <w:rPr>
          <w:b/>
          <w:sz w:val="14"/>
        </w:rPr>
      </w:pPr>
      <w:r>
        <w:rPr>
          <w:b/>
          <w:sz w:val="14"/>
        </w:rPr>
        <w:t>Monto autorizado para proyectos aprobados en ejercicios fiscales anteriores de inversión directa e inversión</w:t>
      </w:r>
      <w:r>
        <w:rPr>
          <w:b/>
          <w:spacing w:val="-24"/>
          <w:sz w:val="14"/>
        </w:rPr>
        <w:t xml:space="preserve"> </w:t>
      </w:r>
      <w:r>
        <w:rPr>
          <w:b/>
          <w:sz w:val="14"/>
        </w:rPr>
        <w:t>condicionada</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620"/>
        <w:gridCol w:w="1980"/>
        <w:gridCol w:w="1407"/>
      </w:tblGrid>
      <w:tr w:rsidR="003F51EB">
        <w:trPr>
          <w:trHeight w:val="208"/>
        </w:trPr>
        <w:tc>
          <w:tcPr>
            <w:tcW w:w="3706" w:type="dxa"/>
          </w:tcPr>
          <w:p w:rsidR="003F51EB" w:rsidRDefault="003F51EB">
            <w:pPr>
              <w:pStyle w:val="TableParagraph"/>
              <w:rPr>
                <w:rFonts w:ascii="Times New Roman"/>
                <w:sz w:val="12"/>
              </w:rPr>
            </w:pPr>
          </w:p>
        </w:tc>
        <w:tc>
          <w:tcPr>
            <w:tcW w:w="1620" w:type="dxa"/>
          </w:tcPr>
          <w:p w:rsidR="003F51EB" w:rsidRDefault="002E6B6B">
            <w:pPr>
              <w:pStyle w:val="TableParagraph"/>
              <w:spacing w:before="24"/>
              <w:ind w:left="242"/>
              <w:rPr>
                <w:b/>
                <w:sz w:val="14"/>
              </w:rPr>
            </w:pPr>
            <w:r>
              <w:rPr>
                <w:b/>
                <w:sz w:val="14"/>
              </w:rPr>
              <w:t>Inversión Directa</w:t>
            </w:r>
          </w:p>
        </w:tc>
        <w:tc>
          <w:tcPr>
            <w:tcW w:w="1980" w:type="dxa"/>
          </w:tcPr>
          <w:p w:rsidR="003F51EB" w:rsidRDefault="002E6B6B">
            <w:pPr>
              <w:pStyle w:val="TableParagraph"/>
              <w:spacing w:before="24"/>
              <w:ind w:left="175" w:right="168"/>
              <w:jc w:val="center"/>
              <w:rPr>
                <w:b/>
                <w:sz w:val="14"/>
              </w:rPr>
            </w:pPr>
            <w:r>
              <w:rPr>
                <w:b/>
                <w:sz w:val="14"/>
              </w:rPr>
              <w:t>Inversión Condicionada</w:t>
            </w:r>
          </w:p>
        </w:tc>
        <w:tc>
          <w:tcPr>
            <w:tcW w:w="1407" w:type="dxa"/>
          </w:tcPr>
          <w:p w:rsidR="003F51EB" w:rsidRDefault="002E6B6B">
            <w:pPr>
              <w:pStyle w:val="TableParagraph"/>
              <w:spacing w:before="24"/>
              <w:ind w:left="97" w:right="91"/>
              <w:jc w:val="center"/>
              <w:rPr>
                <w:b/>
                <w:sz w:val="14"/>
              </w:rPr>
            </w:pPr>
            <w:r>
              <w:rPr>
                <w:b/>
                <w:sz w:val="14"/>
              </w:rPr>
              <w:t>Suma</w:t>
            </w:r>
          </w:p>
        </w:tc>
      </w:tr>
      <w:tr w:rsidR="003F51EB">
        <w:trPr>
          <w:trHeight w:val="206"/>
        </w:trPr>
        <w:tc>
          <w:tcPr>
            <w:tcW w:w="3706" w:type="dxa"/>
          </w:tcPr>
          <w:p w:rsidR="003F51EB" w:rsidRDefault="002E6B6B">
            <w:pPr>
              <w:pStyle w:val="TableParagraph"/>
              <w:spacing w:before="24"/>
              <w:ind w:left="69"/>
              <w:rPr>
                <w:sz w:val="14"/>
              </w:rPr>
            </w:pPr>
            <w:r>
              <w:rPr>
                <w:sz w:val="14"/>
              </w:rPr>
              <w:t>Comisión Federal de Electricidad</w:t>
            </w:r>
          </w:p>
        </w:tc>
        <w:tc>
          <w:tcPr>
            <w:tcW w:w="1620" w:type="dxa"/>
          </w:tcPr>
          <w:p w:rsidR="003F51EB" w:rsidRDefault="002E6B6B">
            <w:pPr>
              <w:pStyle w:val="TableParagraph"/>
              <w:spacing w:before="24"/>
              <w:ind w:left="283"/>
              <w:rPr>
                <w:sz w:val="14"/>
              </w:rPr>
            </w:pPr>
            <w:r>
              <w:rPr>
                <w:sz w:val="14"/>
              </w:rPr>
              <w:t>717,727,705,720</w:t>
            </w:r>
          </w:p>
        </w:tc>
        <w:tc>
          <w:tcPr>
            <w:tcW w:w="1980" w:type="dxa"/>
          </w:tcPr>
          <w:p w:rsidR="003F51EB" w:rsidRDefault="002E6B6B">
            <w:pPr>
              <w:pStyle w:val="TableParagraph"/>
              <w:spacing w:before="24"/>
              <w:ind w:left="174" w:right="168"/>
              <w:jc w:val="center"/>
              <w:rPr>
                <w:sz w:val="14"/>
              </w:rPr>
            </w:pPr>
            <w:r>
              <w:rPr>
                <w:sz w:val="14"/>
              </w:rPr>
              <w:t>349,293,563,364</w:t>
            </w:r>
          </w:p>
        </w:tc>
        <w:tc>
          <w:tcPr>
            <w:tcW w:w="1407" w:type="dxa"/>
          </w:tcPr>
          <w:p w:rsidR="003F51EB" w:rsidRDefault="002E6B6B">
            <w:pPr>
              <w:pStyle w:val="TableParagraph"/>
              <w:spacing w:before="24"/>
              <w:ind w:left="97" w:right="92"/>
              <w:jc w:val="center"/>
              <w:rPr>
                <w:sz w:val="14"/>
              </w:rPr>
            </w:pPr>
            <w:r>
              <w:rPr>
                <w:sz w:val="14"/>
              </w:rPr>
              <w:t>1,067,021,269,084</w:t>
            </w:r>
          </w:p>
        </w:tc>
      </w:tr>
    </w:tbl>
    <w:p w:rsidR="003F51EB" w:rsidRDefault="003F51EB">
      <w:pPr>
        <w:pStyle w:val="Textoindependiente"/>
        <w:rPr>
          <w:b/>
          <w:sz w:val="16"/>
        </w:rPr>
      </w:pPr>
    </w:p>
    <w:p w:rsidR="003F51EB" w:rsidRDefault="002E6B6B">
      <w:pPr>
        <w:pStyle w:val="Prrafodelista"/>
        <w:numPr>
          <w:ilvl w:val="1"/>
          <w:numId w:val="3"/>
        </w:numPr>
        <w:tabs>
          <w:tab w:val="left" w:pos="927"/>
        </w:tabs>
        <w:spacing w:before="95" w:after="23"/>
        <w:rPr>
          <w:b/>
          <w:sz w:val="14"/>
        </w:rPr>
      </w:pPr>
      <w:r>
        <w:rPr>
          <w:b/>
          <w:sz w:val="14"/>
        </w:rPr>
        <w:t>Monto autorizado para proyectos aprobados en ejercicios fiscales anteriores y para nuevos</w:t>
      </w:r>
      <w:r>
        <w:rPr>
          <w:b/>
          <w:spacing w:val="-10"/>
          <w:sz w:val="14"/>
        </w:rPr>
        <w:t xml:space="preserve"> </w:t>
      </w:r>
      <w:r>
        <w:rPr>
          <w:b/>
          <w:sz w:val="14"/>
        </w:rPr>
        <w:t>proyectos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620"/>
        <w:gridCol w:w="1999"/>
        <w:gridCol w:w="1388"/>
      </w:tblGrid>
      <w:tr w:rsidR="003F51EB">
        <w:trPr>
          <w:trHeight w:val="201"/>
        </w:trPr>
        <w:tc>
          <w:tcPr>
            <w:tcW w:w="3706" w:type="dxa"/>
          </w:tcPr>
          <w:p w:rsidR="003F51EB" w:rsidRDefault="003F51EB">
            <w:pPr>
              <w:pStyle w:val="TableParagraph"/>
              <w:rPr>
                <w:rFonts w:ascii="Times New Roman"/>
                <w:sz w:val="12"/>
              </w:rPr>
            </w:pPr>
          </w:p>
        </w:tc>
        <w:tc>
          <w:tcPr>
            <w:tcW w:w="1620" w:type="dxa"/>
          </w:tcPr>
          <w:p w:rsidR="003F51EB" w:rsidRDefault="002E6B6B">
            <w:pPr>
              <w:pStyle w:val="TableParagraph"/>
              <w:spacing w:before="15"/>
              <w:ind w:left="242"/>
              <w:rPr>
                <w:b/>
                <w:sz w:val="14"/>
              </w:rPr>
            </w:pPr>
            <w:r>
              <w:rPr>
                <w:b/>
                <w:sz w:val="14"/>
              </w:rPr>
              <w:t>Inversión Directa</w:t>
            </w:r>
          </w:p>
        </w:tc>
        <w:tc>
          <w:tcPr>
            <w:tcW w:w="1999" w:type="dxa"/>
          </w:tcPr>
          <w:p w:rsidR="003F51EB" w:rsidRDefault="002E6B6B">
            <w:pPr>
              <w:pStyle w:val="TableParagraph"/>
              <w:spacing w:before="15"/>
              <w:ind w:left="182" w:right="179"/>
              <w:jc w:val="center"/>
              <w:rPr>
                <w:b/>
                <w:sz w:val="14"/>
              </w:rPr>
            </w:pPr>
            <w:r>
              <w:rPr>
                <w:b/>
                <w:sz w:val="14"/>
              </w:rPr>
              <w:t>Inversión Condicionada</w:t>
            </w:r>
          </w:p>
        </w:tc>
        <w:tc>
          <w:tcPr>
            <w:tcW w:w="1388" w:type="dxa"/>
          </w:tcPr>
          <w:p w:rsidR="003F51EB" w:rsidRDefault="002E6B6B">
            <w:pPr>
              <w:pStyle w:val="TableParagraph"/>
              <w:spacing w:before="15"/>
              <w:ind w:left="88" w:right="82"/>
              <w:jc w:val="center"/>
              <w:rPr>
                <w:b/>
                <w:sz w:val="14"/>
              </w:rPr>
            </w:pPr>
            <w:r>
              <w:rPr>
                <w:b/>
                <w:sz w:val="14"/>
              </w:rPr>
              <w:t>Suma</w:t>
            </w:r>
          </w:p>
        </w:tc>
      </w:tr>
      <w:tr w:rsidR="003F51EB">
        <w:trPr>
          <w:trHeight w:val="201"/>
        </w:trPr>
        <w:tc>
          <w:tcPr>
            <w:tcW w:w="3706" w:type="dxa"/>
          </w:tcPr>
          <w:p w:rsidR="003F51EB" w:rsidRDefault="002E6B6B">
            <w:pPr>
              <w:pStyle w:val="TableParagraph"/>
              <w:spacing w:before="17"/>
              <w:ind w:left="69"/>
              <w:rPr>
                <w:sz w:val="14"/>
              </w:rPr>
            </w:pPr>
            <w:r>
              <w:rPr>
                <w:sz w:val="14"/>
              </w:rPr>
              <w:t>Comisión Federal de Electricidad</w:t>
            </w:r>
          </w:p>
        </w:tc>
        <w:tc>
          <w:tcPr>
            <w:tcW w:w="1620" w:type="dxa"/>
          </w:tcPr>
          <w:p w:rsidR="003F51EB" w:rsidRDefault="002E6B6B">
            <w:pPr>
              <w:pStyle w:val="TableParagraph"/>
              <w:spacing w:before="17"/>
              <w:ind w:left="283"/>
              <w:rPr>
                <w:sz w:val="14"/>
              </w:rPr>
            </w:pPr>
            <w:r>
              <w:rPr>
                <w:sz w:val="14"/>
              </w:rPr>
              <w:t>727,088,072,934</w:t>
            </w:r>
          </w:p>
        </w:tc>
        <w:tc>
          <w:tcPr>
            <w:tcW w:w="1999" w:type="dxa"/>
          </w:tcPr>
          <w:p w:rsidR="003F51EB" w:rsidRDefault="002E6B6B">
            <w:pPr>
              <w:pStyle w:val="TableParagraph"/>
              <w:spacing w:before="17"/>
              <w:ind w:left="182" w:right="176"/>
              <w:jc w:val="center"/>
              <w:rPr>
                <w:sz w:val="14"/>
              </w:rPr>
            </w:pPr>
            <w:r>
              <w:rPr>
                <w:sz w:val="14"/>
              </w:rPr>
              <w:t>349,293,563,364</w:t>
            </w:r>
          </w:p>
        </w:tc>
        <w:tc>
          <w:tcPr>
            <w:tcW w:w="1388" w:type="dxa"/>
          </w:tcPr>
          <w:p w:rsidR="003F51EB" w:rsidRDefault="002E6B6B">
            <w:pPr>
              <w:pStyle w:val="TableParagraph"/>
              <w:spacing w:before="17"/>
              <w:ind w:left="88" w:right="82"/>
              <w:jc w:val="center"/>
              <w:rPr>
                <w:sz w:val="14"/>
              </w:rPr>
            </w:pPr>
            <w:r>
              <w:rPr>
                <w:sz w:val="14"/>
              </w:rPr>
              <w:t>1,076,381,636,298</w:t>
            </w:r>
          </w:p>
        </w:tc>
      </w:tr>
    </w:tbl>
    <w:p w:rsidR="003F51EB" w:rsidRDefault="003F51EB">
      <w:pPr>
        <w:pStyle w:val="Textoindependiente"/>
        <w:rPr>
          <w:b/>
          <w:sz w:val="16"/>
        </w:rPr>
      </w:pPr>
    </w:p>
    <w:p w:rsidR="003F51EB" w:rsidRDefault="002E6B6B">
      <w:pPr>
        <w:pStyle w:val="Prrafodelista"/>
        <w:numPr>
          <w:ilvl w:val="1"/>
          <w:numId w:val="3"/>
        </w:numPr>
        <w:tabs>
          <w:tab w:val="left" w:pos="927"/>
        </w:tabs>
        <w:spacing w:before="92" w:after="26"/>
        <w:rPr>
          <w:b/>
          <w:sz w:val="14"/>
        </w:rPr>
      </w:pPr>
      <w:r>
        <w:rPr>
          <w:b/>
          <w:sz w:val="14"/>
        </w:rPr>
        <w:t>Monto comprometido de proyectos de inversión directa autorizados en ejercicios fiscales</w:t>
      </w:r>
      <w:r>
        <w:rPr>
          <w:b/>
          <w:spacing w:val="-4"/>
          <w:sz w:val="14"/>
        </w:rPr>
        <w:t xml:space="preserve"> </w:t>
      </w:r>
      <w:r>
        <w:rPr>
          <w:b/>
          <w:sz w:val="14"/>
        </w:rPr>
        <w:t>anteriores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620"/>
        <w:gridCol w:w="1999"/>
        <w:gridCol w:w="1388"/>
      </w:tblGrid>
      <w:tr w:rsidR="003F51EB">
        <w:trPr>
          <w:trHeight w:val="362"/>
        </w:trPr>
        <w:tc>
          <w:tcPr>
            <w:tcW w:w="3706" w:type="dxa"/>
          </w:tcPr>
          <w:p w:rsidR="003F51EB" w:rsidRDefault="003F51EB">
            <w:pPr>
              <w:pStyle w:val="TableParagraph"/>
              <w:rPr>
                <w:rFonts w:ascii="Times New Roman"/>
                <w:sz w:val="12"/>
              </w:rPr>
            </w:pPr>
          </w:p>
        </w:tc>
        <w:tc>
          <w:tcPr>
            <w:tcW w:w="1620" w:type="dxa"/>
          </w:tcPr>
          <w:p w:rsidR="003F51EB" w:rsidRDefault="002E6B6B">
            <w:pPr>
              <w:pStyle w:val="TableParagraph"/>
              <w:spacing w:before="96"/>
              <w:ind w:left="213"/>
              <w:rPr>
                <w:b/>
                <w:sz w:val="14"/>
              </w:rPr>
            </w:pPr>
            <w:r>
              <w:rPr>
                <w:b/>
                <w:sz w:val="14"/>
              </w:rPr>
              <w:t>Monto Autorizado</w:t>
            </w:r>
          </w:p>
        </w:tc>
        <w:tc>
          <w:tcPr>
            <w:tcW w:w="1999" w:type="dxa"/>
          </w:tcPr>
          <w:p w:rsidR="003F51EB" w:rsidRDefault="002E6B6B">
            <w:pPr>
              <w:pStyle w:val="TableParagraph"/>
              <w:spacing w:before="96"/>
              <w:ind w:left="182" w:right="177"/>
              <w:jc w:val="center"/>
              <w:rPr>
                <w:b/>
                <w:sz w:val="14"/>
              </w:rPr>
            </w:pPr>
            <w:r>
              <w:rPr>
                <w:b/>
                <w:sz w:val="14"/>
              </w:rPr>
              <w:t>Monto Contratado</w:t>
            </w:r>
          </w:p>
        </w:tc>
        <w:tc>
          <w:tcPr>
            <w:tcW w:w="1388" w:type="dxa"/>
          </w:tcPr>
          <w:p w:rsidR="003F51EB" w:rsidRDefault="002E6B6B">
            <w:pPr>
              <w:pStyle w:val="TableParagraph"/>
              <w:spacing w:before="15" w:line="242" w:lineRule="auto"/>
              <w:ind w:left="194" w:firstLine="291"/>
              <w:rPr>
                <w:b/>
                <w:sz w:val="14"/>
              </w:rPr>
            </w:pPr>
            <w:r>
              <w:rPr>
                <w:b/>
                <w:sz w:val="14"/>
              </w:rPr>
              <w:t xml:space="preserve">Monto </w:t>
            </w:r>
            <w:r>
              <w:rPr>
                <w:b/>
                <w:w w:val="95"/>
                <w:sz w:val="14"/>
              </w:rPr>
              <w:t>Comprometido</w:t>
            </w:r>
          </w:p>
        </w:tc>
      </w:tr>
      <w:tr w:rsidR="003F51EB">
        <w:trPr>
          <w:trHeight w:val="201"/>
        </w:trPr>
        <w:tc>
          <w:tcPr>
            <w:tcW w:w="3706" w:type="dxa"/>
          </w:tcPr>
          <w:p w:rsidR="003F51EB" w:rsidRDefault="002E6B6B">
            <w:pPr>
              <w:pStyle w:val="TableParagraph"/>
              <w:spacing w:before="17"/>
              <w:ind w:left="69"/>
              <w:rPr>
                <w:sz w:val="14"/>
              </w:rPr>
            </w:pPr>
            <w:r>
              <w:rPr>
                <w:sz w:val="14"/>
              </w:rPr>
              <w:t>Comisión Federal de Electricidad</w:t>
            </w:r>
          </w:p>
        </w:tc>
        <w:tc>
          <w:tcPr>
            <w:tcW w:w="1620" w:type="dxa"/>
          </w:tcPr>
          <w:p w:rsidR="003F51EB" w:rsidRDefault="002E6B6B">
            <w:pPr>
              <w:pStyle w:val="TableParagraph"/>
              <w:spacing w:before="17"/>
              <w:ind w:left="283"/>
              <w:rPr>
                <w:sz w:val="14"/>
              </w:rPr>
            </w:pPr>
            <w:r>
              <w:rPr>
                <w:sz w:val="14"/>
              </w:rPr>
              <w:t>610,870,114,789</w:t>
            </w:r>
          </w:p>
        </w:tc>
        <w:tc>
          <w:tcPr>
            <w:tcW w:w="1999" w:type="dxa"/>
          </w:tcPr>
          <w:p w:rsidR="003F51EB" w:rsidRDefault="002E6B6B">
            <w:pPr>
              <w:pStyle w:val="TableParagraph"/>
              <w:spacing w:before="17"/>
              <w:ind w:left="182" w:right="176"/>
              <w:jc w:val="center"/>
              <w:rPr>
                <w:sz w:val="14"/>
              </w:rPr>
            </w:pPr>
            <w:r>
              <w:rPr>
                <w:sz w:val="14"/>
              </w:rPr>
              <w:t>510,799,895,147</w:t>
            </w:r>
          </w:p>
        </w:tc>
        <w:tc>
          <w:tcPr>
            <w:tcW w:w="1388" w:type="dxa"/>
          </w:tcPr>
          <w:p w:rsidR="003F51EB" w:rsidRDefault="002E6B6B">
            <w:pPr>
              <w:pStyle w:val="TableParagraph"/>
              <w:spacing w:before="17"/>
              <w:ind w:left="168"/>
              <w:rPr>
                <w:sz w:val="14"/>
              </w:rPr>
            </w:pPr>
            <w:r>
              <w:rPr>
                <w:sz w:val="14"/>
              </w:rPr>
              <w:t>223,196,769,093</w:t>
            </w:r>
          </w:p>
        </w:tc>
      </w:tr>
    </w:tbl>
    <w:p w:rsidR="003F51EB" w:rsidRDefault="003F51EB">
      <w:pPr>
        <w:pStyle w:val="Textoindependiente"/>
        <w:rPr>
          <w:b/>
          <w:sz w:val="16"/>
        </w:rPr>
      </w:pPr>
    </w:p>
    <w:p w:rsidR="003F51EB" w:rsidRDefault="002E6B6B">
      <w:pPr>
        <w:pStyle w:val="Prrafodelista"/>
        <w:numPr>
          <w:ilvl w:val="1"/>
          <w:numId w:val="3"/>
        </w:numPr>
        <w:tabs>
          <w:tab w:val="left" w:pos="920"/>
        </w:tabs>
        <w:spacing w:before="100" w:after="25"/>
        <w:ind w:left="919" w:hanging="286"/>
        <w:rPr>
          <w:b/>
          <w:sz w:val="14"/>
        </w:rPr>
      </w:pPr>
      <w:r>
        <w:rPr>
          <w:b/>
          <w:sz w:val="14"/>
        </w:rPr>
        <w:t>Monto máximo de compromiso de proyectos de inversión condicionada autorizados en ejercicios fiscales</w:t>
      </w:r>
      <w:r>
        <w:rPr>
          <w:b/>
          <w:spacing w:val="-18"/>
          <w:sz w:val="14"/>
        </w:rPr>
        <w:t xml:space="preserve"> </w:t>
      </w:r>
      <w:r>
        <w:rPr>
          <w:b/>
          <w:sz w:val="14"/>
        </w:rPr>
        <w:t>anteriores</w:t>
      </w:r>
    </w:p>
    <w:tbl>
      <w:tblPr>
        <w:tblStyle w:val="TableNormal"/>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6"/>
        <w:gridCol w:w="1620"/>
        <w:gridCol w:w="1999"/>
        <w:gridCol w:w="1388"/>
      </w:tblGrid>
      <w:tr w:rsidR="003F51EB">
        <w:trPr>
          <w:trHeight w:val="359"/>
        </w:trPr>
        <w:tc>
          <w:tcPr>
            <w:tcW w:w="3706" w:type="dxa"/>
            <w:tcBorders>
              <w:left w:val="single" w:sz="4" w:space="0" w:color="000000"/>
              <w:bottom w:val="single" w:sz="4" w:space="0" w:color="000000"/>
              <w:right w:val="single" w:sz="4" w:space="0" w:color="000000"/>
            </w:tcBorders>
          </w:tcPr>
          <w:p w:rsidR="003F51EB" w:rsidRDefault="003F51EB">
            <w:pPr>
              <w:pStyle w:val="TableParagraph"/>
              <w:rPr>
                <w:rFonts w:ascii="Times New Roman"/>
                <w:sz w:val="12"/>
              </w:rPr>
            </w:pPr>
          </w:p>
        </w:tc>
        <w:tc>
          <w:tcPr>
            <w:tcW w:w="1620" w:type="dxa"/>
            <w:tcBorders>
              <w:left w:val="single" w:sz="4" w:space="0" w:color="000000"/>
              <w:bottom w:val="single" w:sz="4" w:space="0" w:color="000000"/>
              <w:right w:val="single" w:sz="4" w:space="0" w:color="000000"/>
            </w:tcBorders>
          </w:tcPr>
          <w:p w:rsidR="003F51EB" w:rsidRDefault="002E6B6B">
            <w:pPr>
              <w:pStyle w:val="TableParagraph"/>
              <w:spacing w:before="92"/>
              <w:ind w:left="213"/>
              <w:rPr>
                <w:b/>
                <w:sz w:val="14"/>
              </w:rPr>
            </w:pPr>
            <w:r>
              <w:rPr>
                <w:b/>
                <w:sz w:val="14"/>
              </w:rPr>
              <w:t>Monto Autorizado</w:t>
            </w:r>
          </w:p>
        </w:tc>
        <w:tc>
          <w:tcPr>
            <w:tcW w:w="1999" w:type="dxa"/>
            <w:tcBorders>
              <w:left w:val="single" w:sz="4" w:space="0" w:color="000000"/>
              <w:bottom w:val="single" w:sz="4" w:space="0" w:color="000000"/>
              <w:right w:val="single" w:sz="4" w:space="0" w:color="000000"/>
            </w:tcBorders>
          </w:tcPr>
          <w:p w:rsidR="003F51EB" w:rsidRDefault="002E6B6B">
            <w:pPr>
              <w:pStyle w:val="TableParagraph"/>
              <w:spacing w:before="92"/>
              <w:ind w:left="182" w:right="177"/>
              <w:jc w:val="center"/>
              <w:rPr>
                <w:b/>
                <w:sz w:val="14"/>
              </w:rPr>
            </w:pPr>
            <w:r>
              <w:rPr>
                <w:b/>
                <w:sz w:val="14"/>
              </w:rPr>
              <w:t>Monto Contratado</w:t>
            </w:r>
          </w:p>
        </w:tc>
        <w:tc>
          <w:tcPr>
            <w:tcW w:w="1388" w:type="dxa"/>
            <w:tcBorders>
              <w:left w:val="single" w:sz="4" w:space="0" w:color="000000"/>
              <w:bottom w:val="single" w:sz="4" w:space="0" w:color="000000"/>
              <w:right w:val="single" w:sz="4" w:space="0" w:color="000000"/>
            </w:tcBorders>
          </w:tcPr>
          <w:p w:rsidR="003F51EB" w:rsidRDefault="002E6B6B">
            <w:pPr>
              <w:pStyle w:val="TableParagraph"/>
              <w:spacing w:before="12"/>
              <w:ind w:left="194" w:firstLine="291"/>
              <w:rPr>
                <w:b/>
                <w:sz w:val="14"/>
              </w:rPr>
            </w:pPr>
            <w:r>
              <w:rPr>
                <w:b/>
                <w:sz w:val="14"/>
              </w:rPr>
              <w:t xml:space="preserve">Monto </w:t>
            </w:r>
            <w:r>
              <w:rPr>
                <w:b/>
                <w:w w:val="95"/>
                <w:sz w:val="14"/>
              </w:rPr>
              <w:t>Comprometido</w:t>
            </w:r>
          </w:p>
        </w:tc>
      </w:tr>
      <w:tr w:rsidR="003F51EB">
        <w:trPr>
          <w:trHeight w:val="201"/>
        </w:trPr>
        <w:tc>
          <w:tcPr>
            <w:tcW w:w="3706" w:type="dxa"/>
            <w:tcBorders>
              <w:top w:val="single" w:sz="4" w:space="0" w:color="000000"/>
              <w:left w:val="single" w:sz="4" w:space="0" w:color="000000"/>
              <w:bottom w:val="single" w:sz="4" w:space="0" w:color="000000"/>
              <w:right w:val="single" w:sz="4" w:space="0" w:color="000000"/>
            </w:tcBorders>
          </w:tcPr>
          <w:p w:rsidR="003F51EB" w:rsidRDefault="002E6B6B">
            <w:pPr>
              <w:pStyle w:val="TableParagraph"/>
              <w:spacing w:before="17"/>
              <w:ind w:left="69"/>
              <w:rPr>
                <w:sz w:val="14"/>
              </w:rPr>
            </w:pPr>
            <w:r>
              <w:rPr>
                <w:sz w:val="14"/>
              </w:rPr>
              <w:t>Comisión Federal de Electricidad</w:t>
            </w:r>
          </w:p>
        </w:tc>
        <w:tc>
          <w:tcPr>
            <w:tcW w:w="1620" w:type="dxa"/>
            <w:tcBorders>
              <w:top w:val="single" w:sz="4" w:space="0" w:color="000000"/>
              <w:left w:val="single" w:sz="4" w:space="0" w:color="000000"/>
              <w:bottom w:val="single" w:sz="4" w:space="0" w:color="000000"/>
              <w:right w:val="single" w:sz="4" w:space="0" w:color="000000"/>
            </w:tcBorders>
          </w:tcPr>
          <w:p w:rsidR="003F51EB" w:rsidRDefault="002E6B6B">
            <w:pPr>
              <w:pStyle w:val="TableParagraph"/>
              <w:spacing w:before="17"/>
              <w:ind w:left="283"/>
              <w:rPr>
                <w:sz w:val="14"/>
              </w:rPr>
            </w:pPr>
            <w:r>
              <w:rPr>
                <w:sz w:val="14"/>
              </w:rPr>
              <w:t>285,502,038,896</w:t>
            </w:r>
          </w:p>
        </w:tc>
        <w:tc>
          <w:tcPr>
            <w:tcW w:w="1999" w:type="dxa"/>
            <w:tcBorders>
              <w:top w:val="single" w:sz="4" w:space="0" w:color="000000"/>
              <w:left w:val="single" w:sz="4" w:space="0" w:color="000000"/>
              <w:bottom w:val="single" w:sz="4" w:space="0" w:color="000000"/>
              <w:right w:val="single" w:sz="4" w:space="0" w:color="000000"/>
            </w:tcBorders>
          </w:tcPr>
          <w:p w:rsidR="003F51EB" w:rsidRDefault="002E6B6B">
            <w:pPr>
              <w:pStyle w:val="TableParagraph"/>
              <w:spacing w:before="17"/>
              <w:ind w:left="182" w:right="176"/>
              <w:jc w:val="center"/>
              <w:rPr>
                <w:sz w:val="14"/>
              </w:rPr>
            </w:pPr>
            <w:r>
              <w:rPr>
                <w:sz w:val="14"/>
              </w:rPr>
              <w:t>199,702,368,302</w:t>
            </w:r>
          </w:p>
        </w:tc>
        <w:tc>
          <w:tcPr>
            <w:tcW w:w="1388" w:type="dxa"/>
            <w:tcBorders>
              <w:top w:val="single" w:sz="4" w:space="0" w:color="000000"/>
              <w:left w:val="single" w:sz="4" w:space="0" w:color="000000"/>
              <w:bottom w:val="single" w:sz="4" w:space="0" w:color="000000"/>
              <w:right w:val="single" w:sz="4" w:space="0" w:color="000000"/>
            </w:tcBorders>
          </w:tcPr>
          <w:p w:rsidR="003F51EB" w:rsidRDefault="002E6B6B">
            <w:pPr>
              <w:pStyle w:val="TableParagraph"/>
              <w:spacing w:before="17"/>
              <w:ind w:left="168"/>
              <w:rPr>
                <w:sz w:val="14"/>
              </w:rPr>
            </w:pPr>
            <w:r>
              <w:rPr>
                <w:sz w:val="14"/>
              </w:rPr>
              <w:t>133,651,928,141</w:t>
            </w:r>
          </w:p>
        </w:tc>
      </w:tr>
    </w:tbl>
    <w:p w:rsidR="003F51EB" w:rsidRDefault="003F51EB">
      <w:pPr>
        <w:pStyle w:val="Textoindependiente"/>
        <w:rPr>
          <w:b/>
          <w:sz w:val="16"/>
        </w:rPr>
      </w:pPr>
    </w:p>
    <w:p w:rsidR="003F51EB" w:rsidRDefault="002E6B6B">
      <w:pPr>
        <w:pStyle w:val="Prrafodelista"/>
        <w:numPr>
          <w:ilvl w:val="1"/>
          <w:numId w:val="3"/>
        </w:numPr>
        <w:tabs>
          <w:tab w:val="left" w:pos="913"/>
        </w:tabs>
        <w:spacing w:before="92" w:after="26"/>
        <w:ind w:left="912" w:hanging="279"/>
        <w:rPr>
          <w:b/>
          <w:sz w:val="14"/>
        </w:rPr>
      </w:pPr>
      <w:r>
        <w:rPr>
          <w:b/>
          <w:sz w:val="14"/>
        </w:rPr>
        <w:t>Previsiones para pago de amortizaciones y costo financiero de proyectos de inversión</w:t>
      </w:r>
      <w:r>
        <w:rPr>
          <w:b/>
          <w:spacing w:val="-4"/>
          <w:sz w:val="14"/>
        </w:rPr>
        <w:t xml:space="preserve"> </w:t>
      </w:r>
      <w:r>
        <w:rPr>
          <w:b/>
          <w:sz w:val="14"/>
        </w:rPr>
        <w:t>directa</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639"/>
        <w:gridCol w:w="1960"/>
        <w:gridCol w:w="1406"/>
      </w:tblGrid>
      <w:tr w:rsidR="003F51EB">
        <w:trPr>
          <w:trHeight w:val="362"/>
        </w:trPr>
        <w:tc>
          <w:tcPr>
            <w:tcW w:w="3706" w:type="dxa"/>
          </w:tcPr>
          <w:p w:rsidR="003F51EB" w:rsidRDefault="003F51EB">
            <w:pPr>
              <w:pStyle w:val="TableParagraph"/>
              <w:rPr>
                <w:rFonts w:ascii="Times New Roman"/>
                <w:sz w:val="12"/>
              </w:rPr>
            </w:pPr>
          </w:p>
        </w:tc>
        <w:tc>
          <w:tcPr>
            <w:tcW w:w="1639" w:type="dxa"/>
          </w:tcPr>
          <w:p w:rsidR="003F51EB" w:rsidRDefault="002E6B6B">
            <w:pPr>
              <w:pStyle w:val="TableParagraph"/>
              <w:spacing w:before="15"/>
              <w:ind w:left="249" w:firstLine="40"/>
              <w:rPr>
                <w:b/>
                <w:sz w:val="14"/>
              </w:rPr>
            </w:pPr>
            <w:r>
              <w:rPr>
                <w:b/>
                <w:sz w:val="14"/>
              </w:rPr>
              <w:t xml:space="preserve">Inversión Física </w:t>
            </w:r>
            <w:r>
              <w:rPr>
                <w:b/>
                <w:w w:val="95"/>
                <w:sz w:val="14"/>
              </w:rPr>
              <w:t>(Amortizaciones)</w:t>
            </w:r>
          </w:p>
        </w:tc>
        <w:tc>
          <w:tcPr>
            <w:tcW w:w="1960" w:type="dxa"/>
          </w:tcPr>
          <w:p w:rsidR="003F51EB" w:rsidRDefault="002E6B6B">
            <w:pPr>
              <w:pStyle w:val="TableParagraph"/>
              <w:spacing w:before="94"/>
              <w:ind w:left="386" w:right="379"/>
              <w:jc w:val="center"/>
              <w:rPr>
                <w:b/>
                <w:sz w:val="14"/>
              </w:rPr>
            </w:pPr>
            <w:r>
              <w:rPr>
                <w:b/>
                <w:sz w:val="14"/>
              </w:rPr>
              <w:t>Costo Financiero</w:t>
            </w:r>
          </w:p>
        </w:tc>
        <w:tc>
          <w:tcPr>
            <w:tcW w:w="1406" w:type="dxa"/>
          </w:tcPr>
          <w:p w:rsidR="003F51EB" w:rsidRDefault="002E6B6B">
            <w:pPr>
              <w:pStyle w:val="TableParagraph"/>
              <w:spacing w:before="94"/>
              <w:ind w:left="194" w:right="185"/>
              <w:jc w:val="center"/>
              <w:rPr>
                <w:b/>
                <w:sz w:val="14"/>
              </w:rPr>
            </w:pPr>
            <w:r>
              <w:rPr>
                <w:b/>
                <w:sz w:val="14"/>
              </w:rPr>
              <w:t>Suma</w:t>
            </w:r>
          </w:p>
        </w:tc>
      </w:tr>
      <w:tr w:rsidR="003F51EB">
        <w:trPr>
          <w:trHeight w:val="201"/>
        </w:trPr>
        <w:tc>
          <w:tcPr>
            <w:tcW w:w="3706" w:type="dxa"/>
          </w:tcPr>
          <w:p w:rsidR="003F51EB" w:rsidRDefault="002E6B6B">
            <w:pPr>
              <w:pStyle w:val="TableParagraph"/>
              <w:spacing w:before="17"/>
              <w:ind w:left="69"/>
              <w:rPr>
                <w:sz w:val="14"/>
              </w:rPr>
            </w:pPr>
            <w:r>
              <w:rPr>
                <w:sz w:val="14"/>
              </w:rPr>
              <w:t>Comisión Federal de Electricidad</w:t>
            </w:r>
          </w:p>
        </w:tc>
        <w:tc>
          <w:tcPr>
            <w:tcW w:w="1639" w:type="dxa"/>
          </w:tcPr>
          <w:p w:rsidR="003F51EB" w:rsidRDefault="002E6B6B">
            <w:pPr>
              <w:pStyle w:val="TableParagraph"/>
              <w:spacing w:before="17"/>
              <w:ind w:left="331"/>
              <w:rPr>
                <w:sz w:val="14"/>
              </w:rPr>
            </w:pPr>
            <w:r>
              <w:rPr>
                <w:sz w:val="14"/>
              </w:rPr>
              <w:t>16,482,003,489</w:t>
            </w:r>
          </w:p>
        </w:tc>
        <w:tc>
          <w:tcPr>
            <w:tcW w:w="1960" w:type="dxa"/>
          </w:tcPr>
          <w:p w:rsidR="003F51EB" w:rsidRDefault="002E6B6B">
            <w:pPr>
              <w:pStyle w:val="TableParagraph"/>
              <w:spacing w:before="17"/>
              <w:ind w:left="386" w:right="379"/>
              <w:jc w:val="center"/>
              <w:rPr>
                <w:sz w:val="14"/>
              </w:rPr>
            </w:pPr>
            <w:r>
              <w:rPr>
                <w:sz w:val="14"/>
              </w:rPr>
              <w:t>10,314,662,039</w:t>
            </w:r>
          </w:p>
        </w:tc>
        <w:tc>
          <w:tcPr>
            <w:tcW w:w="1406" w:type="dxa"/>
          </w:tcPr>
          <w:p w:rsidR="003F51EB" w:rsidRDefault="002E6B6B">
            <w:pPr>
              <w:pStyle w:val="TableParagraph"/>
              <w:spacing w:before="17"/>
              <w:ind w:left="196" w:right="185"/>
              <w:jc w:val="center"/>
              <w:rPr>
                <w:sz w:val="14"/>
              </w:rPr>
            </w:pPr>
            <w:r>
              <w:rPr>
                <w:sz w:val="14"/>
              </w:rPr>
              <w:t>26,796,665,528</w:t>
            </w:r>
          </w:p>
        </w:tc>
      </w:tr>
    </w:tbl>
    <w:p w:rsidR="003F51EB" w:rsidRDefault="002E6B6B">
      <w:pPr>
        <w:spacing w:before="17"/>
        <w:ind w:left="634"/>
        <w:rPr>
          <w:sz w:val="14"/>
        </w:rPr>
      </w:pPr>
      <w:r>
        <w:rPr>
          <w:sz w:val="14"/>
        </w:rPr>
        <w:t>Nota: Para estos anexos los totales pueden no sumar respecto al total debido al redondeo.</w:t>
      </w:r>
    </w:p>
    <w:p w:rsidR="003F51EB" w:rsidRDefault="003F51EB">
      <w:pPr>
        <w:pStyle w:val="Textoindependiente"/>
        <w:spacing w:before="5"/>
        <w:rPr>
          <w:sz w:val="18"/>
        </w:rPr>
      </w:pPr>
    </w:p>
    <w:p w:rsidR="003F51EB" w:rsidRDefault="002E6B6B">
      <w:pPr>
        <w:spacing w:before="95"/>
        <w:ind w:left="634"/>
        <w:rPr>
          <w:b/>
          <w:sz w:val="14"/>
        </w:rPr>
      </w:pPr>
      <w:bookmarkStart w:id="68" w:name="Anexo_7"/>
      <w:bookmarkEnd w:id="68"/>
      <w:r>
        <w:rPr>
          <w:b/>
          <w:sz w:val="14"/>
        </w:rPr>
        <w:t>ANEXO 7. PREVISIONES SALARIALES Y ECONÓMICAS (pesos)</w:t>
      </w:r>
    </w:p>
    <w:p w:rsidR="003F51EB" w:rsidRDefault="003F51EB">
      <w:pPr>
        <w:pStyle w:val="Textoindependiente"/>
        <w:spacing w:before="9"/>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2701"/>
        <w:gridCol w:w="1261"/>
        <w:gridCol w:w="1261"/>
        <w:gridCol w:w="1353"/>
        <w:gridCol w:w="1136"/>
      </w:tblGrid>
      <w:tr w:rsidR="003F51EB">
        <w:trPr>
          <w:trHeight w:val="1034"/>
        </w:trPr>
        <w:tc>
          <w:tcPr>
            <w:tcW w:w="3707" w:type="dxa"/>
            <w:gridSpan w:val="2"/>
          </w:tcPr>
          <w:p w:rsidR="003F51EB" w:rsidRDefault="003F51EB">
            <w:pPr>
              <w:pStyle w:val="TableParagraph"/>
              <w:rPr>
                <w:rFonts w:ascii="Times New Roman"/>
                <w:sz w:val="12"/>
              </w:rPr>
            </w:pPr>
          </w:p>
        </w:tc>
        <w:tc>
          <w:tcPr>
            <w:tcW w:w="1261" w:type="dxa"/>
          </w:tcPr>
          <w:p w:rsidR="003F51EB" w:rsidRDefault="003F51EB">
            <w:pPr>
              <w:pStyle w:val="TableParagraph"/>
              <w:rPr>
                <w:b/>
                <w:sz w:val="16"/>
              </w:rPr>
            </w:pPr>
          </w:p>
          <w:p w:rsidR="003F51EB" w:rsidRDefault="003F51EB">
            <w:pPr>
              <w:pStyle w:val="TableParagraph"/>
              <w:spacing w:before="10"/>
              <w:rPr>
                <w:b/>
                <w:sz w:val="14"/>
              </w:rPr>
            </w:pPr>
          </w:p>
          <w:p w:rsidR="003F51EB" w:rsidRDefault="002E6B6B">
            <w:pPr>
              <w:pStyle w:val="TableParagraph"/>
              <w:ind w:left="178" w:right="52" w:hanging="104"/>
              <w:rPr>
                <w:b/>
                <w:sz w:val="14"/>
              </w:rPr>
            </w:pPr>
            <w:r>
              <w:rPr>
                <w:b/>
                <w:sz w:val="14"/>
              </w:rPr>
              <w:t>Incremento a las percepciones</w:t>
            </w:r>
          </w:p>
        </w:tc>
        <w:tc>
          <w:tcPr>
            <w:tcW w:w="1261" w:type="dxa"/>
          </w:tcPr>
          <w:p w:rsidR="003F51EB" w:rsidRDefault="003F51EB">
            <w:pPr>
              <w:pStyle w:val="TableParagraph"/>
              <w:rPr>
                <w:b/>
                <w:sz w:val="16"/>
              </w:rPr>
            </w:pPr>
          </w:p>
          <w:p w:rsidR="003F51EB" w:rsidRDefault="003F51EB">
            <w:pPr>
              <w:pStyle w:val="TableParagraph"/>
              <w:spacing w:before="10"/>
              <w:rPr>
                <w:b/>
                <w:sz w:val="14"/>
              </w:rPr>
            </w:pPr>
          </w:p>
          <w:p w:rsidR="003F51EB" w:rsidRDefault="002E6B6B">
            <w:pPr>
              <w:pStyle w:val="TableParagraph"/>
              <w:ind w:left="413" w:right="201" w:hanging="185"/>
              <w:rPr>
                <w:b/>
                <w:sz w:val="14"/>
              </w:rPr>
            </w:pPr>
            <w:r>
              <w:rPr>
                <w:b/>
                <w:sz w:val="14"/>
              </w:rPr>
              <w:t>Creación de plazas</w:t>
            </w:r>
          </w:p>
        </w:tc>
        <w:tc>
          <w:tcPr>
            <w:tcW w:w="1353" w:type="dxa"/>
          </w:tcPr>
          <w:p w:rsidR="003F51EB" w:rsidRDefault="002E6B6B">
            <w:pPr>
              <w:pStyle w:val="TableParagraph"/>
              <w:spacing w:before="113"/>
              <w:ind w:left="83" w:right="84"/>
              <w:jc w:val="center"/>
              <w:rPr>
                <w:b/>
                <w:sz w:val="14"/>
              </w:rPr>
            </w:pPr>
            <w:r>
              <w:rPr>
                <w:b/>
                <w:sz w:val="14"/>
              </w:rPr>
              <w:t>Otras medidas de carácter económico, laboral y contingente</w:t>
            </w:r>
          </w:p>
        </w:tc>
        <w:tc>
          <w:tcPr>
            <w:tcW w:w="1136" w:type="dxa"/>
          </w:tcPr>
          <w:p w:rsidR="003F51EB" w:rsidRDefault="003F51EB">
            <w:pPr>
              <w:pStyle w:val="TableParagraph"/>
              <w:rPr>
                <w:b/>
                <w:sz w:val="16"/>
              </w:rPr>
            </w:pPr>
          </w:p>
          <w:p w:rsidR="003F51EB" w:rsidRDefault="003F51EB">
            <w:pPr>
              <w:pStyle w:val="TableParagraph"/>
              <w:spacing w:before="9"/>
              <w:rPr>
                <w:b/>
                <w:sz w:val="21"/>
              </w:rPr>
            </w:pPr>
          </w:p>
          <w:p w:rsidR="003F51EB" w:rsidRDefault="002E6B6B">
            <w:pPr>
              <w:pStyle w:val="TableParagraph"/>
              <w:ind w:left="375" w:right="375"/>
              <w:jc w:val="center"/>
              <w:rPr>
                <w:b/>
                <w:sz w:val="14"/>
              </w:rPr>
            </w:pPr>
            <w:r>
              <w:rPr>
                <w:b/>
                <w:sz w:val="14"/>
              </w:rPr>
              <w:t>Total</w:t>
            </w:r>
          </w:p>
        </w:tc>
      </w:tr>
      <w:tr w:rsidR="003F51EB">
        <w:trPr>
          <w:trHeight w:val="251"/>
        </w:trPr>
        <w:tc>
          <w:tcPr>
            <w:tcW w:w="3707" w:type="dxa"/>
            <w:gridSpan w:val="2"/>
          </w:tcPr>
          <w:p w:rsidR="003F51EB" w:rsidRDefault="003F51EB">
            <w:pPr>
              <w:pStyle w:val="TableParagraph"/>
              <w:rPr>
                <w:rFonts w:ascii="Times New Roman"/>
                <w:sz w:val="12"/>
              </w:rPr>
            </w:pPr>
          </w:p>
        </w:tc>
        <w:tc>
          <w:tcPr>
            <w:tcW w:w="1261" w:type="dxa"/>
          </w:tcPr>
          <w:p w:rsidR="003F51EB" w:rsidRDefault="002E6B6B">
            <w:pPr>
              <w:pStyle w:val="TableParagraph"/>
              <w:spacing w:before="43"/>
              <w:ind w:left="4"/>
              <w:jc w:val="center"/>
              <w:rPr>
                <w:b/>
                <w:sz w:val="14"/>
              </w:rPr>
            </w:pPr>
            <w:r>
              <w:rPr>
                <w:b/>
                <w:w w:val="99"/>
                <w:sz w:val="14"/>
              </w:rPr>
              <w:t>I</w:t>
            </w:r>
          </w:p>
        </w:tc>
        <w:tc>
          <w:tcPr>
            <w:tcW w:w="1261" w:type="dxa"/>
          </w:tcPr>
          <w:p w:rsidR="003F51EB" w:rsidRDefault="002E6B6B">
            <w:pPr>
              <w:pStyle w:val="TableParagraph"/>
              <w:spacing w:before="43"/>
              <w:ind w:left="120" w:right="117"/>
              <w:jc w:val="center"/>
              <w:rPr>
                <w:b/>
                <w:sz w:val="14"/>
              </w:rPr>
            </w:pPr>
            <w:r>
              <w:rPr>
                <w:b/>
                <w:sz w:val="14"/>
              </w:rPr>
              <w:t>II</w:t>
            </w:r>
          </w:p>
        </w:tc>
        <w:tc>
          <w:tcPr>
            <w:tcW w:w="1353" w:type="dxa"/>
          </w:tcPr>
          <w:p w:rsidR="003F51EB" w:rsidRDefault="002E6B6B">
            <w:pPr>
              <w:pStyle w:val="TableParagraph"/>
              <w:spacing w:before="43"/>
              <w:ind w:left="82" w:right="84"/>
              <w:jc w:val="center"/>
              <w:rPr>
                <w:b/>
                <w:sz w:val="14"/>
              </w:rPr>
            </w:pPr>
            <w:r>
              <w:rPr>
                <w:b/>
                <w:sz w:val="14"/>
              </w:rPr>
              <w:t>III</w:t>
            </w:r>
          </w:p>
        </w:tc>
        <w:tc>
          <w:tcPr>
            <w:tcW w:w="1136" w:type="dxa"/>
          </w:tcPr>
          <w:p w:rsidR="003F51EB" w:rsidRDefault="003F51EB">
            <w:pPr>
              <w:pStyle w:val="TableParagraph"/>
              <w:rPr>
                <w:rFonts w:ascii="Times New Roman"/>
                <w:sz w:val="12"/>
              </w:rPr>
            </w:pPr>
          </w:p>
        </w:tc>
      </w:tr>
      <w:tr w:rsidR="003F51EB">
        <w:trPr>
          <w:trHeight w:val="249"/>
        </w:trPr>
        <w:tc>
          <w:tcPr>
            <w:tcW w:w="8718" w:type="dxa"/>
            <w:gridSpan w:val="6"/>
          </w:tcPr>
          <w:p w:rsidR="003F51EB" w:rsidRDefault="002E6B6B">
            <w:pPr>
              <w:pStyle w:val="TableParagraph"/>
              <w:spacing w:before="43"/>
              <w:ind w:left="69"/>
              <w:rPr>
                <w:b/>
                <w:sz w:val="14"/>
              </w:rPr>
            </w:pPr>
            <w:r>
              <w:rPr>
                <w:b/>
                <w:sz w:val="14"/>
              </w:rPr>
              <w:t>Ramos Administrativos</w:t>
            </w:r>
          </w:p>
        </w:tc>
      </w:tr>
      <w:tr w:rsidR="003F51EB">
        <w:trPr>
          <w:trHeight w:val="251"/>
        </w:trPr>
        <w:tc>
          <w:tcPr>
            <w:tcW w:w="1006" w:type="dxa"/>
          </w:tcPr>
          <w:p w:rsidR="003F51EB" w:rsidRDefault="002E6B6B">
            <w:pPr>
              <w:pStyle w:val="TableParagraph"/>
              <w:spacing w:before="48"/>
              <w:ind w:left="424"/>
              <w:rPr>
                <w:sz w:val="14"/>
              </w:rPr>
            </w:pPr>
            <w:r>
              <w:rPr>
                <w:sz w:val="14"/>
              </w:rPr>
              <w:t>02</w:t>
            </w:r>
          </w:p>
        </w:tc>
        <w:tc>
          <w:tcPr>
            <w:tcW w:w="2701" w:type="dxa"/>
          </w:tcPr>
          <w:p w:rsidR="003F51EB" w:rsidRDefault="002E6B6B">
            <w:pPr>
              <w:pStyle w:val="TableParagraph"/>
              <w:spacing w:before="48"/>
              <w:ind w:left="68"/>
              <w:rPr>
                <w:sz w:val="14"/>
              </w:rPr>
            </w:pPr>
            <w:r>
              <w:rPr>
                <w:sz w:val="14"/>
              </w:rPr>
              <w:t>Oficina de la Presidencia de la República</w:t>
            </w:r>
          </w:p>
        </w:tc>
        <w:tc>
          <w:tcPr>
            <w:tcW w:w="1261" w:type="dxa"/>
          </w:tcPr>
          <w:p w:rsidR="003F51EB" w:rsidRDefault="002E6B6B">
            <w:pPr>
              <w:pStyle w:val="TableParagraph"/>
              <w:spacing w:before="48"/>
              <w:ind w:right="59"/>
              <w:jc w:val="right"/>
              <w:rPr>
                <w:sz w:val="14"/>
              </w:rPr>
            </w:pPr>
            <w:r>
              <w:rPr>
                <w:sz w:val="14"/>
              </w:rPr>
              <w:t>14,603,293</w:t>
            </w:r>
          </w:p>
        </w:tc>
        <w:tc>
          <w:tcPr>
            <w:tcW w:w="1261" w:type="dxa"/>
          </w:tcPr>
          <w:p w:rsidR="003F51EB" w:rsidRDefault="002E6B6B">
            <w:pPr>
              <w:pStyle w:val="TableParagraph"/>
              <w:spacing w:before="48"/>
              <w:ind w:right="59"/>
              <w:jc w:val="right"/>
              <w:rPr>
                <w:sz w:val="14"/>
              </w:rPr>
            </w:pPr>
            <w:r>
              <w:rPr>
                <w:w w:val="99"/>
                <w:sz w:val="14"/>
              </w:rPr>
              <w:t>0</w:t>
            </w:r>
          </w:p>
        </w:tc>
        <w:tc>
          <w:tcPr>
            <w:tcW w:w="1353" w:type="dxa"/>
          </w:tcPr>
          <w:p w:rsidR="003F51EB" w:rsidRDefault="002E6B6B">
            <w:pPr>
              <w:pStyle w:val="TableParagraph"/>
              <w:spacing w:before="48"/>
              <w:ind w:right="64"/>
              <w:jc w:val="right"/>
              <w:rPr>
                <w:sz w:val="14"/>
              </w:rPr>
            </w:pPr>
            <w:r>
              <w:rPr>
                <w:sz w:val="14"/>
              </w:rPr>
              <w:t>2,701,029</w:t>
            </w:r>
          </w:p>
        </w:tc>
        <w:tc>
          <w:tcPr>
            <w:tcW w:w="1136" w:type="dxa"/>
          </w:tcPr>
          <w:p w:rsidR="003F51EB" w:rsidRDefault="002E6B6B">
            <w:pPr>
              <w:pStyle w:val="TableParagraph"/>
              <w:spacing w:before="48"/>
              <w:ind w:right="61"/>
              <w:jc w:val="right"/>
              <w:rPr>
                <w:sz w:val="14"/>
              </w:rPr>
            </w:pPr>
            <w:r>
              <w:rPr>
                <w:sz w:val="14"/>
              </w:rPr>
              <w:t>17,304,322</w:t>
            </w:r>
          </w:p>
        </w:tc>
      </w:tr>
      <w:tr w:rsidR="003F51EB">
        <w:trPr>
          <w:trHeight w:val="251"/>
        </w:trPr>
        <w:tc>
          <w:tcPr>
            <w:tcW w:w="1006" w:type="dxa"/>
          </w:tcPr>
          <w:p w:rsidR="003F51EB" w:rsidRDefault="002E6B6B">
            <w:pPr>
              <w:pStyle w:val="TableParagraph"/>
              <w:spacing w:before="46"/>
              <w:ind w:left="424"/>
              <w:rPr>
                <w:sz w:val="14"/>
              </w:rPr>
            </w:pPr>
            <w:r>
              <w:rPr>
                <w:sz w:val="14"/>
              </w:rPr>
              <w:t>04</w:t>
            </w:r>
          </w:p>
        </w:tc>
        <w:tc>
          <w:tcPr>
            <w:tcW w:w="2701" w:type="dxa"/>
          </w:tcPr>
          <w:p w:rsidR="003F51EB" w:rsidRDefault="002E6B6B">
            <w:pPr>
              <w:pStyle w:val="TableParagraph"/>
              <w:spacing w:before="46"/>
              <w:ind w:left="68"/>
              <w:rPr>
                <w:sz w:val="14"/>
              </w:rPr>
            </w:pPr>
            <w:r>
              <w:rPr>
                <w:sz w:val="14"/>
              </w:rPr>
              <w:t>Gobernación</w:t>
            </w:r>
          </w:p>
        </w:tc>
        <w:tc>
          <w:tcPr>
            <w:tcW w:w="1261" w:type="dxa"/>
          </w:tcPr>
          <w:p w:rsidR="003F51EB" w:rsidRDefault="002E6B6B">
            <w:pPr>
              <w:pStyle w:val="TableParagraph"/>
              <w:spacing w:before="46"/>
              <w:ind w:right="59"/>
              <w:jc w:val="right"/>
              <w:rPr>
                <w:sz w:val="14"/>
              </w:rPr>
            </w:pPr>
            <w:r>
              <w:rPr>
                <w:sz w:val="14"/>
              </w:rPr>
              <w:t>94,565,585</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25,503,898</w:t>
            </w:r>
          </w:p>
        </w:tc>
        <w:tc>
          <w:tcPr>
            <w:tcW w:w="1136" w:type="dxa"/>
          </w:tcPr>
          <w:p w:rsidR="003F51EB" w:rsidRDefault="002E6B6B">
            <w:pPr>
              <w:pStyle w:val="TableParagraph"/>
              <w:spacing w:before="46"/>
              <w:ind w:right="64"/>
              <w:jc w:val="right"/>
              <w:rPr>
                <w:sz w:val="14"/>
              </w:rPr>
            </w:pPr>
            <w:r>
              <w:rPr>
                <w:sz w:val="14"/>
              </w:rPr>
              <w:t>120,069,483</w:t>
            </w:r>
          </w:p>
        </w:tc>
      </w:tr>
      <w:tr w:rsidR="003F51EB">
        <w:trPr>
          <w:trHeight w:val="251"/>
        </w:trPr>
        <w:tc>
          <w:tcPr>
            <w:tcW w:w="1006" w:type="dxa"/>
          </w:tcPr>
          <w:p w:rsidR="003F51EB" w:rsidRDefault="002E6B6B">
            <w:pPr>
              <w:pStyle w:val="TableParagraph"/>
              <w:spacing w:before="46"/>
              <w:ind w:left="424"/>
              <w:rPr>
                <w:sz w:val="14"/>
              </w:rPr>
            </w:pPr>
            <w:r>
              <w:rPr>
                <w:sz w:val="14"/>
              </w:rPr>
              <w:t>05</w:t>
            </w:r>
          </w:p>
        </w:tc>
        <w:tc>
          <w:tcPr>
            <w:tcW w:w="2701" w:type="dxa"/>
          </w:tcPr>
          <w:p w:rsidR="003F51EB" w:rsidRDefault="002E6B6B">
            <w:pPr>
              <w:pStyle w:val="TableParagraph"/>
              <w:spacing w:before="46"/>
              <w:ind w:left="68"/>
              <w:rPr>
                <w:sz w:val="14"/>
              </w:rPr>
            </w:pPr>
            <w:r>
              <w:rPr>
                <w:sz w:val="14"/>
              </w:rPr>
              <w:t>Relaciones Exteriores</w:t>
            </w:r>
          </w:p>
        </w:tc>
        <w:tc>
          <w:tcPr>
            <w:tcW w:w="1261" w:type="dxa"/>
          </w:tcPr>
          <w:p w:rsidR="003F51EB" w:rsidRDefault="002E6B6B">
            <w:pPr>
              <w:pStyle w:val="TableParagraph"/>
              <w:spacing w:before="46"/>
              <w:ind w:right="59"/>
              <w:jc w:val="right"/>
              <w:rPr>
                <w:sz w:val="14"/>
              </w:rPr>
            </w:pPr>
            <w:r>
              <w:rPr>
                <w:sz w:val="14"/>
              </w:rPr>
              <w:t>35,176,099</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9,971,236</w:t>
            </w:r>
          </w:p>
        </w:tc>
        <w:tc>
          <w:tcPr>
            <w:tcW w:w="1136" w:type="dxa"/>
          </w:tcPr>
          <w:p w:rsidR="003F51EB" w:rsidRDefault="002E6B6B">
            <w:pPr>
              <w:pStyle w:val="TableParagraph"/>
              <w:spacing w:before="46"/>
              <w:ind w:right="61"/>
              <w:jc w:val="right"/>
              <w:rPr>
                <w:sz w:val="14"/>
              </w:rPr>
            </w:pPr>
            <w:r>
              <w:rPr>
                <w:sz w:val="14"/>
              </w:rPr>
              <w:t>45,147,335</w:t>
            </w:r>
          </w:p>
        </w:tc>
      </w:tr>
      <w:tr w:rsidR="003F51EB">
        <w:trPr>
          <w:trHeight w:val="249"/>
        </w:trPr>
        <w:tc>
          <w:tcPr>
            <w:tcW w:w="1006" w:type="dxa"/>
          </w:tcPr>
          <w:p w:rsidR="003F51EB" w:rsidRDefault="002E6B6B">
            <w:pPr>
              <w:pStyle w:val="TableParagraph"/>
              <w:spacing w:before="46"/>
              <w:ind w:left="424"/>
              <w:rPr>
                <w:sz w:val="14"/>
              </w:rPr>
            </w:pPr>
            <w:r>
              <w:rPr>
                <w:sz w:val="14"/>
              </w:rPr>
              <w:t>06</w:t>
            </w:r>
          </w:p>
        </w:tc>
        <w:tc>
          <w:tcPr>
            <w:tcW w:w="2701" w:type="dxa"/>
          </w:tcPr>
          <w:p w:rsidR="003F51EB" w:rsidRDefault="002E6B6B">
            <w:pPr>
              <w:pStyle w:val="TableParagraph"/>
              <w:spacing w:before="46"/>
              <w:ind w:left="68"/>
              <w:rPr>
                <w:sz w:val="14"/>
              </w:rPr>
            </w:pPr>
            <w:r>
              <w:rPr>
                <w:sz w:val="14"/>
              </w:rPr>
              <w:t>Hacienda y Crédito Público</w:t>
            </w:r>
          </w:p>
        </w:tc>
        <w:tc>
          <w:tcPr>
            <w:tcW w:w="1261" w:type="dxa"/>
          </w:tcPr>
          <w:p w:rsidR="003F51EB" w:rsidRDefault="002E6B6B">
            <w:pPr>
              <w:pStyle w:val="TableParagraph"/>
              <w:spacing w:before="46"/>
              <w:ind w:right="61"/>
              <w:jc w:val="right"/>
              <w:rPr>
                <w:sz w:val="14"/>
              </w:rPr>
            </w:pPr>
            <w:r>
              <w:rPr>
                <w:sz w:val="14"/>
              </w:rPr>
              <w:t>393,743,111</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6"/>
              <w:jc w:val="right"/>
              <w:rPr>
                <w:sz w:val="14"/>
              </w:rPr>
            </w:pPr>
            <w:r>
              <w:rPr>
                <w:sz w:val="14"/>
              </w:rPr>
              <w:t>106,975,789</w:t>
            </w:r>
          </w:p>
        </w:tc>
        <w:tc>
          <w:tcPr>
            <w:tcW w:w="1136" w:type="dxa"/>
          </w:tcPr>
          <w:p w:rsidR="003F51EB" w:rsidRDefault="002E6B6B">
            <w:pPr>
              <w:pStyle w:val="TableParagraph"/>
              <w:spacing w:before="46"/>
              <w:ind w:right="64"/>
              <w:jc w:val="right"/>
              <w:rPr>
                <w:sz w:val="14"/>
              </w:rPr>
            </w:pPr>
            <w:r>
              <w:rPr>
                <w:sz w:val="14"/>
              </w:rPr>
              <w:t>500,718,900</w:t>
            </w:r>
          </w:p>
        </w:tc>
      </w:tr>
      <w:tr w:rsidR="003F51EB">
        <w:trPr>
          <w:trHeight w:val="251"/>
        </w:trPr>
        <w:tc>
          <w:tcPr>
            <w:tcW w:w="1006" w:type="dxa"/>
          </w:tcPr>
          <w:p w:rsidR="003F51EB" w:rsidRDefault="002E6B6B">
            <w:pPr>
              <w:pStyle w:val="TableParagraph"/>
              <w:spacing w:before="48"/>
              <w:ind w:left="424"/>
              <w:rPr>
                <w:sz w:val="14"/>
              </w:rPr>
            </w:pPr>
            <w:r>
              <w:rPr>
                <w:sz w:val="14"/>
              </w:rPr>
              <w:t>07</w:t>
            </w:r>
          </w:p>
        </w:tc>
        <w:tc>
          <w:tcPr>
            <w:tcW w:w="2701" w:type="dxa"/>
          </w:tcPr>
          <w:p w:rsidR="003F51EB" w:rsidRDefault="002E6B6B">
            <w:pPr>
              <w:pStyle w:val="TableParagraph"/>
              <w:spacing w:before="48"/>
              <w:ind w:left="68"/>
              <w:rPr>
                <w:sz w:val="14"/>
              </w:rPr>
            </w:pPr>
            <w:r>
              <w:rPr>
                <w:sz w:val="14"/>
              </w:rPr>
              <w:t>Defensa Nacional</w:t>
            </w:r>
          </w:p>
        </w:tc>
        <w:tc>
          <w:tcPr>
            <w:tcW w:w="1261" w:type="dxa"/>
          </w:tcPr>
          <w:p w:rsidR="003F51EB" w:rsidRDefault="002E6B6B">
            <w:pPr>
              <w:pStyle w:val="TableParagraph"/>
              <w:spacing w:before="48"/>
              <w:ind w:right="59"/>
              <w:jc w:val="right"/>
              <w:rPr>
                <w:sz w:val="14"/>
              </w:rPr>
            </w:pPr>
            <w:r>
              <w:rPr>
                <w:sz w:val="14"/>
              </w:rPr>
              <w:t>1,369,372,904</w:t>
            </w:r>
          </w:p>
        </w:tc>
        <w:tc>
          <w:tcPr>
            <w:tcW w:w="1261" w:type="dxa"/>
          </w:tcPr>
          <w:p w:rsidR="003F51EB" w:rsidRDefault="002E6B6B">
            <w:pPr>
              <w:pStyle w:val="TableParagraph"/>
              <w:spacing w:before="48"/>
              <w:ind w:right="59"/>
              <w:jc w:val="right"/>
              <w:rPr>
                <w:sz w:val="14"/>
              </w:rPr>
            </w:pPr>
            <w:r>
              <w:rPr>
                <w:sz w:val="14"/>
              </w:rPr>
              <w:t>1,040,255,517</w:t>
            </w:r>
          </w:p>
        </w:tc>
        <w:tc>
          <w:tcPr>
            <w:tcW w:w="1353" w:type="dxa"/>
          </w:tcPr>
          <w:p w:rsidR="003F51EB" w:rsidRDefault="002E6B6B">
            <w:pPr>
              <w:pStyle w:val="TableParagraph"/>
              <w:spacing w:before="48"/>
              <w:ind w:right="66"/>
              <w:jc w:val="right"/>
              <w:rPr>
                <w:sz w:val="14"/>
              </w:rPr>
            </w:pPr>
            <w:r>
              <w:rPr>
                <w:sz w:val="14"/>
              </w:rPr>
              <w:t>642,985,200</w:t>
            </w:r>
          </w:p>
        </w:tc>
        <w:tc>
          <w:tcPr>
            <w:tcW w:w="1136" w:type="dxa"/>
          </w:tcPr>
          <w:p w:rsidR="003F51EB" w:rsidRDefault="002E6B6B">
            <w:pPr>
              <w:pStyle w:val="TableParagraph"/>
              <w:spacing w:before="48"/>
              <w:ind w:right="61"/>
              <w:jc w:val="right"/>
              <w:rPr>
                <w:sz w:val="14"/>
              </w:rPr>
            </w:pPr>
            <w:r>
              <w:rPr>
                <w:sz w:val="14"/>
              </w:rPr>
              <w:t>3,052,613,621</w:t>
            </w:r>
          </w:p>
        </w:tc>
      </w:tr>
      <w:tr w:rsidR="003F51EB">
        <w:trPr>
          <w:trHeight w:val="251"/>
        </w:trPr>
        <w:tc>
          <w:tcPr>
            <w:tcW w:w="1006" w:type="dxa"/>
          </w:tcPr>
          <w:p w:rsidR="003F51EB" w:rsidRDefault="002E6B6B">
            <w:pPr>
              <w:pStyle w:val="TableParagraph"/>
              <w:spacing w:before="46"/>
              <w:ind w:left="424"/>
              <w:rPr>
                <w:sz w:val="14"/>
              </w:rPr>
            </w:pPr>
            <w:r>
              <w:rPr>
                <w:sz w:val="14"/>
              </w:rPr>
              <w:t>08</w:t>
            </w:r>
          </w:p>
        </w:tc>
        <w:tc>
          <w:tcPr>
            <w:tcW w:w="2701" w:type="dxa"/>
          </w:tcPr>
          <w:p w:rsidR="003F51EB" w:rsidRDefault="002E6B6B">
            <w:pPr>
              <w:pStyle w:val="TableParagraph"/>
              <w:spacing w:before="46"/>
              <w:ind w:left="68"/>
              <w:rPr>
                <w:sz w:val="14"/>
              </w:rPr>
            </w:pPr>
            <w:r>
              <w:rPr>
                <w:sz w:val="14"/>
              </w:rPr>
              <w:t>Agricultura y Desarrollo Rural</w:t>
            </w:r>
          </w:p>
        </w:tc>
        <w:tc>
          <w:tcPr>
            <w:tcW w:w="1261" w:type="dxa"/>
          </w:tcPr>
          <w:p w:rsidR="003F51EB" w:rsidRDefault="002E6B6B">
            <w:pPr>
              <w:pStyle w:val="TableParagraph"/>
              <w:spacing w:before="46"/>
              <w:ind w:right="61"/>
              <w:jc w:val="right"/>
              <w:rPr>
                <w:sz w:val="14"/>
              </w:rPr>
            </w:pPr>
            <w:r>
              <w:rPr>
                <w:sz w:val="14"/>
              </w:rPr>
              <w:t>194,041,397</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62,773,328</w:t>
            </w:r>
          </w:p>
        </w:tc>
        <w:tc>
          <w:tcPr>
            <w:tcW w:w="1136" w:type="dxa"/>
          </w:tcPr>
          <w:p w:rsidR="003F51EB" w:rsidRDefault="002E6B6B">
            <w:pPr>
              <w:pStyle w:val="TableParagraph"/>
              <w:spacing w:before="46"/>
              <w:ind w:right="64"/>
              <w:jc w:val="right"/>
              <w:rPr>
                <w:sz w:val="14"/>
              </w:rPr>
            </w:pPr>
            <w:r>
              <w:rPr>
                <w:sz w:val="14"/>
              </w:rPr>
              <w:t>256,814,725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2701"/>
        <w:gridCol w:w="1261"/>
        <w:gridCol w:w="1261"/>
        <w:gridCol w:w="1353"/>
        <w:gridCol w:w="1136"/>
      </w:tblGrid>
      <w:tr w:rsidR="003F51EB">
        <w:trPr>
          <w:trHeight w:val="251"/>
        </w:trPr>
        <w:tc>
          <w:tcPr>
            <w:tcW w:w="1006" w:type="dxa"/>
            <w:tcBorders>
              <w:top w:val="nil"/>
            </w:tcBorders>
          </w:tcPr>
          <w:p w:rsidR="003F51EB" w:rsidRDefault="002E6B6B">
            <w:pPr>
              <w:pStyle w:val="TableParagraph"/>
              <w:spacing w:before="46"/>
              <w:ind w:left="424"/>
              <w:rPr>
                <w:sz w:val="14"/>
              </w:rPr>
            </w:pPr>
            <w:r>
              <w:rPr>
                <w:sz w:val="14"/>
              </w:rPr>
              <w:t>09</w:t>
            </w:r>
          </w:p>
        </w:tc>
        <w:tc>
          <w:tcPr>
            <w:tcW w:w="2701" w:type="dxa"/>
          </w:tcPr>
          <w:p w:rsidR="003F51EB" w:rsidRDefault="002E6B6B">
            <w:pPr>
              <w:pStyle w:val="TableParagraph"/>
              <w:spacing w:before="46"/>
              <w:ind w:left="68"/>
              <w:rPr>
                <w:sz w:val="14"/>
              </w:rPr>
            </w:pPr>
            <w:r>
              <w:rPr>
                <w:sz w:val="14"/>
              </w:rPr>
              <w:t>Comunicaciones y Transportes</w:t>
            </w:r>
          </w:p>
        </w:tc>
        <w:tc>
          <w:tcPr>
            <w:tcW w:w="1261" w:type="dxa"/>
            <w:tcBorders>
              <w:top w:val="nil"/>
            </w:tcBorders>
          </w:tcPr>
          <w:p w:rsidR="003F51EB" w:rsidRDefault="002E6B6B">
            <w:pPr>
              <w:pStyle w:val="TableParagraph"/>
              <w:spacing w:before="46"/>
              <w:ind w:right="61"/>
              <w:jc w:val="right"/>
              <w:rPr>
                <w:sz w:val="14"/>
              </w:rPr>
            </w:pPr>
            <w:r>
              <w:rPr>
                <w:sz w:val="14"/>
              </w:rPr>
              <w:t>171,575,625</w:t>
            </w:r>
          </w:p>
        </w:tc>
        <w:tc>
          <w:tcPr>
            <w:tcW w:w="1261" w:type="dxa"/>
            <w:tcBorders>
              <w:top w:val="nil"/>
            </w:tcBorders>
          </w:tcPr>
          <w:p w:rsidR="003F51EB" w:rsidRDefault="002E6B6B">
            <w:pPr>
              <w:pStyle w:val="TableParagraph"/>
              <w:spacing w:before="46"/>
              <w:ind w:right="59"/>
              <w:jc w:val="right"/>
              <w:rPr>
                <w:sz w:val="14"/>
              </w:rPr>
            </w:pPr>
            <w:r>
              <w:rPr>
                <w:w w:val="99"/>
                <w:sz w:val="14"/>
              </w:rPr>
              <w:t>0</w:t>
            </w:r>
          </w:p>
        </w:tc>
        <w:tc>
          <w:tcPr>
            <w:tcW w:w="1353" w:type="dxa"/>
            <w:tcBorders>
              <w:top w:val="nil"/>
            </w:tcBorders>
          </w:tcPr>
          <w:p w:rsidR="003F51EB" w:rsidRDefault="002E6B6B">
            <w:pPr>
              <w:pStyle w:val="TableParagraph"/>
              <w:spacing w:before="46"/>
              <w:ind w:right="64"/>
              <w:jc w:val="right"/>
              <w:rPr>
                <w:sz w:val="14"/>
              </w:rPr>
            </w:pPr>
            <w:r>
              <w:rPr>
                <w:sz w:val="14"/>
              </w:rPr>
              <w:t>73,378,312</w:t>
            </w:r>
          </w:p>
        </w:tc>
        <w:tc>
          <w:tcPr>
            <w:tcW w:w="1136" w:type="dxa"/>
            <w:tcBorders>
              <w:top w:val="nil"/>
            </w:tcBorders>
          </w:tcPr>
          <w:p w:rsidR="003F51EB" w:rsidRDefault="002E6B6B">
            <w:pPr>
              <w:pStyle w:val="TableParagraph"/>
              <w:spacing w:before="46"/>
              <w:ind w:right="64"/>
              <w:jc w:val="right"/>
              <w:rPr>
                <w:sz w:val="14"/>
              </w:rPr>
            </w:pPr>
            <w:r>
              <w:rPr>
                <w:sz w:val="14"/>
              </w:rPr>
              <w:t>244,953,937</w:t>
            </w:r>
          </w:p>
        </w:tc>
      </w:tr>
      <w:tr w:rsidR="003F51EB">
        <w:trPr>
          <w:trHeight w:val="251"/>
        </w:trPr>
        <w:tc>
          <w:tcPr>
            <w:tcW w:w="1006" w:type="dxa"/>
          </w:tcPr>
          <w:p w:rsidR="003F51EB" w:rsidRDefault="002E6B6B">
            <w:pPr>
              <w:pStyle w:val="TableParagraph"/>
              <w:spacing w:before="46"/>
              <w:ind w:left="424"/>
              <w:rPr>
                <w:sz w:val="14"/>
              </w:rPr>
            </w:pPr>
            <w:r>
              <w:rPr>
                <w:sz w:val="14"/>
              </w:rPr>
              <w:t>10</w:t>
            </w:r>
          </w:p>
        </w:tc>
        <w:tc>
          <w:tcPr>
            <w:tcW w:w="2701" w:type="dxa"/>
          </w:tcPr>
          <w:p w:rsidR="003F51EB" w:rsidRDefault="002E6B6B">
            <w:pPr>
              <w:pStyle w:val="TableParagraph"/>
              <w:spacing w:before="46"/>
              <w:ind w:left="68"/>
              <w:rPr>
                <w:sz w:val="14"/>
              </w:rPr>
            </w:pPr>
            <w:r>
              <w:rPr>
                <w:sz w:val="14"/>
              </w:rPr>
              <w:t>Economía</w:t>
            </w:r>
          </w:p>
        </w:tc>
        <w:tc>
          <w:tcPr>
            <w:tcW w:w="1261" w:type="dxa"/>
          </w:tcPr>
          <w:p w:rsidR="003F51EB" w:rsidRDefault="002E6B6B">
            <w:pPr>
              <w:pStyle w:val="TableParagraph"/>
              <w:spacing w:before="46"/>
              <w:ind w:right="59"/>
              <w:jc w:val="right"/>
              <w:rPr>
                <w:sz w:val="14"/>
              </w:rPr>
            </w:pPr>
            <w:r>
              <w:rPr>
                <w:sz w:val="14"/>
              </w:rPr>
              <w:t>51,272,292</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22,633,389</w:t>
            </w:r>
          </w:p>
        </w:tc>
        <w:tc>
          <w:tcPr>
            <w:tcW w:w="1136" w:type="dxa"/>
          </w:tcPr>
          <w:p w:rsidR="003F51EB" w:rsidRDefault="002E6B6B">
            <w:pPr>
              <w:pStyle w:val="TableParagraph"/>
              <w:spacing w:before="46"/>
              <w:ind w:right="61"/>
              <w:jc w:val="right"/>
              <w:rPr>
                <w:sz w:val="14"/>
              </w:rPr>
            </w:pPr>
            <w:r>
              <w:rPr>
                <w:sz w:val="14"/>
              </w:rPr>
              <w:t>73,905,681</w:t>
            </w:r>
          </w:p>
        </w:tc>
      </w:tr>
      <w:tr w:rsidR="003F51EB">
        <w:trPr>
          <w:trHeight w:val="249"/>
        </w:trPr>
        <w:tc>
          <w:tcPr>
            <w:tcW w:w="1006" w:type="dxa"/>
          </w:tcPr>
          <w:p w:rsidR="003F51EB" w:rsidRDefault="002E6B6B">
            <w:pPr>
              <w:pStyle w:val="TableParagraph"/>
              <w:spacing w:before="46"/>
              <w:ind w:left="424"/>
              <w:rPr>
                <w:sz w:val="14"/>
              </w:rPr>
            </w:pPr>
            <w:r>
              <w:rPr>
                <w:sz w:val="14"/>
              </w:rPr>
              <w:t>11</w:t>
            </w:r>
          </w:p>
        </w:tc>
        <w:tc>
          <w:tcPr>
            <w:tcW w:w="2701" w:type="dxa"/>
          </w:tcPr>
          <w:p w:rsidR="003F51EB" w:rsidRDefault="002E6B6B">
            <w:pPr>
              <w:pStyle w:val="TableParagraph"/>
              <w:spacing w:before="46"/>
              <w:ind w:left="68"/>
              <w:rPr>
                <w:sz w:val="14"/>
              </w:rPr>
            </w:pPr>
            <w:r>
              <w:rPr>
                <w:sz w:val="14"/>
              </w:rPr>
              <w:t>Educación Pública</w:t>
            </w:r>
          </w:p>
        </w:tc>
        <w:tc>
          <w:tcPr>
            <w:tcW w:w="1261" w:type="dxa"/>
          </w:tcPr>
          <w:p w:rsidR="003F51EB" w:rsidRDefault="002E6B6B">
            <w:pPr>
              <w:pStyle w:val="TableParagraph"/>
              <w:spacing w:before="46"/>
              <w:ind w:right="59"/>
              <w:jc w:val="right"/>
              <w:rPr>
                <w:sz w:val="14"/>
              </w:rPr>
            </w:pPr>
            <w:r>
              <w:rPr>
                <w:sz w:val="14"/>
              </w:rPr>
              <w:t>2,268,451,389</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2,311,331,432</w:t>
            </w:r>
          </w:p>
        </w:tc>
        <w:tc>
          <w:tcPr>
            <w:tcW w:w="1136" w:type="dxa"/>
          </w:tcPr>
          <w:p w:rsidR="003F51EB" w:rsidRDefault="002E6B6B">
            <w:pPr>
              <w:pStyle w:val="TableParagraph"/>
              <w:spacing w:before="46"/>
              <w:ind w:right="61"/>
              <w:jc w:val="right"/>
              <w:rPr>
                <w:sz w:val="14"/>
              </w:rPr>
            </w:pPr>
            <w:r>
              <w:rPr>
                <w:sz w:val="14"/>
              </w:rPr>
              <w:t>4,579,782,821</w:t>
            </w:r>
          </w:p>
        </w:tc>
      </w:tr>
      <w:tr w:rsidR="003F51EB">
        <w:trPr>
          <w:trHeight w:val="251"/>
        </w:trPr>
        <w:tc>
          <w:tcPr>
            <w:tcW w:w="1006" w:type="dxa"/>
          </w:tcPr>
          <w:p w:rsidR="003F51EB" w:rsidRDefault="002E6B6B">
            <w:pPr>
              <w:pStyle w:val="TableParagraph"/>
              <w:spacing w:before="46"/>
              <w:ind w:left="424"/>
              <w:rPr>
                <w:sz w:val="14"/>
              </w:rPr>
            </w:pPr>
            <w:r>
              <w:rPr>
                <w:sz w:val="14"/>
              </w:rPr>
              <w:t>12</w:t>
            </w:r>
          </w:p>
        </w:tc>
        <w:tc>
          <w:tcPr>
            <w:tcW w:w="2701" w:type="dxa"/>
          </w:tcPr>
          <w:p w:rsidR="003F51EB" w:rsidRDefault="002E6B6B">
            <w:pPr>
              <w:pStyle w:val="TableParagraph"/>
              <w:spacing w:before="46"/>
              <w:ind w:left="68"/>
              <w:rPr>
                <w:sz w:val="14"/>
              </w:rPr>
            </w:pPr>
            <w:r>
              <w:rPr>
                <w:sz w:val="14"/>
              </w:rPr>
              <w:t>Salud</w:t>
            </w:r>
          </w:p>
        </w:tc>
        <w:tc>
          <w:tcPr>
            <w:tcW w:w="1261" w:type="dxa"/>
          </w:tcPr>
          <w:p w:rsidR="003F51EB" w:rsidRDefault="002E6B6B">
            <w:pPr>
              <w:pStyle w:val="TableParagraph"/>
              <w:spacing w:before="46"/>
              <w:ind w:right="61"/>
              <w:jc w:val="right"/>
              <w:rPr>
                <w:sz w:val="14"/>
              </w:rPr>
            </w:pPr>
            <w:r>
              <w:rPr>
                <w:sz w:val="14"/>
              </w:rPr>
              <w:t>746,077,534</w:t>
            </w:r>
          </w:p>
        </w:tc>
        <w:tc>
          <w:tcPr>
            <w:tcW w:w="1261" w:type="dxa"/>
          </w:tcPr>
          <w:p w:rsidR="003F51EB" w:rsidRDefault="002E6B6B">
            <w:pPr>
              <w:pStyle w:val="TableParagraph"/>
              <w:spacing w:before="46"/>
              <w:ind w:right="59"/>
              <w:jc w:val="right"/>
              <w:rPr>
                <w:sz w:val="14"/>
              </w:rPr>
            </w:pPr>
            <w:r>
              <w:rPr>
                <w:sz w:val="14"/>
              </w:rPr>
              <w:t>6,566,139,280</w:t>
            </w:r>
          </w:p>
        </w:tc>
        <w:tc>
          <w:tcPr>
            <w:tcW w:w="1353" w:type="dxa"/>
          </w:tcPr>
          <w:p w:rsidR="003F51EB" w:rsidRDefault="002E6B6B">
            <w:pPr>
              <w:pStyle w:val="TableParagraph"/>
              <w:spacing w:before="46"/>
              <w:ind w:right="66"/>
              <w:jc w:val="right"/>
              <w:rPr>
                <w:sz w:val="14"/>
              </w:rPr>
            </w:pPr>
            <w:r>
              <w:rPr>
                <w:sz w:val="14"/>
              </w:rPr>
              <w:t>162,792,320</w:t>
            </w:r>
          </w:p>
        </w:tc>
        <w:tc>
          <w:tcPr>
            <w:tcW w:w="1136" w:type="dxa"/>
          </w:tcPr>
          <w:p w:rsidR="003F51EB" w:rsidRDefault="002E6B6B">
            <w:pPr>
              <w:pStyle w:val="TableParagraph"/>
              <w:spacing w:before="46"/>
              <w:ind w:right="61"/>
              <w:jc w:val="right"/>
              <w:rPr>
                <w:sz w:val="14"/>
              </w:rPr>
            </w:pPr>
            <w:r>
              <w:rPr>
                <w:sz w:val="14"/>
              </w:rPr>
              <w:t>7,475,009,134</w:t>
            </w:r>
          </w:p>
        </w:tc>
      </w:tr>
      <w:tr w:rsidR="003F51EB">
        <w:trPr>
          <w:trHeight w:val="251"/>
        </w:trPr>
        <w:tc>
          <w:tcPr>
            <w:tcW w:w="1006" w:type="dxa"/>
          </w:tcPr>
          <w:p w:rsidR="003F51EB" w:rsidRDefault="002E6B6B">
            <w:pPr>
              <w:pStyle w:val="TableParagraph"/>
              <w:spacing w:before="46"/>
              <w:ind w:left="424"/>
              <w:rPr>
                <w:sz w:val="14"/>
              </w:rPr>
            </w:pPr>
            <w:r>
              <w:rPr>
                <w:sz w:val="14"/>
              </w:rPr>
              <w:t>13</w:t>
            </w:r>
          </w:p>
        </w:tc>
        <w:tc>
          <w:tcPr>
            <w:tcW w:w="2701" w:type="dxa"/>
          </w:tcPr>
          <w:p w:rsidR="003F51EB" w:rsidRDefault="002E6B6B">
            <w:pPr>
              <w:pStyle w:val="TableParagraph"/>
              <w:spacing w:before="46"/>
              <w:ind w:left="68"/>
              <w:rPr>
                <w:sz w:val="14"/>
              </w:rPr>
            </w:pPr>
            <w:r>
              <w:rPr>
                <w:sz w:val="14"/>
              </w:rPr>
              <w:t>Marina</w:t>
            </w:r>
          </w:p>
        </w:tc>
        <w:tc>
          <w:tcPr>
            <w:tcW w:w="1261" w:type="dxa"/>
          </w:tcPr>
          <w:p w:rsidR="003F51EB" w:rsidRDefault="002E6B6B">
            <w:pPr>
              <w:pStyle w:val="TableParagraph"/>
              <w:spacing w:before="46"/>
              <w:ind w:right="61"/>
              <w:jc w:val="right"/>
              <w:rPr>
                <w:sz w:val="14"/>
              </w:rPr>
            </w:pPr>
            <w:r>
              <w:rPr>
                <w:sz w:val="14"/>
              </w:rPr>
              <w:t>375,826,453</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6"/>
              <w:jc w:val="right"/>
              <w:rPr>
                <w:sz w:val="14"/>
              </w:rPr>
            </w:pPr>
            <w:r>
              <w:rPr>
                <w:sz w:val="14"/>
              </w:rPr>
              <w:t>300,256,215</w:t>
            </w:r>
          </w:p>
        </w:tc>
        <w:tc>
          <w:tcPr>
            <w:tcW w:w="1136" w:type="dxa"/>
          </w:tcPr>
          <w:p w:rsidR="003F51EB" w:rsidRDefault="002E6B6B">
            <w:pPr>
              <w:pStyle w:val="TableParagraph"/>
              <w:spacing w:before="46"/>
              <w:ind w:right="64"/>
              <w:jc w:val="right"/>
              <w:rPr>
                <w:sz w:val="14"/>
              </w:rPr>
            </w:pPr>
            <w:r>
              <w:rPr>
                <w:sz w:val="14"/>
              </w:rPr>
              <w:t>676,082,668</w:t>
            </w:r>
          </w:p>
        </w:tc>
      </w:tr>
      <w:tr w:rsidR="003F51EB">
        <w:trPr>
          <w:trHeight w:val="251"/>
        </w:trPr>
        <w:tc>
          <w:tcPr>
            <w:tcW w:w="1006" w:type="dxa"/>
          </w:tcPr>
          <w:p w:rsidR="003F51EB" w:rsidRDefault="002E6B6B">
            <w:pPr>
              <w:pStyle w:val="TableParagraph"/>
              <w:spacing w:before="46"/>
              <w:ind w:left="424"/>
              <w:rPr>
                <w:sz w:val="14"/>
              </w:rPr>
            </w:pPr>
            <w:r>
              <w:rPr>
                <w:sz w:val="14"/>
              </w:rPr>
              <w:t>14</w:t>
            </w:r>
          </w:p>
        </w:tc>
        <w:tc>
          <w:tcPr>
            <w:tcW w:w="2701" w:type="dxa"/>
          </w:tcPr>
          <w:p w:rsidR="003F51EB" w:rsidRDefault="002E6B6B">
            <w:pPr>
              <w:pStyle w:val="TableParagraph"/>
              <w:spacing w:before="46"/>
              <w:ind w:left="68"/>
              <w:rPr>
                <w:sz w:val="14"/>
              </w:rPr>
            </w:pPr>
            <w:r>
              <w:rPr>
                <w:sz w:val="14"/>
              </w:rPr>
              <w:t>Trabajo y Previsión Social</w:t>
            </w:r>
          </w:p>
        </w:tc>
        <w:tc>
          <w:tcPr>
            <w:tcW w:w="1261" w:type="dxa"/>
          </w:tcPr>
          <w:p w:rsidR="003F51EB" w:rsidRDefault="002E6B6B">
            <w:pPr>
              <w:pStyle w:val="TableParagraph"/>
              <w:spacing w:before="46"/>
              <w:ind w:right="59"/>
              <w:jc w:val="right"/>
              <w:rPr>
                <w:sz w:val="14"/>
              </w:rPr>
            </w:pPr>
            <w:r>
              <w:rPr>
                <w:sz w:val="14"/>
              </w:rPr>
              <w:t>46,414,158</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18,108,630</w:t>
            </w:r>
          </w:p>
        </w:tc>
        <w:tc>
          <w:tcPr>
            <w:tcW w:w="1136" w:type="dxa"/>
          </w:tcPr>
          <w:p w:rsidR="003F51EB" w:rsidRDefault="002E6B6B">
            <w:pPr>
              <w:pStyle w:val="TableParagraph"/>
              <w:spacing w:before="46"/>
              <w:ind w:right="61"/>
              <w:jc w:val="right"/>
              <w:rPr>
                <w:sz w:val="14"/>
              </w:rPr>
            </w:pPr>
            <w:r>
              <w:rPr>
                <w:sz w:val="14"/>
              </w:rPr>
              <w:t>64,522,788</w:t>
            </w:r>
          </w:p>
        </w:tc>
      </w:tr>
      <w:tr w:rsidR="003F51EB">
        <w:trPr>
          <w:trHeight w:val="249"/>
        </w:trPr>
        <w:tc>
          <w:tcPr>
            <w:tcW w:w="1006" w:type="dxa"/>
          </w:tcPr>
          <w:p w:rsidR="003F51EB" w:rsidRDefault="002E6B6B">
            <w:pPr>
              <w:pStyle w:val="TableParagraph"/>
              <w:spacing w:before="46"/>
              <w:ind w:left="424"/>
              <w:rPr>
                <w:sz w:val="14"/>
              </w:rPr>
            </w:pPr>
            <w:r>
              <w:rPr>
                <w:sz w:val="14"/>
              </w:rPr>
              <w:t>15</w:t>
            </w:r>
          </w:p>
        </w:tc>
        <w:tc>
          <w:tcPr>
            <w:tcW w:w="2701" w:type="dxa"/>
          </w:tcPr>
          <w:p w:rsidR="003F51EB" w:rsidRDefault="002E6B6B">
            <w:pPr>
              <w:pStyle w:val="TableParagraph"/>
              <w:spacing w:before="46"/>
              <w:ind w:left="68"/>
              <w:rPr>
                <w:sz w:val="14"/>
              </w:rPr>
            </w:pPr>
            <w:r>
              <w:rPr>
                <w:sz w:val="14"/>
              </w:rPr>
              <w:t>Desarrollo Agrario, Territorial y Urbano</w:t>
            </w:r>
          </w:p>
        </w:tc>
        <w:tc>
          <w:tcPr>
            <w:tcW w:w="1261" w:type="dxa"/>
          </w:tcPr>
          <w:p w:rsidR="003F51EB" w:rsidRDefault="002E6B6B">
            <w:pPr>
              <w:pStyle w:val="TableParagraph"/>
              <w:spacing w:before="46"/>
              <w:ind w:right="59"/>
              <w:jc w:val="right"/>
              <w:rPr>
                <w:sz w:val="14"/>
              </w:rPr>
            </w:pPr>
            <w:r>
              <w:rPr>
                <w:sz w:val="14"/>
              </w:rPr>
              <w:t>44,946,161</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18,839,414</w:t>
            </w:r>
          </w:p>
        </w:tc>
        <w:tc>
          <w:tcPr>
            <w:tcW w:w="1136" w:type="dxa"/>
          </w:tcPr>
          <w:p w:rsidR="003F51EB" w:rsidRDefault="002E6B6B">
            <w:pPr>
              <w:pStyle w:val="TableParagraph"/>
              <w:spacing w:before="46"/>
              <w:ind w:right="61"/>
              <w:jc w:val="right"/>
              <w:rPr>
                <w:sz w:val="14"/>
              </w:rPr>
            </w:pPr>
            <w:r>
              <w:rPr>
                <w:sz w:val="14"/>
              </w:rPr>
              <w:t>63,785,575</w:t>
            </w:r>
          </w:p>
        </w:tc>
      </w:tr>
      <w:tr w:rsidR="003F51EB">
        <w:trPr>
          <w:trHeight w:val="251"/>
        </w:trPr>
        <w:tc>
          <w:tcPr>
            <w:tcW w:w="1006" w:type="dxa"/>
          </w:tcPr>
          <w:p w:rsidR="003F51EB" w:rsidRDefault="002E6B6B">
            <w:pPr>
              <w:pStyle w:val="TableParagraph"/>
              <w:spacing w:before="46"/>
              <w:ind w:left="424"/>
              <w:rPr>
                <w:sz w:val="14"/>
              </w:rPr>
            </w:pPr>
            <w:r>
              <w:rPr>
                <w:sz w:val="14"/>
              </w:rPr>
              <w:t>16</w:t>
            </w:r>
          </w:p>
        </w:tc>
        <w:tc>
          <w:tcPr>
            <w:tcW w:w="2701" w:type="dxa"/>
          </w:tcPr>
          <w:p w:rsidR="003F51EB" w:rsidRDefault="002E6B6B">
            <w:pPr>
              <w:pStyle w:val="TableParagraph"/>
              <w:spacing w:before="46"/>
              <w:ind w:left="68"/>
              <w:rPr>
                <w:sz w:val="14"/>
              </w:rPr>
            </w:pPr>
            <w:r>
              <w:rPr>
                <w:sz w:val="14"/>
              </w:rPr>
              <w:t>Medio Ambiente y Recursos Naturales</w:t>
            </w:r>
          </w:p>
        </w:tc>
        <w:tc>
          <w:tcPr>
            <w:tcW w:w="1261" w:type="dxa"/>
          </w:tcPr>
          <w:p w:rsidR="003F51EB" w:rsidRDefault="002E6B6B">
            <w:pPr>
              <w:pStyle w:val="TableParagraph"/>
              <w:spacing w:before="46"/>
              <w:ind w:right="61"/>
              <w:jc w:val="right"/>
              <w:rPr>
                <w:sz w:val="14"/>
              </w:rPr>
            </w:pPr>
            <w:r>
              <w:rPr>
                <w:sz w:val="14"/>
              </w:rPr>
              <w:t>160,495,565</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92,252,004</w:t>
            </w:r>
          </w:p>
        </w:tc>
        <w:tc>
          <w:tcPr>
            <w:tcW w:w="1136" w:type="dxa"/>
          </w:tcPr>
          <w:p w:rsidR="003F51EB" w:rsidRDefault="002E6B6B">
            <w:pPr>
              <w:pStyle w:val="TableParagraph"/>
              <w:spacing w:before="46"/>
              <w:ind w:right="64"/>
              <w:jc w:val="right"/>
              <w:rPr>
                <w:sz w:val="14"/>
              </w:rPr>
            </w:pPr>
            <w:r>
              <w:rPr>
                <w:sz w:val="14"/>
              </w:rPr>
              <w:t>252,747,569</w:t>
            </w:r>
          </w:p>
        </w:tc>
      </w:tr>
      <w:tr w:rsidR="003F51EB">
        <w:trPr>
          <w:trHeight w:val="251"/>
        </w:trPr>
        <w:tc>
          <w:tcPr>
            <w:tcW w:w="1006" w:type="dxa"/>
          </w:tcPr>
          <w:p w:rsidR="003F51EB" w:rsidRDefault="002E6B6B">
            <w:pPr>
              <w:pStyle w:val="TableParagraph"/>
              <w:spacing w:before="46"/>
              <w:ind w:left="424"/>
              <w:rPr>
                <w:sz w:val="14"/>
              </w:rPr>
            </w:pPr>
            <w:r>
              <w:rPr>
                <w:sz w:val="14"/>
              </w:rPr>
              <w:t>18</w:t>
            </w:r>
          </w:p>
        </w:tc>
        <w:tc>
          <w:tcPr>
            <w:tcW w:w="2701" w:type="dxa"/>
          </w:tcPr>
          <w:p w:rsidR="003F51EB" w:rsidRDefault="002E6B6B">
            <w:pPr>
              <w:pStyle w:val="TableParagraph"/>
              <w:spacing w:before="46"/>
              <w:ind w:left="68"/>
              <w:rPr>
                <w:sz w:val="14"/>
              </w:rPr>
            </w:pPr>
            <w:r>
              <w:rPr>
                <w:sz w:val="14"/>
              </w:rPr>
              <w:t>Energía</w:t>
            </w:r>
          </w:p>
        </w:tc>
        <w:tc>
          <w:tcPr>
            <w:tcW w:w="1261" w:type="dxa"/>
          </w:tcPr>
          <w:p w:rsidR="003F51EB" w:rsidRDefault="002E6B6B">
            <w:pPr>
              <w:pStyle w:val="TableParagraph"/>
              <w:spacing w:before="46"/>
              <w:ind w:right="59"/>
              <w:jc w:val="right"/>
              <w:rPr>
                <w:sz w:val="14"/>
              </w:rPr>
            </w:pPr>
            <w:r>
              <w:rPr>
                <w:sz w:val="14"/>
              </w:rPr>
              <w:t>39,099,597</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3,269,975</w:t>
            </w:r>
          </w:p>
        </w:tc>
        <w:tc>
          <w:tcPr>
            <w:tcW w:w="1136" w:type="dxa"/>
          </w:tcPr>
          <w:p w:rsidR="003F51EB" w:rsidRDefault="002E6B6B">
            <w:pPr>
              <w:pStyle w:val="TableParagraph"/>
              <w:spacing w:before="46"/>
              <w:ind w:right="61"/>
              <w:jc w:val="right"/>
              <w:rPr>
                <w:sz w:val="14"/>
              </w:rPr>
            </w:pPr>
            <w:r>
              <w:rPr>
                <w:sz w:val="14"/>
              </w:rPr>
              <w:t>42,369,572</w:t>
            </w:r>
          </w:p>
        </w:tc>
      </w:tr>
      <w:tr w:rsidR="003F51EB">
        <w:trPr>
          <w:trHeight w:val="251"/>
        </w:trPr>
        <w:tc>
          <w:tcPr>
            <w:tcW w:w="1006" w:type="dxa"/>
          </w:tcPr>
          <w:p w:rsidR="003F51EB" w:rsidRDefault="002E6B6B">
            <w:pPr>
              <w:pStyle w:val="TableParagraph"/>
              <w:spacing w:before="46"/>
              <w:ind w:left="424"/>
              <w:rPr>
                <w:sz w:val="14"/>
              </w:rPr>
            </w:pPr>
            <w:r>
              <w:rPr>
                <w:sz w:val="14"/>
              </w:rPr>
              <w:t>20</w:t>
            </w:r>
          </w:p>
        </w:tc>
        <w:tc>
          <w:tcPr>
            <w:tcW w:w="2701" w:type="dxa"/>
          </w:tcPr>
          <w:p w:rsidR="003F51EB" w:rsidRDefault="002E6B6B">
            <w:pPr>
              <w:pStyle w:val="TableParagraph"/>
              <w:spacing w:before="46"/>
              <w:ind w:left="68"/>
              <w:rPr>
                <w:sz w:val="14"/>
              </w:rPr>
            </w:pPr>
            <w:r>
              <w:rPr>
                <w:sz w:val="14"/>
              </w:rPr>
              <w:t>Bienestar</w:t>
            </w:r>
          </w:p>
        </w:tc>
        <w:tc>
          <w:tcPr>
            <w:tcW w:w="1261" w:type="dxa"/>
          </w:tcPr>
          <w:p w:rsidR="003F51EB" w:rsidRDefault="002E6B6B">
            <w:pPr>
              <w:pStyle w:val="TableParagraph"/>
              <w:spacing w:before="46"/>
              <w:ind w:right="59"/>
              <w:jc w:val="right"/>
              <w:rPr>
                <w:sz w:val="14"/>
              </w:rPr>
            </w:pPr>
            <w:r>
              <w:rPr>
                <w:sz w:val="14"/>
              </w:rPr>
              <w:t>42,338,121</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19,693,693</w:t>
            </w:r>
          </w:p>
        </w:tc>
        <w:tc>
          <w:tcPr>
            <w:tcW w:w="1136" w:type="dxa"/>
          </w:tcPr>
          <w:p w:rsidR="003F51EB" w:rsidRDefault="002E6B6B">
            <w:pPr>
              <w:pStyle w:val="TableParagraph"/>
              <w:spacing w:before="46"/>
              <w:ind w:right="61"/>
              <w:jc w:val="right"/>
              <w:rPr>
                <w:sz w:val="14"/>
              </w:rPr>
            </w:pPr>
            <w:r>
              <w:rPr>
                <w:sz w:val="14"/>
              </w:rPr>
              <w:t>62,031,814</w:t>
            </w:r>
          </w:p>
        </w:tc>
      </w:tr>
      <w:tr w:rsidR="003F51EB">
        <w:trPr>
          <w:trHeight w:val="249"/>
        </w:trPr>
        <w:tc>
          <w:tcPr>
            <w:tcW w:w="1006" w:type="dxa"/>
          </w:tcPr>
          <w:p w:rsidR="003F51EB" w:rsidRDefault="002E6B6B">
            <w:pPr>
              <w:pStyle w:val="TableParagraph"/>
              <w:spacing w:before="46"/>
              <w:ind w:left="424"/>
              <w:rPr>
                <w:sz w:val="14"/>
              </w:rPr>
            </w:pPr>
            <w:r>
              <w:rPr>
                <w:sz w:val="14"/>
              </w:rPr>
              <w:t>21</w:t>
            </w:r>
          </w:p>
        </w:tc>
        <w:tc>
          <w:tcPr>
            <w:tcW w:w="2701" w:type="dxa"/>
          </w:tcPr>
          <w:p w:rsidR="003F51EB" w:rsidRDefault="002E6B6B">
            <w:pPr>
              <w:pStyle w:val="TableParagraph"/>
              <w:spacing w:before="46"/>
              <w:ind w:left="68"/>
              <w:rPr>
                <w:sz w:val="14"/>
              </w:rPr>
            </w:pPr>
            <w:r>
              <w:rPr>
                <w:sz w:val="14"/>
              </w:rPr>
              <w:t>Turismo</w:t>
            </w:r>
          </w:p>
        </w:tc>
        <w:tc>
          <w:tcPr>
            <w:tcW w:w="1261" w:type="dxa"/>
          </w:tcPr>
          <w:p w:rsidR="003F51EB" w:rsidRDefault="002E6B6B">
            <w:pPr>
              <w:pStyle w:val="TableParagraph"/>
              <w:spacing w:before="46"/>
              <w:ind w:right="59"/>
              <w:jc w:val="right"/>
              <w:rPr>
                <w:sz w:val="14"/>
              </w:rPr>
            </w:pPr>
            <w:r>
              <w:rPr>
                <w:sz w:val="14"/>
              </w:rPr>
              <w:t>20,033,228</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7,030,151</w:t>
            </w:r>
          </w:p>
        </w:tc>
        <w:tc>
          <w:tcPr>
            <w:tcW w:w="1136" w:type="dxa"/>
          </w:tcPr>
          <w:p w:rsidR="003F51EB" w:rsidRDefault="002E6B6B">
            <w:pPr>
              <w:pStyle w:val="TableParagraph"/>
              <w:spacing w:before="46"/>
              <w:ind w:right="61"/>
              <w:jc w:val="right"/>
              <w:rPr>
                <w:sz w:val="14"/>
              </w:rPr>
            </w:pPr>
            <w:r>
              <w:rPr>
                <w:sz w:val="14"/>
              </w:rPr>
              <w:t>27,063,379</w:t>
            </w:r>
          </w:p>
        </w:tc>
      </w:tr>
      <w:tr w:rsidR="003F51EB">
        <w:trPr>
          <w:trHeight w:val="252"/>
        </w:trPr>
        <w:tc>
          <w:tcPr>
            <w:tcW w:w="1006" w:type="dxa"/>
          </w:tcPr>
          <w:p w:rsidR="003F51EB" w:rsidRDefault="002E6B6B">
            <w:pPr>
              <w:pStyle w:val="TableParagraph"/>
              <w:spacing w:before="46"/>
              <w:ind w:left="424"/>
              <w:rPr>
                <w:sz w:val="14"/>
              </w:rPr>
            </w:pPr>
            <w:r>
              <w:rPr>
                <w:sz w:val="14"/>
              </w:rPr>
              <w:t>27</w:t>
            </w:r>
          </w:p>
        </w:tc>
        <w:tc>
          <w:tcPr>
            <w:tcW w:w="2701" w:type="dxa"/>
          </w:tcPr>
          <w:p w:rsidR="003F51EB" w:rsidRDefault="002E6B6B">
            <w:pPr>
              <w:pStyle w:val="TableParagraph"/>
              <w:spacing w:before="46"/>
              <w:ind w:left="68"/>
              <w:rPr>
                <w:sz w:val="14"/>
              </w:rPr>
            </w:pPr>
            <w:r>
              <w:rPr>
                <w:sz w:val="14"/>
              </w:rPr>
              <w:t>Función Pública</w:t>
            </w:r>
          </w:p>
        </w:tc>
        <w:tc>
          <w:tcPr>
            <w:tcW w:w="1261" w:type="dxa"/>
          </w:tcPr>
          <w:p w:rsidR="003F51EB" w:rsidRDefault="002E6B6B">
            <w:pPr>
              <w:pStyle w:val="TableParagraph"/>
              <w:spacing w:before="46"/>
              <w:ind w:right="59"/>
              <w:jc w:val="right"/>
              <w:rPr>
                <w:sz w:val="14"/>
              </w:rPr>
            </w:pPr>
            <w:r>
              <w:rPr>
                <w:sz w:val="14"/>
              </w:rPr>
              <w:t>36,064,610</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4,817,834</w:t>
            </w:r>
          </w:p>
        </w:tc>
        <w:tc>
          <w:tcPr>
            <w:tcW w:w="1136" w:type="dxa"/>
          </w:tcPr>
          <w:p w:rsidR="003F51EB" w:rsidRDefault="002E6B6B">
            <w:pPr>
              <w:pStyle w:val="TableParagraph"/>
              <w:spacing w:before="46"/>
              <w:ind w:right="61"/>
              <w:jc w:val="right"/>
              <w:rPr>
                <w:sz w:val="14"/>
              </w:rPr>
            </w:pPr>
            <w:r>
              <w:rPr>
                <w:sz w:val="14"/>
              </w:rPr>
              <w:t>40,882,444</w:t>
            </w:r>
          </w:p>
        </w:tc>
      </w:tr>
      <w:tr w:rsidR="003F51EB">
        <w:trPr>
          <w:trHeight w:val="251"/>
        </w:trPr>
        <w:tc>
          <w:tcPr>
            <w:tcW w:w="1006" w:type="dxa"/>
          </w:tcPr>
          <w:p w:rsidR="003F51EB" w:rsidRDefault="002E6B6B">
            <w:pPr>
              <w:pStyle w:val="TableParagraph"/>
              <w:spacing w:before="46"/>
              <w:ind w:left="424"/>
              <w:rPr>
                <w:sz w:val="14"/>
              </w:rPr>
            </w:pPr>
            <w:r>
              <w:rPr>
                <w:sz w:val="14"/>
              </w:rPr>
              <w:t>31</w:t>
            </w:r>
          </w:p>
        </w:tc>
        <w:tc>
          <w:tcPr>
            <w:tcW w:w="2701" w:type="dxa"/>
          </w:tcPr>
          <w:p w:rsidR="003F51EB" w:rsidRDefault="002E6B6B">
            <w:pPr>
              <w:pStyle w:val="TableParagraph"/>
              <w:spacing w:before="46"/>
              <w:ind w:left="68"/>
              <w:rPr>
                <w:sz w:val="14"/>
              </w:rPr>
            </w:pPr>
            <w:r>
              <w:rPr>
                <w:sz w:val="14"/>
              </w:rPr>
              <w:t>Tribunales Agrarios</w:t>
            </w:r>
          </w:p>
        </w:tc>
        <w:tc>
          <w:tcPr>
            <w:tcW w:w="1261" w:type="dxa"/>
          </w:tcPr>
          <w:p w:rsidR="003F51EB" w:rsidRDefault="002E6B6B">
            <w:pPr>
              <w:pStyle w:val="TableParagraph"/>
              <w:spacing w:before="46"/>
              <w:ind w:right="59"/>
              <w:jc w:val="right"/>
              <w:rPr>
                <w:sz w:val="14"/>
              </w:rPr>
            </w:pPr>
            <w:r>
              <w:rPr>
                <w:sz w:val="14"/>
              </w:rPr>
              <w:t>15,201,240</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5,322,424</w:t>
            </w:r>
          </w:p>
        </w:tc>
        <w:tc>
          <w:tcPr>
            <w:tcW w:w="1136" w:type="dxa"/>
          </w:tcPr>
          <w:p w:rsidR="003F51EB" w:rsidRDefault="002E6B6B">
            <w:pPr>
              <w:pStyle w:val="TableParagraph"/>
              <w:spacing w:before="46"/>
              <w:ind w:right="61"/>
              <w:jc w:val="right"/>
              <w:rPr>
                <w:sz w:val="14"/>
              </w:rPr>
            </w:pPr>
            <w:r>
              <w:rPr>
                <w:sz w:val="14"/>
              </w:rPr>
              <w:t>20,523,664</w:t>
            </w:r>
          </w:p>
        </w:tc>
      </w:tr>
      <w:tr w:rsidR="003F51EB">
        <w:trPr>
          <w:trHeight w:val="249"/>
        </w:trPr>
        <w:tc>
          <w:tcPr>
            <w:tcW w:w="1006" w:type="dxa"/>
          </w:tcPr>
          <w:p w:rsidR="003F51EB" w:rsidRDefault="002E6B6B">
            <w:pPr>
              <w:pStyle w:val="TableParagraph"/>
              <w:spacing w:before="46"/>
              <w:ind w:left="424"/>
              <w:rPr>
                <w:sz w:val="14"/>
              </w:rPr>
            </w:pPr>
            <w:r>
              <w:rPr>
                <w:sz w:val="14"/>
              </w:rPr>
              <w:t>36</w:t>
            </w:r>
          </w:p>
        </w:tc>
        <w:tc>
          <w:tcPr>
            <w:tcW w:w="2701" w:type="dxa"/>
          </w:tcPr>
          <w:p w:rsidR="003F51EB" w:rsidRDefault="002E6B6B">
            <w:pPr>
              <w:pStyle w:val="TableParagraph"/>
              <w:spacing w:before="46"/>
              <w:ind w:left="68"/>
              <w:rPr>
                <w:sz w:val="14"/>
              </w:rPr>
            </w:pPr>
            <w:r>
              <w:rPr>
                <w:sz w:val="14"/>
              </w:rPr>
              <w:t>Seguridad y Protección Ciudadana</w:t>
            </w:r>
          </w:p>
        </w:tc>
        <w:tc>
          <w:tcPr>
            <w:tcW w:w="1261" w:type="dxa"/>
          </w:tcPr>
          <w:p w:rsidR="003F51EB" w:rsidRDefault="002E6B6B">
            <w:pPr>
              <w:pStyle w:val="TableParagraph"/>
              <w:spacing w:before="46"/>
              <w:ind w:right="61"/>
              <w:jc w:val="right"/>
              <w:rPr>
                <w:sz w:val="14"/>
              </w:rPr>
            </w:pPr>
            <w:r>
              <w:rPr>
                <w:sz w:val="14"/>
              </w:rPr>
              <w:t>743,377,667</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6"/>
              <w:jc w:val="right"/>
              <w:rPr>
                <w:sz w:val="14"/>
              </w:rPr>
            </w:pPr>
            <w:r>
              <w:rPr>
                <w:sz w:val="14"/>
              </w:rPr>
              <w:t>217,887,765</w:t>
            </w:r>
          </w:p>
        </w:tc>
        <w:tc>
          <w:tcPr>
            <w:tcW w:w="1136" w:type="dxa"/>
          </w:tcPr>
          <w:p w:rsidR="003F51EB" w:rsidRDefault="002E6B6B">
            <w:pPr>
              <w:pStyle w:val="TableParagraph"/>
              <w:spacing w:before="46"/>
              <w:ind w:right="64"/>
              <w:jc w:val="right"/>
              <w:rPr>
                <w:sz w:val="14"/>
              </w:rPr>
            </w:pPr>
            <w:r>
              <w:rPr>
                <w:sz w:val="14"/>
              </w:rPr>
              <w:t>961,265,432</w:t>
            </w:r>
          </w:p>
        </w:tc>
      </w:tr>
      <w:tr w:rsidR="003F51EB">
        <w:trPr>
          <w:trHeight w:val="251"/>
        </w:trPr>
        <w:tc>
          <w:tcPr>
            <w:tcW w:w="1006" w:type="dxa"/>
          </w:tcPr>
          <w:p w:rsidR="003F51EB" w:rsidRDefault="002E6B6B">
            <w:pPr>
              <w:pStyle w:val="TableParagraph"/>
              <w:spacing w:before="48"/>
              <w:ind w:left="424"/>
              <w:rPr>
                <w:sz w:val="14"/>
              </w:rPr>
            </w:pPr>
            <w:r>
              <w:rPr>
                <w:sz w:val="14"/>
              </w:rPr>
              <w:t>37</w:t>
            </w:r>
          </w:p>
        </w:tc>
        <w:tc>
          <w:tcPr>
            <w:tcW w:w="2701" w:type="dxa"/>
          </w:tcPr>
          <w:p w:rsidR="003F51EB" w:rsidRDefault="002E6B6B">
            <w:pPr>
              <w:pStyle w:val="TableParagraph"/>
              <w:spacing w:before="48"/>
              <w:ind w:left="68"/>
              <w:rPr>
                <w:sz w:val="14"/>
              </w:rPr>
            </w:pPr>
            <w:r>
              <w:rPr>
                <w:sz w:val="14"/>
              </w:rPr>
              <w:t>Consejería Jurídica del Ejecutivo Federal</w:t>
            </w:r>
          </w:p>
        </w:tc>
        <w:tc>
          <w:tcPr>
            <w:tcW w:w="1261" w:type="dxa"/>
          </w:tcPr>
          <w:p w:rsidR="003F51EB" w:rsidRDefault="002E6B6B">
            <w:pPr>
              <w:pStyle w:val="TableParagraph"/>
              <w:spacing w:before="48"/>
              <w:ind w:right="59"/>
              <w:jc w:val="right"/>
              <w:rPr>
                <w:sz w:val="14"/>
              </w:rPr>
            </w:pPr>
            <w:r>
              <w:rPr>
                <w:sz w:val="14"/>
              </w:rPr>
              <w:t>3,469,070</w:t>
            </w:r>
          </w:p>
        </w:tc>
        <w:tc>
          <w:tcPr>
            <w:tcW w:w="1261" w:type="dxa"/>
          </w:tcPr>
          <w:p w:rsidR="003F51EB" w:rsidRDefault="002E6B6B">
            <w:pPr>
              <w:pStyle w:val="TableParagraph"/>
              <w:spacing w:before="48"/>
              <w:ind w:right="59"/>
              <w:jc w:val="right"/>
              <w:rPr>
                <w:sz w:val="14"/>
              </w:rPr>
            </w:pPr>
            <w:r>
              <w:rPr>
                <w:w w:val="99"/>
                <w:sz w:val="14"/>
              </w:rPr>
              <w:t>0</w:t>
            </w:r>
          </w:p>
        </w:tc>
        <w:tc>
          <w:tcPr>
            <w:tcW w:w="1353" w:type="dxa"/>
          </w:tcPr>
          <w:p w:rsidR="003F51EB" w:rsidRDefault="002E6B6B">
            <w:pPr>
              <w:pStyle w:val="TableParagraph"/>
              <w:spacing w:before="48"/>
              <w:ind w:right="64"/>
              <w:jc w:val="right"/>
              <w:rPr>
                <w:sz w:val="14"/>
              </w:rPr>
            </w:pPr>
            <w:r>
              <w:rPr>
                <w:sz w:val="14"/>
              </w:rPr>
              <w:t>292,838</w:t>
            </w:r>
          </w:p>
        </w:tc>
        <w:tc>
          <w:tcPr>
            <w:tcW w:w="1136" w:type="dxa"/>
          </w:tcPr>
          <w:p w:rsidR="003F51EB" w:rsidRDefault="002E6B6B">
            <w:pPr>
              <w:pStyle w:val="TableParagraph"/>
              <w:spacing w:before="48"/>
              <w:ind w:right="61"/>
              <w:jc w:val="right"/>
              <w:rPr>
                <w:sz w:val="14"/>
              </w:rPr>
            </w:pPr>
            <w:r>
              <w:rPr>
                <w:sz w:val="14"/>
              </w:rPr>
              <w:t>3,761,908</w:t>
            </w:r>
          </w:p>
        </w:tc>
      </w:tr>
      <w:tr w:rsidR="003F51EB">
        <w:trPr>
          <w:trHeight w:val="412"/>
        </w:trPr>
        <w:tc>
          <w:tcPr>
            <w:tcW w:w="1006" w:type="dxa"/>
          </w:tcPr>
          <w:p w:rsidR="003F51EB" w:rsidRDefault="002E6B6B">
            <w:pPr>
              <w:pStyle w:val="TableParagraph"/>
              <w:spacing w:before="127"/>
              <w:ind w:left="424"/>
              <w:rPr>
                <w:sz w:val="14"/>
              </w:rPr>
            </w:pPr>
            <w:r>
              <w:rPr>
                <w:sz w:val="14"/>
              </w:rPr>
              <w:t>38</w:t>
            </w:r>
          </w:p>
        </w:tc>
        <w:tc>
          <w:tcPr>
            <w:tcW w:w="2701" w:type="dxa"/>
          </w:tcPr>
          <w:p w:rsidR="003F51EB" w:rsidRDefault="002E6B6B">
            <w:pPr>
              <w:pStyle w:val="TableParagraph"/>
              <w:spacing w:before="46"/>
              <w:ind w:left="68" w:right="696"/>
              <w:rPr>
                <w:sz w:val="14"/>
              </w:rPr>
            </w:pPr>
            <w:r>
              <w:rPr>
                <w:sz w:val="14"/>
              </w:rPr>
              <w:t>Consejo Nacional de Ciencia y Tecnología</w:t>
            </w:r>
          </w:p>
        </w:tc>
        <w:tc>
          <w:tcPr>
            <w:tcW w:w="1261" w:type="dxa"/>
          </w:tcPr>
          <w:p w:rsidR="003F51EB" w:rsidRDefault="003F51EB">
            <w:pPr>
              <w:pStyle w:val="TableParagraph"/>
              <w:spacing w:before="11"/>
              <w:rPr>
                <w:b/>
                <w:sz w:val="17"/>
              </w:rPr>
            </w:pPr>
          </w:p>
          <w:p w:rsidR="003F51EB" w:rsidRDefault="002E6B6B">
            <w:pPr>
              <w:pStyle w:val="TableParagraph"/>
              <w:ind w:right="61"/>
              <w:jc w:val="right"/>
              <w:rPr>
                <w:sz w:val="14"/>
              </w:rPr>
            </w:pPr>
            <w:r>
              <w:rPr>
                <w:sz w:val="14"/>
              </w:rPr>
              <w:t>142,235,906</w:t>
            </w:r>
          </w:p>
        </w:tc>
        <w:tc>
          <w:tcPr>
            <w:tcW w:w="1261" w:type="dxa"/>
          </w:tcPr>
          <w:p w:rsidR="003F51EB" w:rsidRDefault="003F51EB">
            <w:pPr>
              <w:pStyle w:val="TableParagraph"/>
              <w:spacing w:before="11"/>
              <w:rPr>
                <w:b/>
                <w:sz w:val="17"/>
              </w:rPr>
            </w:pPr>
          </w:p>
          <w:p w:rsidR="003F51EB" w:rsidRDefault="002E6B6B">
            <w:pPr>
              <w:pStyle w:val="TableParagraph"/>
              <w:ind w:right="59"/>
              <w:jc w:val="right"/>
              <w:rPr>
                <w:sz w:val="14"/>
              </w:rPr>
            </w:pPr>
            <w:r>
              <w:rPr>
                <w:w w:val="99"/>
                <w:sz w:val="14"/>
              </w:rPr>
              <w:t>0</w:t>
            </w:r>
          </w:p>
        </w:tc>
        <w:tc>
          <w:tcPr>
            <w:tcW w:w="1353" w:type="dxa"/>
          </w:tcPr>
          <w:p w:rsidR="003F51EB" w:rsidRDefault="003F51EB">
            <w:pPr>
              <w:pStyle w:val="TableParagraph"/>
              <w:spacing w:before="11"/>
              <w:rPr>
                <w:b/>
                <w:sz w:val="17"/>
              </w:rPr>
            </w:pPr>
          </w:p>
          <w:p w:rsidR="003F51EB" w:rsidRDefault="002E6B6B">
            <w:pPr>
              <w:pStyle w:val="TableParagraph"/>
              <w:ind w:right="64"/>
              <w:jc w:val="right"/>
              <w:rPr>
                <w:sz w:val="14"/>
              </w:rPr>
            </w:pPr>
            <w:r>
              <w:rPr>
                <w:sz w:val="14"/>
              </w:rPr>
              <w:t>81,870,052</w:t>
            </w:r>
          </w:p>
        </w:tc>
        <w:tc>
          <w:tcPr>
            <w:tcW w:w="1136" w:type="dxa"/>
          </w:tcPr>
          <w:p w:rsidR="003F51EB" w:rsidRDefault="003F51EB">
            <w:pPr>
              <w:pStyle w:val="TableParagraph"/>
              <w:spacing w:before="11"/>
              <w:rPr>
                <w:b/>
                <w:sz w:val="17"/>
              </w:rPr>
            </w:pPr>
          </w:p>
          <w:p w:rsidR="003F51EB" w:rsidRDefault="002E6B6B">
            <w:pPr>
              <w:pStyle w:val="TableParagraph"/>
              <w:ind w:right="64"/>
              <w:jc w:val="right"/>
              <w:rPr>
                <w:sz w:val="14"/>
              </w:rPr>
            </w:pPr>
            <w:r>
              <w:rPr>
                <w:sz w:val="14"/>
              </w:rPr>
              <w:t>224,105,958</w:t>
            </w:r>
          </w:p>
        </w:tc>
      </w:tr>
      <w:tr w:rsidR="003F51EB">
        <w:trPr>
          <w:trHeight w:val="251"/>
        </w:trPr>
        <w:tc>
          <w:tcPr>
            <w:tcW w:w="1006" w:type="dxa"/>
          </w:tcPr>
          <w:p w:rsidR="003F51EB" w:rsidRDefault="002E6B6B">
            <w:pPr>
              <w:pStyle w:val="TableParagraph"/>
              <w:spacing w:before="46"/>
              <w:ind w:left="424"/>
              <w:rPr>
                <w:sz w:val="14"/>
              </w:rPr>
            </w:pPr>
            <w:r>
              <w:rPr>
                <w:sz w:val="14"/>
              </w:rPr>
              <w:t>45</w:t>
            </w:r>
          </w:p>
        </w:tc>
        <w:tc>
          <w:tcPr>
            <w:tcW w:w="2701" w:type="dxa"/>
          </w:tcPr>
          <w:p w:rsidR="003F51EB" w:rsidRDefault="002E6B6B">
            <w:pPr>
              <w:pStyle w:val="TableParagraph"/>
              <w:spacing w:before="46"/>
              <w:ind w:left="68"/>
              <w:rPr>
                <w:sz w:val="14"/>
              </w:rPr>
            </w:pPr>
            <w:r>
              <w:rPr>
                <w:sz w:val="14"/>
              </w:rPr>
              <w:t>Comisión Reguladora de Energía</w:t>
            </w:r>
          </w:p>
        </w:tc>
        <w:tc>
          <w:tcPr>
            <w:tcW w:w="1261" w:type="dxa"/>
          </w:tcPr>
          <w:p w:rsidR="003F51EB" w:rsidRDefault="002E6B6B">
            <w:pPr>
              <w:pStyle w:val="TableParagraph"/>
              <w:spacing w:before="46"/>
              <w:ind w:right="59"/>
              <w:jc w:val="right"/>
              <w:rPr>
                <w:sz w:val="14"/>
              </w:rPr>
            </w:pPr>
            <w:r>
              <w:rPr>
                <w:sz w:val="14"/>
              </w:rPr>
              <w:t>4,212,438</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336,445</w:t>
            </w:r>
          </w:p>
        </w:tc>
        <w:tc>
          <w:tcPr>
            <w:tcW w:w="1136" w:type="dxa"/>
          </w:tcPr>
          <w:p w:rsidR="003F51EB" w:rsidRDefault="002E6B6B">
            <w:pPr>
              <w:pStyle w:val="TableParagraph"/>
              <w:spacing w:before="46"/>
              <w:ind w:right="61"/>
              <w:jc w:val="right"/>
              <w:rPr>
                <w:sz w:val="14"/>
              </w:rPr>
            </w:pPr>
            <w:r>
              <w:rPr>
                <w:sz w:val="14"/>
              </w:rPr>
              <w:t>4,548,883</w:t>
            </w:r>
          </w:p>
        </w:tc>
      </w:tr>
      <w:tr w:rsidR="003F51EB">
        <w:trPr>
          <w:trHeight w:val="251"/>
        </w:trPr>
        <w:tc>
          <w:tcPr>
            <w:tcW w:w="1006" w:type="dxa"/>
          </w:tcPr>
          <w:p w:rsidR="003F51EB" w:rsidRDefault="002E6B6B">
            <w:pPr>
              <w:pStyle w:val="TableParagraph"/>
              <w:spacing w:before="46"/>
              <w:ind w:left="424"/>
              <w:rPr>
                <w:sz w:val="14"/>
              </w:rPr>
            </w:pPr>
            <w:r>
              <w:rPr>
                <w:sz w:val="14"/>
              </w:rPr>
              <w:t>46</w:t>
            </w:r>
          </w:p>
        </w:tc>
        <w:tc>
          <w:tcPr>
            <w:tcW w:w="2701" w:type="dxa"/>
          </w:tcPr>
          <w:p w:rsidR="003F51EB" w:rsidRDefault="002E6B6B">
            <w:pPr>
              <w:pStyle w:val="TableParagraph"/>
              <w:spacing w:before="46"/>
              <w:ind w:left="68"/>
              <w:rPr>
                <w:sz w:val="14"/>
              </w:rPr>
            </w:pPr>
            <w:r>
              <w:rPr>
                <w:sz w:val="14"/>
              </w:rPr>
              <w:t>Comisión Nacional de Hidrocarburos</w:t>
            </w:r>
          </w:p>
        </w:tc>
        <w:tc>
          <w:tcPr>
            <w:tcW w:w="1261" w:type="dxa"/>
          </w:tcPr>
          <w:p w:rsidR="003F51EB" w:rsidRDefault="002E6B6B">
            <w:pPr>
              <w:pStyle w:val="TableParagraph"/>
              <w:spacing w:before="46"/>
              <w:ind w:right="59"/>
              <w:jc w:val="right"/>
              <w:rPr>
                <w:sz w:val="14"/>
              </w:rPr>
            </w:pPr>
            <w:r>
              <w:rPr>
                <w:sz w:val="14"/>
              </w:rPr>
              <w:t>4,316,706</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193,200</w:t>
            </w:r>
          </w:p>
        </w:tc>
        <w:tc>
          <w:tcPr>
            <w:tcW w:w="1136" w:type="dxa"/>
          </w:tcPr>
          <w:p w:rsidR="003F51EB" w:rsidRDefault="002E6B6B">
            <w:pPr>
              <w:pStyle w:val="TableParagraph"/>
              <w:spacing w:before="46"/>
              <w:ind w:right="61"/>
              <w:jc w:val="right"/>
              <w:rPr>
                <w:sz w:val="14"/>
              </w:rPr>
            </w:pPr>
            <w:r>
              <w:rPr>
                <w:sz w:val="14"/>
              </w:rPr>
              <w:t>4,509,906</w:t>
            </w:r>
          </w:p>
        </w:tc>
      </w:tr>
      <w:tr w:rsidR="003F51EB">
        <w:trPr>
          <w:trHeight w:val="249"/>
        </w:trPr>
        <w:tc>
          <w:tcPr>
            <w:tcW w:w="1006" w:type="dxa"/>
          </w:tcPr>
          <w:p w:rsidR="003F51EB" w:rsidRDefault="002E6B6B">
            <w:pPr>
              <w:pStyle w:val="TableParagraph"/>
              <w:spacing w:before="46"/>
              <w:ind w:left="424"/>
              <w:rPr>
                <w:sz w:val="14"/>
              </w:rPr>
            </w:pPr>
            <w:r>
              <w:rPr>
                <w:sz w:val="14"/>
              </w:rPr>
              <w:t>47</w:t>
            </w:r>
          </w:p>
        </w:tc>
        <w:tc>
          <w:tcPr>
            <w:tcW w:w="2701" w:type="dxa"/>
          </w:tcPr>
          <w:p w:rsidR="003F51EB" w:rsidRDefault="002E6B6B">
            <w:pPr>
              <w:pStyle w:val="TableParagraph"/>
              <w:spacing w:before="46"/>
              <w:ind w:left="68"/>
              <w:rPr>
                <w:sz w:val="14"/>
              </w:rPr>
            </w:pPr>
            <w:r>
              <w:rPr>
                <w:sz w:val="14"/>
              </w:rPr>
              <w:t>Entidades no Sectorizadas</w:t>
            </w:r>
          </w:p>
        </w:tc>
        <w:tc>
          <w:tcPr>
            <w:tcW w:w="1261" w:type="dxa"/>
          </w:tcPr>
          <w:p w:rsidR="003F51EB" w:rsidRDefault="002E6B6B">
            <w:pPr>
              <w:pStyle w:val="TableParagraph"/>
              <w:spacing w:before="46"/>
              <w:ind w:right="59"/>
              <w:jc w:val="right"/>
              <w:rPr>
                <w:sz w:val="14"/>
              </w:rPr>
            </w:pPr>
            <w:r>
              <w:rPr>
                <w:sz w:val="14"/>
              </w:rPr>
              <w:t>49,740,606</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14,898,133</w:t>
            </w:r>
          </w:p>
        </w:tc>
        <w:tc>
          <w:tcPr>
            <w:tcW w:w="1136" w:type="dxa"/>
          </w:tcPr>
          <w:p w:rsidR="003F51EB" w:rsidRDefault="002E6B6B">
            <w:pPr>
              <w:pStyle w:val="TableParagraph"/>
              <w:spacing w:before="46"/>
              <w:ind w:right="61"/>
              <w:jc w:val="right"/>
              <w:rPr>
                <w:sz w:val="14"/>
              </w:rPr>
            </w:pPr>
            <w:r>
              <w:rPr>
                <w:sz w:val="14"/>
              </w:rPr>
              <w:t>64,638,739</w:t>
            </w:r>
          </w:p>
        </w:tc>
      </w:tr>
      <w:tr w:rsidR="003F51EB">
        <w:trPr>
          <w:trHeight w:val="251"/>
        </w:trPr>
        <w:tc>
          <w:tcPr>
            <w:tcW w:w="1006" w:type="dxa"/>
          </w:tcPr>
          <w:p w:rsidR="003F51EB" w:rsidRDefault="002E6B6B">
            <w:pPr>
              <w:pStyle w:val="TableParagraph"/>
              <w:spacing w:before="46"/>
              <w:ind w:left="424"/>
              <w:rPr>
                <w:sz w:val="14"/>
              </w:rPr>
            </w:pPr>
            <w:r>
              <w:rPr>
                <w:sz w:val="14"/>
              </w:rPr>
              <w:t>48</w:t>
            </w:r>
          </w:p>
        </w:tc>
        <w:tc>
          <w:tcPr>
            <w:tcW w:w="2701" w:type="dxa"/>
          </w:tcPr>
          <w:p w:rsidR="003F51EB" w:rsidRDefault="002E6B6B">
            <w:pPr>
              <w:pStyle w:val="TableParagraph"/>
              <w:spacing w:before="46"/>
              <w:ind w:left="68"/>
              <w:rPr>
                <w:sz w:val="14"/>
              </w:rPr>
            </w:pPr>
            <w:r>
              <w:rPr>
                <w:sz w:val="14"/>
              </w:rPr>
              <w:t>Cultura</w:t>
            </w:r>
          </w:p>
        </w:tc>
        <w:tc>
          <w:tcPr>
            <w:tcW w:w="1261" w:type="dxa"/>
          </w:tcPr>
          <w:p w:rsidR="003F51EB" w:rsidRDefault="002E6B6B">
            <w:pPr>
              <w:pStyle w:val="TableParagraph"/>
              <w:spacing w:before="46"/>
              <w:ind w:right="61"/>
              <w:jc w:val="right"/>
              <w:rPr>
                <w:sz w:val="14"/>
              </w:rPr>
            </w:pPr>
            <w:r>
              <w:rPr>
                <w:sz w:val="14"/>
              </w:rPr>
              <w:t>134,644,753</w:t>
            </w:r>
          </w:p>
        </w:tc>
        <w:tc>
          <w:tcPr>
            <w:tcW w:w="1261" w:type="dxa"/>
          </w:tcPr>
          <w:p w:rsidR="003F51EB" w:rsidRDefault="002E6B6B">
            <w:pPr>
              <w:pStyle w:val="TableParagraph"/>
              <w:spacing w:before="46"/>
              <w:ind w:right="59"/>
              <w:jc w:val="right"/>
              <w:rPr>
                <w:sz w:val="14"/>
              </w:rPr>
            </w:pPr>
            <w:r>
              <w:rPr>
                <w:w w:val="99"/>
                <w:sz w:val="14"/>
              </w:rPr>
              <w:t>0</w:t>
            </w:r>
          </w:p>
        </w:tc>
        <w:tc>
          <w:tcPr>
            <w:tcW w:w="1353" w:type="dxa"/>
          </w:tcPr>
          <w:p w:rsidR="003F51EB" w:rsidRDefault="002E6B6B">
            <w:pPr>
              <w:pStyle w:val="TableParagraph"/>
              <w:spacing w:before="46"/>
              <w:ind w:right="64"/>
              <w:jc w:val="right"/>
              <w:rPr>
                <w:sz w:val="14"/>
              </w:rPr>
            </w:pPr>
            <w:r>
              <w:rPr>
                <w:sz w:val="14"/>
              </w:rPr>
              <w:t>14,405,596</w:t>
            </w:r>
          </w:p>
        </w:tc>
        <w:tc>
          <w:tcPr>
            <w:tcW w:w="1136" w:type="dxa"/>
          </w:tcPr>
          <w:p w:rsidR="003F51EB" w:rsidRDefault="002E6B6B">
            <w:pPr>
              <w:pStyle w:val="TableParagraph"/>
              <w:spacing w:before="46"/>
              <w:ind w:right="64"/>
              <w:jc w:val="right"/>
              <w:rPr>
                <w:sz w:val="14"/>
              </w:rPr>
            </w:pPr>
            <w:r>
              <w:rPr>
                <w:sz w:val="14"/>
              </w:rPr>
              <w:t>149,050,349</w:t>
            </w:r>
          </w:p>
        </w:tc>
      </w:tr>
      <w:tr w:rsidR="003F51EB">
        <w:trPr>
          <w:trHeight w:val="251"/>
        </w:trPr>
        <w:tc>
          <w:tcPr>
            <w:tcW w:w="8718" w:type="dxa"/>
            <w:gridSpan w:val="6"/>
          </w:tcPr>
          <w:p w:rsidR="003F51EB" w:rsidRDefault="002E6B6B">
            <w:pPr>
              <w:pStyle w:val="TableParagraph"/>
              <w:spacing w:before="43"/>
              <w:ind w:left="69"/>
              <w:rPr>
                <w:b/>
                <w:sz w:val="14"/>
              </w:rPr>
            </w:pPr>
            <w:r>
              <w:rPr>
                <w:b/>
                <w:sz w:val="14"/>
              </w:rPr>
              <w:t>Ramos Generales</w:t>
            </w:r>
          </w:p>
        </w:tc>
      </w:tr>
      <w:tr w:rsidR="003F51EB">
        <w:trPr>
          <w:trHeight w:val="251"/>
        </w:trPr>
        <w:tc>
          <w:tcPr>
            <w:tcW w:w="1006" w:type="dxa"/>
          </w:tcPr>
          <w:p w:rsidR="003F51EB" w:rsidRDefault="002E6B6B">
            <w:pPr>
              <w:pStyle w:val="TableParagraph"/>
              <w:spacing w:before="46"/>
              <w:ind w:left="424"/>
              <w:rPr>
                <w:sz w:val="14"/>
              </w:rPr>
            </w:pPr>
            <w:r>
              <w:rPr>
                <w:sz w:val="14"/>
              </w:rPr>
              <w:t>23</w:t>
            </w:r>
          </w:p>
        </w:tc>
        <w:tc>
          <w:tcPr>
            <w:tcW w:w="2701" w:type="dxa"/>
          </w:tcPr>
          <w:p w:rsidR="003F51EB" w:rsidRDefault="002E6B6B">
            <w:pPr>
              <w:pStyle w:val="TableParagraph"/>
              <w:spacing w:before="46"/>
              <w:ind w:left="68"/>
              <w:rPr>
                <w:sz w:val="14"/>
              </w:rPr>
            </w:pPr>
            <w:r>
              <w:rPr>
                <w:sz w:val="14"/>
              </w:rPr>
              <w:t>Provisiones Salariales y Económicas */</w:t>
            </w:r>
          </w:p>
        </w:tc>
        <w:tc>
          <w:tcPr>
            <w:tcW w:w="1261" w:type="dxa"/>
          </w:tcPr>
          <w:p w:rsidR="003F51EB" w:rsidRDefault="002E6B6B">
            <w:pPr>
              <w:pStyle w:val="TableParagraph"/>
              <w:spacing w:before="46"/>
              <w:ind w:right="59"/>
              <w:jc w:val="right"/>
              <w:rPr>
                <w:sz w:val="14"/>
              </w:rPr>
            </w:pPr>
            <w:r>
              <w:rPr>
                <w:sz w:val="14"/>
              </w:rPr>
              <w:t>10,136,054,546</w:t>
            </w:r>
          </w:p>
        </w:tc>
        <w:tc>
          <w:tcPr>
            <w:tcW w:w="1261" w:type="dxa"/>
          </w:tcPr>
          <w:p w:rsidR="003F51EB" w:rsidRDefault="002E6B6B">
            <w:pPr>
              <w:pStyle w:val="TableParagraph"/>
              <w:spacing w:before="46"/>
              <w:ind w:right="59"/>
              <w:jc w:val="right"/>
              <w:rPr>
                <w:sz w:val="14"/>
              </w:rPr>
            </w:pPr>
            <w:r>
              <w:rPr>
                <w:sz w:val="14"/>
              </w:rPr>
              <w:t>1,562,968,022</w:t>
            </w:r>
          </w:p>
        </w:tc>
        <w:tc>
          <w:tcPr>
            <w:tcW w:w="1353" w:type="dxa"/>
          </w:tcPr>
          <w:p w:rsidR="003F51EB" w:rsidRDefault="002E6B6B">
            <w:pPr>
              <w:pStyle w:val="TableParagraph"/>
              <w:spacing w:before="46"/>
              <w:ind w:right="64"/>
              <w:jc w:val="right"/>
              <w:rPr>
                <w:sz w:val="14"/>
              </w:rPr>
            </w:pPr>
            <w:r>
              <w:rPr>
                <w:sz w:val="14"/>
              </w:rPr>
              <w:t>3,043,181,090</w:t>
            </w:r>
          </w:p>
        </w:tc>
        <w:tc>
          <w:tcPr>
            <w:tcW w:w="1136" w:type="dxa"/>
          </w:tcPr>
          <w:p w:rsidR="003F51EB" w:rsidRDefault="002E6B6B">
            <w:pPr>
              <w:pStyle w:val="TableParagraph"/>
              <w:spacing w:before="46"/>
              <w:ind w:right="62"/>
              <w:jc w:val="right"/>
              <w:rPr>
                <w:sz w:val="14"/>
              </w:rPr>
            </w:pPr>
            <w:r>
              <w:rPr>
                <w:sz w:val="14"/>
              </w:rPr>
              <w:t>14,742,203,658</w:t>
            </w:r>
          </w:p>
        </w:tc>
      </w:tr>
    </w:tbl>
    <w:p w:rsidR="003F51EB" w:rsidRDefault="002E6B6B">
      <w:pPr>
        <w:spacing w:before="46"/>
        <w:ind w:left="634" w:right="225"/>
        <w:rPr>
          <w:sz w:val="14"/>
        </w:rPr>
      </w:pPr>
      <w:r>
        <w:rPr>
          <w:sz w:val="14"/>
        </w:rPr>
        <w:t>*/ Para efectos de control presupuestario y eficiencia del gasto, la administración de estos recursos se considera en el Ramo General 23 Provisiones Salariales y Económicas</w:t>
      </w:r>
    </w:p>
    <w:p w:rsidR="003F51EB" w:rsidRDefault="003F51EB">
      <w:pPr>
        <w:pStyle w:val="Textoindependiente"/>
        <w:spacing w:before="6"/>
        <w:rPr>
          <w:sz w:val="19"/>
        </w:rPr>
      </w:pPr>
    </w:p>
    <w:p w:rsidR="003F51EB" w:rsidRDefault="002E6B6B">
      <w:pPr>
        <w:spacing w:before="95"/>
        <w:ind w:left="634"/>
        <w:rPr>
          <w:b/>
          <w:sz w:val="14"/>
        </w:rPr>
      </w:pPr>
      <w:bookmarkStart w:id="69" w:name="Anexo_8"/>
      <w:bookmarkEnd w:id="69"/>
      <w:r>
        <w:rPr>
          <w:b/>
          <w:sz w:val="14"/>
        </w:rPr>
        <w:t>ANEXO 8. COSTO FINANCIERO DE LA DEUDA Y OTRAS EROGACIONES (pesos)</w:t>
      </w:r>
    </w:p>
    <w:p w:rsidR="003F51EB" w:rsidRDefault="003F51EB">
      <w:pPr>
        <w:pStyle w:val="Textoindependiente"/>
        <w:spacing w:before="9"/>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8"/>
        <w:gridCol w:w="1676"/>
      </w:tblGrid>
      <w:tr w:rsidR="003F51EB">
        <w:trPr>
          <w:trHeight w:val="249"/>
        </w:trPr>
        <w:tc>
          <w:tcPr>
            <w:tcW w:w="7038" w:type="dxa"/>
          </w:tcPr>
          <w:p w:rsidR="003F51EB" w:rsidRDefault="003F51EB">
            <w:pPr>
              <w:pStyle w:val="TableParagraph"/>
              <w:rPr>
                <w:rFonts w:ascii="Times New Roman"/>
                <w:sz w:val="12"/>
              </w:rPr>
            </w:pPr>
          </w:p>
        </w:tc>
        <w:tc>
          <w:tcPr>
            <w:tcW w:w="1676" w:type="dxa"/>
          </w:tcPr>
          <w:p w:rsidR="003F51EB" w:rsidRDefault="002E6B6B">
            <w:pPr>
              <w:pStyle w:val="TableParagraph"/>
              <w:spacing w:before="43"/>
              <w:ind w:left="554" w:right="550"/>
              <w:jc w:val="center"/>
              <w:rPr>
                <w:b/>
                <w:sz w:val="14"/>
              </w:rPr>
            </w:pPr>
            <w:r>
              <w:rPr>
                <w:b/>
                <w:sz w:val="14"/>
              </w:rPr>
              <w:t>MONTO</w:t>
            </w:r>
          </w:p>
        </w:tc>
      </w:tr>
      <w:tr w:rsidR="003F51EB">
        <w:trPr>
          <w:trHeight w:val="251"/>
        </w:trPr>
        <w:tc>
          <w:tcPr>
            <w:tcW w:w="7038" w:type="dxa"/>
          </w:tcPr>
          <w:p w:rsidR="003F51EB" w:rsidRDefault="002E6B6B">
            <w:pPr>
              <w:pStyle w:val="TableParagraph"/>
              <w:spacing w:before="48"/>
              <w:ind w:left="69"/>
              <w:rPr>
                <w:sz w:val="14"/>
              </w:rPr>
            </w:pPr>
            <w:r>
              <w:rPr>
                <w:sz w:val="14"/>
              </w:rPr>
              <w:t>Costo financiero de la deuda del Gobierno Federal incluido en el Ramo General 24 Deuda Pública</w:t>
            </w:r>
          </w:p>
        </w:tc>
        <w:tc>
          <w:tcPr>
            <w:tcW w:w="1676" w:type="dxa"/>
          </w:tcPr>
          <w:p w:rsidR="003F51EB" w:rsidRDefault="002E6B6B">
            <w:pPr>
              <w:pStyle w:val="TableParagraph"/>
              <w:spacing w:before="48"/>
              <w:ind w:right="60"/>
              <w:jc w:val="right"/>
              <w:rPr>
                <w:sz w:val="14"/>
              </w:rPr>
            </w:pPr>
            <w:r>
              <w:rPr>
                <w:sz w:val="14"/>
              </w:rPr>
              <w:t>541,094,614,451</w:t>
            </w:r>
          </w:p>
        </w:tc>
      </w:tr>
      <w:tr w:rsidR="003F51EB">
        <w:trPr>
          <w:trHeight w:val="251"/>
        </w:trPr>
        <w:tc>
          <w:tcPr>
            <w:tcW w:w="7038" w:type="dxa"/>
          </w:tcPr>
          <w:p w:rsidR="003F51EB" w:rsidRDefault="002E6B6B">
            <w:pPr>
              <w:pStyle w:val="TableParagraph"/>
              <w:spacing w:before="46"/>
              <w:ind w:left="69"/>
              <w:rPr>
                <w:sz w:val="14"/>
              </w:rPr>
            </w:pPr>
            <w:r>
              <w:rPr>
                <w:sz w:val="14"/>
              </w:rPr>
              <w:t>Costo financiero de la deuda de las empresas incluidas en el Anexo 1.E de este Decreto</w:t>
            </w:r>
          </w:p>
        </w:tc>
        <w:tc>
          <w:tcPr>
            <w:tcW w:w="1676" w:type="dxa"/>
          </w:tcPr>
          <w:p w:rsidR="003F51EB" w:rsidRDefault="002E6B6B">
            <w:pPr>
              <w:pStyle w:val="TableParagraph"/>
              <w:spacing w:before="46"/>
              <w:ind w:right="60"/>
              <w:jc w:val="right"/>
              <w:rPr>
                <w:sz w:val="14"/>
              </w:rPr>
            </w:pPr>
            <w:r>
              <w:rPr>
                <w:sz w:val="14"/>
              </w:rPr>
              <w:t>171,557,985,839</w:t>
            </w:r>
          </w:p>
        </w:tc>
      </w:tr>
      <w:tr w:rsidR="003F51EB">
        <w:trPr>
          <w:trHeight w:val="412"/>
        </w:trPr>
        <w:tc>
          <w:tcPr>
            <w:tcW w:w="7038" w:type="dxa"/>
          </w:tcPr>
          <w:p w:rsidR="003F51EB" w:rsidRDefault="002E6B6B">
            <w:pPr>
              <w:pStyle w:val="TableParagraph"/>
              <w:spacing w:before="46"/>
              <w:ind w:left="69" w:right="876"/>
              <w:rPr>
                <w:sz w:val="14"/>
              </w:rPr>
            </w:pPr>
            <w:r>
              <w:rPr>
                <w:sz w:val="14"/>
              </w:rPr>
              <w:t>Erogaciones incluidas en el Ramo General 29 Erogaciones para las Operaciones y Programas de Saneamiento Financiero</w:t>
            </w:r>
          </w:p>
        </w:tc>
        <w:tc>
          <w:tcPr>
            <w:tcW w:w="1676" w:type="dxa"/>
          </w:tcPr>
          <w:p w:rsidR="003F51EB" w:rsidRDefault="002E6B6B">
            <w:pPr>
              <w:pStyle w:val="TableParagraph"/>
              <w:spacing w:before="127"/>
              <w:ind w:right="57"/>
              <w:jc w:val="right"/>
              <w:rPr>
                <w:sz w:val="14"/>
              </w:rPr>
            </w:pPr>
            <w:r>
              <w:rPr>
                <w:w w:val="99"/>
                <w:sz w:val="14"/>
              </w:rPr>
              <w:t>0</w:t>
            </w:r>
          </w:p>
        </w:tc>
      </w:tr>
      <w:tr w:rsidR="003F51EB">
        <w:trPr>
          <w:trHeight w:val="412"/>
        </w:trPr>
        <w:tc>
          <w:tcPr>
            <w:tcW w:w="7038" w:type="dxa"/>
          </w:tcPr>
          <w:p w:rsidR="003F51EB" w:rsidRDefault="002E6B6B">
            <w:pPr>
              <w:pStyle w:val="TableParagraph"/>
              <w:spacing w:before="46"/>
              <w:ind w:left="69" w:right="347"/>
              <w:rPr>
                <w:sz w:val="14"/>
              </w:rPr>
            </w:pPr>
            <w:r>
              <w:rPr>
                <w:sz w:val="14"/>
              </w:rPr>
              <w:t>Erogaciones incluidas en el Ramo General 34 Erogaciones para los Programas de Apoyo a Ahorradores y Deudores de la Banca</w:t>
            </w:r>
          </w:p>
        </w:tc>
        <w:tc>
          <w:tcPr>
            <w:tcW w:w="1676" w:type="dxa"/>
          </w:tcPr>
          <w:p w:rsidR="003F51EB" w:rsidRDefault="002E6B6B">
            <w:pPr>
              <w:pStyle w:val="TableParagraph"/>
              <w:spacing w:before="46"/>
              <w:ind w:right="60"/>
              <w:jc w:val="right"/>
              <w:rPr>
                <w:sz w:val="14"/>
              </w:rPr>
            </w:pPr>
            <w:r>
              <w:rPr>
                <w:sz w:val="14"/>
              </w:rPr>
              <w:t>11,245,900,900</w:t>
            </w:r>
          </w:p>
        </w:tc>
      </w:tr>
      <w:tr w:rsidR="003F51EB">
        <w:trPr>
          <w:trHeight w:val="249"/>
        </w:trPr>
        <w:tc>
          <w:tcPr>
            <w:tcW w:w="7038" w:type="dxa"/>
          </w:tcPr>
          <w:p w:rsidR="003F51EB" w:rsidRDefault="002E6B6B">
            <w:pPr>
              <w:pStyle w:val="TableParagraph"/>
              <w:spacing w:before="46"/>
              <w:ind w:left="357"/>
              <w:rPr>
                <w:sz w:val="14"/>
              </w:rPr>
            </w:pPr>
            <w:r>
              <w:rPr>
                <w:sz w:val="14"/>
              </w:rPr>
              <w:t>Obligaciones incurridas a través de los programas de apoyo a deudores</w:t>
            </w:r>
          </w:p>
        </w:tc>
        <w:tc>
          <w:tcPr>
            <w:tcW w:w="1676" w:type="dxa"/>
          </w:tcPr>
          <w:p w:rsidR="003F51EB" w:rsidRDefault="002E6B6B">
            <w:pPr>
              <w:pStyle w:val="TableParagraph"/>
              <w:spacing w:before="46"/>
              <w:ind w:right="60"/>
              <w:jc w:val="right"/>
              <w:rPr>
                <w:sz w:val="14"/>
              </w:rPr>
            </w:pPr>
            <w:r>
              <w:rPr>
                <w:w w:val="95"/>
                <w:sz w:val="14"/>
              </w:rPr>
              <w:t>900</w:t>
            </w:r>
          </w:p>
        </w:tc>
      </w:tr>
      <w:tr w:rsidR="003F51EB">
        <w:trPr>
          <w:trHeight w:val="251"/>
        </w:trPr>
        <w:tc>
          <w:tcPr>
            <w:tcW w:w="7038" w:type="dxa"/>
          </w:tcPr>
          <w:p w:rsidR="003F51EB" w:rsidRDefault="002E6B6B">
            <w:pPr>
              <w:pStyle w:val="TableParagraph"/>
              <w:spacing w:before="48"/>
              <w:ind w:left="357"/>
              <w:rPr>
                <w:sz w:val="14"/>
              </w:rPr>
            </w:pPr>
            <w:r>
              <w:rPr>
                <w:sz w:val="14"/>
              </w:rPr>
              <w:t>Obligaciones surgidas de los programas de apoyo a ahorradores</w:t>
            </w:r>
          </w:p>
        </w:tc>
        <w:tc>
          <w:tcPr>
            <w:tcW w:w="1676" w:type="dxa"/>
          </w:tcPr>
          <w:p w:rsidR="003F51EB" w:rsidRDefault="002E6B6B">
            <w:pPr>
              <w:pStyle w:val="TableParagraph"/>
              <w:spacing w:before="48"/>
              <w:ind w:right="60"/>
              <w:jc w:val="right"/>
              <w:rPr>
                <w:sz w:val="14"/>
              </w:rPr>
            </w:pPr>
            <w:r>
              <w:rPr>
                <w:sz w:val="14"/>
              </w:rPr>
              <w:t>11,245,900,000</w:t>
            </w:r>
          </w:p>
        </w:tc>
      </w:tr>
      <w:tr w:rsidR="003F51EB">
        <w:trPr>
          <w:trHeight w:val="251"/>
        </w:trPr>
        <w:tc>
          <w:tcPr>
            <w:tcW w:w="7038" w:type="dxa"/>
          </w:tcPr>
          <w:p w:rsidR="003F51EB" w:rsidRDefault="002E6B6B">
            <w:pPr>
              <w:pStyle w:val="TableParagraph"/>
              <w:spacing w:before="43"/>
              <w:ind w:left="69"/>
              <w:rPr>
                <w:b/>
                <w:sz w:val="14"/>
              </w:rPr>
            </w:pPr>
            <w:r>
              <w:rPr>
                <w:b/>
                <w:sz w:val="14"/>
              </w:rPr>
              <w:t>Total</w:t>
            </w:r>
          </w:p>
        </w:tc>
        <w:tc>
          <w:tcPr>
            <w:tcW w:w="1676" w:type="dxa"/>
          </w:tcPr>
          <w:p w:rsidR="003F51EB" w:rsidRDefault="002E6B6B">
            <w:pPr>
              <w:pStyle w:val="TableParagraph"/>
              <w:spacing w:before="43"/>
              <w:ind w:right="60"/>
              <w:jc w:val="right"/>
              <w:rPr>
                <w:b/>
                <w:sz w:val="14"/>
              </w:rPr>
            </w:pPr>
            <w:r>
              <w:rPr>
                <w:b/>
                <w:sz w:val="14"/>
              </w:rPr>
              <w:t>723,898,501,190</w:t>
            </w:r>
          </w:p>
        </w:tc>
      </w:tr>
    </w:tbl>
    <w:p w:rsidR="003F51EB" w:rsidRDefault="003F51EB">
      <w:pPr>
        <w:pStyle w:val="Textoindependiente"/>
        <w:rPr>
          <w:b/>
          <w:sz w:val="16"/>
        </w:rPr>
      </w:pPr>
    </w:p>
    <w:p w:rsidR="003F51EB" w:rsidRDefault="002E6B6B">
      <w:pPr>
        <w:spacing w:before="131" w:line="309" w:lineRule="auto"/>
        <w:ind w:left="619" w:right="595"/>
        <w:rPr>
          <w:b/>
          <w:sz w:val="14"/>
        </w:rPr>
      </w:pPr>
      <w:bookmarkStart w:id="70" w:name="Anexo_9"/>
      <w:bookmarkEnd w:id="70"/>
      <w:r>
        <w:rPr>
          <w:b/>
          <w:sz w:val="14"/>
        </w:rPr>
        <w:t>ANEXO 9. MONTOS MÁXIMOS DE ADJUDICACIÓN MEDIANTE PROCEDIMIENTO DE ADJUDICACIÓN DIRECTA Y DE INVITACIÓN A CUANDO MENOS TRES PERSONAS, ESTABLECIDOS EN MILES DE PESOS, SIN CONSIDERAR EL IMPUESTO AL VALOR AGREGADO:</w:t>
      </w:r>
    </w:p>
    <w:p w:rsidR="003F51EB" w:rsidRDefault="003F51EB">
      <w:pPr>
        <w:pStyle w:val="Textoindependiente"/>
        <w:spacing w:before="8"/>
        <w:rPr>
          <w:b/>
          <w:sz w:val="25"/>
        </w:rPr>
      </w:pP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2095"/>
        <w:gridCol w:w="3180"/>
      </w:tblGrid>
      <w:tr w:rsidR="003F51EB">
        <w:trPr>
          <w:trHeight w:val="287"/>
        </w:trPr>
        <w:tc>
          <w:tcPr>
            <w:tcW w:w="8712" w:type="dxa"/>
            <w:gridSpan w:val="3"/>
          </w:tcPr>
          <w:p w:rsidR="003F51EB" w:rsidRDefault="002E6B6B">
            <w:pPr>
              <w:pStyle w:val="TableParagraph"/>
              <w:spacing w:before="72"/>
              <w:ind w:left="2889" w:right="2886"/>
              <w:jc w:val="center"/>
              <w:rPr>
                <w:b/>
                <w:sz w:val="14"/>
              </w:rPr>
            </w:pPr>
            <w:r>
              <w:rPr>
                <w:b/>
                <w:sz w:val="14"/>
              </w:rPr>
              <w:t>Adquisiciones, Arrendamientos y Servicios</w:t>
            </w:r>
          </w:p>
        </w:tc>
      </w:tr>
      <w:tr w:rsidR="003F51EB">
        <w:trPr>
          <w:trHeight w:val="1141"/>
        </w:trPr>
        <w:tc>
          <w:tcPr>
            <w:tcW w:w="3437" w:type="dxa"/>
          </w:tcPr>
          <w:p w:rsidR="003F51EB" w:rsidRDefault="002E6B6B">
            <w:pPr>
              <w:pStyle w:val="TableParagraph"/>
              <w:spacing w:before="75" w:line="307" w:lineRule="auto"/>
              <w:ind w:left="789" w:hanging="459"/>
              <w:rPr>
                <w:b/>
                <w:sz w:val="14"/>
              </w:rPr>
            </w:pPr>
            <w:r>
              <w:rPr>
                <w:b/>
                <w:sz w:val="14"/>
              </w:rPr>
              <w:t>Presupuesto autorizado de adquisiciones, arrendamientos y servicios</w:t>
            </w:r>
          </w:p>
        </w:tc>
        <w:tc>
          <w:tcPr>
            <w:tcW w:w="2095" w:type="dxa"/>
          </w:tcPr>
          <w:p w:rsidR="003F51EB" w:rsidRDefault="002E6B6B">
            <w:pPr>
              <w:pStyle w:val="TableParagraph"/>
              <w:spacing w:before="75" w:line="309" w:lineRule="auto"/>
              <w:ind w:left="156" w:firstLine="168"/>
              <w:rPr>
                <w:b/>
                <w:sz w:val="14"/>
              </w:rPr>
            </w:pPr>
            <w:r>
              <w:rPr>
                <w:b/>
                <w:sz w:val="14"/>
              </w:rPr>
              <w:t>Monto máximo total de cada operación que podrá adjudicarse directamente</w:t>
            </w:r>
          </w:p>
        </w:tc>
        <w:tc>
          <w:tcPr>
            <w:tcW w:w="3180" w:type="dxa"/>
          </w:tcPr>
          <w:p w:rsidR="003F51EB" w:rsidRDefault="002E6B6B">
            <w:pPr>
              <w:pStyle w:val="TableParagraph"/>
              <w:spacing w:before="75" w:line="309" w:lineRule="auto"/>
              <w:ind w:left="151" w:right="99"/>
              <w:jc w:val="center"/>
              <w:rPr>
                <w:b/>
                <w:sz w:val="14"/>
              </w:rPr>
            </w:pPr>
            <w:r>
              <w:rPr>
                <w:b/>
                <w:sz w:val="14"/>
              </w:rPr>
              <w:t>Monto máximo total de cada operación que podrá adjudicarse mediante invitación a cuando menos tres personas</w:t>
            </w:r>
          </w:p>
        </w:tc>
      </w:tr>
    </w:tbl>
    <w:p w:rsidR="003F51EB" w:rsidRDefault="003F51EB">
      <w:pPr>
        <w:spacing w:line="309" w:lineRule="auto"/>
        <w:jc w:val="cente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545"/>
        <w:gridCol w:w="2096"/>
        <w:gridCol w:w="3181"/>
      </w:tblGrid>
      <w:tr w:rsidR="003F51EB">
        <w:trPr>
          <w:trHeight w:val="287"/>
        </w:trPr>
        <w:tc>
          <w:tcPr>
            <w:tcW w:w="893" w:type="dxa"/>
            <w:tcBorders>
              <w:top w:val="nil"/>
            </w:tcBorders>
          </w:tcPr>
          <w:p w:rsidR="003F51EB" w:rsidRDefault="002E6B6B">
            <w:pPr>
              <w:pStyle w:val="TableParagraph"/>
              <w:spacing w:before="72"/>
              <w:ind w:left="111" w:right="109"/>
              <w:jc w:val="center"/>
              <w:rPr>
                <w:b/>
                <w:sz w:val="14"/>
              </w:rPr>
            </w:pPr>
            <w:r>
              <w:rPr>
                <w:b/>
                <w:sz w:val="14"/>
              </w:rPr>
              <w:t>Mayor de</w:t>
            </w:r>
          </w:p>
        </w:tc>
        <w:tc>
          <w:tcPr>
            <w:tcW w:w="2545" w:type="dxa"/>
          </w:tcPr>
          <w:p w:rsidR="003F51EB" w:rsidRDefault="002E6B6B">
            <w:pPr>
              <w:pStyle w:val="TableParagraph"/>
              <w:spacing w:before="72"/>
              <w:ind w:left="1058" w:right="1055"/>
              <w:jc w:val="center"/>
              <w:rPr>
                <w:b/>
                <w:sz w:val="14"/>
              </w:rPr>
            </w:pPr>
            <w:r>
              <w:rPr>
                <w:b/>
                <w:sz w:val="14"/>
              </w:rPr>
              <w:t>Hasta</w:t>
            </w:r>
          </w:p>
        </w:tc>
        <w:tc>
          <w:tcPr>
            <w:tcW w:w="2096" w:type="dxa"/>
          </w:tcPr>
          <w:p w:rsidR="003F51EB" w:rsidRDefault="002E6B6B">
            <w:pPr>
              <w:pStyle w:val="TableParagraph"/>
              <w:spacing w:before="72"/>
              <w:ind w:left="138" w:right="134"/>
              <w:jc w:val="center"/>
              <w:rPr>
                <w:b/>
                <w:sz w:val="14"/>
              </w:rPr>
            </w:pPr>
            <w:r>
              <w:rPr>
                <w:b/>
                <w:sz w:val="14"/>
              </w:rPr>
              <w:t>Dependencias y Entidades</w:t>
            </w:r>
          </w:p>
        </w:tc>
        <w:tc>
          <w:tcPr>
            <w:tcW w:w="3181" w:type="dxa"/>
          </w:tcPr>
          <w:p w:rsidR="003F51EB" w:rsidRDefault="002E6B6B">
            <w:pPr>
              <w:pStyle w:val="TableParagraph"/>
              <w:spacing w:before="72"/>
              <w:ind w:left="680" w:right="677"/>
              <w:jc w:val="center"/>
              <w:rPr>
                <w:b/>
                <w:sz w:val="14"/>
              </w:rPr>
            </w:pPr>
            <w:r>
              <w:rPr>
                <w:b/>
                <w:sz w:val="14"/>
              </w:rPr>
              <w:t>Dependencias y Entidades</w:t>
            </w:r>
          </w:p>
        </w:tc>
      </w:tr>
      <w:tr w:rsidR="003F51EB">
        <w:trPr>
          <w:trHeight w:val="287"/>
        </w:trPr>
        <w:tc>
          <w:tcPr>
            <w:tcW w:w="893" w:type="dxa"/>
          </w:tcPr>
          <w:p w:rsidR="003F51EB" w:rsidRDefault="003F51EB">
            <w:pPr>
              <w:pStyle w:val="TableParagraph"/>
              <w:rPr>
                <w:rFonts w:ascii="Times New Roman"/>
                <w:sz w:val="12"/>
              </w:rPr>
            </w:pPr>
          </w:p>
        </w:tc>
        <w:tc>
          <w:tcPr>
            <w:tcW w:w="2545" w:type="dxa"/>
          </w:tcPr>
          <w:p w:rsidR="003F51EB" w:rsidRDefault="002E6B6B">
            <w:pPr>
              <w:pStyle w:val="TableParagraph"/>
              <w:spacing w:before="72"/>
              <w:ind w:right="1049"/>
              <w:jc w:val="right"/>
              <w:rPr>
                <w:sz w:val="14"/>
              </w:rPr>
            </w:pPr>
            <w:r>
              <w:rPr>
                <w:sz w:val="14"/>
              </w:rPr>
              <w:t>15,000</w:t>
            </w:r>
          </w:p>
        </w:tc>
        <w:tc>
          <w:tcPr>
            <w:tcW w:w="2096" w:type="dxa"/>
          </w:tcPr>
          <w:p w:rsidR="003F51EB" w:rsidRDefault="002E6B6B">
            <w:pPr>
              <w:pStyle w:val="TableParagraph"/>
              <w:spacing w:before="72"/>
              <w:ind w:left="138" w:right="133"/>
              <w:jc w:val="center"/>
              <w:rPr>
                <w:sz w:val="14"/>
              </w:rPr>
            </w:pPr>
            <w:r>
              <w:rPr>
                <w:sz w:val="14"/>
              </w:rPr>
              <w:t>215</w:t>
            </w:r>
          </w:p>
        </w:tc>
        <w:tc>
          <w:tcPr>
            <w:tcW w:w="3181" w:type="dxa"/>
          </w:tcPr>
          <w:p w:rsidR="003F51EB" w:rsidRDefault="002E6B6B">
            <w:pPr>
              <w:pStyle w:val="TableParagraph"/>
              <w:spacing w:before="72"/>
              <w:ind w:left="680" w:right="676"/>
              <w:jc w:val="center"/>
              <w:rPr>
                <w:sz w:val="14"/>
              </w:rPr>
            </w:pPr>
            <w:r>
              <w:rPr>
                <w:sz w:val="14"/>
              </w:rPr>
              <w:t>737</w:t>
            </w:r>
          </w:p>
        </w:tc>
      </w:tr>
      <w:tr w:rsidR="003F51EB">
        <w:trPr>
          <w:trHeight w:val="280"/>
        </w:trPr>
        <w:tc>
          <w:tcPr>
            <w:tcW w:w="893" w:type="dxa"/>
          </w:tcPr>
          <w:p w:rsidR="003F51EB" w:rsidRDefault="002E6B6B">
            <w:pPr>
              <w:pStyle w:val="TableParagraph"/>
              <w:spacing w:before="70"/>
              <w:ind w:left="111" w:right="109"/>
              <w:jc w:val="center"/>
              <w:rPr>
                <w:sz w:val="14"/>
              </w:rPr>
            </w:pPr>
            <w:r>
              <w:rPr>
                <w:sz w:val="14"/>
              </w:rPr>
              <w:t>15,000</w:t>
            </w:r>
          </w:p>
        </w:tc>
        <w:tc>
          <w:tcPr>
            <w:tcW w:w="2545" w:type="dxa"/>
          </w:tcPr>
          <w:p w:rsidR="003F51EB" w:rsidRDefault="002E6B6B">
            <w:pPr>
              <w:pStyle w:val="TableParagraph"/>
              <w:spacing w:before="70"/>
              <w:ind w:right="1049"/>
              <w:jc w:val="right"/>
              <w:rPr>
                <w:sz w:val="14"/>
              </w:rPr>
            </w:pPr>
            <w:r>
              <w:rPr>
                <w:sz w:val="14"/>
              </w:rPr>
              <w:t>30,000</w:t>
            </w:r>
          </w:p>
        </w:tc>
        <w:tc>
          <w:tcPr>
            <w:tcW w:w="2096" w:type="dxa"/>
          </w:tcPr>
          <w:p w:rsidR="003F51EB" w:rsidRDefault="002E6B6B">
            <w:pPr>
              <w:pStyle w:val="TableParagraph"/>
              <w:spacing w:before="70"/>
              <w:ind w:left="138" w:right="133"/>
              <w:jc w:val="center"/>
              <w:rPr>
                <w:sz w:val="14"/>
              </w:rPr>
            </w:pPr>
            <w:r>
              <w:rPr>
                <w:sz w:val="14"/>
              </w:rPr>
              <w:t>245</w:t>
            </w:r>
          </w:p>
        </w:tc>
        <w:tc>
          <w:tcPr>
            <w:tcW w:w="3181" w:type="dxa"/>
          </w:tcPr>
          <w:p w:rsidR="003F51EB" w:rsidRDefault="002E6B6B">
            <w:pPr>
              <w:pStyle w:val="TableParagraph"/>
              <w:spacing w:before="70"/>
              <w:ind w:left="679" w:right="677"/>
              <w:jc w:val="center"/>
              <w:rPr>
                <w:sz w:val="14"/>
              </w:rPr>
            </w:pPr>
            <w:r>
              <w:rPr>
                <w:sz w:val="14"/>
              </w:rPr>
              <w:t>1,061</w:t>
            </w:r>
          </w:p>
        </w:tc>
      </w:tr>
      <w:tr w:rsidR="003F51EB">
        <w:trPr>
          <w:trHeight w:val="280"/>
        </w:trPr>
        <w:tc>
          <w:tcPr>
            <w:tcW w:w="893" w:type="dxa"/>
          </w:tcPr>
          <w:p w:rsidR="003F51EB" w:rsidRDefault="002E6B6B">
            <w:pPr>
              <w:pStyle w:val="TableParagraph"/>
              <w:spacing w:before="67"/>
              <w:ind w:left="111" w:right="109"/>
              <w:jc w:val="center"/>
              <w:rPr>
                <w:sz w:val="14"/>
              </w:rPr>
            </w:pPr>
            <w:r>
              <w:rPr>
                <w:sz w:val="14"/>
              </w:rPr>
              <w:t>30,000</w:t>
            </w:r>
          </w:p>
        </w:tc>
        <w:tc>
          <w:tcPr>
            <w:tcW w:w="2545" w:type="dxa"/>
          </w:tcPr>
          <w:p w:rsidR="003F51EB" w:rsidRDefault="002E6B6B">
            <w:pPr>
              <w:pStyle w:val="TableParagraph"/>
              <w:spacing w:before="67"/>
              <w:ind w:right="1049"/>
              <w:jc w:val="right"/>
              <w:rPr>
                <w:sz w:val="14"/>
              </w:rPr>
            </w:pPr>
            <w:r>
              <w:rPr>
                <w:sz w:val="14"/>
              </w:rPr>
              <w:t>50,000</w:t>
            </w:r>
          </w:p>
        </w:tc>
        <w:tc>
          <w:tcPr>
            <w:tcW w:w="2096" w:type="dxa"/>
          </w:tcPr>
          <w:p w:rsidR="003F51EB" w:rsidRDefault="002E6B6B">
            <w:pPr>
              <w:pStyle w:val="TableParagraph"/>
              <w:spacing w:before="67"/>
              <w:ind w:left="138" w:right="133"/>
              <w:jc w:val="center"/>
              <w:rPr>
                <w:sz w:val="14"/>
              </w:rPr>
            </w:pPr>
            <w:r>
              <w:rPr>
                <w:sz w:val="14"/>
              </w:rPr>
              <w:t>276</w:t>
            </w:r>
          </w:p>
        </w:tc>
        <w:tc>
          <w:tcPr>
            <w:tcW w:w="3181" w:type="dxa"/>
          </w:tcPr>
          <w:p w:rsidR="003F51EB" w:rsidRDefault="002E6B6B">
            <w:pPr>
              <w:pStyle w:val="TableParagraph"/>
              <w:spacing w:before="67"/>
              <w:ind w:left="679" w:right="677"/>
              <w:jc w:val="center"/>
              <w:rPr>
                <w:sz w:val="14"/>
              </w:rPr>
            </w:pPr>
            <w:r>
              <w:rPr>
                <w:sz w:val="14"/>
              </w:rPr>
              <w:t>1,382</w:t>
            </w:r>
          </w:p>
        </w:tc>
      </w:tr>
      <w:tr w:rsidR="003F51EB">
        <w:trPr>
          <w:trHeight w:val="280"/>
        </w:trPr>
        <w:tc>
          <w:tcPr>
            <w:tcW w:w="893" w:type="dxa"/>
          </w:tcPr>
          <w:p w:rsidR="003F51EB" w:rsidRDefault="002E6B6B">
            <w:pPr>
              <w:pStyle w:val="TableParagraph"/>
              <w:spacing w:before="67"/>
              <w:ind w:left="111" w:right="109"/>
              <w:jc w:val="center"/>
              <w:rPr>
                <w:sz w:val="14"/>
              </w:rPr>
            </w:pPr>
            <w:r>
              <w:rPr>
                <w:sz w:val="14"/>
              </w:rPr>
              <w:t>50,000</w:t>
            </w:r>
          </w:p>
        </w:tc>
        <w:tc>
          <w:tcPr>
            <w:tcW w:w="2545" w:type="dxa"/>
          </w:tcPr>
          <w:p w:rsidR="003F51EB" w:rsidRDefault="002E6B6B">
            <w:pPr>
              <w:pStyle w:val="TableParagraph"/>
              <w:spacing w:before="67"/>
              <w:ind w:right="1011"/>
              <w:jc w:val="right"/>
              <w:rPr>
                <w:sz w:val="14"/>
              </w:rPr>
            </w:pPr>
            <w:r>
              <w:rPr>
                <w:sz w:val="14"/>
              </w:rPr>
              <w:t>100,000</w:t>
            </w:r>
          </w:p>
        </w:tc>
        <w:tc>
          <w:tcPr>
            <w:tcW w:w="2096" w:type="dxa"/>
          </w:tcPr>
          <w:p w:rsidR="003F51EB" w:rsidRDefault="002E6B6B">
            <w:pPr>
              <w:pStyle w:val="TableParagraph"/>
              <w:spacing w:before="67"/>
              <w:ind w:left="138" w:right="133"/>
              <w:jc w:val="center"/>
              <w:rPr>
                <w:sz w:val="14"/>
              </w:rPr>
            </w:pPr>
            <w:r>
              <w:rPr>
                <w:sz w:val="14"/>
              </w:rPr>
              <w:t>308</w:t>
            </w:r>
          </w:p>
        </w:tc>
        <w:tc>
          <w:tcPr>
            <w:tcW w:w="3181" w:type="dxa"/>
          </w:tcPr>
          <w:p w:rsidR="003F51EB" w:rsidRDefault="002E6B6B">
            <w:pPr>
              <w:pStyle w:val="TableParagraph"/>
              <w:spacing w:before="67"/>
              <w:ind w:left="679" w:right="677"/>
              <w:jc w:val="center"/>
              <w:rPr>
                <w:sz w:val="14"/>
              </w:rPr>
            </w:pPr>
            <w:r>
              <w:rPr>
                <w:sz w:val="14"/>
              </w:rPr>
              <w:t>1,705</w:t>
            </w:r>
          </w:p>
        </w:tc>
      </w:tr>
      <w:tr w:rsidR="003F51EB">
        <w:trPr>
          <w:trHeight w:val="280"/>
        </w:trPr>
        <w:tc>
          <w:tcPr>
            <w:tcW w:w="893" w:type="dxa"/>
          </w:tcPr>
          <w:p w:rsidR="003F51EB" w:rsidRDefault="002E6B6B">
            <w:pPr>
              <w:pStyle w:val="TableParagraph"/>
              <w:spacing w:before="67"/>
              <w:ind w:left="111" w:right="106"/>
              <w:jc w:val="center"/>
              <w:rPr>
                <w:sz w:val="14"/>
              </w:rPr>
            </w:pPr>
            <w:r>
              <w:rPr>
                <w:sz w:val="14"/>
              </w:rPr>
              <w:t>100,000</w:t>
            </w:r>
          </w:p>
        </w:tc>
        <w:tc>
          <w:tcPr>
            <w:tcW w:w="2545" w:type="dxa"/>
          </w:tcPr>
          <w:p w:rsidR="003F51EB" w:rsidRDefault="002E6B6B">
            <w:pPr>
              <w:pStyle w:val="TableParagraph"/>
              <w:spacing w:before="67"/>
              <w:ind w:right="1011"/>
              <w:jc w:val="right"/>
              <w:rPr>
                <w:sz w:val="14"/>
              </w:rPr>
            </w:pPr>
            <w:r>
              <w:rPr>
                <w:sz w:val="14"/>
              </w:rPr>
              <w:t>150,000</w:t>
            </w:r>
          </w:p>
        </w:tc>
        <w:tc>
          <w:tcPr>
            <w:tcW w:w="2096" w:type="dxa"/>
          </w:tcPr>
          <w:p w:rsidR="003F51EB" w:rsidRDefault="002E6B6B">
            <w:pPr>
              <w:pStyle w:val="TableParagraph"/>
              <w:spacing w:before="67"/>
              <w:ind w:left="138" w:right="133"/>
              <w:jc w:val="center"/>
              <w:rPr>
                <w:sz w:val="14"/>
              </w:rPr>
            </w:pPr>
            <w:r>
              <w:rPr>
                <w:sz w:val="14"/>
              </w:rPr>
              <w:t>337</w:t>
            </w:r>
          </w:p>
        </w:tc>
        <w:tc>
          <w:tcPr>
            <w:tcW w:w="3181" w:type="dxa"/>
          </w:tcPr>
          <w:p w:rsidR="003F51EB" w:rsidRDefault="002E6B6B">
            <w:pPr>
              <w:pStyle w:val="TableParagraph"/>
              <w:spacing w:before="67"/>
              <w:ind w:left="679" w:right="677"/>
              <w:jc w:val="center"/>
              <w:rPr>
                <w:sz w:val="14"/>
              </w:rPr>
            </w:pPr>
            <w:r>
              <w:rPr>
                <w:sz w:val="14"/>
              </w:rPr>
              <w:t>2,033</w:t>
            </w:r>
          </w:p>
        </w:tc>
      </w:tr>
      <w:tr w:rsidR="003F51EB">
        <w:trPr>
          <w:trHeight w:val="280"/>
        </w:trPr>
        <w:tc>
          <w:tcPr>
            <w:tcW w:w="893" w:type="dxa"/>
          </w:tcPr>
          <w:p w:rsidR="003F51EB" w:rsidRDefault="002E6B6B">
            <w:pPr>
              <w:pStyle w:val="TableParagraph"/>
              <w:spacing w:before="67"/>
              <w:ind w:left="111" w:right="106"/>
              <w:jc w:val="center"/>
              <w:rPr>
                <w:sz w:val="14"/>
              </w:rPr>
            </w:pPr>
            <w:r>
              <w:rPr>
                <w:sz w:val="14"/>
              </w:rPr>
              <w:t>150,000</w:t>
            </w:r>
          </w:p>
        </w:tc>
        <w:tc>
          <w:tcPr>
            <w:tcW w:w="2545" w:type="dxa"/>
          </w:tcPr>
          <w:p w:rsidR="003F51EB" w:rsidRDefault="002E6B6B">
            <w:pPr>
              <w:pStyle w:val="TableParagraph"/>
              <w:spacing w:before="67"/>
              <w:ind w:right="1011"/>
              <w:jc w:val="right"/>
              <w:rPr>
                <w:sz w:val="14"/>
              </w:rPr>
            </w:pPr>
            <w:r>
              <w:rPr>
                <w:sz w:val="14"/>
              </w:rPr>
              <w:t>250,000</w:t>
            </w:r>
          </w:p>
        </w:tc>
        <w:tc>
          <w:tcPr>
            <w:tcW w:w="2096" w:type="dxa"/>
          </w:tcPr>
          <w:p w:rsidR="003F51EB" w:rsidRDefault="002E6B6B">
            <w:pPr>
              <w:pStyle w:val="TableParagraph"/>
              <w:spacing w:before="67"/>
              <w:ind w:left="138" w:right="133"/>
              <w:jc w:val="center"/>
              <w:rPr>
                <w:sz w:val="14"/>
              </w:rPr>
            </w:pPr>
            <w:r>
              <w:rPr>
                <w:sz w:val="14"/>
              </w:rPr>
              <w:t>383</w:t>
            </w:r>
          </w:p>
        </w:tc>
        <w:tc>
          <w:tcPr>
            <w:tcW w:w="3181" w:type="dxa"/>
          </w:tcPr>
          <w:p w:rsidR="003F51EB" w:rsidRDefault="002E6B6B">
            <w:pPr>
              <w:pStyle w:val="TableParagraph"/>
              <w:spacing w:before="67"/>
              <w:ind w:left="679" w:right="677"/>
              <w:jc w:val="center"/>
              <w:rPr>
                <w:sz w:val="14"/>
              </w:rPr>
            </w:pPr>
            <w:r>
              <w:rPr>
                <w:sz w:val="14"/>
              </w:rPr>
              <w:t>2,454</w:t>
            </w:r>
          </w:p>
        </w:tc>
      </w:tr>
      <w:tr w:rsidR="003F51EB">
        <w:trPr>
          <w:trHeight w:val="278"/>
        </w:trPr>
        <w:tc>
          <w:tcPr>
            <w:tcW w:w="893" w:type="dxa"/>
          </w:tcPr>
          <w:p w:rsidR="003F51EB" w:rsidRDefault="002E6B6B">
            <w:pPr>
              <w:pStyle w:val="TableParagraph"/>
              <w:spacing w:before="67"/>
              <w:ind w:left="111" w:right="106"/>
              <w:jc w:val="center"/>
              <w:rPr>
                <w:sz w:val="14"/>
              </w:rPr>
            </w:pPr>
            <w:r>
              <w:rPr>
                <w:sz w:val="14"/>
              </w:rPr>
              <w:t>250,000</w:t>
            </w:r>
          </w:p>
        </w:tc>
        <w:tc>
          <w:tcPr>
            <w:tcW w:w="2545" w:type="dxa"/>
          </w:tcPr>
          <w:p w:rsidR="003F51EB" w:rsidRDefault="002E6B6B">
            <w:pPr>
              <w:pStyle w:val="TableParagraph"/>
              <w:spacing w:before="67"/>
              <w:ind w:right="1011"/>
              <w:jc w:val="right"/>
              <w:rPr>
                <w:sz w:val="14"/>
              </w:rPr>
            </w:pPr>
            <w:r>
              <w:rPr>
                <w:sz w:val="14"/>
              </w:rPr>
              <w:t>350,000</w:t>
            </w:r>
          </w:p>
        </w:tc>
        <w:tc>
          <w:tcPr>
            <w:tcW w:w="2096" w:type="dxa"/>
          </w:tcPr>
          <w:p w:rsidR="003F51EB" w:rsidRDefault="002E6B6B">
            <w:pPr>
              <w:pStyle w:val="TableParagraph"/>
              <w:spacing w:before="67"/>
              <w:ind w:left="138" w:right="133"/>
              <w:jc w:val="center"/>
              <w:rPr>
                <w:sz w:val="14"/>
              </w:rPr>
            </w:pPr>
            <w:r>
              <w:rPr>
                <w:sz w:val="14"/>
              </w:rPr>
              <w:t>414</w:t>
            </w:r>
          </w:p>
        </w:tc>
        <w:tc>
          <w:tcPr>
            <w:tcW w:w="3181" w:type="dxa"/>
          </w:tcPr>
          <w:p w:rsidR="003F51EB" w:rsidRDefault="002E6B6B">
            <w:pPr>
              <w:pStyle w:val="TableParagraph"/>
              <w:spacing w:before="67"/>
              <w:ind w:left="679" w:right="677"/>
              <w:jc w:val="center"/>
              <w:rPr>
                <w:sz w:val="14"/>
              </w:rPr>
            </w:pPr>
            <w:r>
              <w:rPr>
                <w:sz w:val="14"/>
              </w:rPr>
              <w:t>2,764</w:t>
            </w:r>
          </w:p>
        </w:tc>
      </w:tr>
      <w:tr w:rsidR="003F51EB">
        <w:trPr>
          <w:trHeight w:val="280"/>
        </w:trPr>
        <w:tc>
          <w:tcPr>
            <w:tcW w:w="893" w:type="dxa"/>
          </w:tcPr>
          <w:p w:rsidR="003F51EB" w:rsidRDefault="002E6B6B">
            <w:pPr>
              <w:pStyle w:val="TableParagraph"/>
              <w:spacing w:before="70"/>
              <w:ind w:left="111" w:right="106"/>
              <w:jc w:val="center"/>
              <w:rPr>
                <w:sz w:val="14"/>
              </w:rPr>
            </w:pPr>
            <w:r>
              <w:rPr>
                <w:sz w:val="14"/>
              </w:rPr>
              <w:t>350,000</w:t>
            </w:r>
          </w:p>
        </w:tc>
        <w:tc>
          <w:tcPr>
            <w:tcW w:w="2545" w:type="dxa"/>
          </w:tcPr>
          <w:p w:rsidR="003F51EB" w:rsidRDefault="002E6B6B">
            <w:pPr>
              <w:pStyle w:val="TableParagraph"/>
              <w:spacing w:before="70"/>
              <w:ind w:right="1011"/>
              <w:jc w:val="right"/>
              <w:rPr>
                <w:sz w:val="14"/>
              </w:rPr>
            </w:pPr>
            <w:r>
              <w:rPr>
                <w:sz w:val="14"/>
              </w:rPr>
              <w:t>450,000</w:t>
            </w:r>
          </w:p>
        </w:tc>
        <w:tc>
          <w:tcPr>
            <w:tcW w:w="2096" w:type="dxa"/>
          </w:tcPr>
          <w:p w:rsidR="003F51EB" w:rsidRDefault="002E6B6B">
            <w:pPr>
              <w:pStyle w:val="TableParagraph"/>
              <w:spacing w:before="70"/>
              <w:ind w:left="138" w:right="133"/>
              <w:jc w:val="center"/>
              <w:rPr>
                <w:sz w:val="14"/>
              </w:rPr>
            </w:pPr>
            <w:r>
              <w:rPr>
                <w:sz w:val="14"/>
              </w:rPr>
              <w:t>446</w:t>
            </w:r>
          </w:p>
        </w:tc>
        <w:tc>
          <w:tcPr>
            <w:tcW w:w="3181" w:type="dxa"/>
          </w:tcPr>
          <w:p w:rsidR="003F51EB" w:rsidRDefault="002E6B6B">
            <w:pPr>
              <w:pStyle w:val="TableParagraph"/>
              <w:spacing w:before="70"/>
              <w:ind w:left="679" w:right="677"/>
              <w:jc w:val="center"/>
              <w:rPr>
                <w:sz w:val="14"/>
              </w:rPr>
            </w:pPr>
            <w:r>
              <w:rPr>
                <w:sz w:val="14"/>
              </w:rPr>
              <w:t>2,934</w:t>
            </w:r>
          </w:p>
        </w:tc>
      </w:tr>
      <w:tr w:rsidR="003F51EB">
        <w:trPr>
          <w:trHeight w:val="280"/>
        </w:trPr>
        <w:tc>
          <w:tcPr>
            <w:tcW w:w="893" w:type="dxa"/>
          </w:tcPr>
          <w:p w:rsidR="003F51EB" w:rsidRDefault="002E6B6B">
            <w:pPr>
              <w:pStyle w:val="TableParagraph"/>
              <w:spacing w:before="67"/>
              <w:ind w:left="111" w:right="106"/>
              <w:jc w:val="center"/>
              <w:rPr>
                <w:sz w:val="14"/>
              </w:rPr>
            </w:pPr>
            <w:r>
              <w:rPr>
                <w:sz w:val="14"/>
              </w:rPr>
              <w:t>450,000</w:t>
            </w:r>
          </w:p>
        </w:tc>
        <w:tc>
          <w:tcPr>
            <w:tcW w:w="2545" w:type="dxa"/>
          </w:tcPr>
          <w:p w:rsidR="003F51EB" w:rsidRDefault="002E6B6B">
            <w:pPr>
              <w:pStyle w:val="TableParagraph"/>
              <w:spacing w:before="67"/>
              <w:ind w:right="1011"/>
              <w:jc w:val="right"/>
              <w:rPr>
                <w:sz w:val="14"/>
              </w:rPr>
            </w:pPr>
            <w:r>
              <w:rPr>
                <w:sz w:val="14"/>
              </w:rPr>
              <w:t>600,000</w:t>
            </w:r>
          </w:p>
        </w:tc>
        <w:tc>
          <w:tcPr>
            <w:tcW w:w="2096" w:type="dxa"/>
          </w:tcPr>
          <w:p w:rsidR="003F51EB" w:rsidRDefault="002E6B6B">
            <w:pPr>
              <w:pStyle w:val="TableParagraph"/>
              <w:spacing w:before="67"/>
              <w:ind w:left="138" w:right="133"/>
              <w:jc w:val="center"/>
              <w:rPr>
                <w:sz w:val="14"/>
              </w:rPr>
            </w:pPr>
            <w:r>
              <w:rPr>
                <w:sz w:val="14"/>
              </w:rPr>
              <w:t>475</w:t>
            </w:r>
          </w:p>
        </w:tc>
        <w:tc>
          <w:tcPr>
            <w:tcW w:w="3181" w:type="dxa"/>
          </w:tcPr>
          <w:p w:rsidR="003F51EB" w:rsidRDefault="002E6B6B">
            <w:pPr>
              <w:pStyle w:val="TableParagraph"/>
              <w:spacing w:before="67"/>
              <w:ind w:left="679" w:right="677"/>
              <w:jc w:val="center"/>
              <w:rPr>
                <w:sz w:val="14"/>
              </w:rPr>
            </w:pPr>
            <w:r>
              <w:rPr>
                <w:sz w:val="14"/>
              </w:rPr>
              <w:t>3,253</w:t>
            </w:r>
          </w:p>
        </w:tc>
      </w:tr>
      <w:tr w:rsidR="003F51EB">
        <w:trPr>
          <w:trHeight w:val="281"/>
        </w:trPr>
        <w:tc>
          <w:tcPr>
            <w:tcW w:w="893" w:type="dxa"/>
          </w:tcPr>
          <w:p w:rsidR="003F51EB" w:rsidRDefault="002E6B6B">
            <w:pPr>
              <w:pStyle w:val="TableParagraph"/>
              <w:spacing w:before="68"/>
              <w:ind w:left="111" w:right="106"/>
              <w:jc w:val="center"/>
              <w:rPr>
                <w:sz w:val="14"/>
              </w:rPr>
            </w:pPr>
            <w:r>
              <w:rPr>
                <w:sz w:val="14"/>
              </w:rPr>
              <w:t>600,000</w:t>
            </w:r>
          </w:p>
        </w:tc>
        <w:tc>
          <w:tcPr>
            <w:tcW w:w="2545" w:type="dxa"/>
          </w:tcPr>
          <w:p w:rsidR="003F51EB" w:rsidRDefault="002E6B6B">
            <w:pPr>
              <w:pStyle w:val="TableParagraph"/>
              <w:spacing w:before="68"/>
              <w:ind w:right="1011"/>
              <w:jc w:val="right"/>
              <w:rPr>
                <w:sz w:val="14"/>
              </w:rPr>
            </w:pPr>
            <w:r>
              <w:rPr>
                <w:sz w:val="14"/>
              </w:rPr>
              <w:t>750,000</w:t>
            </w:r>
          </w:p>
        </w:tc>
        <w:tc>
          <w:tcPr>
            <w:tcW w:w="2096" w:type="dxa"/>
          </w:tcPr>
          <w:p w:rsidR="003F51EB" w:rsidRDefault="002E6B6B">
            <w:pPr>
              <w:pStyle w:val="TableParagraph"/>
              <w:spacing w:before="68"/>
              <w:ind w:left="138" w:right="133"/>
              <w:jc w:val="center"/>
              <w:rPr>
                <w:sz w:val="14"/>
              </w:rPr>
            </w:pPr>
            <w:r>
              <w:rPr>
                <w:sz w:val="14"/>
              </w:rPr>
              <w:t>491</w:t>
            </w:r>
          </w:p>
        </w:tc>
        <w:tc>
          <w:tcPr>
            <w:tcW w:w="3181" w:type="dxa"/>
          </w:tcPr>
          <w:p w:rsidR="003F51EB" w:rsidRDefault="002E6B6B">
            <w:pPr>
              <w:pStyle w:val="TableParagraph"/>
              <w:spacing w:before="68"/>
              <w:ind w:left="679" w:right="677"/>
              <w:jc w:val="center"/>
              <w:rPr>
                <w:sz w:val="14"/>
              </w:rPr>
            </w:pPr>
            <w:r>
              <w:rPr>
                <w:sz w:val="14"/>
              </w:rPr>
              <w:t>3,423</w:t>
            </w:r>
          </w:p>
        </w:tc>
      </w:tr>
      <w:tr w:rsidR="003F51EB">
        <w:trPr>
          <w:trHeight w:val="280"/>
        </w:trPr>
        <w:tc>
          <w:tcPr>
            <w:tcW w:w="893" w:type="dxa"/>
          </w:tcPr>
          <w:p w:rsidR="003F51EB" w:rsidRDefault="002E6B6B">
            <w:pPr>
              <w:pStyle w:val="TableParagraph"/>
              <w:spacing w:before="67"/>
              <w:ind w:left="111" w:right="106"/>
              <w:jc w:val="center"/>
              <w:rPr>
                <w:sz w:val="14"/>
              </w:rPr>
            </w:pPr>
            <w:r>
              <w:rPr>
                <w:sz w:val="14"/>
              </w:rPr>
              <w:t>750,000</w:t>
            </w:r>
          </w:p>
        </w:tc>
        <w:tc>
          <w:tcPr>
            <w:tcW w:w="2545" w:type="dxa"/>
          </w:tcPr>
          <w:p w:rsidR="003F51EB" w:rsidRDefault="002E6B6B">
            <w:pPr>
              <w:pStyle w:val="TableParagraph"/>
              <w:spacing w:before="67"/>
              <w:ind w:right="951"/>
              <w:jc w:val="right"/>
              <w:rPr>
                <w:sz w:val="14"/>
              </w:rPr>
            </w:pPr>
            <w:r>
              <w:rPr>
                <w:sz w:val="14"/>
              </w:rPr>
              <w:t>1,000,000</w:t>
            </w:r>
          </w:p>
        </w:tc>
        <w:tc>
          <w:tcPr>
            <w:tcW w:w="2096" w:type="dxa"/>
          </w:tcPr>
          <w:p w:rsidR="003F51EB" w:rsidRDefault="002E6B6B">
            <w:pPr>
              <w:pStyle w:val="TableParagraph"/>
              <w:spacing w:before="67"/>
              <w:ind w:left="138" w:right="133"/>
              <w:jc w:val="center"/>
              <w:rPr>
                <w:sz w:val="14"/>
              </w:rPr>
            </w:pPr>
            <w:r>
              <w:rPr>
                <w:sz w:val="14"/>
              </w:rPr>
              <w:t>538</w:t>
            </w:r>
          </w:p>
        </w:tc>
        <w:tc>
          <w:tcPr>
            <w:tcW w:w="3181" w:type="dxa"/>
          </w:tcPr>
          <w:p w:rsidR="003F51EB" w:rsidRDefault="002E6B6B">
            <w:pPr>
              <w:pStyle w:val="TableParagraph"/>
              <w:spacing w:before="67"/>
              <w:ind w:left="679" w:right="677"/>
              <w:jc w:val="center"/>
              <w:rPr>
                <w:sz w:val="14"/>
              </w:rPr>
            </w:pPr>
            <w:r>
              <w:rPr>
                <w:sz w:val="14"/>
              </w:rPr>
              <w:t>3,745</w:t>
            </w:r>
          </w:p>
        </w:tc>
      </w:tr>
      <w:tr w:rsidR="003F51EB">
        <w:trPr>
          <w:trHeight w:val="280"/>
        </w:trPr>
        <w:tc>
          <w:tcPr>
            <w:tcW w:w="893" w:type="dxa"/>
          </w:tcPr>
          <w:p w:rsidR="003F51EB" w:rsidRDefault="002E6B6B">
            <w:pPr>
              <w:pStyle w:val="TableParagraph"/>
              <w:spacing w:before="67"/>
              <w:ind w:left="111" w:right="109"/>
              <w:jc w:val="center"/>
              <w:rPr>
                <w:sz w:val="14"/>
              </w:rPr>
            </w:pPr>
            <w:r>
              <w:rPr>
                <w:sz w:val="14"/>
              </w:rPr>
              <w:t>1,000,000</w:t>
            </w:r>
          </w:p>
        </w:tc>
        <w:tc>
          <w:tcPr>
            <w:tcW w:w="2545" w:type="dxa"/>
          </w:tcPr>
          <w:p w:rsidR="003F51EB" w:rsidRDefault="003F51EB">
            <w:pPr>
              <w:pStyle w:val="TableParagraph"/>
              <w:rPr>
                <w:rFonts w:ascii="Times New Roman"/>
                <w:sz w:val="12"/>
              </w:rPr>
            </w:pPr>
          </w:p>
        </w:tc>
        <w:tc>
          <w:tcPr>
            <w:tcW w:w="2096" w:type="dxa"/>
          </w:tcPr>
          <w:p w:rsidR="003F51EB" w:rsidRDefault="002E6B6B">
            <w:pPr>
              <w:pStyle w:val="TableParagraph"/>
              <w:spacing w:before="67"/>
              <w:ind w:left="138" w:right="133"/>
              <w:jc w:val="center"/>
              <w:rPr>
                <w:sz w:val="14"/>
              </w:rPr>
            </w:pPr>
            <w:r>
              <w:rPr>
                <w:sz w:val="14"/>
              </w:rPr>
              <w:t>567</w:t>
            </w:r>
          </w:p>
        </w:tc>
        <w:tc>
          <w:tcPr>
            <w:tcW w:w="3181" w:type="dxa"/>
          </w:tcPr>
          <w:p w:rsidR="003F51EB" w:rsidRDefault="002E6B6B">
            <w:pPr>
              <w:pStyle w:val="TableParagraph"/>
              <w:spacing w:before="67"/>
              <w:ind w:left="679" w:right="677"/>
              <w:jc w:val="center"/>
              <w:rPr>
                <w:sz w:val="14"/>
              </w:rPr>
            </w:pPr>
            <w:r>
              <w:rPr>
                <w:sz w:val="14"/>
              </w:rPr>
              <w:t>3,913</w:t>
            </w:r>
          </w:p>
        </w:tc>
      </w:tr>
    </w:tbl>
    <w:p w:rsidR="003F51EB" w:rsidRDefault="003F51EB">
      <w:pPr>
        <w:pStyle w:val="Textoindependiente"/>
        <w:spacing w:before="2"/>
        <w:rPr>
          <w:b/>
          <w:sz w:val="24"/>
        </w:rPr>
      </w:pP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193"/>
        <w:gridCol w:w="1352"/>
        <w:gridCol w:w="1709"/>
        <w:gridCol w:w="1711"/>
        <w:gridCol w:w="1856"/>
      </w:tblGrid>
      <w:tr w:rsidR="003F51EB">
        <w:trPr>
          <w:trHeight w:val="290"/>
        </w:trPr>
        <w:tc>
          <w:tcPr>
            <w:tcW w:w="8714" w:type="dxa"/>
            <w:gridSpan w:val="6"/>
          </w:tcPr>
          <w:p w:rsidR="003F51EB" w:rsidRDefault="002E6B6B">
            <w:pPr>
              <w:pStyle w:val="TableParagraph"/>
              <w:spacing w:before="75"/>
              <w:ind w:left="1325" w:right="1322"/>
              <w:jc w:val="center"/>
              <w:rPr>
                <w:b/>
                <w:sz w:val="14"/>
              </w:rPr>
            </w:pPr>
            <w:r>
              <w:rPr>
                <w:b/>
                <w:sz w:val="14"/>
              </w:rPr>
              <w:t>Obras Públicas y Servicios Relacionados con las Mismas</w:t>
            </w:r>
          </w:p>
        </w:tc>
      </w:tr>
      <w:tr w:rsidR="003F51EB">
        <w:trPr>
          <w:trHeight w:val="2034"/>
        </w:trPr>
        <w:tc>
          <w:tcPr>
            <w:tcW w:w="2086" w:type="dxa"/>
            <w:gridSpan w:val="2"/>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106" w:line="283" w:lineRule="auto"/>
              <w:ind w:left="62" w:right="51"/>
              <w:jc w:val="center"/>
              <w:rPr>
                <w:b/>
                <w:sz w:val="14"/>
              </w:rPr>
            </w:pPr>
            <w:r>
              <w:rPr>
                <w:b/>
                <w:sz w:val="14"/>
              </w:rPr>
              <w:t>Presupuesto autorizado para realizar obras públicas y servicios relacionados con las mismas</w:t>
            </w:r>
          </w:p>
        </w:tc>
        <w:tc>
          <w:tcPr>
            <w:tcW w:w="1352" w:type="dxa"/>
          </w:tcPr>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100" w:line="283" w:lineRule="auto"/>
              <w:ind w:left="114" w:right="107" w:hanging="1"/>
              <w:jc w:val="center"/>
              <w:rPr>
                <w:b/>
                <w:sz w:val="14"/>
              </w:rPr>
            </w:pPr>
            <w:r>
              <w:rPr>
                <w:b/>
                <w:sz w:val="14"/>
              </w:rPr>
              <w:t>Monto máximo total de cada obra pública que podrá adjudicarse directamente</w:t>
            </w:r>
          </w:p>
        </w:tc>
        <w:tc>
          <w:tcPr>
            <w:tcW w:w="1709" w:type="dxa"/>
          </w:tcPr>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100" w:line="283" w:lineRule="auto"/>
              <w:ind w:left="71" w:right="65"/>
              <w:jc w:val="center"/>
              <w:rPr>
                <w:b/>
                <w:sz w:val="14"/>
              </w:rPr>
            </w:pPr>
            <w:r>
              <w:rPr>
                <w:b/>
                <w:sz w:val="14"/>
              </w:rPr>
              <w:t>Monto máximo total de cada servicio relacionado con obra pública que podrá adjudicarse directamente</w:t>
            </w:r>
          </w:p>
        </w:tc>
        <w:tc>
          <w:tcPr>
            <w:tcW w:w="1711" w:type="dxa"/>
          </w:tcPr>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100" w:line="283" w:lineRule="auto"/>
              <w:ind w:left="92" w:right="84"/>
              <w:jc w:val="center"/>
              <w:rPr>
                <w:b/>
                <w:sz w:val="14"/>
              </w:rPr>
            </w:pPr>
            <w:r>
              <w:rPr>
                <w:b/>
                <w:sz w:val="14"/>
              </w:rPr>
              <w:t>Monto máximo total de cada obra pública que podrá adjudicarse mediante invitación a cuando menos tres personas</w:t>
            </w:r>
          </w:p>
        </w:tc>
        <w:tc>
          <w:tcPr>
            <w:tcW w:w="1856" w:type="dxa"/>
          </w:tcPr>
          <w:p w:rsidR="003F51EB" w:rsidRDefault="003F51EB">
            <w:pPr>
              <w:pStyle w:val="TableParagraph"/>
              <w:rPr>
                <w:b/>
                <w:sz w:val="16"/>
              </w:rPr>
            </w:pPr>
          </w:p>
          <w:p w:rsidR="003F51EB" w:rsidRDefault="003F51EB">
            <w:pPr>
              <w:pStyle w:val="TableParagraph"/>
              <w:spacing w:before="4"/>
              <w:rPr>
                <w:b/>
                <w:sz w:val="16"/>
              </w:rPr>
            </w:pPr>
          </w:p>
          <w:p w:rsidR="003F51EB" w:rsidRDefault="002E6B6B">
            <w:pPr>
              <w:pStyle w:val="TableParagraph"/>
              <w:spacing w:line="283" w:lineRule="auto"/>
              <w:ind w:left="71" w:right="62" w:hanging="1"/>
              <w:jc w:val="center"/>
              <w:rPr>
                <w:b/>
                <w:sz w:val="14"/>
              </w:rPr>
            </w:pPr>
            <w:r>
              <w:rPr>
                <w:b/>
                <w:sz w:val="14"/>
              </w:rPr>
              <w:t>Monto máximo total de cada servicio relac</w:t>
            </w:r>
            <w:r>
              <w:rPr>
                <w:b/>
                <w:sz w:val="14"/>
              </w:rPr>
              <w:t>ionado con obra pública que podrá adjudicarse mediante invitación a cuando menos tres personas</w:t>
            </w:r>
          </w:p>
        </w:tc>
      </w:tr>
      <w:tr w:rsidR="003F51EB">
        <w:trPr>
          <w:trHeight w:val="547"/>
        </w:trPr>
        <w:tc>
          <w:tcPr>
            <w:tcW w:w="893" w:type="dxa"/>
          </w:tcPr>
          <w:p w:rsidR="003F51EB" w:rsidRDefault="003F51EB">
            <w:pPr>
              <w:pStyle w:val="TableParagraph"/>
              <w:spacing w:before="4"/>
              <w:rPr>
                <w:b/>
                <w:sz w:val="17"/>
              </w:rPr>
            </w:pPr>
          </w:p>
          <w:p w:rsidR="003F51EB" w:rsidRDefault="002E6B6B">
            <w:pPr>
              <w:pStyle w:val="TableParagraph"/>
              <w:ind w:left="111" w:right="109"/>
              <w:jc w:val="center"/>
              <w:rPr>
                <w:b/>
                <w:sz w:val="14"/>
              </w:rPr>
            </w:pPr>
            <w:r>
              <w:rPr>
                <w:b/>
                <w:sz w:val="14"/>
              </w:rPr>
              <w:t>Mayor de</w:t>
            </w:r>
          </w:p>
        </w:tc>
        <w:tc>
          <w:tcPr>
            <w:tcW w:w="1193" w:type="dxa"/>
          </w:tcPr>
          <w:p w:rsidR="003F51EB" w:rsidRDefault="003F51EB">
            <w:pPr>
              <w:pStyle w:val="TableParagraph"/>
              <w:spacing w:before="4"/>
              <w:rPr>
                <w:b/>
                <w:sz w:val="17"/>
              </w:rPr>
            </w:pPr>
          </w:p>
          <w:p w:rsidR="003F51EB" w:rsidRDefault="002E6B6B">
            <w:pPr>
              <w:pStyle w:val="TableParagraph"/>
              <w:ind w:left="262" w:right="256"/>
              <w:jc w:val="center"/>
              <w:rPr>
                <w:b/>
                <w:sz w:val="14"/>
              </w:rPr>
            </w:pPr>
            <w:r>
              <w:rPr>
                <w:b/>
                <w:sz w:val="14"/>
              </w:rPr>
              <w:t>Hasta</w:t>
            </w:r>
          </w:p>
        </w:tc>
        <w:tc>
          <w:tcPr>
            <w:tcW w:w="1352" w:type="dxa"/>
          </w:tcPr>
          <w:p w:rsidR="003F51EB" w:rsidRDefault="002E6B6B">
            <w:pPr>
              <w:pStyle w:val="TableParagraph"/>
              <w:spacing w:before="104" w:line="283" w:lineRule="auto"/>
              <w:ind w:left="338" w:right="116" w:hanging="198"/>
              <w:rPr>
                <w:b/>
                <w:sz w:val="14"/>
              </w:rPr>
            </w:pPr>
            <w:r>
              <w:rPr>
                <w:b/>
                <w:sz w:val="14"/>
              </w:rPr>
              <w:t>Dependencias y Entidades</w:t>
            </w:r>
          </w:p>
        </w:tc>
        <w:tc>
          <w:tcPr>
            <w:tcW w:w="1709" w:type="dxa"/>
          </w:tcPr>
          <w:p w:rsidR="003F51EB" w:rsidRDefault="002E6B6B">
            <w:pPr>
              <w:pStyle w:val="TableParagraph"/>
              <w:spacing w:before="104" w:line="283" w:lineRule="auto"/>
              <w:ind w:left="517" w:right="293" w:hanging="197"/>
              <w:rPr>
                <w:b/>
                <w:sz w:val="14"/>
              </w:rPr>
            </w:pPr>
            <w:r>
              <w:rPr>
                <w:b/>
                <w:sz w:val="14"/>
              </w:rPr>
              <w:t>Dependencias y Entidades</w:t>
            </w:r>
          </w:p>
        </w:tc>
        <w:tc>
          <w:tcPr>
            <w:tcW w:w="1711" w:type="dxa"/>
          </w:tcPr>
          <w:p w:rsidR="003F51EB" w:rsidRDefault="002E6B6B">
            <w:pPr>
              <w:pStyle w:val="TableParagraph"/>
              <w:spacing w:before="104" w:line="283" w:lineRule="auto"/>
              <w:ind w:left="517" w:right="295" w:hanging="197"/>
              <w:rPr>
                <w:b/>
                <w:sz w:val="14"/>
              </w:rPr>
            </w:pPr>
            <w:r>
              <w:rPr>
                <w:b/>
                <w:sz w:val="14"/>
              </w:rPr>
              <w:t>Dependencias y Entidades</w:t>
            </w:r>
          </w:p>
        </w:tc>
        <w:tc>
          <w:tcPr>
            <w:tcW w:w="1856" w:type="dxa"/>
          </w:tcPr>
          <w:p w:rsidR="003F51EB" w:rsidRDefault="002E6B6B">
            <w:pPr>
              <w:pStyle w:val="TableParagraph"/>
              <w:spacing w:before="104" w:line="283" w:lineRule="auto"/>
              <w:ind w:left="592" w:right="365" w:hanging="197"/>
              <w:rPr>
                <w:b/>
                <w:sz w:val="14"/>
              </w:rPr>
            </w:pPr>
            <w:r>
              <w:rPr>
                <w:b/>
                <w:sz w:val="14"/>
              </w:rPr>
              <w:t>Dependencias y Entidades</w:t>
            </w:r>
          </w:p>
        </w:tc>
      </w:tr>
      <w:tr w:rsidR="003F51EB">
        <w:trPr>
          <w:trHeight w:val="258"/>
        </w:trPr>
        <w:tc>
          <w:tcPr>
            <w:tcW w:w="893" w:type="dxa"/>
          </w:tcPr>
          <w:p w:rsidR="003F51EB" w:rsidRDefault="003F51EB">
            <w:pPr>
              <w:pStyle w:val="TableParagraph"/>
              <w:rPr>
                <w:rFonts w:ascii="Times New Roman"/>
                <w:sz w:val="12"/>
              </w:rPr>
            </w:pPr>
          </w:p>
        </w:tc>
        <w:tc>
          <w:tcPr>
            <w:tcW w:w="1193" w:type="dxa"/>
          </w:tcPr>
          <w:p w:rsidR="003F51EB" w:rsidRDefault="002E6B6B">
            <w:pPr>
              <w:pStyle w:val="TableParagraph"/>
              <w:spacing w:before="51"/>
              <w:ind w:left="262" w:right="258"/>
              <w:jc w:val="center"/>
              <w:rPr>
                <w:sz w:val="14"/>
              </w:rPr>
            </w:pPr>
            <w:r>
              <w:rPr>
                <w:sz w:val="14"/>
              </w:rPr>
              <w:t>15,000</w:t>
            </w:r>
          </w:p>
        </w:tc>
        <w:tc>
          <w:tcPr>
            <w:tcW w:w="1352" w:type="dxa"/>
          </w:tcPr>
          <w:p w:rsidR="003F51EB" w:rsidRDefault="002E6B6B">
            <w:pPr>
              <w:pStyle w:val="TableParagraph"/>
              <w:spacing w:before="51"/>
              <w:ind w:left="474" w:right="473"/>
              <w:jc w:val="center"/>
              <w:rPr>
                <w:sz w:val="14"/>
              </w:rPr>
            </w:pPr>
            <w:r>
              <w:rPr>
                <w:sz w:val="14"/>
              </w:rPr>
              <w:t>342</w:t>
            </w:r>
          </w:p>
        </w:tc>
        <w:tc>
          <w:tcPr>
            <w:tcW w:w="1709" w:type="dxa"/>
          </w:tcPr>
          <w:p w:rsidR="003F51EB" w:rsidRDefault="002E6B6B">
            <w:pPr>
              <w:pStyle w:val="TableParagraph"/>
              <w:spacing w:before="51"/>
              <w:ind w:left="68" w:right="65"/>
              <w:jc w:val="center"/>
              <w:rPr>
                <w:sz w:val="14"/>
              </w:rPr>
            </w:pPr>
            <w:r>
              <w:rPr>
                <w:sz w:val="14"/>
              </w:rPr>
              <w:t>169</w:t>
            </w:r>
          </w:p>
        </w:tc>
        <w:tc>
          <w:tcPr>
            <w:tcW w:w="1711" w:type="dxa"/>
          </w:tcPr>
          <w:p w:rsidR="003F51EB" w:rsidRDefault="002E6B6B">
            <w:pPr>
              <w:pStyle w:val="TableParagraph"/>
              <w:spacing w:before="51"/>
              <w:ind w:left="678"/>
              <w:rPr>
                <w:sz w:val="14"/>
              </w:rPr>
            </w:pPr>
            <w:r>
              <w:rPr>
                <w:sz w:val="14"/>
              </w:rPr>
              <w:t>3,050</w:t>
            </w:r>
          </w:p>
        </w:tc>
        <w:tc>
          <w:tcPr>
            <w:tcW w:w="1856" w:type="dxa"/>
          </w:tcPr>
          <w:p w:rsidR="003F51EB" w:rsidRDefault="002E6B6B">
            <w:pPr>
              <w:pStyle w:val="TableParagraph"/>
              <w:spacing w:before="51"/>
              <w:ind w:left="751"/>
              <w:rPr>
                <w:sz w:val="14"/>
              </w:rPr>
            </w:pPr>
            <w:r>
              <w:rPr>
                <w:sz w:val="14"/>
              </w:rPr>
              <w:t>2,368</w:t>
            </w:r>
          </w:p>
        </w:tc>
      </w:tr>
      <w:tr w:rsidR="003F51EB">
        <w:trPr>
          <w:trHeight w:val="261"/>
        </w:trPr>
        <w:tc>
          <w:tcPr>
            <w:tcW w:w="893" w:type="dxa"/>
          </w:tcPr>
          <w:p w:rsidR="003F51EB" w:rsidRDefault="002E6B6B">
            <w:pPr>
              <w:pStyle w:val="TableParagraph"/>
              <w:spacing w:before="51"/>
              <w:ind w:left="111" w:right="109"/>
              <w:jc w:val="center"/>
              <w:rPr>
                <w:sz w:val="14"/>
              </w:rPr>
            </w:pPr>
            <w:r>
              <w:rPr>
                <w:sz w:val="14"/>
              </w:rPr>
              <w:t>15,000</w:t>
            </w:r>
          </w:p>
        </w:tc>
        <w:tc>
          <w:tcPr>
            <w:tcW w:w="1193" w:type="dxa"/>
          </w:tcPr>
          <w:p w:rsidR="003F51EB" w:rsidRDefault="002E6B6B">
            <w:pPr>
              <w:pStyle w:val="TableParagraph"/>
              <w:spacing w:before="51"/>
              <w:ind w:left="262" w:right="258"/>
              <w:jc w:val="center"/>
              <w:rPr>
                <w:sz w:val="14"/>
              </w:rPr>
            </w:pPr>
            <w:r>
              <w:rPr>
                <w:sz w:val="14"/>
              </w:rPr>
              <w:t>30,000</w:t>
            </w:r>
          </w:p>
        </w:tc>
        <w:tc>
          <w:tcPr>
            <w:tcW w:w="1352" w:type="dxa"/>
          </w:tcPr>
          <w:p w:rsidR="003F51EB" w:rsidRDefault="002E6B6B">
            <w:pPr>
              <w:pStyle w:val="TableParagraph"/>
              <w:spacing w:before="51"/>
              <w:ind w:left="474" w:right="473"/>
              <w:jc w:val="center"/>
              <w:rPr>
                <w:sz w:val="14"/>
              </w:rPr>
            </w:pPr>
            <w:r>
              <w:rPr>
                <w:sz w:val="14"/>
              </w:rPr>
              <w:t>424</w:t>
            </w:r>
          </w:p>
        </w:tc>
        <w:tc>
          <w:tcPr>
            <w:tcW w:w="1709" w:type="dxa"/>
          </w:tcPr>
          <w:p w:rsidR="003F51EB" w:rsidRDefault="002E6B6B">
            <w:pPr>
              <w:pStyle w:val="TableParagraph"/>
              <w:spacing w:before="51"/>
              <w:ind w:left="68" w:right="65"/>
              <w:jc w:val="center"/>
              <w:rPr>
                <w:sz w:val="14"/>
              </w:rPr>
            </w:pPr>
            <w:r>
              <w:rPr>
                <w:sz w:val="14"/>
              </w:rPr>
              <w:t>215</w:t>
            </w:r>
          </w:p>
        </w:tc>
        <w:tc>
          <w:tcPr>
            <w:tcW w:w="1711" w:type="dxa"/>
          </w:tcPr>
          <w:p w:rsidR="003F51EB" w:rsidRDefault="002E6B6B">
            <w:pPr>
              <w:pStyle w:val="TableParagraph"/>
              <w:spacing w:before="51"/>
              <w:ind w:left="678"/>
              <w:rPr>
                <w:sz w:val="14"/>
              </w:rPr>
            </w:pPr>
            <w:r>
              <w:rPr>
                <w:sz w:val="14"/>
              </w:rPr>
              <w:t>3,384</w:t>
            </w:r>
          </w:p>
        </w:tc>
        <w:tc>
          <w:tcPr>
            <w:tcW w:w="1856" w:type="dxa"/>
          </w:tcPr>
          <w:p w:rsidR="003F51EB" w:rsidRDefault="002E6B6B">
            <w:pPr>
              <w:pStyle w:val="TableParagraph"/>
              <w:spacing w:before="51"/>
              <w:ind w:left="751"/>
              <w:rPr>
                <w:sz w:val="14"/>
              </w:rPr>
            </w:pPr>
            <w:r>
              <w:rPr>
                <w:sz w:val="14"/>
              </w:rPr>
              <w:t>2,538</w:t>
            </w:r>
          </w:p>
        </w:tc>
      </w:tr>
      <w:tr w:rsidR="003F51EB">
        <w:trPr>
          <w:trHeight w:val="258"/>
        </w:trPr>
        <w:tc>
          <w:tcPr>
            <w:tcW w:w="893" w:type="dxa"/>
          </w:tcPr>
          <w:p w:rsidR="003F51EB" w:rsidRDefault="002E6B6B">
            <w:pPr>
              <w:pStyle w:val="TableParagraph"/>
              <w:spacing w:before="51"/>
              <w:ind w:left="111" w:right="109"/>
              <w:jc w:val="center"/>
              <w:rPr>
                <w:sz w:val="14"/>
              </w:rPr>
            </w:pPr>
            <w:r>
              <w:rPr>
                <w:sz w:val="14"/>
              </w:rPr>
              <w:t>30,000</w:t>
            </w:r>
          </w:p>
        </w:tc>
        <w:tc>
          <w:tcPr>
            <w:tcW w:w="1193" w:type="dxa"/>
          </w:tcPr>
          <w:p w:rsidR="003F51EB" w:rsidRDefault="002E6B6B">
            <w:pPr>
              <w:pStyle w:val="TableParagraph"/>
              <w:spacing w:before="51"/>
              <w:ind w:left="262" w:right="258"/>
              <w:jc w:val="center"/>
              <w:rPr>
                <w:sz w:val="14"/>
              </w:rPr>
            </w:pPr>
            <w:r>
              <w:rPr>
                <w:sz w:val="14"/>
              </w:rPr>
              <w:t>50,000</w:t>
            </w:r>
          </w:p>
        </w:tc>
        <w:tc>
          <w:tcPr>
            <w:tcW w:w="1352" w:type="dxa"/>
          </w:tcPr>
          <w:p w:rsidR="003F51EB" w:rsidRDefault="002E6B6B">
            <w:pPr>
              <w:pStyle w:val="TableParagraph"/>
              <w:spacing w:before="51"/>
              <w:ind w:left="474" w:right="473"/>
              <w:jc w:val="center"/>
              <w:rPr>
                <w:sz w:val="14"/>
              </w:rPr>
            </w:pPr>
            <w:r>
              <w:rPr>
                <w:sz w:val="14"/>
              </w:rPr>
              <w:t>509</w:t>
            </w:r>
          </w:p>
        </w:tc>
        <w:tc>
          <w:tcPr>
            <w:tcW w:w="1709" w:type="dxa"/>
          </w:tcPr>
          <w:p w:rsidR="003F51EB" w:rsidRDefault="002E6B6B">
            <w:pPr>
              <w:pStyle w:val="TableParagraph"/>
              <w:spacing w:before="51"/>
              <w:ind w:left="68" w:right="65"/>
              <w:jc w:val="center"/>
              <w:rPr>
                <w:sz w:val="14"/>
              </w:rPr>
            </w:pPr>
            <w:r>
              <w:rPr>
                <w:sz w:val="14"/>
              </w:rPr>
              <w:t>254</w:t>
            </w:r>
          </w:p>
        </w:tc>
        <w:tc>
          <w:tcPr>
            <w:tcW w:w="1711" w:type="dxa"/>
          </w:tcPr>
          <w:p w:rsidR="003F51EB" w:rsidRDefault="002E6B6B">
            <w:pPr>
              <w:pStyle w:val="TableParagraph"/>
              <w:spacing w:before="51"/>
              <w:ind w:left="678"/>
              <w:rPr>
                <w:sz w:val="14"/>
              </w:rPr>
            </w:pPr>
            <w:r>
              <w:rPr>
                <w:sz w:val="14"/>
              </w:rPr>
              <w:t>3,895</w:t>
            </w:r>
          </w:p>
        </w:tc>
        <w:tc>
          <w:tcPr>
            <w:tcW w:w="1856" w:type="dxa"/>
          </w:tcPr>
          <w:p w:rsidR="003F51EB" w:rsidRDefault="002E6B6B">
            <w:pPr>
              <w:pStyle w:val="TableParagraph"/>
              <w:spacing w:before="51"/>
              <w:ind w:left="751"/>
              <w:rPr>
                <w:sz w:val="14"/>
              </w:rPr>
            </w:pPr>
            <w:r>
              <w:rPr>
                <w:sz w:val="14"/>
              </w:rPr>
              <w:t>3,050</w:t>
            </w:r>
          </w:p>
        </w:tc>
      </w:tr>
      <w:tr w:rsidR="003F51EB">
        <w:trPr>
          <w:trHeight w:val="261"/>
        </w:trPr>
        <w:tc>
          <w:tcPr>
            <w:tcW w:w="893" w:type="dxa"/>
          </w:tcPr>
          <w:p w:rsidR="003F51EB" w:rsidRDefault="002E6B6B">
            <w:pPr>
              <w:pStyle w:val="TableParagraph"/>
              <w:spacing w:before="51"/>
              <w:ind w:left="111" w:right="109"/>
              <w:jc w:val="center"/>
              <w:rPr>
                <w:sz w:val="14"/>
              </w:rPr>
            </w:pPr>
            <w:r>
              <w:rPr>
                <w:sz w:val="14"/>
              </w:rPr>
              <w:t>50,000</w:t>
            </w:r>
          </w:p>
        </w:tc>
        <w:tc>
          <w:tcPr>
            <w:tcW w:w="1193" w:type="dxa"/>
          </w:tcPr>
          <w:p w:rsidR="003F51EB" w:rsidRDefault="002E6B6B">
            <w:pPr>
              <w:pStyle w:val="TableParagraph"/>
              <w:spacing w:before="51"/>
              <w:ind w:left="262" w:right="256"/>
              <w:jc w:val="center"/>
              <w:rPr>
                <w:sz w:val="14"/>
              </w:rPr>
            </w:pPr>
            <w:r>
              <w:rPr>
                <w:sz w:val="14"/>
              </w:rPr>
              <w:t>100,000</w:t>
            </w:r>
          </w:p>
        </w:tc>
        <w:tc>
          <w:tcPr>
            <w:tcW w:w="1352" w:type="dxa"/>
          </w:tcPr>
          <w:p w:rsidR="003F51EB" w:rsidRDefault="002E6B6B">
            <w:pPr>
              <w:pStyle w:val="TableParagraph"/>
              <w:spacing w:before="51"/>
              <w:ind w:left="474" w:right="473"/>
              <w:jc w:val="center"/>
              <w:rPr>
                <w:sz w:val="14"/>
              </w:rPr>
            </w:pPr>
            <w:r>
              <w:rPr>
                <w:sz w:val="14"/>
              </w:rPr>
              <w:t>590</w:t>
            </w:r>
          </w:p>
        </w:tc>
        <w:tc>
          <w:tcPr>
            <w:tcW w:w="1709" w:type="dxa"/>
          </w:tcPr>
          <w:p w:rsidR="003F51EB" w:rsidRDefault="002E6B6B">
            <w:pPr>
              <w:pStyle w:val="TableParagraph"/>
              <w:spacing w:before="51"/>
              <w:ind w:left="68" w:right="65"/>
              <w:jc w:val="center"/>
              <w:rPr>
                <w:sz w:val="14"/>
              </w:rPr>
            </w:pPr>
            <w:r>
              <w:rPr>
                <w:sz w:val="14"/>
              </w:rPr>
              <w:t>293</w:t>
            </w:r>
          </w:p>
        </w:tc>
        <w:tc>
          <w:tcPr>
            <w:tcW w:w="1711" w:type="dxa"/>
          </w:tcPr>
          <w:p w:rsidR="003F51EB" w:rsidRDefault="002E6B6B">
            <w:pPr>
              <w:pStyle w:val="TableParagraph"/>
              <w:spacing w:before="51"/>
              <w:ind w:left="678"/>
              <w:rPr>
                <w:sz w:val="14"/>
              </w:rPr>
            </w:pPr>
            <w:r>
              <w:rPr>
                <w:sz w:val="14"/>
              </w:rPr>
              <w:t>4,741</w:t>
            </w:r>
          </w:p>
        </w:tc>
        <w:tc>
          <w:tcPr>
            <w:tcW w:w="1856" w:type="dxa"/>
          </w:tcPr>
          <w:p w:rsidR="003F51EB" w:rsidRDefault="002E6B6B">
            <w:pPr>
              <w:pStyle w:val="TableParagraph"/>
              <w:spacing w:before="51"/>
              <w:ind w:left="751"/>
              <w:rPr>
                <w:sz w:val="14"/>
              </w:rPr>
            </w:pPr>
            <w:r>
              <w:rPr>
                <w:sz w:val="14"/>
              </w:rPr>
              <w:t>3,551</w:t>
            </w:r>
          </w:p>
        </w:tc>
      </w:tr>
      <w:tr w:rsidR="003F51EB">
        <w:trPr>
          <w:trHeight w:val="258"/>
        </w:trPr>
        <w:tc>
          <w:tcPr>
            <w:tcW w:w="893" w:type="dxa"/>
          </w:tcPr>
          <w:p w:rsidR="003F51EB" w:rsidRDefault="002E6B6B">
            <w:pPr>
              <w:pStyle w:val="TableParagraph"/>
              <w:spacing w:before="51"/>
              <w:ind w:left="111" w:right="106"/>
              <w:jc w:val="center"/>
              <w:rPr>
                <w:sz w:val="14"/>
              </w:rPr>
            </w:pPr>
            <w:r>
              <w:rPr>
                <w:sz w:val="14"/>
              </w:rPr>
              <w:t>100,000</w:t>
            </w:r>
          </w:p>
        </w:tc>
        <w:tc>
          <w:tcPr>
            <w:tcW w:w="1193" w:type="dxa"/>
          </w:tcPr>
          <w:p w:rsidR="003F51EB" w:rsidRDefault="002E6B6B">
            <w:pPr>
              <w:pStyle w:val="TableParagraph"/>
              <w:spacing w:before="51"/>
              <w:ind w:left="262" w:right="256"/>
              <w:jc w:val="center"/>
              <w:rPr>
                <w:sz w:val="14"/>
              </w:rPr>
            </w:pPr>
            <w:r>
              <w:rPr>
                <w:sz w:val="14"/>
              </w:rPr>
              <w:t>150,000</w:t>
            </w:r>
          </w:p>
        </w:tc>
        <w:tc>
          <w:tcPr>
            <w:tcW w:w="1352" w:type="dxa"/>
          </w:tcPr>
          <w:p w:rsidR="003F51EB" w:rsidRDefault="002E6B6B">
            <w:pPr>
              <w:pStyle w:val="TableParagraph"/>
              <w:spacing w:before="51"/>
              <w:ind w:left="474" w:right="473"/>
              <w:jc w:val="center"/>
              <w:rPr>
                <w:sz w:val="14"/>
              </w:rPr>
            </w:pPr>
            <w:r>
              <w:rPr>
                <w:sz w:val="14"/>
              </w:rPr>
              <w:t>678</w:t>
            </w:r>
          </w:p>
        </w:tc>
        <w:tc>
          <w:tcPr>
            <w:tcW w:w="1709" w:type="dxa"/>
          </w:tcPr>
          <w:p w:rsidR="003F51EB" w:rsidRDefault="002E6B6B">
            <w:pPr>
              <w:pStyle w:val="TableParagraph"/>
              <w:spacing w:before="51"/>
              <w:ind w:left="68" w:right="65"/>
              <w:jc w:val="center"/>
              <w:rPr>
                <w:sz w:val="14"/>
              </w:rPr>
            </w:pPr>
            <w:r>
              <w:rPr>
                <w:sz w:val="14"/>
              </w:rPr>
              <w:t>342</w:t>
            </w:r>
          </w:p>
        </w:tc>
        <w:tc>
          <w:tcPr>
            <w:tcW w:w="1711" w:type="dxa"/>
          </w:tcPr>
          <w:p w:rsidR="003F51EB" w:rsidRDefault="002E6B6B">
            <w:pPr>
              <w:pStyle w:val="TableParagraph"/>
              <w:spacing w:before="51"/>
              <w:ind w:left="678"/>
              <w:rPr>
                <w:sz w:val="14"/>
              </w:rPr>
            </w:pPr>
            <w:r>
              <w:rPr>
                <w:sz w:val="14"/>
              </w:rPr>
              <w:t>5,586</w:t>
            </w:r>
          </w:p>
        </w:tc>
        <w:tc>
          <w:tcPr>
            <w:tcW w:w="1856" w:type="dxa"/>
          </w:tcPr>
          <w:p w:rsidR="003F51EB" w:rsidRDefault="002E6B6B">
            <w:pPr>
              <w:pStyle w:val="TableParagraph"/>
              <w:spacing w:before="51"/>
              <w:ind w:left="751"/>
              <w:rPr>
                <w:sz w:val="14"/>
              </w:rPr>
            </w:pPr>
            <w:r>
              <w:rPr>
                <w:sz w:val="14"/>
              </w:rPr>
              <w:t>4,231</w:t>
            </w:r>
          </w:p>
        </w:tc>
      </w:tr>
      <w:tr w:rsidR="003F51EB">
        <w:trPr>
          <w:trHeight w:val="261"/>
        </w:trPr>
        <w:tc>
          <w:tcPr>
            <w:tcW w:w="893" w:type="dxa"/>
          </w:tcPr>
          <w:p w:rsidR="003F51EB" w:rsidRDefault="002E6B6B">
            <w:pPr>
              <w:pStyle w:val="TableParagraph"/>
              <w:spacing w:before="51"/>
              <w:ind w:left="111" w:right="106"/>
              <w:jc w:val="center"/>
              <w:rPr>
                <w:sz w:val="14"/>
              </w:rPr>
            </w:pPr>
            <w:r>
              <w:rPr>
                <w:sz w:val="14"/>
              </w:rPr>
              <w:t>150,000</w:t>
            </w:r>
          </w:p>
        </w:tc>
        <w:tc>
          <w:tcPr>
            <w:tcW w:w="1193" w:type="dxa"/>
          </w:tcPr>
          <w:p w:rsidR="003F51EB" w:rsidRDefault="002E6B6B">
            <w:pPr>
              <w:pStyle w:val="TableParagraph"/>
              <w:spacing w:before="51"/>
              <w:ind w:left="262" w:right="256"/>
              <w:jc w:val="center"/>
              <w:rPr>
                <w:sz w:val="14"/>
              </w:rPr>
            </w:pPr>
            <w:r>
              <w:rPr>
                <w:sz w:val="14"/>
              </w:rPr>
              <w:t>250,000</w:t>
            </w:r>
          </w:p>
        </w:tc>
        <w:tc>
          <w:tcPr>
            <w:tcW w:w="1352" w:type="dxa"/>
          </w:tcPr>
          <w:p w:rsidR="003F51EB" w:rsidRDefault="002E6B6B">
            <w:pPr>
              <w:pStyle w:val="TableParagraph"/>
              <w:spacing w:before="51"/>
              <w:ind w:left="474" w:right="473"/>
              <w:jc w:val="center"/>
              <w:rPr>
                <w:sz w:val="14"/>
              </w:rPr>
            </w:pPr>
            <w:r>
              <w:rPr>
                <w:sz w:val="14"/>
              </w:rPr>
              <w:t>765</w:t>
            </w:r>
          </w:p>
        </w:tc>
        <w:tc>
          <w:tcPr>
            <w:tcW w:w="1709" w:type="dxa"/>
          </w:tcPr>
          <w:p w:rsidR="003F51EB" w:rsidRDefault="002E6B6B">
            <w:pPr>
              <w:pStyle w:val="TableParagraph"/>
              <w:spacing w:before="51"/>
              <w:ind w:left="68" w:right="65"/>
              <w:jc w:val="center"/>
              <w:rPr>
                <w:sz w:val="14"/>
              </w:rPr>
            </w:pPr>
            <w:r>
              <w:rPr>
                <w:sz w:val="14"/>
              </w:rPr>
              <w:t>382</w:t>
            </w:r>
          </w:p>
        </w:tc>
        <w:tc>
          <w:tcPr>
            <w:tcW w:w="1711" w:type="dxa"/>
          </w:tcPr>
          <w:p w:rsidR="003F51EB" w:rsidRDefault="002E6B6B">
            <w:pPr>
              <w:pStyle w:val="TableParagraph"/>
              <w:spacing w:before="51"/>
              <w:ind w:left="678"/>
              <w:rPr>
                <w:sz w:val="14"/>
              </w:rPr>
            </w:pPr>
            <w:r>
              <w:rPr>
                <w:sz w:val="14"/>
              </w:rPr>
              <w:t>6,434</w:t>
            </w:r>
          </w:p>
        </w:tc>
        <w:tc>
          <w:tcPr>
            <w:tcW w:w="1856" w:type="dxa"/>
          </w:tcPr>
          <w:p w:rsidR="003F51EB" w:rsidRDefault="002E6B6B">
            <w:pPr>
              <w:pStyle w:val="TableParagraph"/>
              <w:spacing w:before="51"/>
              <w:ind w:left="751"/>
              <w:rPr>
                <w:sz w:val="14"/>
              </w:rPr>
            </w:pPr>
            <w:r>
              <w:rPr>
                <w:sz w:val="14"/>
              </w:rPr>
              <w:t>5,076</w:t>
            </w:r>
          </w:p>
        </w:tc>
      </w:tr>
      <w:tr w:rsidR="003F51EB">
        <w:trPr>
          <w:trHeight w:val="258"/>
        </w:trPr>
        <w:tc>
          <w:tcPr>
            <w:tcW w:w="893" w:type="dxa"/>
          </w:tcPr>
          <w:p w:rsidR="003F51EB" w:rsidRDefault="002E6B6B">
            <w:pPr>
              <w:pStyle w:val="TableParagraph"/>
              <w:spacing w:before="51"/>
              <w:ind w:left="111" w:right="106"/>
              <w:jc w:val="center"/>
              <w:rPr>
                <w:sz w:val="14"/>
              </w:rPr>
            </w:pPr>
            <w:r>
              <w:rPr>
                <w:sz w:val="14"/>
              </w:rPr>
              <w:t>250,000</w:t>
            </w:r>
          </w:p>
        </w:tc>
        <w:tc>
          <w:tcPr>
            <w:tcW w:w="1193" w:type="dxa"/>
          </w:tcPr>
          <w:p w:rsidR="003F51EB" w:rsidRDefault="002E6B6B">
            <w:pPr>
              <w:pStyle w:val="TableParagraph"/>
              <w:spacing w:before="51"/>
              <w:ind w:left="262" w:right="256"/>
              <w:jc w:val="center"/>
              <w:rPr>
                <w:sz w:val="14"/>
              </w:rPr>
            </w:pPr>
            <w:r>
              <w:rPr>
                <w:sz w:val="14"/>
              </w:rPr>
              <w:t>350,000</w:t>
            </w:r>
          </w:p>
        </w:tc>
        <w:tc>
          <w:tcPr>
            <w:tcW w:w="1352" w:type="dxa"/>
          </w:tcPr>
          <w:p w:rsidR="003F51EB" w:rsidRDefault="002E6B6B">
            <w:pPr>
              <w:pStyle w:val="TableParagraph"/>
              <w:spacing w:before="51"/>
              <w:ind w:left="474" w:right="473"/>
              <w:jc w:val="center"/>
              <w:rPr>
                <w:sz w:val="14"/>
              </w:rPr>
            </w:pPr>
            <w:r>
              <w:rPr>
                <w:sz w:val="14"/>
              </w:rPr>
              <w:t>931</w:t>
            </w:r>
          </w:p>
        </w:tc>
        <w:tc>
          <w:tcPr>
            <w:tcW w:w="1709" w:type="dxa"/>
          </w:tcPr>
          <w:p w:rsidR="003F51EB" w:rsidRDefault="002E6B6B">
            <w:pPr>
              <w:pStyle w:val="TableParagraph"/>
              <w:spacing w:before="51"/>
              <w:ind w:left="68" w:right="65"/>
              <w:jc w:val="center"/>
              <w:rPr>
                <w:sz w:val="14"/>
              </w:rPr>
            </w:pPr>
            <w:r>
              <w:rPr>
                <w:sz w:val="14"/>
              </w:rPr>
              <w:t>464</w:t>
            </w:r>
          </w:p>
        </w:tc>
        <w:tc>
          <w:tcPr>
            <w:tcW w:w="1711" w:type="dxa"/>
          </w:tcPr>
          <w:p w:rsidR="003F51EB" w:rsidRDefault="002E6B6B">
            <w:pPr>
              <w:pStyle w:val="TableParagraph"/>
              <w:spacing w:before="51"/>
              <w:ind w:left="678"/>
              <w:rPr>
                <w:sz w:val="14"/>
              </w:rPr>
            </w:pPr>
            <w:r>
              <w:rPr>
                <w:sz w:val="14"/>
              </w:rPr>
              <w:t>7,454</w:t>
            </w:r>
          </w:p>
        </w:tc>
        <w:tc>
          <w:tcPr>
            <w:tcW w:w="1856" w:type="dxa"/>
          </w:tcPr>
          <w:p w:rsidR="003F51EB" w:rsidRDefault="002E6B6B">
            <w:pPr>
              <w:pStyle w:val="TableParagraph"/>
              <w:spacing w:before="51"/>
              <w:ind w:left="751"/>
              <w:rPr>
                <w:sz w:val="14"/>
              </w:rPr>
            </w:pPr>
            <w:r>
              <w:rPr>
                <w:sz w:val="14"/>
              </w:rPr>
              <w:t>5,586</w:t>
            </w:r>
          </w:p>
        </w:tc>
      </w:tr>
      <w:tr w:rsidR="003F51EB">
        <w:trPr>
          <w:trHeight w:val="261"/>
        </w:trPr>
        <w:tc>
          <w:tcPr>
            <w:tcW w:w="893" w:type="dxa"/>
          </w:tcPr>
          <w:p w:rsidR="003F51EB" w:rsidRDefault="002E6B6B">
            <w:pPr>
              <w:pStyle w:val="TableParagraph"/>
              <w:spacing w:before="51"/>
              <w:ind w:left="111" w:right="106"/>
              <w:jc w:val="center"/>
              <w:rPr>
                <w:sz w:val="14"/>
              </w:rPr>
            </w:pPr>
            <w:r>
              <w:rPr>
                <w:sz w:val="14"/>
              </w:rPr>
              <w:t>350,000</w:t>
            </w:r>
          </w:p>
        </w:tc>
        <w:tc>
          <w:tcPr>
            <w:tcW w:w="1193" w:type="dxa"/>
          </w:tcPr>
          <w:p w:rsidR="003F51EB" w:rsidRDefault="002E6B6B">
            <w:pPr>
              <w:pStyle w:val="TableParagraph"/>
              <w:spacing w:before="51"/>
              <w:ind w:left="262" w:right="256"/>
              <w:jc w:val="center"/>
              <w:rPr>
                <w:sz w:val="14"/>
              </w:rPr>
            </w:pPr>
            <w:r>
              <w:rPr>
                <w:sz w:val="14"/>
              </w:rPr>
              <w:t>450,000</w:t>
            </w:r>
          </w:p>
        </w:tc>
        <w:tc>
          <w:tcPr>
            <w:tcW w:w="1352" w:type="dxa"/>
          </w:tcPr>
          <w:p w:rsidR="003F51EB" w:rsidRDefault="002E6B6B">
            <w:pPr>
              <w:pStyle w:val="TableParagraph"/>
              <w:spacing w:before="51"/>
              <w:ind w:left="477" w:right="473"/>
              <w:jc w:val="center"/>
              <w:rPr>
                <w:sz w:val="14"/>
              </w:rPr>
            </w:pPr>
            <w:r>
              <w:rPr>
                <w:sz w:val="14"/>
              </w:rPr>
              <w:t>1,013</w:t>
            </w:r>
          </w:p>
        </w:tc>
        <w:tc>
          <w:tcPr>
            <w:tcW w:w="1709" w:type="dxa"/>
          </w:tcPr>
          <w:p w:rsidR="003F51EB" w:rsidRDefault="002E6B6B">
            <w:pPr>
              <w:pStyle w:val="TableParagraph"/>
              <w:spacing w:before="51"/>
              <w:ind w:left="68" w:right="65"/>
              <w:jc w:val="center"/>
              <w:rPr>
                <w:sz w:val="14"/>
              </w:rPr>
            </w:pPr>
            <w:r>
              <w:rPr>
                <w:sz w:val="14"/>
              </w:rPr>
              <w:t>509</w:t>
            </w:r>
          </w:p>
        </w:tc>
        <w:tc>
          <w:tcPr>
            <w:tcW w:w="1711" w:type="dxa"/>
          </w:tcPr>
          <w:p w:rsidR="003F51EB" w:rsidRDefault="002E6B6B">
            <w:pPr>
              <w:pStyle w:val="TableParagraph"/>
              <w:spacing w:before="51"/>
              <w:ind w:left="678"/>
              <w:rPr>
                <w:sz w:val="14"/>
              </w:rPr>
            </w:pPr>
            <w:r>
              <w:rPr>
                <w:sz w:val="14"/>
              </w:rPr>
              <w:t>8,126</w:t>
            </w:r>
          </w:p>
        </w:tc>
        <w:tc>
          <w:tcPr>
            <w:tcW w:w="1856" w:type="dxa"/>
          </w:tcPr>
          <w:p w:rsidR="003F51EB" w:rsidRDefault="002E6B6B">
            <w:pPr>
              <w:pStyle w:val="TableParagraph"/>
              <w:spacing w:before="51"/>
              <w:ind w:left="751"/>
              <w:rPr>
                <w:sz w:val="14"/>
              </w:rPr>
            </w:pPr>
            <w:r>
              <w:rPr>
                <w:sz w:val="14"/>
              </w:rPr>
              <w:t>6,077</w:t>
            </w:r>
          </w:p>
        </w:tc>
      </w:tr>
      <w:tr w:rsidR="003F51EB">
        <w:trPr>
          <w:trHeight w:val="258"/>
        </w:trPr>
        <w:tc>
          <w:tcPr>
            <w:tcW w:w="893" w:type="dxa"/>
          </w:tcPr>
          <w:p w:rsidR="003F51EB" w:rsidRDefault="002E6B6B">
            <w:pPr>
              <w:pStyle w:val="TableParagraph"/>
              <w:spacing w:before="51"/>
              <w:ind w:left="111" w:right="106"/>
              <w:jc w:val="center"/>
              <w:rPr>
                <w:sz w:val="14"/>
              </w:rPr>
            </w:pPr>
            <w:r>
              <w:rPr>
                <w:sz w:val="14"/>
              </w:rPr>
              <w:t>450,000</w:t>
            </w:r>
          </w:p>
        </w:tc>
        <w:tc>
          <w:tcPr>
            <w:tcW w:w="1193" w:type="dxa"/>
          </w:tcPr>
          <w:p w:rsidR="003F51EB" w:rsidRDefault="002E6B6B">
            <w:pPr>
              <w:pStyle w:val="TableParagraph"/>
              <w:spacing w:before="51"/>
              <w:ind w:left="262" w:right="256"/>
              <w:jc w:val="center"/>
              <w:rPr>
                <w:sz w:val="14"/>
              </w:rPr>
            </w:pPr>
            <w:r>
              <w:rPr>
                <w:sz w:val="14"/>
              </w:rPr>
              <w:t>600,000</w:t>
            </w:r>
          </w:p>
        </w:tc>
        <w:tc>
          <w:tcPr>
            <w:tcW w:w="1352" w:type="dxa"/>
          </w:tcPr>
          <w:p w:rsidR="003F51EB" w:rsidRDefault="002E6B6B">
            <w:pPr>
              <w:pStyle w:val="TableParagraph"/>
              <w:spacing w:before="51"/>
              <w:ind w:left="477" w:right="473"/>
              <w:jc w:val="center"/>
              <w:rPr>
                <w:sz w:val="14"/>
              </w:rPr>
            </w:pPr>
            <w:r>
              <w:rPr>
                <w:sz w:val="14"/>
              </w:rPr>
              <w:t>1,189</w:t>
            </w:r>
          </w:p>
        </w:tc>
        <w:tc>
          <w:tcPr>
            <w:tcW w:w="1709" w:type="dxa"/>
          </w:tcPr>
          <w:p w:rsidR="003F51EB" w:rsidRDefault="002E6B6B">
            <w:pPr>
              <w:pStyle w:val="TableParagraph"/>
              <w:spacing w:before="51"/>
              <w:ind w:left="68" w:right="65"/>
              <w:jc w:val="center"/>
              <w:rPr>
                <w:sz w:val="14"/>
              </w:rPr>
            </w:pPr>
            <w:r>
              <w:rPr>
                <w:sz w:val="14"/>
              </w:rPr>
              <w:t>590</w:t>
            </w:r>
          </w:p>
        </w:tc>
        <w:tc>
          <w:tcPr>
            <w:tcW w:w="1711" w:type="dxa"/>
          </w:tcPr>
          <w:p w:rsidR="003F51EB" w:rsidRDefault="002E6B6B">
            <w:pPr>
              <w:pStyle w:val="TableParagraph"/>
              <w:spacing w:before="51"/>
              <w:ind w:left="678"/>
              <w:rPr>
                <w:sz w:val="14"/>
              </w:rPr>
            </w:pPr>
            <w:r>
              <w:rPr>
                <w:sz w:val="14"/>
              </w:rPr>
              <w:t>9,659</w:t>
            </w:r>
          </w:p>
        </w:tc>
        <w:tc>
          <w:tcPr>
            <w:tcW w:w="1856" w:type="dxa"/>
          </w:tcPr>
          <w:p w:rsidR="003F51EB" w:rsidRDefault="002E6B6B">
            <w:pPr>
              <w:pStyle w:val="TableParagraph"/>
              <w:spacing w:before="51"/>
              <w:ind w:left="751"/>
              <w:rPr>
                <w:sz w:val="14"/>
              </w:rPr>
            </w:pPr>
            <w:r>
              <w:rPr>
                <w:sz w:val="14"/>
              </w:rPr>
              <w:t>7,278</w:t>
            </w:r>
          </w:p>
        </w:tc>
      </w:tr>
      <w:tr w:rsidR="003F51EB">
        <w:trPr>
          <w:trHeight w:val="261"/>
        </w:trPr>
        <w:tc>
          <w:tcPr>
            <w:tcW w:w="893" w:type="dxa"/>
          </w:tcPr>
          <w:p w:rsidR="003F51EB" w:rsidRDefault="002E6B6B">
            <w:pPr>
              <w:pStyle w:val="TableParagraph"/>
              <w:spacing w:before="51"/>
              <w:ind w:left="111" w:right="106"/>
              <w:jc w:val="center"/>
              <w:rPr>
                <w:sz w:val="14"/>
              </w:rPr>
            </w:pPr>
            <w:r>
              <w:rPr>
                <w:sz w:val="14"/>
              </w:rPr>
              <w:t>600,000</w:t>
            </w:r>
          </w:p>
        </w:tc>
        <w:tc>
          <w:tcPr>
            <w:tcW w:w="1193" w:type="dxa"/>
          </w:tcPr>
          <w:p w:rsidR="003F51EB" w:rsidRDefault="002E6B6B">
            <w:pPr>
              <w:pStyle w:val="TableParagraph"/>
              <w:spacing w:before="51"/>
              <w:ind w:left="262" w:right="256"/>
              <w:jc w:val="center"/>
              <w:rPr>
                <w:sz w:val="14"/>
              </w:rPr>
            </w:pPr>
            <w:r>
              <w:rPr>
                <w:sz w:val="14"/>
              </w:rPr>
              <w:t>750,000</w:t>
            </w:r>
          </w:p>
        </w:tc>
        <w:tc>
          <w:tcPr>
            <w:tcW w:w="1352" w:type="dxa"/>
          </w:tcPr>
          <w:p w:rsidR="003F51EB" w:rsidRDefault="002E6B6B">
            <w:pPr>
              <w:pStyle w:val="TableParagraph"/>
              <w:spacing w:before="51"/>
              <w:ind w:left="477" w:right="473"/>
              <w:jc w:val="center"/>
              <w:rPr>
                <w:sz w:val="14"/>
              </w:rPr>
            </w:pPr>
            <w:r>
              <w:rPr>
                <w:sz w:val="14"/>
              </w:rPr>
              <w:t>1,356</w:t>
            </w:r>
          </w:p>
        </w:tc>
        <w:tc>
          <w:tcPr>
            <w:tcW w:w="1709" w:type="dxa"/>
          </w:tcPr>
          <w:p w:rsidR="003F51EB" w:rsidRDefault="002E6B6B">
            <w:pPr>
              <w:pStyle w:val="TableParagraph"/>
              <w:spacing w:before="51"/>
              <w:ind w:left="68" w:right="65"/>
              <w:jc w:val="center"/>
              <w:rPr>
                <w:sz w:val="14"/>
              </w:rPr>
            </w:pPr>
            <w:r>
              <w:rPr>
                <w:sz w:val="14"/>
              </w:rPr>
              <w:t>678</w:t>
            </w:r>
          </w:p>
        </w:tc>
        <w:tc>
          <w:tcPr>
            <w:tcW w:w="1711" w:type="dxa"/>
          </w:tcPr>
          <w:p w:rsidR="003F51EB" w:rsidRDefault="002E6B6B">
            <w:pPr>
              <w:pStyle w:val="TableParagraph"/>
              <w:spacing w:before="51"/>
              <w:ind w:left="640"/>
              <w:rPr>
                <w:sz w:val="14"/>
              </w:rPr>
            </w:pPr>
            <w:r>
              <w:rPr>
                <w:sz w:val="14"/>
              </w:rPr>
              <w:t>10,997</w:t>
            </w:r>
          </w:p>
        </w:tc>
        <w:tc>
          <w:tcPr>
            <w:tcW w:w="1856" w:type="dxa"/>
          </w:tcPr>
          <w:p w:rsidR="003F51EB" w:rsidRDefault="002E6B6B">
            <w:pPr>
              <w:pStyle w:val="TableParagraph"/>
              <w:spacing w:before="51"/>
              <w:ind w:left="751"/>
              <w:rPr>
                <w:sz w:val="14"/>
              </w:rPr>
            </w:pPr>
            <w:r>
              <w:rPr>
                <w:sz w:val="14"/>
              </w:rPr>
              <w:t>8,298</w:t>
            </w:r>
          </w:p>
        </w:tc>
      </w:tr>
      <w:tr w:rsidR="003F51EB">
        <w:trPr>
          <w:trHeight w:val="259"/>
        </w:trPr>
        <w:tc>
          <w:tcPr>
            <w:tcW w:w="893" w:type="dxa"/>
          </w:tcPr>
          <w:p w:rsidR="003F51EB" w:rsidRDefault="002E6B6B">
            <w:pPr>
              <w:pStyle w:val="TableParagraph"/>
              <w:spacing w:before="51"/>
              <w:ind w:left="111" w:right="106"/>
              <w:jc w:val="center"/>
              <w:rPr>
                <w:sz w:val="14"/>
              </w:rPr>
            </w:pPr>
            <w:r>
              <w:rPr>
                <w:sz w:val="14"/>
              </w:rPr>
              <w:t>750,000</w:t>
            </w:r>
          </w:p>
        </w:tc>
        <w:tc>
          <w:tcPr>
            <w:tcW w:w="1193" w:type="dxa"/>
          </w:tcPr>
          <w:p w:rsidR="003F51EB" w:rsidRDefault="002E6B6B">
            <w:pPr>
              <w:pStyle w:val="TableParagraph"/>
              <w:spacing w:before="51"/>
              <w:ind w:left="262" w:right="258"/>
              <w:jc w:val="center"/>
              <w:rPr>
                <w:sz w:val="14"/>
              </w:rPr>
            </w:pPr>
            <w:r>
              <w:rPr>
                <w:sz w:val="14"/>
              </w:rPr>
              <w:t>1,000,000</w:t>
            </w:r>
          </w:p>
        </w:tc>
        <w:tc>
          <w:tcPr>
            <w:tcW w:w="1352" w:type="dxa"/>
          </w:tcPr>
          <w:p w:rsidR="003F51EB" w:rsidRDefault="002E6B6B">
            <w:pPr>
              <w:pStyle w:val="TableParagraph"/>
              <w:spacing w:before="51"/>
              <w:ind w:left="477" w:right="473"/>
              <w:jc w:val="center"/>
              <w:rPr>
                <w:sz w:val="14"/>
              </w:rPr>
            </w:pPr>
            <w:r>
              <w:rPr>
                <w:sz w:val="14"/>
              </w:rPr>
              <w:t>1,518</w:t>
            </w:r>
          </w:p>
        </w:tc>
        <w:tc>
          <w:tcPr>
            <w:tcW w:w="1709" w:type="dxa"/>
          </w:tcPr>
          <w:p w:rsidR="003F51EB" w:rsidRDefault="002E6B6B">
            <w:pPr>
              <w:pStyle w:val="TableParagraph"/>
              <w:spacing w:before="51"/>
              <w:ind w:left="68" w:right="65"/>
              <w:jc w:val="center"/>
              <w:rPr>
                <w:sz w:val="14"/>
              </w:rPr>
            </w:pPr>
            <w:r>
              <w:rPr>
                <w:sz w:val="14"/>
              </w:rPr>
              <w:t>765</w:t>
            </w:r>
          </w:p>
        </w:tc>
        <w:tc>
          <w:tcPr>
            <w:tcW w:w="1711" w:type="dxa"/>
          </w:tcPr>
          <w:p w:rsidR="003F51EB" w:rsidRDefault="002E6B6B">
            <w:pPr>
              <w:pStyle w:val="TableParagraph"/>
              <w:spacing w:before="51"/>
              <w:ind w:left="640"/>
              <w:rPr>
                <w:sz w:val="14"/>
              </w:rPr>
            </w:pPr>
            <w:r>
              <w:rPr>
                <w:sz w:val="14"/>
              </w:rPr>
              <w:t>12,355</w:t>
            </w:r>
          </w:p>
        </w:tc>
        <w:tc>
          <w:tcPr>
            <w:tcW w:w="1856" w:type="dxa"/>
          </w:tcPr>
          <w:p w:rsidR="003F51EB" w:rsidRDefault="002E6B6B">
            <w:pPr>
              <w:pStyle w:val="TableParagraph"/>
              <w:spacing w:before="51"/>
              <w:ind w:left="751"/>
              <w:rPr>
                <w:sz w:val="14"/>
              </w:rPr>
            </w:pPr>
            <w:r>
              <w:rPr>
                <w:sz w:val="14"/>
              </w:rPr>
              <w:t>9,307</w:t>
            </w:r>
          </w:p>
        </w:tc>
      </w:tr>
      <w:tr w:rsidR="003F51EB">
        <w:trPr>
          <w:trHeight w:val="261"/>
        </w:trPr>
        <w:tc>
          <w:tcPr>
            <w:tcW w:w="893" w:type="dxa"/>
          </w:tcPr>
          <w:p w:rsidR="003F51EB" w:rsidRDefault="002E6B6B">
            <w:pPr>
              <w:pStyle w:val="TableParagraph"/>
              <w:spacing w:before="51"/>
              <w:ind w:left="111" w:right="109"/>
              <w:jc w:val="center"/>
              <w:rPr>
                <w:sz w:val="14"/>
              </w:rPr>
            </w:pPr>
            <w:r>
              <w:rPr>
                <w:sz w:val="14"/>
              </w:rPr>
              <w:t>1,000,000</w:t>
            </w:r>
          </w:p>
        </w:tc>
        <w:tc>
          <w:tcPr>
            <w:tcW w:w="1193" w:type="dxa"/>
          </w:tcPr>
          <w:p w:rsidR="003F51EB" w:rsidRDefault="003F51EB">
            <w:pPr>
              <w:pStyle w:val="TableParagraph"/>
              <w:rPr>
                <w:rFonts w:ascii="Times New Roman"/>
                <w:sz w:val="12"/>
              </w:rPr>
            </w:pPr>
          </w:p>
        </w:tc>
        <w:tc>
          <w:tcPr>
            <w:tcW w:w="1352" w:type="dxa"/>
          </w:tcPr>
          <w:p w:rsidR="003F51EB" w:rsidRDefault="002E6B6B">
            <w:pPr>
              <w:pStyle w:val="TableParagraph"/>
              <w:spacing w:before="51"/>
              <w:ind w:left="477" w:right="473"/>
              <w:jc w:val="center"/>
              <w:rPr>
                <w:sz w:val="14"/>
              </w:rPr>
            </w:pPr>
            <w:r>
              <w:rPr>
                <w:sz w:val="14"/>
              </w:rPr>
              <w:t>1,611</w:t>
            </w:r>
          </w:p>
        </w:tc>
        <w:tc>
          <w:tcPr>
            <w:tcW w:w="1709" w:type="dxa"/>
          </w:tcPr>
          <w:p w:rsidR="003F51EB" w:rsidRDefault="002E6B6B">
            <w:pPr>
              <w:pStyle w:val="TableParagraph"/>
              <w:spacing w:before="51"/>
              <w:ind w:left="68" w:right="65"/>
              <w:jc w:val="center"/>
              <w:rPr>
                <w:sz w:val="14"/>
              </w:rPr>
            </w:pPr>
            <w:r>
              <w:rPr>
                <w:sz w:val="14"/>
              </w:rPr>
              <w:t>847</w:t>
            </w:r>
          </w:p>
        </w:tc>
        <w:tc>
          <w:tcPr>
            <w:tcW w:w="1711" w:type="dxa"/>
          </w:tcPr>
          <w:p w:rsidR="003F51EB" w:rsidRDefault="002E6B6B">
            <w:pPr>
              <w:pStyle w:val="TableParagraph"/>
              <w:spacing w:before="51"/>
              <w:ind w:left="640"/>
              <w:rPr>
                <w:sz w:val="14"/>
              </w:rPr>
            </w:pPr>
            <w:r>
              <w:rPr>
                <w:sz w:val="14"/>
              </w:rPr>
              <w:t>13,869</w:t>
            </w:r>
          </w:p>
        </w:tc>
        <w:tc>
          <w:tcPr>
            <w:tcW w:w="1856" w:type="dxa"/>
          </w:tcPr>
          <w:p w:rsidR="003F51EB" w:rsidRDefault="002E6B6B">
            <w:pPr>
              <w:pStyle w:val="TableParagraph"/>
              <w:spacing w:before="51"/>
              <w:ind w:left="712"/>
              <w:rPr>
                <w:sz w:val="14"/>
              </w:rPr>
            </w:pPr>
            <w:r>
              <w:rPr>
                <w:sz w:val="14"/>
              </w:rPr>
              <w:t>10,487</w:t>
            </w:r>
          </w:p>
        </w:tc>
      </w:tr>
    </w:tbl>
    <w:p w:rsidR="003F51EB" w:rsidRDefault="002E6B6B">
      <w:pPr>
        <w:spacing w:before="80" w:line="268" w:lineRule="auto"/>
        <w:ind w:left="619" w:right="844"/>
        <w:rPr>
          <w:sz w:val="14"/>
        </w:rPr>
      </w:pPr>
      <w:r>
        <w:rPr>
          <w:sz w:val="14"/>
        </w:rPr>
        <w:t>Nota.- Los anteriores montos se establecen sin perjuicio de los umbrales derivados de los tratados de libre comercio suscritos por México, para la determinación del carácter de los procedimientos de</w:t>
      </w:r>
      <w:r>
        <w:rPr>
          <w:spacing w:val="1"/>
          <w:sz w:val="14"/>
        </w:rPr>
        <w:t xml:space="preserve"> </w:t>
      </w:r>
      <w:r>
        <w:rPr>
          <w:sz w:val="14"/>
        </w:rPr>
        <w:t>contratación.</w:t>
      </w:r>
    </w:p>
    <w:p w:rsidR="003F51EB" w:rsidRDefault="003F51EB">
      <w:pPr>
        <w:pStyle w:val="Textoindependiente"/>
        <w:spacing w:before="8"/>
      </w:pPr>
    </w:p>
    <w:p w:rsidR="003F51EB" w:rsidRDefault="002E6B6B">
      <w:pPr>
        <w:spacing w:before="95"/>
        <w:ind w:left="634"/>
        <w:rPr>
          <w:b/>
          <w:sz w:val="14"/>
        </w:rPr>
      </w:pPr>
      <w:bookmarkStart w:id="71" w:name="Anexo_10"/>
      <w:bookmarkEnd w:id="71"/>
      <w:r>
        <w:rPr>
          <w:b/>
          <w:sz w:val="14"/>
        </w:rPr>
        <w:t>ANEXO 10. EROGACIONES PARA EL DESARROLLO I</w:t>
      </w:r>
      <w:r>
        <w:rPr>
          <w:b/>
          <w:sz w:val="14"/>
        </w:rPr>
        <w:t>NTEGRAL DE LOS PUEBLOS Y COMUNIDADES INDÍGENAS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5398"/>
        <w:gridCol w:w="1316"/>
      </w:tblGrid>
      <w:tr w:rsidR="003F51EB">
        <w:trPr>
          <w:trHeight w:val="241"/>
        </w:trPr>
        <w:tc>
          <w:tcPr>
            <w:tcW w:w="2000" w:type="dxa"/>
            <w:tcBorders>
              <w:right w:val="nil"/>
            </w:tcBorders>
          </w:tcPr>
          <w:p w:rsidR="003F51EB" w:rsidRDefault="002E6B6B">
            <w:pPr>
              <w:pStyle w:val="TableParagraph"/>
              <w:spacing w:before="34"/>
              <w:ind w:left="69"/>
              <w:rPr>
                <w:b/>
                <w:sz w:val="14"/>
              </w:rPr>
            </w:pPr>
            <w:r>
              <w:rPr>
                <w:b/>
                <w:sz w:val="14"/>
              </w:rPr>
              <w:t>Ramo</w:t>
            </w:r>
          </w:p>
        </w:tc>
        <w:tc>
          <w:tcPr>
            <w:tcW w:w="5398" w:type="dxa"/>
            <w:tcBorders>
              <w:left w:val="nil"/>
            </w:tcBorders>
          </w:tcPr>
          <w:p w:rsidR="003F51EB" w:rsidRDefault="002E6B6B">
            <w:pPr>
              <w:pStyle w:val="TableParagraph"/>
              <w:spacing w:before="34"/>
              <w:ind w:left="1547"/>
              <w:rPr>
                <w:b/>
                <w:sz w:val="14"/>
              </w:rPr>
            </w:pPr>
            <w:r>
              <w:rPr>
                <w:b/>
                <w:sz w:val="14"/>
              </w:rPr>
              <w:t>Denominación</w:t>
            </w:r>
          </w:p>
        </w:tc>
        <w:tc>
          <w:tcPr>
            <w:tcW w:w="1316" w:type="dxa"/>
          </w:tcPr>
          <w:p w:rsidR="003F51EB" w:rsidRDefault="002E6B6B">
            <w:pPr>
              <w:pStyle w:val="TableParagraph"/>
              <w:spacing w:before="34"/>
              <w:ind w:left="425" w:right="420"/>
              <w:jc w:val="center"/>
              <w:rPr>
                <w:b/>
                <w:sz w:val="14"/>
              </w:rPr>
            </w:pPr>
            <w:r>
              <w:rPr>
                <w:b/>
                <w:sz w:val="14"/>
              </w:rPr>
              <w:t>Monto</w:t>
            </w:r>
          </w:p>
        </w:tc>
      </w:tr>
      <w:tr w:rsidR="003F51EB">
        <w:trPr>
          <w:trHeight w:val="239"/>
        </w:trPr>
        <w:tc>
          <w:tcPr>
            <w:tcW w:w="7398" w:type="dxa"/>
            <w:gridSpan w:val="2"/>
          </w:tcPr>
          <w:p w:rsidR="003F51EB" w:rsidRDefault="002E6B6B">
            <w:pPr>
              <w:pStyle w:val="TableParagraph"/>
              <w:spacing w:before="34"/>
              <w:ind w:left="69"/>
              <w:rPr>
                <w:b/>
                <w:sz w:val="14"/>
              </w:rPr>
            </w:pPr>
            <w:r>
              <w:rPr>
                <w:b/>
                <w:sz w:val="14"/>
              </w:rPr>
              <w:t>Total</w:t>
            </w:r>
          </w:p>
        </w:tc>
        <w:tc>
          <w:tcPr>
            <w:tcW w:w="1316" w:type="dxa"/>
          </w:tcPr>
          <w:p w:rsidR="003F51EB" w:rsidRDefault="002E6B6B">
            <w:pPr>
              <w:pStyle w:val="TableParagraph"/>
              <w:spacing w:before="34"/>
              <w:ind w:right="60"/>
              <w:jc w:val="right"/>
              <w:rPr>
                <w:b/>
                <w:sz w:val="14"/>
              </w:rPr>
            </w:pPr>
            <w:r>
              <w:rPr>
                <w:b/>
                <w:sz w:val="14"/>
              </w:rPr>
              <w:t>111,474,967,485</w:t>
            </w:r>
          </w:p>
        </w:tc>
      </w:tr>
      <w:tr w:rsidR="003F51EB">
        <w:trPr>
          <w:trHeight w:val="242"/>
        </w:trPr>
        <w:tc>
          <w:tcPr>
            <w:tcW w:w="7398" w:type="dxa"/>
            <w:gridSpan w:val="2"/>
          </w:tcPr>
          <w:p w:rsidR="003F51EB" w:rsidRDefault="002E6B6B">
            <w:pPr>
              <w:pStyle w:val="TableParagraph"/>
              <w:spacing w:before="34"/>
              <w:ind w:left="69"/>
              <w:rPr>
                <w:b/>
                <w:sz w:val="14"/>
              </w:rPr>
            </w:pPr>
            <w:r>
              <w:rPr>
                <w:b/>
                <w:sz w:val="14"/>
              </w:rPr>
              <w:t>04 Gobernación</w:t>
            </w:r>
          </w:p>
        </w:tc>
        <w:tc>
          <w:tcPr>
            <w:tcW w:w="1316" w:type="dxa"/>
          </w:tcPr>
          <w:p w:rsidR="003F51EB" w:rsidRDefault="002E6B6B">
            <w:pPr>
              <w:pStyle w:val="TableParagraph"/>
              <w:spacing w:before="34"/>
              <w:ind w:right="60"/>
              <w:jc w:val="right"/>
              <w:rPr>
                <w:b/>
                <w:sz w:val="14"/>
              </w:rPr>
            </w:pPr>
            <w:r>
              <w:rPr>
                <w:b/>
                <w:sz w:val="14"/>
              </w:rPr>
              <w:t>14,942,762</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51"/>
        </w:trPr>
        <w:tc>
          <w:tcPr>
            <w:tcW w:w="7398" w:type="dxa"/>
            <w:tcBorders>
              <w:top w:val="nil"/>
            </w:tcBorders>
          </w:tcPr>
          <w:p w:rsidR="003F51EB" w:rsidRDefault="002E6B6B">
            <w:pPr>
              <w:pStyle w:val="TableParagraph"/>
              <w:spacing w:line="20" w:lineRule="exact"/>
              <w:ind w:left="649"/>
              <w:rPr>
                <w:rFonts w:ascii="Times New Roman"/>
                <w:sz w:val="2"/>
              </w:rPr>
            </w:pPr>
            <w:r>
              <w:rPr>
                <w:rFonts w:ascii="Times New Roman"/>
                <w:noProof/>
                <w:sz w:val="2"/>
                <w:lang w:val="es-MX" w:eastAsia="es-MX" w:bidi="ar-SA"/>
              </w:rPr>
              <mc:AlternateContent>
                <mc:Choice Requires="wpg">
                  <w:drawing>
                    <wp:inline distT="0" distB="0" distL="0" distR="0">
                      <wp:extent cx="3710305" cy="6350"/>
                      <wp:effectExtent l="9525" t="9525" r="13970" b="3175"/>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305" cy="6350"/>
                                <a:chOff x="0" y="0"/>
                                <a:chExt cx="5843" cy="10"/>
                              </a:xfrm>
                            </wpg:grpSpPr>
                            <wps:wsp>
                              <wps:cNvPr id="29" name="Line 24"/>
                              <wps:cNvCnPr>
                                <a:cxnSpLocks noChangeShapeType="1"/>
                              </wps:cNvCnPr>
                              <wps:spPr bwMode="auto">
                                <a:xfrm>
                                  <a:off x="0" y="5"/>
                                  <a:ext cx="58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C0BBE" id="Group 23" o:spid="_x0000_s1026" style="width:292.15pt;height:.5pt;mso-position-horizontal-relative:char;mso-position-vertical-relative:line" coordsize="58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">
                      <v:line id="Line 24" o:spid="_x0000_s1027" style="position:absolute;visibility:visible;mso-wrap-style:square" from="0,5" to="5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w10:anchorlock/>
                    </v:group>
                  </w:pict>
                </mc:Fallback>
              </mc:AlternateContent>
            </w:r>
          </w:p>
          <w:p w:rsidR="003F51EB" w:rsidRDefault="002E6B6B">
            <w:pPr>
              <w:pStyle w:val="TableParagraph"/>
              <w:spacing w:before="26"/>
              <w:ind w:left="724"/>
              <w:rPr>
                <w:sz w:val="14"/>
              </w:rPr>
            </w:pPr>
            <w:r>
              <w:rPr>
                <w:sz w:val="14"/>
              </w:rPr>
              <w:t>Conducción de la política interior</w:t>
            </w:r>
          </w:p>
        </w:tc>
        <w:tc>
          <w:tcPr>
            <w:tcW w:w="1316" w:type="dxa"/>
            <w:tcBorders>
              <w:top w:val="nil"/>
            </w:tcBorders>
          </w:tcPr>
          <w:p w:rsidR="003F51EB" w:rsidRDefault="002E6B6B">
            <w:pPr>
              <w:pStyle w:val="TableParagraph"/>
              <w:spacing w:before="46"/>
              <w:ind w:right="60"/>
              <w:jc w:val="right"/>
              <w:rPr>
                <w:sz w:val="14"/>
              </w:rPr>
            </w:pPr>
            <w:r>
              <w:rPr>
                <w:sz w:val="14"/>
              </w:rPr>
              <w:t>14,942,762</w:t>
            </w:r>
          </w:p>
        </w:tc>
      </w:tr>
      <w:tr w:rsidR="003F51EB">
        <w:trPr>
          <w:trHeight w:val="239"/>
        </w:trPr>
        <w:tc>
          <w:tcPr>
            <w:tcW w:w="7398" w:type="dxa"/>
          </w:tcPr>
          <w:p w:rsidR="003F51EB" w:rsidRDefault="002E6B6B">
            <w:pPr>
              <w:pStyle w:val="TableParagraph"/>
              <w:spacing w:before="34"/>
              <w:ind w:left="69"/>
              <w:rPr>
                <w:b/>
                <w:sz w:val="14"/>
              </w:rPr>
            </w:pPr>
            <w:r>
              <w:rPr>
                <w:b/>
                <w:sz w:val="14"/>
              </w:rPr>
              <w:t>08 Agricultura y Desarrollo Rural</w:t>
            </w:r>
          </w:p>
        </w:tc>
        <w:tc>
          <w:tcPr>
            <w:tcW w:w="1316" w:type="dxa"/>
          </w:tcPr>
          <w:p w:rsidR="003F51EB" w:rsidRDefault="002E6B6B">
            <w:pPr>
              <w:pStyle w:val="TableParagraph"/>
              <w:spacing w:before="34"/>
              <w:ind w:right="60"/>
              <w:jc w:val="right"/>
              <w:rPr>
                <w:b/>
                <w:sz w:val="14"/>
              </w:rPr>
            </w:pPr>
            <w:r>
              <w:rPr>
                <w:b/>
                <w:sz w:val="14"/>
              </w:rPr>
              <w:t>5,182,753,182</w:t>
            </w:r>
          </w:p>
        </w:tc>
      </w:tr>
      <w:tr w:rsidR="003F51EB">
        <w:trPr>
          <w:trHeight w:val="241"/>
        </w:trPr>
        <w:tc>
          <w:tcPr>
            <w:tcW w:w="7398" w:type="dxa"/>
          </w:tcPr>
          <w:p w:rsidR="003F51EB" w:rsidRDefault="002E6B6B">
            <w:pPr>
              <w:pStyle w:val="TableParagraph"/>
              <w:spacing w:before="36"/>
              <w:ind w:left="724"/>
              <w:rPr>
                <w:sz w:val="14"/>
              </w:rPr>
            </w:pPr>
            <w:r>
              <w:rPr>
                <w:sz w:val="14"/>
              </w:rPr>
              <w:t>Programa de Abasto Social de Leche a cargo de Liconsa, S.A. de C.V.</w:t>
            </w:r>
          </w:p>
        </w:tc>
        <w:tc>
          <w:tcPr>
            <w:tcW w:w="1316" w:type="dxa"/>
          </w:tcPr>
          <w:p w:rsidR="003F51EB" w:rsidRDefault="002E6B6B">
            <w:pPr>
              <w:pStyle w:val="TableParagraph"/>
              <w:spacing w:before="36"/>
              <w:ind w:right="60"/>
              <w:jc w:val="right"/>
              <w:rPr>
                <w:sz w:val="14"/>
              </w:rPr>
            </w:pPr>
            <w:r>
              <w:rPr>
                <w:sz w:val="14"/>
              </w:rPr>
              <w:t>248,150,202</w:t>
            </w:r>
          </w:p>
        </w:tc>
      </w:tr>
      <w:tr w:rsidR="003F51EB">
        <w:trPr>
          <w:trHeight w:val="239"/>
        </w:trPr>
        <w:tc>
          <w:tcPr>
            <w:tcW w:w="7398" w:type="dxa"/>
          </w:tcPr>
          <w:p w:rsidR="003F51EB" w:rsidRDefault="002E6B6B">
            <w:pPr>
              <w:pStyle w:val="TableParagraph"/>
              <w:spacing w:before="36"/>
              <w:ind w:left="724"/>
              <w:rPr>
                <w:sz w:val="14"/>
              </w:rPr>
            </w:pPr>
            <w:r>
              <w:rPr>
                <w:sz w:val="14"/>
              </w:rPr>
              <w:t>Programa de Abasto Rural a cargo de Diconsa, S.A. de C.V. (DICONSA)</w:t>
            </w:r>
          </w:p>
        </w:tc>
        <w:tc>
          <w:tcPr>
            <w:tcW w:w="1316" w:type="dxa"/>
          </w:tcPr>
          <w:p w:rsidR="003F51EB" w:rsidRDefault="002E6B6B">
            <w:pPr>
              <w:pStyle w:val="TableParagraph"/>
              <w:spacing w:before="36"/>
              <w:ind w:right="60"/>
              <w:jc w:val="right"/>
              <w:rPr>
                <w:sz w:val="14"/>
              </w:rPr>
            </w:pPr>
            <w:r>
              <w:rPr>
                <w:sz w:val="14"/>
              </w:rPr>
              <w:t>1,245,338,332</w:t>
            </w:r>
          </w:p>
        </w:tc>
      </w:tr>
      <w:tr w:rsidR="003F51EB">
        <w:trPr>
          <w:trHeight w:val="242"/>
        </w:trPr>
        <w:tc>
          <w:tcPr>
            <w:tcW w:w="7398" w:type="dxa"/>
          </w:tcPr>
          <w:p w:rsidR="003F51EB" w:rsidRDefault="002E6B6B">
            <w:pPr>
              <w:pStyle w:val="TableParagraph"/>
              <w:spacing w:before="39"/>
              <w:ind w:left="724"/>
              <w:rPr>
                <w:sz w:val="14"/>
              </w:rPr>
            </w:pPr>
            <w:r>
              <w:rPr>
                <w:sz w:val="14"/>
              </w:rPr>
              <w:t>Precios de Garantía a Productos Alimentarios Básicos</w:t>
            </w:r>
          </w:p>
        </w:tc>
        <w:tc>
          <w:tcPr>
            <w:tcW w:w="1316" w:type="dxa"/>
          </w:tcPr>
          <w:p w:rsidR="003F51EB" w:rsidRDefault="002E6B6B">
            <w:pPr>
              <w:pStyle w:val="TableParagraph"/>
              <w:spacing w:before="39"/>
              <w:ind w:right="60"/>
              <w:jc w:val="right"/>
              <w:rPr>
                <w:sz w:val="14"/>
              </w:rPr>
            </w:pPr>
            <w:r>
              <w:rPr>
                <w:sz w:val="14"/>
              </w:rPr>
              <w:t>219,235,137</w:t>
            </w:r>
          </w:p>
        </w:tc>
      </w:tr>
      <w:tr w:rsidR="003F51EB">
        <w:trPr>
          <w:trHeight w:val="241"/>
        </w:trPr>
        <w:tc>
          <w:tcPr>
            <w:tcW w:w="7398" w:type="dxa"/>
          </w:tcPr>
          <w:p w:rsidR="003F51EB" w:rsidRDefault="002E6B6B">
            <w:pPr>
              <w:pStyle w:val="TableParagraph"/>
              <w:spacing w:before="36"/>
              <w:ind w:left="724"/>
              <w:rPr>
                <w:sz w:val="14"/>
              </w:rPr>
            </w:pPr>
            <w:r>
              <w:rPr>
                <w:sz w:val="14"/>
              </w:rPr>
              <w:t>Producción para el Bienestar</w:t>
            </w:r>
          </w:p>
        </w:tc>
        <w:tc>
          <w:tcPr>
            <w:tcW w:w="1316" w:type="dxa"/>
          </w:tcPr>
          <w:p w:rsidR="003F51EB" w:rsidRDefault="002E6B6B">
            <w:pPr>
              <w:pStyle w:val="TableParagraph"/>
              <w:spacing w:before="36"/>
              <w:ind w:right="60"/>
              <w:jc w:val="right"/>
              <w:rPr>
                <w:sz w:val="14"/>
              </w:rPr>
            </w:pPr>
            <w:r>
              <w:rPr>
                <w:sz w:val="14"/>
              </w:rPr>
              <w:t>3,374,999,996</w:t>
            </w:r>
          </w:p>
        </w:tc>
      </w:tr>
      <w:tr w:rsidR="003F51EB">
        <w:trPr>
          <w:trHeight w:val="239"/>
        </w:trPr>
        <w:tc>
          <w:tcPr>
            <w:tcW w:w="7398" w:type="dxa"/>
          </w:tcPr>
          <w:p w:rsidR="003F51EB" w:rsidRDefault="002E6B6B">
            <w:pPr>
              <w:pStyle w:val="TableParagraph"/>
              <w:spacing w:before="36"/>
              <w:ind w:left="724"/>
              <w:rPr>
                <w:sz w:val="14"/>
              </w:rPr>
            </w:pPr>
            <w:r>
              <w:rPr>
                <w:sz w:val="14"/>
              </w:rPr>
              <w:t>Programa de Fomento a la Agricultura, Ganadería, Pesca y Acuicultura</w:t>
            </w:r>
          </w:p>
        </w:tc>
        <w:tc>
          <w:tcPr>
            <w:tcW w:w="1316" w:type="dxa"/>
          </w:tcPr>
          <w:p w:rsidR="003F51EB" w:rsidRDefault="002E6B6B">
            <w:pPr>
              <w:pStyle w:val="TableParagraph"/>
              <w:spacing w:before="36"/>
              <w:ind w:right="60"/>
              <w:jc w:val="right"/>
              <w:rPr>
                <w:sz w:val="14"/>
              </w:rPr>
            </w:pPr>
            <w:r>
              <w:rPr>
                <w:sz w:val="14"/>
              </w:rPr>
              <w:t>95,029,514</w:t>
            </w:r>
          </w:p>
        </w:tc>
      </w:tr>
      <w:tr w:rsidR="003F51EB">
        <w:trPr>
          <w:trHeight w:val="242"/>
        </w:trPr>
        <w:tc>
          <w:tcPr>
            <w:tcW w:w="7398" w:type="dxa"/>
          </w:tcPr>
          <w:p w:rsidR="003F51EB" w:rsidRDefault="002E6B6B">
            <w:pPr>
              <w:pStyle w:val="TableParagraph"/>
              <w:spacing w:before="34"/>
              <w:ind w:left="69"/>
              <w:rPr>
                <w:b/>
                <w:sz w:val="14"/>
              </w:rPr>
            </w:pPr>
            <w:r>
              <w:rPr>
                <w:b/>
                <w:sz w:val="14"/>
              </w:rPr>
              <w:t>09 Comunicaciones y Transportes</w:t>
            </w:r>
          </w:p>
        </w:tc>
        <w:tc>
          <w:tcPr>
            <w:tcW w:w="1316" w:type="dxa"/>
          </w:tcPr>
          <w:p w:rsidR="003F51EB" w:rsidRDefault="002E6B6B">
            <w:pPr>
              <w:pStyle w:val="TableParagraph"/>
              <w:spacing w:before="34"/>
              <w:ind w:right="60"/>
              <w:jc w:val="right"/>
              <w:rPr>
                <w:b/>
                <w:sz w:val="14"/>
              </w:rPr>
            </w:pPr>
            <w:r>
              <w:rPr>
                <w:b/>
                <w:sz w:val="14"/>
              </w:rPr>
              <w:t>2,282,492,083</w:t>
            </w:r>
          </w:p>
        </w:tc>
      </w:tr>
      <w:tr w:rsidR="003F51EB">
        <w:trPr>
          <w:trHeight w:val="239"/>
        </w:trPr>
        <w:tc>
          <w:tcPr>
            <w:tcW w:w="7398" w:type="dxa"/>
          </w:tcPr>
          <w:p w:rsidR="003F51EB" w:rsidRDefault="002E6B6B">
            <w:pPr>
              <w:pStyle w:val="TableParagraph"/>
              <w:spacing w:before="36"/>
              <w:ind w:left="724"/>
              <w:rPr>
                <w:sz w:val="14"/>
              </w:rPr>
            </w:pPr>
            <w:r>
              <w:rPr>
                <w:sz w:val="14"/>
              </w:rPr>
              <w:t>Proyectos de construcción de carreteras alimentadoras y caminos rurales</w:t>
            </w:r>
          </w:p>
        </w:tc>
        <w:tc>
          <w:tcPr>
            <w:tcW w:w="1316" w:type="dxa"/>
          </w:tcPr>
          <w:p w:rsidR="003F51EB" w:rsidRDefault="002E6B6B">
            <w:pPr>
              <w:pStyle w:val="TableParagraph"/>
              <w:spacing w:before="36"/>
              <w:ind w:right="60"/>
              <w:jc w:val="right"/>
              <w:rPr>
                <w:sz w:val="14"/>
              </w:rPr>
            </w:pPr>
            <w:r>
              <w:rPr>
                <w:sz w:val="14"/>
              </w:rPr>
              <w:t>975,800,000</w:t>
            </w:r>
          </w:p>
        </w:tc>
      </w:tr>
      <w:tr w:rsidR="003F51EB">
        <w:trPr>
          <w:trHeight w:val="242"/>
        </w:trPr>
        <w:tc>
          <w:tcPr>
            <w:tcW w:w="7398" w:type="dxa"/>
          </w:tcPr>
          <w:p w:rsidR="003F51EB" w:rsidRDefault="002E6B6B">
            <w:pPr>
              <w:pStyle w:val="TableParagraph"/>
              <w:spacing w:before="36"/>
              <w:ind w:left="724"/>
              <w:rPr>
                <w:sz w:val="14"/>
              </w:rPr>
            </w:pPr>
            <w:r>
              <w:rPr>
                <w:sz w:val="14"/>
              </w:rPr>
              <w:t>Conservación de infraestructura de caminos rurales y carreteras alimentadoras</w:t>
            </w:r>
          </w:p>
        </w:tc>
        <w:tc>
          <w:tcPr>
            <w:tcW w:w="1316" w:type="dxa"/>
          </w:tcPr>
          <w:p w:rsidR="003F51EB" w:rsidRDefault="002E6B6B">
            <w:pPr>
              <w:pStyle w:val="TableParagraph"/>
              <w:spacing w:before="36"/>
              <w:ind w:right="60"/>
              <w:jc w:val="right"/>
              <w:rPr>
                <w:sz w:val="14"/>
              </w:rPr>
            </w:pPr>
            <w:r>
              <w:rPr>
                <w:sz w:val="14"/>
              </w:rPr>
              <w:t>1,226,692,083</w:t>
            </w:r>
          </w:p>
        </w:tc>
      </w:tr>
      <w:tr w:rsidR="003F51EB">
        <w:trPr>
          <w:trHeight w:val="230"/>
        </w:trPr>
        <w:tc>
          <w:tcPr>
            <w:tcW w:w="7398" w:type="dxa"/>
          </w:tcPr>
          <w:p w:rsidR="003F51EB" w:rsidRDefault="002E6B6B">
            <w:pPr>
              <w:pStyle w:val="TableParagraph"/>
              <w:spacing w:before="36"/>
              <w:ind w:left="724"/>
              <w:rPr>
                <w:sz w:val="14"/>
              </w:rPr>
            </w:pPr>
            <w:r>
              <w:rPr>
                <w:sz w:val="14"/>
              </w:rPr>
              <w:t>Estudios y proyectos de construcción de caminos rurales y carreteras alimentadoras</w:t>
            </w:r>
          </w:p>
        </w:tc>
        <w:tc>
          <w:tcPr>
            <w:tcW w:w="1316" w:type="dxa"/>
          </w:tcPr>
          <w:p w:rsidR="003F51EB" w:rsidRDefault="002E6B6B">
            <w:pPr>
              <w:pStyle w:val="TableParagraph"/>
              <w:spacing w:before="36"/>
              <w:ind w:right="60"/>
              <w:jc w:val="right"/>
              <w:rPr>
                <w:sz w:val="14"/>
              </w:rPr>
            </w:pPr>
            <w:r>
              <w:rPr>
                <w:sz w:val="14"/>
              </w:rPr>
              <w:t>80,000,000</w:t>
            </w:r>
          </w:p>
        </w:tc>
      </w:tr>
      <w:tr w:rsidR="003F51EB">
        <w:trPr>
          <w:trHeight w:val="230"/>
        </w:trPr>
        <w:tc>
          <w:tcPr>
            <w:tcW w:w="7398" w:type="dxa"/>
            <w:tcBorders>
              <w:bottom w:val="single" w:sz="6" w:space="0" w:color="000000"/>
            </w:tcBorders>
          </w:tcPr>
          <w:p w:rsidR="003F51EB" w:rsidRDefault="002E6B6B">
            <w:pPr>
              <w:pStyle w:val="TableParagraph"/>
              <w:spacing w:before="34"/>
              <w:ind w:left="69"/>
              <w:rPr>
                <w:b/>
                <w:sz w:val="14"/>
              </w:rPr>
            </w:pPr>
            <w:r>
              <w:rPr>
                <w:b/>
                <w:sz w:val="14"/>
              </w:rPr>
              <w:t>10 Economía</w:t>
            </w:r>
          </w:p>
        </w:tc>
        <w:tc>
          <w:tcPr>
            <w:tcW w:w="1316" w:type="dxa"/>
            <w:tcBorders>
              <w:bottom w:val="single" w:sz="6" w:space="0" w:color="000000"/>
            </w:tcBorders>
          </w:tcPr>
          <w:p w:rsidR="003F51EB" w:rsidRDefault="002E6B6B">
            <w:pPr>
              <w:pStyle w:val="TableParagraph"/>
              <w:spacing w:before="34"/>
              <w:ind w:right="60"/>
              <w:jc w:val="right"/>
              <w:rPr>
                <w:b/>
                <w:sz w:val="14"/>
              </w:rPr>
            </w:pPr>
            <w:r>
              <w:rPr>
                <w:b/>
                <w:sz w:val="14"/>
              </w:rPr>
              <w:t>144,000,000</w:t>
            </w:r>
          </w:p>
        </w:tc>
      </w:tr>
      <w:tr w:rsidR="003F51EB">
        <w:trPr>
          <w:trHeight w:val="227"/>
        </w:trPr>
        <w:tc>
          <w:tcPr>
            <w:tcW w:w="7398" w:type="dxa"/>
            <w:tcBorders>
              <w:top w:val="single" w:sz="6" w:space="0" w:color="000000"/>
            </w:tcBorders>
          </w:tcPr>
          <w:p w:rsidR="003F51EB" w:rsidRDefault="002E6B6B">
            <w:pPr>
              <w:pStyle w:val="TableParagraph"/>
              <w:spacing w:before="34"/>
              <w:ind w:left="724"/>
              <w:rPr>
                <w:sz w:val="14"/>
              </w:rPr>
            </w:pPr>
            <w:r>
              <w:rPr>
                <w:sz w:val="14"/>
              </w:rPr>
              <w:t>Programa de Microcréditos para el Bienestar</w:t>
            </w:r>
          </w:p>
        </w:tc>
        <w:tc>
          <w:tcPr>
            <w:tcW w:w="1316" w:type="dxa"/>
            <w:tcBorders>
              <w:top w:val="single" w:sz="6" w:space="0" w:color="000000"/>
            </w:tcBorders>
          </w:tcPr>
          <w:p w:rsidR="003F51EB" w:rsidRDefault="002E6B6B">
            <w:pPr>
              <w:pStyle w:val="TableParagraph"/>
              <w:spacing w:before="34"/>
              <w:ind w:right="60"/>
              <w:jc w:val="right"/>
              <w:rPr>
                <w:sz w:val="14"/>
              </w:rPr>
            </w:pPr>
            <w:r>
              <w:rPr>
                <w:sz w:val="14"/>
              </w:rPr>
              <w:t>144,000,000</w:t>
            </w:r>
          </w:p>
        </w:tc>
      </w:tr>
      <w:tr w:rsidR="003F51EB">
        <w:trPr>
          <w:trHeight w:val="230"/>
        </w:trPr>
        <w:tc>
          <w:tcPr>
            <w:tcW w:w="7398" w:type="dxa"/>
          </w:tcPr>
          <w:p w:rsidR="003F51EB" w:rsidRDefault="002E6B6B">
            <w:pPr>
              <w:pStyle w:val="TableParagraph"/>
              <w:spacing w:before="34"/>
              <w:ind w:left="69"/>
              <w:rPr>
                <w:b/>
                <w:sz w:val="14"/>
              </w:rPr>
            </w:pPr>
            <w:r>
              <w:rPr>
                <w:b/>
                <w:sz w:val="14"/>
              </w:rPr>
              <w:t>11 Educación Pública</w:t>
            </w:r>
          </w:p>
        </w:tc>
        <w:tc>
          <w:tcPr>
            <w:tcW w:w="1316" w:type="dxa"/>
          </w:tcPr>
          <w:p w:rsidR="003F51EB" w:rsidRDefault="002E6B6B">
            <w:pPr>
              <w:pStyle w:val="TableParagraph"/>
              <w:spacing w:before="34"/>
              <w:ind w:right="60"/>
              <w:jc w:val="right"/>
              <w:rPr>
                <w:b/>
                <w:sz w:val="14"/>
              </w:rPr>
            </w:pPr>
            <w:r>
              <w:rPr>
                <w:b/>
                <w:sz w:val="14"/>
              </w:rPr>
              <w:t>15,308,819,121</w:t>
            </w:r>
          </w:p>
        </w:tc>
      </w:tr>
      <w:tr w:rsidR="003F51EB">
        <w:trPr>
          <w:trHeight w:val="232"/>
        </w:trPr>
        <w:tc>
          <w:tcPr>
            <w:tcW w:w="7398" w:type="dxa"/>
          </w:tcPr>
          <w:p w:rsidR="003F51EB" w:rsidRDefault="002E6B6B">
            <w:pPr>
              <w:pStyle w:val="TableParagraph"/>
              <w:spacing w:before="39"/>
              <w:ind w:left="724"/>
              <w:rPr>
                <w:sz w:val="14"/>
              </w:rPr>
            </w:pPr>
            <w:r>
              <w:rPr>
                <w:sz w:val="14"/>
              </w:rPr>
              <w:t>Educación para Adultos (INEA)</w:t>
            </w:r>
          </w:p>
        </w:tc>
        <w:tc>
          <w:tcPr>
            <w:tcW w:w="1316" w:type="dxa"/>
          </w:tcPr>
          <w:p w:rsidR="003F51EB" w:rsidRDefault="002E6B6B">
            <w:pPr>
              <w:pStyle w:val="TableParagraph"/>
              <w:spacing w:before="39"/>
              <w:ind w:right="60"/>
              <w:jc w:val="right"/>
              <w:rPr>
                <w:sz w:val="14"/>
              </w:rPr>
            </w:pPr>
            <w:r>
              <w:rPr>
                <w:sz w:val="14"/>
              </w:rPr>
              <w:t>90,106,492</w:t>
            </w:r>
          </w:p>
        </w:tc>
      </w:tr>
      <w:tr w:rsidR="003F51EB">
        <w:trPr>
          <w:trHeight w:val="230"/>
        </w:trPr>
        <w:tc>
          <w:tcPr>
            <w:tcW w:w="7398" w:type="dxa"/>
          </w:tcPr>
          <w:p w:rsidR="003F51EB" w:rsidRDefault="002E6B6B">
            <w:pPr>
              <w:pStyle w:val="TableParagraph"/>
              <w:spacing w:before="36"/>
              <w:ind w:left="724"/>
              <w:rPr>
                <w:sz w:val="14"/>
              </w:rPr>
            </w:pPr>
            <w:r>
              <w:rPr>
                <w:sz w:val="14"/>
              </w:rPr>
              <w:t>Educación Inicial y Básica Comunitaria</w:t>
            </w:r>
          </w:p>
        </w:tc>
        <w:tc>
          <w:tcPr>
            <w:tcW w:w="1316" w:type="dxa"/>
          </w:tcPr>
          <w:p w:rsidR="003F51EB" w:rsidRDefault="002E6B6B">
            <w:pPr>
              <w:pStyle w:val="TableParagraph"/>
              <w:spacing w:before="36"/>
              <w:ind w:right="60"/>
              <w:jc w:val="right"/>
              <w:rPr>
                <w:sz w:val="14"/>
              </w:rPr>
            </w:pPr>
            <w:r>
              <w:rPr>
                <w:sz w:val="14"/>
              </w:rPr>
              <w:t>766,050,381</w:t>
            </w:r>
          </w:p>
        </w:tc>
      </w:tr>
      <w:tr w:rsidR="003F51EB">
        <w:trPr>
          <w:trHeight w:val="232"/>
        </w:trPr>
        <w:tc>
          <w:tcPr>
            <w:tcW w:w="7398" w:type="dxa"/>
          </w:tcPr>
          <w:p w:rsidR="003F51EB" w:rsidRDefault="002E6B6B">
            <w:pPr>
              <w:pStyle w:val="TableParagraph"/>
              <w:spacing w:before="36"/>
              <w:ind w:left="724"/>
              <w:rPr>
                <w:sz w:val="14"/>
              </w:rPr>
            </w:pPr>
            <w:r>
              <w:rPr>
                <w:sz w:val="14"/>
              </w:rPr>
              <w:t>Normar los servicios educativos</w:t>
            </w:r>
          </w:p>
        </w:tc>
        <w:tc>
          <w:tcPr>
            <w:tcW w:w="1316" w:type="dxa"/>
          </w:tcPr>
          <w:p w:rsidR="003F51EB" w:rsidRDefault="002E6B6B">
            <w:pPr>
              <w:pStyle w:val="TableParagraph"/>
              <w:spacing w:before="36"/>
              <w:ind w:right="60"/>
              <w:jc w:val="right"/>
              <w:rPr>
                <w:sz w:val="14"/>
              </w:rPr>
            </w:pPr>
            <w:r>
              <w:rPr>
                <w:sz w:val="14"/>
              </w:rPr>
              <w:t>101,550,645</w:t>
            </w:r>
          </w:p>
        </w:tc>
      </w:tr>
      <w:tr w:rsidR="003F51EB">
        <w:trPr>
          <w:trHeight w:val="239"/>
        </w:trPr>
        <w:tc>
          <w:tcPr>
            <w:tcW w:w="7398" w:type="dxa"/>
          </w:tcPr>
          <w:p w:rsidR="003F51EB" w:rsidRDefault="002E6B6B">
            <w:pPr>
              <w:pStyle w:val="TableParagraph"/>
              <w:spacing w:before="36"/>
              <w:ind w:left="724"/>
              <w:rPr>
                <w:sz w:val="14"/>
              </w:rPr>
            </w:pPr>
            <w:r>
              <w:rPr>
                <w:sz w:val="14"/>
              </w:rPr>
              <w:t>Programa de Becas de Educación Básica para el Bienestar Benito Juárez</w:t>
            </w:r>
          </w:p>
        </w:tc>
        <w:tc>
          <w:tcPr>
            <w:tcW w:w="1316" w:type="dxa"/>
          </w:tcPr>
          <w:p w:rsidR="003F51EB" w:rsidRDefault="002E6B6B">
            <w:pPr>
              <w:pStyle w:val="TableParagraph"/>
              <w:spacing w:before="36"/>
              <w:ind w:right="60"/>
              <w:jc w:val="right"/>
              <w:rPr>
                <w:sz w:val="14"/>
              </w:rPr>
            </w:pPr>
            <w:r>
              <w:rPr>
                <w:sz w:val="14"/>
              </w:rPr>
              <w:t>8,942,351,566</w:t>
            </w:r>
          </w:p>
        </w:tc>
      </w:tr>
      <w:tr w:rsidR="003F51EB">
        <w:trPr>
          <w:trHeight w:val="242"/>
        </w:trPr>
        <w:tc>
          <w:tcPr>
            <w:tcW w:w="7398" w:type="dxa"/>
          </w:tcPr>
          <w:p w:rsidR="003F51EB" w:rsidRDefault="002E6B6B">
            <w:pPr>
              <w:pStyle w:val="TableParagraph"/>
              <w:spacing w:before="36"/>
              <w:ind w:left="724"/>
              <w:rPr>
                <w:sz w:val="14"/>
              </w:rPr>
            </w:pPr>
            <w:r>
              <w:rPr>
                <w:sz w:val="14"/>
              </w:rPr>
              <w:t>Programa de Becas Elisa Acuña</w:t>
            </w:r>
          </w:p>
        </w:tc>
        <w:tc>
          <w:tcPr>
            <w:tcW w:w="1316" w:type="dxa"/>
          </w:tcPr>
          <w:p w:rsidR="003F51EB" w:rsidRDefault="002E6B6B">
            <w:pPr>
              <w:pStyle w:val="TableParagraph"/>
              <w:spacing w:before="36"/>
              <w:ind w:right="60"/>
              <w:jc w:val="right"/>
              <w:rPr>
                <w:sz w:val="14"/>
              </w:rPr>
            </w:pPr>
            <w:r>
              <w:rPr>
                <w:sz w:val="14"/>
              </w:rPr>
              <w:t>200,572,989</w:t>
            </w:r>
          </w:p>
        </w:tc>
      </w:tr>
      <w:tr w:rsidR="003F51EB">
        <w:trPr>
          <w:trHeight w:val="239"/>
        </w:trPr>
        <w:tc>
          <w:tcPr>
            <w:tcW w:w="7398" w:type="dxa"/>
          </w:tcPr>
          <w:p w:rsidR="003F51EB" w:rsidRDefault="002E6B6B">
            <w:pPr>
              <w:pStyle w:val="TableParagraph"/>
              <w:spacing w:before="36"/>
              <w:ind w:left="724"/>
              <w:rPr>
                <w:sz w:val="14"/>
              </w:rPr>
            </w:pPr>
            <w:r>
              <w:rPr>
                <w:sz w:val="14"/>
              </w:rPr>
              <w:t>Jóvenes Escribiendo el Futuro</w:t>
            </w:r>
          </w:p>
        </w:tc>
        <w:tc>
          <w:tcPr>
            <w:tcW w:w="1316" w:type="dxa"/>
          </w:tcPr>
          <w:p w:rsidR="003F51EB" w:rsidRDefault="002E6B6B">
            <w:pPr>
              <w:pStyle w:val="TableParagraph"/>
              <w:spacing w:before="36"/>
              <w:ind w:right="60"/>
              <w:jc w:val="right"/>
              <w:rPr>
                <w:sz w:val="14"/>
              </w:rPr>
            </w:pPr>
            <w:r>
              <w:rPr>
                <w:sz w:val="14"/>
              </w:rPr>
              <w:t>1,017,635,340</w:t>
            </w:r>
          </w:p>
        </w:tc>
      </w:tr>
      <w:tr w:rsidR="003F51EB">
        <w:trPr>
          <w:trHeight w:val="241"/>
        </w:trPr>
        <w:tc>
          <w:tcPr>
            <w:tcW w:w="7398" w:type="dxa"/>
          </w:tcPr>
          <w:p w:rsidR="003F51EB" w:rsidRDefault="002E6B6B">
            <w:pPr>
              <w:pStyle w:val="TableParagraph"/>
              <w:spacing w:before="39"/>
              <w:ind w:left="724"/>
              <w:rPr>
                <w:sz w:val="14"/>
              </w:rPr>
            </w:pPr>
            <w:r>
              <w:rPr>
                <w:sz w:val="14"/>
              </w:rPr>
              <w:t>Beca Universal para Estudiantes de Educación Media Superior Benito Juárez</w:t>
            </w:r>
          </w:p>
        </w:tc>
        <w:tc>
          <w:tcPr>
            <w:tcW w:w="1316" w:type="dxa"/>
          </w:tcPr>
          <w:p w:rsidR="003F51EB" w:rsidRDefault="002E6B6B">
            <w:pPr>
              <w:pStyle w:val="TableParagraph"/>
              <w:spacing w:before="39"/>
              <w:ind w:right="60"/>
              <w:jc w:val="right"/>
              <w:rPr>
                <w:sz w:val="14"/>
              </w:rPr>
            </w:pPr>
            <w:r>
              <w:rPr>
                <w:sz w:val="14"/>
              </w:rPr>
              <w:t>3,317,156,000</w:t>
            </w:r>
          </w:p>
        </w:tc>
      </w:tr>
      <w:tr w:rsidR="003F51EB">
        <w:trPr>
          <w:trHeight w:val="241"/>
        </w:trPr>
        <w:tc>
          <w:tcPr>
            <w:tcW w:w="7398" w:type="dxa"/>
          </w:tcPr>
          <w:p w:rsidR="003F51EB" w:rsidRDefault="002E6B6B">
            <w:pPr>
              <w:pStyle w:val="TableParagraph"/>
              <w:spacing w:before="36"/>
              <w:ind w:left="724"/>
              <w:rPr>
                <w:sz w:val="14"/>
              </w:rPr>
            </w:pPr>
            <w:r>
              <w:rPr>
                <w:sz w:val="14"/>
              </w:rPr>
              <w:t>Universidades para el Bienestar Benito Juárez García</w:t>
            </w:r>
          </w:p>
        </w:tc>
        <w:tc>
          <w:tcPr>
            <w:tcW w:w="1316" w:type="dxa"/>
          </w:tcPr>
          <w:p w:rsidR="003F51EB" w:rsidRDefault="002E6B6B">
            <w:pPr>
              <w:pStyle w:val="TableParagraph"/>
              <w:spacing w:before="36"/>
              <w:ind w:right="60"/>
              <w:jc w:val="right"/>
              <w:rPr>
                <w:sz w:val="14"/>
              </w:rPr>
            </w:pPr>
            <w:r>
              <w:rPr>
                <w:sz w:val="14"/>
              </w:rPr>
              <w:t>296,223,958</w:t>
            </w:r>
          </w:p>
        </w:tc>
      </w:tr>
      <w:tr w:rsidR="003F51EB">
        <w:trPr>
          <w:trHeight w:val="239"/>
        </w:trPr>
        <w:tc>
          <w:tcPr>
            <w:tcW w:w="7398" w:type="dxa"/>
          </w:tcPr>
          <w:p w:rsidR="003F51EB" w:rsidRDefault="002E6B6B">
            <w:pPr>
              <w:pStyle w:val="TableParagraph"/>
              <w:spacing w:before="36"/>
              <w:ind w:left="724"/>
              <w:rPr>
                <w:sz w:val="14"/>
              </w:rPr>
            </w:pPr>
            <w:r>
              <w:rPr>
                <w:sz w:val="14"/>
              </w:rPr>
              <w:t>La Escuela es Nuestra</w:t>
            </w:r>
          </w:p>
        </w:tc>
        <w:tc>
          <w:tcPr>
            <w:tcW w:w="1316" w:type="dxa"/>
          </w:tcPr>
          <w:p w:rsidR="003F51EB" w:rsidRDefault="002E6B6B">
            <w:pPr>
              <w:pStyle w:val="TableParagraph"/>
              <w:spacing w:before="36"/>
              <w:ind w:right="60"/>
              <w:jc w:val="right"/>
              <w:rPr>
                <w:sz w:val="14"/>
              </w:rPr>
            </w:pPr>
            <w:r>
              <w:rPr>
                <w:sz w:val="14"/>
              </w:rPr>
              <w:t>577,171,750</w:t>
            </w:r>
          </w:p>
        </w:tc>
      </w:tr>
      <w:tr w:rsidR="003F51EB">
        <w:trPr>
          <w:trHeight w:val="242"/>
        </w:trPr>
        <w:tc>
          <w:tcPr>
            <w:tcW w:w="7398" w:type="dxa"/>
          </w:tcPr>
          <w:p w:rsidR="003F51EB" w:rsidRDefault="002E6B6B">
            <w:pPr>
              <w:pStyle w:val="TableParagraph"/>
              <w:spacing w:before="34"/>
              <w:ind w:left="69"/>
              <w:rPr>
                <w:b/>
                <w:sz w:val="14"/>
              </w:rPr>
            </w:pPr>
            <w:r>
              <w:rPr>
                <w:b/>
                <w:sz w:val="14"/>
              </w:rPr>
              <w:t>12 Salud</w:t>
            </w:r>
          </w:p>
        </w:tc>
        <w:tc>
          <w:tcPr>
            <w:tcW w:w="1316" w:type="dxa"/>
          </w:tcPr>
          <w:p w:rsidR="003F51EB" w:rsidRDefault="002E6B6B">
            <w:pPr>
              <w:pStyle w:val="TableParagraph"/>
              <w:spacing w:before="34"/>
              <w:ind w:right="60"/>
              <w:jc w:val="right"/>
              <w:rPr>
                <w:b/>
                <w:sz w:val="14"/>
              </w:rPr>
            </w:pPr>
            <w:r>
              <w:rPr>
                <w:b/>
                <w:sz w:val="14"/>
              </w:rPr>
              <w:t>8,015,244,696</w:t>
            </w:r>
          </w:p>
        </w:tc>
      </w:tr>
      <w:tr w:rsidR="003F51EB">
        <w:trPr>
          <w:trHeight w:val="239"/>
        </w:trPr>
        <w:tc>
          <w:tcPr>
            <w:tcW w:w="7398" w:type="dxa"/>
          </w:tcPr>
          <w:p w:rsidR="003F51EB" w:rsidRDefault="002E6B6B">
            <w:pPr>
              <w:pStyle w:val="TableParagraph"/>
              <w:spacing w:before="36"/>
              <w:ind w:left="724"/>
              <w:rPr>
                <w:sz w:val="14"/>
              </w:rPr>
            </w:pPr>
            <w:r>
              <w:rPr>
                <w:sz w:val="14"/>
              </w:rPr>
              <w:t>Rectoría en Salud</w:t>
            </w:r>
          </w:p>
        </w:tc>
        <w:tc>
          <w:tcPr>
            <w:tcW w:w="1316" w:type="dxa"/>
          </w:tcPr>
          <w:p w:rsidR="003F51EB" w:rsidRDefault="002E6B6B">
            <w:pPr>
              <w:pStyle w:val="TableParagraph"/>
              <w:spacing w:before="36"/>
              <w:ind w:right="60"/>
              <w:jc w:val="right"/>
              <w:rPr>
                <w:sz w:val="14"/>
              </w:rPr>
            </w:pPr>
            <w:r>
              <w:rPr>
                <w:sz w:val="14"/>
              </w:rPr>
              <w:t>9,800,000</w:t>
            </w:r>
          </w:p>
        </w:tc>
      </w:tr>
      <w:tr w:rsidR="003F51EB">
        <w:trPr>
          <w:trHeight w:val="239"/>
        </w:trPr>
        <w:tc>
          <w:tcPr>
            <w:tcW w:w="7398" w:type="dxa"/>
            <w:tcBorders>
              <w:bottom w:val="single" w:sz="6" w:space="0" w:color="000000"/>
            </w:tcBorders>
          </w:tcPr>
          <w:p w:rsidR="003F51EB" w:rsidRDefault="002E6B6B">
            <w:pPr>
              <w:pStyle w:val="TableParagraph"/>
              <w:spacing w:before="39"/>
              <w:ind w:left="724"/>
              <w:rPr>
                <w:sz w:val="14"/>
              </w:rPr>
            </w:pPr>
            <w:r>
              <w:rPr>
                <w:sz w:val="14"/>
              </w:rPr>
              <w:t>Prevención y control de enfermedades</w:t>
            </w:r>
          </w:p>
        </w:tc>
        <w:tc>
          <w:tcPr>
            <w:tcW w:w="1316" w:type="dxa"/>
            <w:tcBorders>
              <w:bottom w:val="single" w:sz="6" w:space="0" w:color="000000"/>
            </w:tcBorders>
          </w:tcPr>
          <w:p w:rsidR="003F51EB" w:rsidRDefault="002E6B6B">
            <w:pPr>
              <w:pStyle w:val="TableParagraph"/>
              <w:spacing w:before="39"/>
              <w:ind w:right="60"/>
              <w:jc w:val="right"/>
              <w:rPr>
                <w:sz w:val="14"/>
              </w:rPr>
            </w:pPr>
            <w:r>
              <w:rPr>
                <w:sz w:val="14"/>
              </w:rPr>
              <w:t>41,497,762</w:t>
            </w:r>
          </w:p>
        </w:tc>
      </w:tr>
      <w:tr w:rsidR="003F51EB">
        <w:trPr>
          <w:trHeight w:val="237"/>
        </w:trPr>
        <w:tc>
          <w:tcPr>
            <w:tcW w:w="7398" w:type="dxa"/>
            <w:tcBorders>
              <w:top w:val="single" w:sz="6" w:space="0" w:color="000000"/>
            </w:tcBorders>
          </w:tcPr>
          <w:p w:rsidR="003F51EB" w:rsidRDefault="002E6B6B">
            <w:pPr>
              <w:pStyle w:val="TableParagraph"/>
              <w:spacing w:before="34"/>
              <w:ind w:left="724"/>
              <w:rPr>
                <w:sz w:val="14"/>
              </w:rPr>
            </w:pPr>
            <w:r>
              <w:rPr>
                <w:sz w:val="14"/>
              </w:rPr>
              <w:t>Salud materna, sexual y reproductiva</w:t>
            </w:r>
          </w:p>
        </w:tc>
        <w:tc>
          <w:tcPr>
            <w:tcW w:w="1316" w:type="dxa"/>
            <w:tcBorders>
              <w:top w:val="single" w:sz="6" w:space="0" w:color="000000"/>
            </w:tcBorders>
          </w:tcPr>
          <w:p w:rsidR="003F51EB" w:rsidRDefault="002E6B6B">
            <w:pPr>
              <w:pStyle w:val="TableParagraph"/>
              <w:spacing w:before="34"/>
              <w:ind w:right="60"/>
              <w:jc w:val="right"/>
              <w:rPr>
                <w:sz w:val="14"/>
              </w:rPr>
            </w:pPr>
            <w:r>
              <w:rPr>
                <w:sz w:val="14"/>
              </w:rPr>
              <w:t>16,716,608</w:t>
            </w:r>
          </w:p>
        </w:tc>
      </w:tr>
      <w:tr w:rsidR="003F51EB">
        <w:trPr>
          <w:trHeight w:val="242"/>
        </w:trPr>
        <w:tc>
          <w:tcPr>
            <w:tcW w:w="7398" w:type="dxa"/>
          </w:tcPr>
          <w:p w:rsidR="003F51EB" w:rsidRDefault="002E6B6B">
            <w:pPr>
              <w:pStyle w:val="TableParagraph"/>
              <w:spacing w:before="39"/>
              <w:ind w:left="724"/>
              <w:rPr>
                <w:sz w:val="14"/>
              </w:rPr>
            </w:pPr>
            <w:r>
              <w:rPr>
                <w:sz w:val="14"/>
              </w:rPr>
              <w:t>Fortalecimiento a la atención médica</w:t>
            </w:r>
          </w:p>
        </w:tc>
        <w:tc>
          <w:tcPr>
            <w:tcW w:w="1316" w:type="dxa"/>
          </w:tcPr>
          <w:p w:rsidR="003F51EB" w:rsidRDefault="002E6B6B">
            <w:pPr>
              <w:pStyle w:val="TableParagraph"/>
              <w:spacing w:before="39"/>
              <w:ind w:right="60"/>
              <w:jc w:val="right"/>
              <w:rPr>
                <w:sz w:val="14"/>
              </w:rPr>
            </w:pPr>
            <w:r>
              <w:rPr>
                <w:sz w:val="14"/>
              </w:rPr>
              <w:t>295,544,083</w:t>
            </w:r>
          </w:p>
        </w:tc>
      </w:tr>
      <w:tr w:rsidR="003F51EB">
        <w:trPr>
          <w:trHeight w:val="402"/>
        </w:trPr>
        <w:tc>
          <w:tcPr>
            <w:tcW w:w="7398" w:type="dxa"/>
          </w:tcPr>
          <w:p w:rsidR="003F51EB" w:rsidRDefault="002E6B6B">
            <w:pPr>
              <w:pStyle w:val="TableParagraph"/>
              <w:spacing w:before="36"/>
              <w:ind w:left="724" w:right="909"/>
              <w:rPr>
                <w:sz w:val="14"/>
              </w:rPr>
            </w:pPr>
            <w:r>
              <w:rPr>
                <w:sz w:val="14"/>
              </w:rPr>
              <w:t>Atención a la Salud y Medicamentos Gratuitos para la Población sin Seguridad Social Laboral</w:t>
            </w:r>
          </w:p>
        </w:tc>
        <w:tc>
          <w:tcPr>
            <w:tcW w:w="1316" w:type="dxa"/>
          </w:tcPr>
          <w:p w:rsidR="003F51EB" w:rsidRDefault="002E6B6B">
            <w:pPr>
              <w:pStyle w:val="TableParagraph"/>
              <w:spacing w:before="118"/>
              <w:ind w:right="60"/>
              <w:jc w:val="right"/>
              <w:rPr>
                <w:sz w:val="14"/>
              </w:rPr>
            </w:pPr>
            <w:r>
              <w:rPr>
                <w:sz w:val="14"/>
              </w:rPr>
              <w:t>7,651,686,242</w:t>
            </w:r>
          </w:p>
        </w:tc>
      </w:tr>
      <w:tr w:rsidR="003F51EB">
        <w:trPr>
          <w:trHeight w:val="239"/>
        </w:trPr>
        <w:tc>
          <w:tcPr>
            <w:tcW w:w="7398" w:type="dxa"/>
          </w:tcPr>
          <w:p w:rsidR="003F51EB" w:rsidRDefault="002E6B6B">
            <w:pPr>
              <w:pStyle w:val="TableParagraph"/>
              <w:spacing w:before="34"/>
              <w:ind w:left="69"/>
              <w:rPr>
                <w:b/>
                <w:sz w:val="14"/>
              </w:rPr>
            </w:pPr>
            <w:r>
              <w:rPr>
                <w:b/>
                <w:sz w:val="14"/>
              </w:rPr>
              <w:t>15 Desarrollo Agrario, Territorial y Urbano</w:t>
            </w:r>
          </w:p>
        </w:tc>
        <w:tc>
          <w:tcPr>
            <w:tcW w:w="1316" w:type="dxa"/>
          </w:tcPr>
          <w:p w:rsidR="003F51EB" w:rsidRDefault="002E6B6B">
            <w:pPr>
              <w:pStyle w:val="TableParagraph"/>
              <w:spacing w:before="34"/>
              <w:ind w:right="60"/>
              <w:jc w:val="right"/>
              <w:rPr>
                <w:b/>
                <w:sz w:val="14"/>
              </w:rPr>
            </w:pPr>
            <w:r>
              <w:rPr>
                <w:b/>
                <w:sz w:val="14"/>
              </w:rPr>
              <w:t>490,781,835</w:t>
            </w:r>
          </w:p>
        </w:tc>
      </w:tr>
      <w:tr w:rsidR="003F51EB">
        <w:trPr>
          <w:trHeight w:val="241"/>
        </w:trPr>
        <w:tc>
          <w:tcPr>
            <w:tcW w:w="7398" w:type="dxa"/>
          </w:tcPr>
          <w:p w:rsidR="003F51EB" w:rsidRDefault="002E6B6B">
            <w:pPr>
              <w:pStyle w:val="TableParagraph"/>
              <w:spacing w:before="36"/>
              <w:ind w:left="724"/>
              <w:rPr>
                <w:sz w:val="14"/>
              </w:rPr>
            </w:pPr>
            <w:r>
              <w:rPr>
                <w:sz w:val="14"/>
              </w:rPr>
              <w:t>Procuración de justicia agraria</w:t>
            </w:r>
          </w:p>
        </w:tc>
        <w:tc>
          <w:tcPr>
            <w:tcW w:w="1316" w:type="dxa"/>
          </w:tcPr>
          <w:p w:rsidR="003F51EB" w:rsidRDefault="002E6B6B">
            <w:pPr>
              <w:pStyle w:val="TableParagraph"/>
              <w:spacing w:before="36"/>
              <w:ind w:right="60"/>
              <w:jc w:val="right"/>
              <w:rPr>
                <w:sz w:val="14"/>
              </w:rPr>
            </w:pPr>
            <w:r>
              <w:rPr>
                <w:sz w:val="14"/>
              </w:rPr>
              <w:t>235,894,303</w:t>
            </w:r>
          </w:p>
        </w:tc>
      </w:tr>
      <w:tr w:rsidR="003F51EB">
        <w:trPr>
          <w:trHeight w:val="239"/>
        </w:trPr>
        <w:tc>
          <w:tcPr>
            <w:tcW w:w="7398" w:type="dxa"/>
          </w:tcPr>
          <w:p w:rsidR="003F51EB" w:rsidRDefault="002E6B6B">
            <w:pPr>
              <w:pStyle w:val="TableParagraph"/>
              <w:spacing w:before="36"/>
              <w:ind w:left="724"/>
              <w:rPr>
                <w:sz w:val="14"/>
              </w:rPr>
            </w:pPr>
            <w:r>
              <w:rPr>
                <w:sz w:val="14"/>
              </w:rPr>
              <w:t>Programa de Atención de Conflictos Agrarios</w:t>
            </w:r>
          </w:p>
        </w:tc>
        <w:tc>
          <w:tcPr>
            <w:tcW w:w="1316" w:type="dxa"/>
          </w:tcPr>
          <w:p w:rsidR="003F51EB" w:rsidRDefault="002E6B6B">
            <w:pPr>
              <w:pStyle w:val="TableParagraph"/>
              <w:spacing w:before="36"/>
              <w:ind w:right="60"/>
              <w:jc w:val="right"/>
              <w:rPr>
                <w:sz w:val="14"/>
              </w:rPr>
            </w:pPr>
            <w:r>
              <w:rPr>
                <w:sz w:val="14"/>
              </w:rPr>
              <w:t>32,937,531</w:t>
            </w:r>
          </w:p>
        </w:tc>
      </w:tr>
      <w:tr w:rsidR="003F51EB">
        <w:trPr>
          <w:trHeight w:val="242"/>
        </w:trPr>
        <w:tc>
          <w:tcPr>
            <w:tcW w:w="7398" w:type="dxa"/>
          </w:tcPr>
          <w:p w:rsidR="003F51EB" w:rsidRDefault="002E6B6B">
            <w:pPr>
              <w:pStyle w:val="TableParagraph"/>
              <w:spacing w:before="39"/>
              <w:ind w:left="724"/>
              <w:rPr>
                <w:sz w:val="14"/>
              </w:rPr>
            </w:pPr>
            <w:r>
              <w:rPr>
                <w:sz w:val="14"/>
              </w:rPr>
              <w:t>Programa de Mejoramiento Urbano (PMU)</w:t>
            </w:r>
          </w:p>
        </w:tc>
        <w:tc>
          <w:tcPr>
            <w:tcW w:w="1316" w:type="dxa"/>
          </w:tcPr>
          <w:p w:rsidR="003F51EB" w:rsidRDefault="002E6B6B">
            <w:pPr>
              <w:pStyle w:val="TableParagraph"/>
              <w:spacing w:before="39"/>
              <w:ind w:right="60"/>
              <w:jc w:val="right"/>
              <w:rPr>
                <w:sz w:val="14"/>
              </w:rPr>
            </w:pPr>
            <w:r>
              <w:rPr>
                <w:sz w:val="14"/>
              </w:rPr>
              <w:t>4,350,000</w:t>
            </w:r>
          </w:p>
        </w:tc>
      </w:tr>
      <w:tr w:rsidR="003F51EB">
        <w:trPr>
          <w:trHeight w:val="241"/>
        </w:trPr>
        <w:tc>
          <w:tcPr>
            <w:tcW w:w="7398" w:type="dxa"/>
          </w:tcPr>
          <w:p w:rsidR="003F51EB" w:rsidRDefault="002E6B6B">
            <w:pPr>
              <w:pStyle w:val="TableParagraph"/>
              <w:spacing w:before="36"/>
              <w:ind w:left="724"/>
              <w:rPr>
                <w:sz w:val="14"/>
              </w:rPr>
            </w:pPr>
            <w:r>
              <w:rPr>
                <w:sz w:val="14"/>
              </w:rPr>
              <w:t>Programa Nacional de Reconstrucción</w:t>
            </w:r>
          </w:p>
        </w:tc>
        <w:tc>
          <w:tcPr>
            <w:tcW w:w="1316" w:type="dxa"/>
          </w:tcPr>
          <w:p w:rsidR="003F51EB" w:rsidRDefault="002E6B6B">
            <w:pPr>
              <w:pStyle w:val="TableParagraph"/>
              <w:spacing w:before="36"/>
              <w:ind w:right="60"/>
              <w:jc w:val="right"/>
              <w:rPr>
                <w:sz w:val="14"/>
              </w:rPr>
            </w:pPr>
            <w:r>
              <w:rPr>
                <w:sz w:val="14"/>
              </w:rPr>
              <w:t>217,600,000</w:t>
            </w:r>
          </w:p>
        </w:tc>
      </w:tr>
      <w:tr w:rsidR="003F51EB">
        <w:trPr>
          <w:trHeight w:val="239"/>
        </w:trPr>
        <w:tc>
          <w:tcPr>
            <w:tcW w:w="7398" w:type="dxa"/>
          </w:tcPr>
          <w:p w:rsidR="003F51EB" w:rsidRDefault="002E6B6B">
            <w:pPr>
              <w:pStyle w:val="TableParagraph"/>
              <w:spacing w:before="34"/>
              <w:ind w:left="69"/>
              <w:rPr>
                <w:b/>
                <w:sz w:val="14"/>
              </w:rPr>
            </w:pPr>
            <w:r>
              <w:rPr>
                <w:b/>
                <w:sz w:val="14"/>
              </w:rPr>
              <w:t>16 Medio Ambiente y Recursos Naturales</w:t>
            </w:r>
          </w:p>
        </w:tc>
        <w:tc>
          <w:tcPr>
            <w:tcW w:w="1316" w:type="dxa"/>
          </w:tcPr>
          <w:p w:rsidR="003F51EB" w:rsidRDefault="002E6B6B">
            <w:pPr>
              <w:pStyle w:val="TableParagraph"/>
              <w:spacing w:before="34"/>
              <w:ind w:right="60"/>
              <w:jc w:val="right"/>
              <w:rPr>
                <w:b/>
                <w:sz w:val="14"/>
              </w:rPr>
            </w:pPr>
            <w:r>
              <w:rPr>
                <w:b/>
                <w:sz w:val="14"/>
              </w:rPr>
              <w:t>1,234,159,785</w:t>
            </w:r>
          </w:p>
        </w:tc>
      </w:tr>
      <w:tr w:rsidR="003F51EB">
        <w:trPr>
          <w:trHeight w:val="241"/>
        </w:trPr>
        <w:tc>
          <w:tcPr>
            <w:tcW w:w="7398" w:type="dxa"/>
          </w:tcPr>
          <w:p w:rsidR="003F51EB" w:rsidRDefault="002E6B6B">
            <w:pPr>
              <w:pStyle w:val="TableParagraph"/>
              <w:spacing w:before="36"/>
              <w:ind w:left="724"/>
              <w:rPr>
                <w:sz w:val="14"/>
              </w:rPr>
            </w:pPr>
            <w:r>
              <w:rPr>
                <w:sz w:val="14"/>
              </w:rPr>
              <w:t>Rehabilitación y Modernización de Presas y Estructuras de Cabeza</w:t>
            </w:r>
          </w:p>
        </w:tc>
        <w:tc>
          <w:tcPr>
            <w:tcW w:w="1316" w:type="dxa"/>
          </w:tcPr>
          <w:p w:rsidR="003F51EB" w:rsidRDefault="002E6B6B">
            <w:pPr>
              <w:pStyle w:val="TableParagraph"/>
              <w:spacing w:before="36"/>
              <w:ind w:right="60"/>
              <w:jc w:val="right"/>
              <w:rPr>
                <w:sz w:val="14"/>
              </w:rPr>
            </w:pPr>
            <w:r>
              <w:rPr>
                <w:sz w:val="14"/>
              </w:rPr>
              <w:t>40,950,000</w:t>
            </w:r>
          </w:p>
        </w:tc>
      </w:tr>
      <w:tr w:rsidR="003F51EB">
        <w:trPr>
          <w:trHeight w:val="239"/>
        </w:trPr>
        <w:tc>
          <w:tcPr>
            <w:tcW w:w="7398" w:type="dxa"/>
          </w:tcPr>
          <w:p w:rsidR="003F51EB" w:rsidRDefault="002E6B6B">
            <w:pPr>
              <w:pStyle w:val="TableParagraph"/>
              <w:spacing w:before="36"/>
              <w:ind w:left="724"/>
              <w:rPr>
                <w:sz w:val="14"/>
              </w:rPr>
            </w:pPr>
            <w:r>
              <w:rPr>
                <w:sz w:val="14"/>
              </w:rPr>
              <w:t>Infraestructura para la modernización y rehabilitación de riego y temporal tecnificado</w:t>
            </w:r>
          </w:p>
        </w:tc>
        <w:tc>
          <w:tcPr>
            <w:tcW w:w="1316" w:type="dxa"/>
          </w:tcPr>
          <w:p w:rsidR="003F51EB" w:rsidRDefault="002E6B6B">
            <w:pPr>
              <w:pStyle w:val="TableParagraph"/>
              <w:spacing w:before="36"/>
              <w:ind w:right="60"/>
              <w:jc w:val="right"/>
              <w:rPr>
                <w:sz w:val="14"/>
              </w:rPr>
            </w:pPr>
            <w:r>
              <w:rPr>
                <w:sz w:val="14"/>
              </w:rPr>
              <w:t>408,035,510</w:t>
            </w:r>
          </w:p>
        </w:tc>
      </w:tr>
      <w:tr w:rsidR="003F51EB">
        <w:trPr>
          <w:trHeight w:val="242"/>
        </w:trPr>
        <w:tc>
          <w:tcPr>
            <w:tcW w:w="7398" w:type="dxa"/>
          </w:tcPr>
          <w:p w:rsidR="003F51EB" w:rsidRDefault="002E6B6B">
            <w:pPr>
              <w:pStyle w:val="TableParagraph"/>
              <w:spacing w:before="39"/>
              <w:ind w:left="724"/>
              <w:rPr>
                <w:sz w:val="14"/>
              </w:rPr>
            </w:pPr>
            <w:r>
              <w:rPr>
                <w:sz w:val="14"/>
              </w:rPr>
              <w:t>Planeación, Dirección y Evaluación Ambiental</w:t>
            </w:r>
          </w:p>
        </w:tc>
        <w:tc>
          <w:tcPr>
            <w:tcW w:w="1316" w:type="dxa"/>
          </w:tcPr>
          <w:p w:rsidR="003F51EB" w:rsidRDefault="002E6B6B">
            <w:pPr>
              <w:pStyle w:val="TableParagraph"/>
              <w:spacing w:before="39"/>
              <w:ind w:right="60"/>
              <w:jc w:val="right"/>
              <w:rPr>
                <w:sz w:val="14"/>
              </w:rPr>
            </w:pPr>
            <w:r>
              <w:rPr>
                <w:sz w:val="14"/>
              </w:rPr>
              <w:t>285,836</w:t>
            </w:r>
          </w:p>
        </w:tc>
      </w:tr>
      <w:tr w:rsidR="003F51EB">
        <w:trPr>
          <w:trHeight w:val="241"/>
        </w:trPr>
        <w:tc>
          <w:tcPr>
            <w:tcW w:w="7398" w:type="dxa"/>
          </w:tcPr>
          <w:p w:rsidR="003F51EB" w:rsidRDefault="002E6B6B">
            <w:pPr>
              <w:pStyle w:val="TableParagraph"/>
              <w:spacing w:before="36"/>
              <w:ind w:left="724"/>
              <w:rPr>
                <w:sz w:val="14"/>
              </w:rPr>
            </w:pPr>
            <w:r>
              <w:rPr>
                <w:sz w:val="14"/>
              </w:rPr>
              <w:t>Programa de Conservación para el Desarrollo Sostenible</w:t>
            </w:r>
          </w:p>
        </w:tc>
        <w:tc>
          <w:tcPr>
            <w:tcW w:w="1316" w:type="dxa"/>
          </w:tcPr>
          <w:p w:rsidR="003F51EB" w:rsidRDefault="002E6B6B">
            <w:pPr>
              <w:pStyle w:val="TableParagraph"/>
              <w:spacing w:before="36"/>
              <w:ind w:right="60"/>
              <w:jc w:val="right"/>
              <w:rPr>
                <w:sz w:val="14"/>
              </w:rPr>
            </w:pPr>
            <w:r>
              <w:rPr>
                <w:sz w:val="14"/>
              </w:rPr>
              <w:t>42,666,319</w:t>
            </w:r>
          </w:p>
        </w:tc>
      </w:tr>
      <w:tr w:rsidR="003F51EB">
        <w:trPr>
          <w:trHeight w:val="240"/>
        </w:trPr>
        <w:tc>
          <w:tcPr>
            <w:tcW w:w="7398" w:type="dxa"/>
          </w:tcPr>
          <w:p w:rsidR="003F51EB" w:rsidRDefault="002E6B6B">
            <w:pPr>
              <w:pStyle w:val="TableParagraph"/>
              <w:spacing w:before="37"/>
              <w:ind w:left="724"/>
              <w:rPr>
                <w:sz w:val="14"/>
              </w:rPr>
            </w:pPr>
            <w:r>
              <w:rPr>
                <w:sz w:val="14"/>
              </w:rPr>
              <w:t>Agua Potable, Drenaje y Tratamiento</w:t>
            </w:r>
          </w:p>
        </w:tc>
        <w:tc>
          <w:tcPr>
            <w:tcW w:w="1316" w:type="dxa"/>
          </w:tcPr>
          <w:p w:rsidR="003F51EB" w:rsidRDefault="002E6B6B">
            <w:pPr>
              <w:pStyle w:val="TableParagraph"/>
              <w:spacing w:before="37"/>
              <w:ind w:right="60"/>
              <w:jc w:val="right"/>
              <w:rPr>
                <w:sz w:val="14"/>
              </w:rPr>
            </w:pPr>
            <w:r>
              <w:rPr>
                <w:sz w:val="14"/>
              </w:rPr>
              <w:t>209,217,857</w:t>
            </w:r>
          </w:p>
        </w:tc>
      </w:tr>
      <w:tr w:rsidR="003F51EB">
        <w:trPr>
          <w:trHeight w:val="241"/>
        </w:trPr>
        <w:tc>
          <w:tcPr>
            <w:tcW w:w="7398" w:type="dxa"/>
          </w:tcPr>
          <w:p w:rsidR="003F51EB" w:rsidRDefault="002E6B6B">
            <w:pPr>
              <w:pStyle w:val="TableParagraph"/>
              <w:spacing w:before="36"/>
              <w:ind w:left="724"/>
              <w:rPr>
                <w:sz w:val="14"/>
              </w:rPr>
            </w:pPr>
            <w:r>
              <w:rPr>
                <w:sz w:val="14"/>
              </w:rPr>
              <w:t>Programa de Apoyo a la Infraestructura Hidroagrícola</w:t>
            </w:r>
          </w:p>
        </w:tc>
        <w:tc>
          <w:tcPr>
            <w:tcW w:w="1316" w:type="dxa"/>
          </w:tcPr>
          <w:p w:rsidR="003F51EB" w:rsidRDefault="002E6B6B">
            <w:pPr>
              <w:pStyle w:val="TableParagraph"/>
              <w:spacing w:before="36"/>
              <w:ind w:right="60"/>
              <w:jc w:val="right"/>
              <w:rPr>
                <w:sz w:val="14"/>
              </w:rPr>
            </w:pPr>
            <w:r>
              <w:rPr>
                <w:sz w:val="14"/>
              </w:rPr>
              <w:t>204,011,889</w:t>
            </w:r>
          </w:p>
        </w:tc>
      </w:tr>
      <w:tr w:rsidR="003F51EB">
        <w:trPr>
          <w:trHeight w:val="239"/>
        </w:trPr>
        <w:tc>
          <w:tcPr>
            <w:tcW w:w="7398" w:type="dxa"/>
          </w:tcPr>
          <w:p w:rsidR="003F51EB" w:rsidRDefault="002E6B6B">
            <w:pPr>
              <w:pStyle w:val="TableParagraph"/>
              <w:spacing w:before="36"/>
              <w:ind w:left="724"/>
              <w:rPr>
                <w:sz w:val="14"/>
              </w:rPr>
            </w:pPr>
            <w:r>
              <w:rPr>
                <w:sz w:val="14"/>
              </w:rPr>
              <w:t>Apoyos para el Desarrollo Forestal Sustentable</w:t>
            </w:r>
          </w:p>
        </w:tc>
        <w:tc>
          <w:tcPr>
            <w:tcW w:w="1316" w:type="dxa"/>
          </w:tcPr>
          <w:p w:rsidR="003F51EB" w:rsidRDefault="002E6B6B">
            <w:pPr>
              <w:pStyle w:val="TableParagraph"/>
              <w:spacing w:before="36"/>
              <w:ind w:right="60"/>
              <w:jc w:val="right"/>
              <w:rPr>
                <w:sz w:val="14"/>
              </w:rPr>
            </w:pPr>
            <w:r>
              <w:rPr>
                <w:sz w:val="14"/>
              </w:rPr>
              <w:t>328,992,374</w:t>
            </w:r>
          </w:p>
        </w:tc>
      </w:tr>
      <w:tr w:rsidR="003F51EB">
        <w:trPr>
          <w:trHeight w:val="242"/>
        </w:trPr>
        <w:tc>
          <w:tcPr>
            <w:tcW w:w="7398" w:type="dxa"/>
          </w:tcPr>
          <w:p w:rsidR="003F51EB" w:rsidRDefault="002E6B6B">
            <w:pPr>
              <w:pStyle w:val="TableParagraph"/>
              <w:spacing w:before="34"/>
              <w:ind w:left="69"/>
              <w:rPr>
                <w:b/>
                <w:sz w:val="14"/>
              </w:rPr>
            </w:pPr>
            <w:r>
              <w:rPr>
                <w:b/>
                <w:sz w:val="14"/>
              </w:rPr>
              <w:t>19 Aportaciones a Seguridad Social</w:t>
            </w:r>
          </w:p>
        </w:tc>
        <w:tc>
          <w:tcPr>
            <w:tcW w:w="1316" w:type="dxa"/>
          </w:tcPr>
          <w:p w:rsidR="003F51EB" w:rsidRDefault="002E6B6B">
            <w:pPr>
              <w:pStyle w:val="TableParagraph"/>
              <w:spacing w:before="34"/>
              <w:ind w:right="60"/>
              <w:jc w:val="right"/>
              <w:rPr>
                <w:b/>
                <w:sz w:val="14"/>
              </w:rPr>
            </w:pPr>
            <w:r>
              <w:rPr>
                <w:b/>
                <w:sz w:val="14"/>
              </w:rPr>
              <w:t>4,913,719,671</w:t>
            </w:r>
          </w:p>
        </w:tc>
      </w:tr>
      <w:tr w:rsidR="003F51EB">
        <w:trPr>
          <w:trHeight w:val="239"/>
        </w:trPr>
        <w:tc>
          <w:tcPr>
            <w:tcW w:w="7398" w:type="dxa"/>
          </w:tcPr>
          <w:p w:rsidR="003F51EB" w:rsidRDefault="002E6B6B">
            <w:pPr>
              <w:pStyle w:val="TableParagraph"/>
              <w:spacing w:before="36"/>
              <w:ind w:left="724"/>
              <w:rPr>
                <w:sz w:val="14"/>
              </w:rPr>
            </w:pPr>
            <w:r>
              <w:rPr>
                <w:sz w:val="14"/>
              </w:rPr>
              <w:t>Programa IMSS-BIENESTAR</w:t>
            </w:r>
          </w:p>
        </w:tc>
        <w:tc>
          <w:tcPr>
            <w:tcW w:w="1316" w:type="dxa"/>
          </w:tcPr>
          <w:p w:rsidR="003F51EB" w:rsidRDefault="002E6B6B">
            <w:pPr>
              <w:pStyle w:val="TableParagraph"/>
              <w:spacing w:before="36"/>
              <w:ind w:right="60"/>
              <w:jc w:val="right"/>
              <w:rPr>
                <w:sz w:val="14"/>
              </w:rPr>
            </w:pPr>
            <w:r>
              <w:rPr>
                <w:sz w:val="14"/>
              </w:rPr>
              <w:t>4,913,719,671</w:t>
            </w:r>
          </w:p>
        </w:tc>
      </w:tr>
      <w:tr w:rsidR="003F51EB">
        <w:trPr>
          <w:trHeight w:val="241"/>
        </w:trPr>
        <w:tc>
          <w:tcPr>
            <w:tcW w:w="7398" w:type="dxa"/>
          </w:tcPr>
          <w:p w:rsidR="003F51EB" w:rsidRDefault="002E6B6B">
            <w:pPr>
              <w:pStyle w:val="TableParagraph"/>
              <w:spacing w:before="36"/>
              <w:ind w:left="69"/>
              <w:rPr>
                <w:b/>
                <w:sz w:val="14"/>
              </w:rPr>
            </w:pPr>
            <w:r>
              <w:rPr>
                <w:b/>
                <w:sz w:val="14"/>
              </w:rPr>
              <w:t>20 Bienestar</w:t>
            </w:r>
          </w:p>
        </w:tc>
        <w:tc>
          <w:tcPr>
            <w:tcW w:w="1316" w:type="dxa"/>
          </w:tcPr>
          <w:p w:rsidR="003F51EB" w:rsidRDefault="002E6B6B">
            <w:pPr>
              <w:pStyle w:val="TableParagraph"/>
              <w:spacing w:before="36"/>
              <w:ind w:right="60"/>
              <w:jc w:val="right"/>
              <w:rPr>
                <w:b/>
                <w:sz w:val="14"/>
              </w:rPr>
            </w:pPr>
            <w:r>
              <w:rPr>
                <w:b/>
                <w:sz w:val="14"/>
              </w:rPr>
              <w:t>60,010,144,730</w:t>
            </w:r>
          </w:p>
        </w:tc>
      </w:tr>
      <w:tr w:rsidR="003F51EB">
        <w:trPr>
          <w:trHeight w:val="242"/>
        </w:trPr>
        <w:tc>
          <w:tcPr>
            <w:tcW w:w="7398" w:type="dxa"/>
          </w:tcPr>
          <w:p w:rsidR="003F51EB" w:rsidRDefault="002E6B6B">
            <w:pPr>
              <w:pStyle w:val="TableParagraph"/>
              <w:spacing w:before="36"/>
              <w:ind w:left="724"/>
              <w:rPr>
                <w:sz w:val="14"/>
              </w:rPr>
            </w:pPr>
            <w:r>
              <w:rPr>
                <w:sz w:val="14"/>
              </w:rPr>
              <w:t>Programa de Apoyo para el Bienestar de las Niñas y Niños, Hijos de Madres Trabajadoras</w:t>
            </w:r>
          </w:p>
        </w:tc>
        <w:tc>
          <w:tcPr>
            <w:tcW w:w="1316" w:type="dxa"/>
          </w:tcPr>
          <w:p w:rsidR="003F51EB" w:rsidRDefault="002E6B6B">
            <w:pPr>
              <w:pStyle w:val="TableParagraph"/>
              <w:spacing w:before="36"/>
              <w:ind w:right="60"/>
              <w:jc w:val="right"/>
              <w:rPr>
                <w:sz w:val="14"/>
              </w:rPr>
            </w:pPr>
            <w:r>
              <w:rPr>
                <w:sz w:val="14"/>
              </w:rPr>
              <w:t>116,092,765</w:t>
            </w:r>
          </w:p>
        </w:tc>
      </w:tr>
      <w:tr w:rsidR="003F51EB">
        <w:trPr>
          <w:trHeight w:val="239"/>
        </w:trPr>
        <w:tc>
          <w:tcPr>
            <w:tcW w:w="7398" w:type="dxa"/>
          </w:tcPr>
          <w:p w:rsidR="003F51EB" w:rsidRDefault="002E6B6B">
            <w:pPr>
              <w:pStyle w:val="TableParagraph"/>
              <w:spacing w:before="36"/>
              <w:ind w:left="724"/>
              <w:rPr>
                <w:sz w:val="14"/>
              </w:rPr>
            </w:pPr>
            <w:r>
              <w:rPr>
                <w:sz w:val="14"/>
              </w:rPr>
              <w:t>Pensión para el Bienestar de las Personas Adultas Mayores</w:t>
            </w:r>
          </w:p>
        </w:tc>
        <w:tc>
          <w:tcPr>
            <w:tcW w:w="1316" w:type="dxa"/>
          </w:tcPr>
          <w:p w:rsidR="003F51EB" w:rsidRDefault="002E6B6B">
            <w:pPr>
              <w:pStyle w:val="TableParagraph"/>
              <w:spacing w:before="36"/>
              <w:ind w:right="60"/>
              <w:jc w:val="right"/>
              <w:rPr>
                <w:sz w:val="14"/>
              </w:rPr>
            </w:pPr>
            <w:r>
              <w:rPr>
                <w:sz w:val="14"/>
              </w:rPr>
              <w:t>35,357,069,374</w:t>
            </w:r>
          </w:p>
        </w:tc>
      </w:tr>
      <w:tr w:rsidR="003F51EB">
        <w:trPr>
          <w:trHeight w:val="241"/>
        </w:trPr>
        <w:tc>
          <w:tcPr>
            <w:tcW w:w="7398" w:type="dxa"/>
          </w:tcPr>
          <w:p w:rsidR="003F51EB" w:rsidRDefault="002E6B6B">
            <w:pPr>
              <w:pStyle w:val="TableParagraph"/>
              <w:spacing w:before="36"/>
              <w:ind w:left="724"/>
              <w:rPr>
                <w:sz w:val="14"/>
              </w:rPr>
            </w:pPr>
            <w:r>
              <w:rPr>
                <w:sz w:val="14"/>
              </w:rPr>
              <w:t>Sembrando Vida</w:t>
            </w:r>
          </w:p>
        </w:tc>
        <w:tc>
          <w:tcPr>
            <w:tcW w:w="1316" w:type="dxa"/>
          </w:tcPr>
          <w:p w:rsidR="003F51EB" w:rsidRDefault="002E6B6B">
            <w:pPr>
              <w:pStyle w:val="TableParagraph"/>
              <w:spacing w:before="36"/>
              <w:ind w:right="60"/>
              <w:jc w:val="right"/>
              <w:rPr>
                <w:sz w:val="14"/>
              </w:rPr>
            </w:pPr>
            <w:r>
              <w:rPr>
                <w:sz w:val="14"/>
              </w:rPr>
              <w:t>24,536,982,591</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41"/>
        </w:trPr>
        <w:tc>
          <w:tcPr>
            <w:tcW w:w="7398" w:type="dxa"/>
          </w:tcPr>
          <w:p w:rsidR="003F51EB" w:rsidRDefault="002E6B6B">
            <w:pPr>
              <w:pStyle w:val="TableParagraph"/>
              <w:spacing w:before="34"/>
              <w:ind w:left="69"/>
              <w:rPr>
                <w:b/>
                <w:sz w:val="14"/>
              </w:rPr>
            </w:pPr>
            <w:r>
              <w:rPr>
                <w:b/>
                <w:sz w:val="14"/>
              </w:rPr>
              <w:t>33 Aportaciones Federales para Entidades Federativas y Municipios</w:t>
            </w:r>
          </w:p>
        </w:tc>
        <w:tc>
          <w:tcPr>
            <w:tcW w:w="1316" w:type="dxa"/>
          </w:tcPr>
          <w:p w:rsidR="003F51EB" w:rsidRDefault="002E6B6B">
            <w:pPr>
              <w:pStyle w:val="TableParagraph"/>
              <w:spacing w:before="34"/>
              <w:ind w:right="60"/>
              <w:jc w:val="right"/>
              <w:rPr>
                <w:b/>
                <w:sz w:val="14"/>
              </w:rPr>
            </w:pPr>
            <w:r>
              <w:rPr>
                <w:b/>
                <w:sz w:val="14"/>
              </w:rPr>
              <w:t>10,130,458,058</w:t>
            </w:r>
          </w:p>
        </w:tc>
      </w:tr>
      <w:tr w:rsidR="003F51EB">
        <w:trPr>
          <w:trHeight w:val="239"/>
        </w:trPr>
        <w:tc>
          <w:tcPr>
            <w:tcW w:w="7398" w:type="dxa"/>
          </w:tcPr>
          <w:p w:rsidR="003F51EB" w:rsidRDefault="002E6B6B">
            <w:pPr>
              <w:pStyle w:val="TableParagraph"/>
              <w:spacing w:before="36"/>
              <w:ind w:left="724"/>
              <w:rPr>
                <w:sz w:val="14"/>
              </w:rPr>
            </w:pPr>
            <w:r>
              <w:rPr>
                <w:sz w:val="14"/>
              </w:rPr>
              <w:t>FAIS Municipal y de las Demarcaciones Territoriales del Distrito Federal</w:t>
            </w:r>
          </w:p>
        </w:tc>
        <w:tc>
          <w:tcPr>
            <w:tcW w:w="1316" w:type="dxa"/>
          </w:tcPr>
          <w:p w:rsidR="003F51EB" w:rsidRDefault="002E6B6B">
            <w:pPr>
              <w:pStyle w:val="TableParagraph"/>
              <w:spacing w:before="36"/>
              <w:ind w:right="60"/>
              <w:jc w:val="right"/>
              <w:rPr>
                <w:sz w:val="14"/>
              </w:rPr>
            </w:pPr>
            <w:r>
              <w:rPr>
                <w:sz w:val="14"/>
              </w:rPr>
              <w:t>7,516,596,075</w:t>
            </w:r>
          </w:p>
        </w:tc>
      </w:tr>
      <w:tr w:rsidR="003F51EB">
        <w:trPr>
          <w:trHeight w:val="241"/>
        </w:trPr>
        <w:tc>
          <w:tcPr>
            <w:tcW w:w="7398" w:type="dxa"/>
          </w:tcPr>
          <w:p w:rsidR="003F51EB" w:rsidRDefault="002E6B6B">
            <w:pPr>
              <w:pStyle w:val="TableParagraph"/>
              <w:spacing w:before="36"/>
              <w:ind w:left="724"/>
              <w:rPr>
                <w:sz w:val="14"/>
              </w:rPr>
            </w:pPr>
            <w:r>
              <w:rPr>
                <w:sz w:val="14"/>
              </w:rPr>
              <w:t>FAM Asistencia Social</w:t>
            </w:r>
          </w:p>
        </w:tc>
        <w:tc>
          <w:tcPr>
            <w:tcW w:w="1316" w:type="dxa"/>
          </w:tcPr>
          <w:p w:rsidR="003F51EB" w:rsidRDefault="002E6B6B">
            <w:pPr>
              <w:pStyle w:val="TableParagraph"/>
              <w:spacing w:before="36"/>
              <w:ind w:right="60"/>
              <w:jc w:val="right"/>
              <w:rPr>
                <w:sz w:val="14"/>
              </w:rPr>
            </w:pPr>
            <w:r>
              <w:rPr>
                <w:sz w:val="14"/>
              </w:rPr>
              <w:t>2,613,861,983</w:t>
            </w:r>
          </w:p>
        </w:tc>
      </w:tr>
      <w:tr w:rsidR="003F51EB">
        <w:trPr>
          <w:trHeight w:val="239"/>
        </w:trPr>
        <w:tc>
          <w:tcPr>
            <w:tcW w:w="7398" w:type="dxa"/>
          </w:tcPr>
          <w:p w:rsidR="003F51EB" w:rsidRDefault="002E6B6B">
            <w:pPr>
              <w:pStyle w:val="TableParagraph"/>
              <w:spacing w:before="34"/>
              <w:ind w:left="69"/>
              <w:rPr>
                <w:b/>
                <w:sz w:val="14"/>
              </w:rPr>
            </w:pPr>
            <w:r>
              <w:rPr>
                <w:b/>
                <w:sz w:val="14"/>
              </w:rPr>
              <w:t>35 Comisión Nacional de los Derechos Humanos</w:t>
            </w:r>
          </w:p>
        </w:tc>
        <w:tc>
          <w:tcPr>
            <w:tcW w:w="1316" w:type="dxa"/>
          </w:tcPr>
          <w:p w:rsidR="003F51EB" w:rsidRDefault="002E6B6B">
            <w:pPr>
              <w:pStyle w:val="TableParagraph"/>
              <w:spacing w:before="34"/>
              <w:ind w:right="60"/>
              <w:jc w:val="right"/>
              <w:rPr>
                <w:b/>
                <w:sz w:val="14"/>
              </w:rPr>
            </w:pPr>
            <w:r>
              <w:rPr>
                <w:b/>
                <w:sz w:val="14"/>
              </w:rPr>
              <w:t>18,174,449</w:t>
            </w:r>
          </w:p>
        </w:tc>
      </w:tr>
      <w:tr w:rsidR="003F51EB">
        <w:trPr>
          <w:trHeight w:val="402"/>
        </w:trPr>
        <w:tc>
          <w:tcPr>
            <w:tcW w:w="7398" w:type="dxa"/>
          </w:tcPr>
          <w:p w:rsidR="003F51EB" w:rsidRDefault="002E6B6B">
            <w:pPr>
              <w:pStyle w:val="TableParagraph"/>
              <w:spacing w:before="41" w:line="235" w:lineRule="auto"/>
              <w:ind w:left="724" w:right="488"/>
              <w:rPr>
                <w:sz w:val="14"/>
              </w:rPr>
            </w:pPr>
            <w:r>
              <w:rPr>
                <w:sz w:val="14"/>
              </w:rPr>
              <w:t>Proteger, promover y difundir los Derechos Humanos de los integrantes de pueblos y comunidades indígenas y afrodescendientes, y atender asuntos de personas indígenas privadas de su libertad.</w:t>
            </w:r>
          </w:p>
        </w:tc>
        <w:tc>
          <w:tcPr>
            <w:tcW w:w="1316" w:type="dxa"/>
          </w:tcPr>
          <w:p w:rsidR="003F51EB" w:rsidRDefault="002E6B6B">
            <w:pPr>
              <w:pStyle w:val="TableParagraph"/>
              <w:spacing w:before="118"/>
              <w:ind w:right="60"/>
              <w:jc w:val="right"/>
              <w:rPr>
                <w:sz w:val="14"/>
              </w:rPr>
            </w:pPr>
            <w:r>
              <w:rPr>
                <w:sz w:val="14"/>
              </w:rPr>
              <w:t>18,174,449</w:t>
            </w:r>
          </w:p>
        </w:tc>
      </w:tr>
      <w:tr w:rsidR="003F51EB">
        <w:trPr>
          <w:trHeight w:val="242"/>
        </w:trPr>
        <w:tc>
          <w:tcPr>
            <w:tcW w:w="7398" w:type="dxa"/>
          </w:tcPr>
          <w:p w:rsidR="003F51EB" w:rsidRDefault="002E6B6B">
            <w:pPr>
              <w:pStyle w:val="TableParagraph"/>
              <w:spacing w:before="34"/>
              <w:ind w:left="69"/>
              <w:rPr>
                <w:b/>
                <w:sz w:val="14"/>
              </w:rPr>
            </w:pPr>
            <w:r>
              <w:rPr>
                <w:b/>
                <w:sz w:val="14"/>
              </w:rPr>
              <w:t>38 Consejo Nacional de Ciencia y Tecnología</w:t>
            </w:r>
          </w:p>
        </w:tc>
        <w:tc>
          <w:tcPr>
            <w:tcW w:w="1316" w:type="dxa"/>
          </w:tcPr>
          <w:p w:rsidR="003F51EB" w:rsidRDefault="002E6B6B">
            <w:pPr>
              <w:pStyle w:val="TableParagraph"/>
              <w:spacing w:before="34"/>
              <w:ind w:right="60"/>
              <w:jc w:val="right"/>
              <w:rPr>
                <w:b/>
                <w:sz w:val="14"/>
              </w:rPr>
            </w:pPr>
            <w:r>
              <w:rPr>
                <w:b/>
                <w:sz w:val="14"/>
              </w:rPr>
              <w:t>35,243,171</w:t>
            </w:r>
          </w:p>
        </w:tc>
      </w:tr>
      <w:tr w:rsidR="003F51EB">
        <w:trPr>
          <w:trHeight w:val="400"/>
        </w:trPr>
        <w:tc>
          <w:tcPr>
            <w:tcW w:w="7398" w:type="dxa"/>
          </w:tcPr>
          <w:p w:rsidR="003F51EB" w:rsidRDefault="002E6B6B">
            <w:pPr>
              <w:pStyle w:val="TableParagraph"/>
              <w:spacing w:before="36"/>
              <w:ind w:left="724" w:right="363"/>
              <w:rPr>
                <w:sz w:val="14"/>
              </w:rPr>
            </w:pPr>
            <w:r>
              <w:rPr>
                <w:sz w:val="14"/>
              </w:rPr>
              <w:t>Programas nacionales estratégicos de ciencia, tecnología y vinculación con el sector social, público y privado</w:t>
            </w:r>
          </w:p>
        </w:tc>
        <w:tc>
          <w:tcPr>
            <w:tcW w:w="1316" w:type="dxa"/>
          </w:tcPr>
          <w:p w:rsidR="003F51EB" w:rsidRDefault="002E6B6B">
            <w:pPr>
              <w:pStyle w:val="TableParagraph"/>
              <w:spacing w:before="115"/>
              <w:ind w:right="60"/>
              <w:jc w:val="right"/>
              <w:rPr>
                <w:sz w:val="14"/>
              </w:rPr>
            </w:pPr>
            <w:r>
              <w:rPr>
                <w:sz w:val="14"/>
              </w:rPr>
              <w:t>35,243,171</w:t>
            </w:r>
          </w:p>
        </w:tc>
      </w:tr>
      <w:tr w:rsidR="003F51EB">
        <w:trPr>
          <w:trHeight w:val="242"/>
        </w:trPr>
        <w:tc>
          <w:tcPr>
            <w:tcW w:w="7398" w:type="dxa"/>
          </w:tcPr>
          <w:p w:rsidR="003F51EB" w:rsidRDefault="002E6B6B">
            <w:pPr>
              <w:pStyle w:val="TableParagraph"/>
              <w:spacing w:before="34"/>
              <w:ind w:left="69"/>
              <w:rPr>
                <w:b/>
                <w:sz w:val="14"/>
              </w:rPr>
            </w:pPr>
            <w:r>
              <w:rPr>
                <w:b/>
                <w:sz w:val="14"/>
              </w:rPr>
              <w:t>47 Entidades no Sectorizadas</w:t>
            </w:r>
          </w:p>
        </w:tc>
        <w:tc>
          <w:tcPr>
            <w:tcW w:w="1316" w:type="dxa"/>
          </w:tcPr>
          <w:p w:rsidR="003F51EB" w:rsidRDefault="002E6B6B">
            <w:pPr>
              <w:pStyle w:val="TableParagraph"/>
              <w:spacing w:before="34"/>
              <w:ind w:right="60"/>
              <w:jc w:val="right"/>
              <w:rPr>
                <w:b/>
                <w:sz w:val="14"/>
              </w:rPr>
            </w:pPr>
            <w:r>
              <w:rPr>
                <w:b/>
                <w:sz w:val="14"/>
              </w:rPr>
              <w:t>3,633,887,159</w:t>
            </w:r>
          </w:p>
        </w:tc>
      </w:tr>
      <w:tr w:rsidR="003F51EB">
        <w:trPr>
          <w:trHeight w:val="239"/>
        </w:trPr>
        <w:tc>
          <w:tcPr>
            <w:tcW w:w="7398" w:type="dxa"/>
          </w:tcPr>
          <w:p w:rsidR="003F51EB" w:rsidRDefault="002E6B6B">
            <w:pPr>
              <w:pStyle w:val="TableParagraph"/>
              <w:spacing w:before="36"/>
              <w:ind w:left="724"/>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159,617,980</w:t>
            </w:r>
          </w:p>
        </w:tc>
      </w:tr>
      <w:tr w:rsidR="003F51EB">
        <w:trPr>
          <w:trHeight w:val="241"/>
        </w:trPr>
        <w:tc>
          <w:tcPr>
            <w:tcW w:w="7398" w:type="dxa"/>
          </w:tcPr>
          <w:p w:rsidR="003F51EB" w:rsidRDefault="002E6B6B">
            <w:pPr>
              <w:pStyle w:val="TableParagraph"/>
              <w:spacing w:before="39"/>
              <w:ind w:left="724"/>
              <w:rPr>
                <w:sz w:val="14"/>
              </w:rPr>
            </w:pPr>
            <w:r>
              <w:rPr>
                <w:sz w:val="14"/>
              </w:rPr>
              <w:t>Actividades de apoyo a la función pública y buen gobierno</w:t>
            </w:r>
          </w:p>
        </w:tc>
        <w:tc>
          <w:tcPr>
            <w:tcW w:w="1316" w:type="dxa"/>
          </w:tcPr>
          <w:p w:rsidR="003F51EB" w:rsidRDefault="002E6B6B">
            <w:pPr>
              <w:pStyle w:val="TableParagraph"/>
              <w:spacing w:before="39"/>
              <w:ind w:right="60"/>
              <w:jc w:val="right"/>
              <w:rPr>
                <w:sz w:val="14"/>
              </w:rPr>
            </w:pPr>
            <w:r>
              <w:rPr>
                <w:sz w:val="14"/>
              </w:rPr>
              <w:t>10,931,158</w:t>
            </w:r>
          </w:p>
        </w:tc>
      </w:tr>
      <w:tr w:rsidR="003F51EB">
        <w:trPr>
          <w:trHeight w:val="242"/>
        </w:trPr>
        <w:tc>
          <w:tcPr>
            <w:tcW w:w="7398" w:type="dxa"/>
          </w:tcPr>
          <w:p w:rsidR="003F51EB" w:rsidRDefault="002E6B6B">
            <w:pPr>
              <w:pStyle w:val="TableParagraph"/>
              <w:spacing w:before="37"/>
              <w:ind w:left="724"/>
              <w:rPr>
                <w:sz w:val="14"/>
              </w:rPr>
            </w:pPr>
            <w:r>
              <w:rPr>
                <w:sz w:val="14"/>
              </w:rPr>
              <w:t>Planeación y Articulación de la Acción Pública hacia los Pueblos Indígenas</w:t>
            </w:r>
          </w:p>
        </w:tc>
        <w:tc>
          <w:tcPr>
            <w:tcW w:w="1316" w:type="dxa"/>
          </w:tcPr>
          <w:p w:rsidR="003F51EB" w:rsidRDefault="002E6B6B">
            <w:pPr>
              <w:pStyle w:val="TableParagraph"/>
              <w:spacing w:before="37"/>
              <w:ind w:right="60"/>
              <w:jc w:val="right"/>
              <w:rPr>
                <w:sz w:val="14"/>
              </w:rPr>
            </w:pPr>
            <w:r>
              <w:rPr>
                <w:sz w:val="14"/>
              </w:rPr>
              <w:t>926,916,198</w:t>
            </w:r>
          </w:p>
        </w:tc>
      </w:tr>
      <w:tr w:rsidR="003F51EB">
        <w:trPr>
          <w:trHeight w:val="239"/>
        </w:trPr>
        <w:tc>
          <w:tcPr>
            <w:tcW w:w="7398" w:type="dxa"/>
          </w:tcPr>
          <w:p w:rsidR="003F51EB" w:rsidRDefault="002E6B6B">
            <w:pPr>
              <w:pStyle w:val="TableParagraph"/>
              <w:spacing w:before="36"/>
              <w:ind w:left="724"/>
              <w:rPr>
                <w:sz w:val="14"/>
              </w:rPr>
            </w:pPr>
            <w:r>
              <w:rPr>
                <w:sz w:val="14"/>
              </w:rPr>
              <w:t>Programa de Apoyo a la Educación Indígena</w:t>
            </w:r>
          </w:p>
        </w:tc>
        <w:tc>
          <w:tcPr>
            <w:tcW w:w="1316" w:type="dxa"/>
          </w:tcPr>
          <w:p w:rsidR="003F51EB" w:rsidRDefault="002E6B6B">
            <w:pPr>
              <w:pStyle w:val="TableParagraph"/>
              <w:spacing w:before="36"/>
              <w:ind w:right="60"/>
              <w:jc w:val="right"/>
              <w:rPr>
                <w:sz w:val="14"/>
              </w:rPr>
            </w:pPr>
            <w:r>
              <w:rPr>
                <w:sz w:val="14"/>
              </w:rPr>
              <w:t>1,598,705,742</w:t>
            </w:r>
          </w:p>
        </w:tc>
      </w:tr>
      <w:tr w:rsidR="003F51EB">
        <w:trPr>
          <w:trHeight w:val="242"/>
        </w:trPr>
        <w:tc>
          <w:tcPr>
            <w:tcW w:w="7398" w:type="dxa"/>
          </w:tcPr>
          <w:p w:rsidR="003F51EB" w:rsidRDefault="002E6B6B">
            <w:pPr>
              <w:pStyle w:val="TableParagraph"/>
              <w:spacing w:before="36"/>
              <w:ind w:left="724"/>
              <w:rPr>
                <w:sz w:val="14"/>
              </w:rPr>
            </w:pPr>
            <w:r>
              <w:rPr>
                <w:sz w:val="14"/>
              </w:rPr>
              <w:t>Programa para el Bienestar Integral de los Pueblos Indígenas</w:t>
            </w:r>
          </w:p>
        </w:tc>
        <w:tc>
          <w:tcPr>
            <w:tcW w:w="1316" w:type="dxa"/>
          </w:tcPr>
          <w:p w:rsidR="003F51EB" w:rsidRDefault="002E6B6B">
            <w:pPr>
              <w:pStyle w:val="TableParagraph"/>
              <w:spacing w:before="36"/>
              <w:ind w:right="60"/>
              <w:jc w:val="right"/>
              <w:rPr>
                <w:sz w:val="14"/>
              </w:rPr>
            </w:pPr>
            <w:r>
              <w:rPr>
                <w:sz w:val="14"/>
              </w:rPr>
              <w:t>937,716,081</w:t>
            </w:r>
          </w:p>
        </w:tc>
      </w:tr>
      <w:tr w:rsidR="003F51EB">
        <w:trPr>
          <w:trHeight w:val="239"/>
        </w:trPr>
        <w:tc>
          <w:tcPr>
            <w:tcW w:w="7398" w:type="dxa"/>
          </w:tcPr>
          <w:p w:rsidR="003F51EB" w:rsidRDefault="002E6B6B">
            <w:pPr>
              <w:pStyle w:val="TableParagraph"/>
              <w:spacing w:before="34"/>
              <w:ind w:left="69"/>
              <w:rPr>
                <w:b/>
                <w:sz w:val="14"/>
              </w:rPr>
            </w:pPr>
            <w:r>
              <w:rPr>
                <w:b/>
                <w:sz w:val="14"/>
              </w:rPr>
              <w:t>48 Cultura</w:t>
            </w:r>
          </w:p>
        </w:tc>
        <w:tc>
          <w:tcPr>
            <w:tcW w:w="1316" w:type="dxa"/>
          </w:tcPr>
          <w:p w:rsidR="003F51EB" w:rsidRDefault="002E6B6B">
            <w:pPr>
              <w:pStyle w:val="TableParagraph"/>
              <w:spacing w:before="34"/>
              <w:ind w:right="60"/>
              <w:jc w:val="right"/>
              <w:rPr>
                <w:b/>
                <w:sz w:val="14"/>
              </w:rPr>
            </w:pPr>
            <w:r>
              <w:rPr>
                <w:b/>
                <w:sz w:val="14"/>
              </w:rPr>
              <w:t>60,146,784</w:t>
            </w:r>
          </w:p>
        </w:tc>
      </w:tr>
      <w:tr w:rsidR="003F51EB">
        <w:trPr>
          <w:trHeight w:val="241"/>
        </w:trPr>
        <w:tc>
          <w:tcPr>
            <w:tcW w:w="7398" w:type="dxa"/>
          </w:tcPr>
          <w:p w:rsidR="003F51EB" w:rsidRDefault="002E6B6B">
            <w:pPr>
              <w:pStyle w:val="TableParagraph"/>
              <w:spacing w:before="36"/>
              <w:ind w:left="724"/>
              <w:rPr>
                <w:sz w:val="14"/>
              </w:rPr>
            </w:pPr>
            <w:r>
              <w:rPr>
                <w:sz w:val="14"/>
              </w:rPr>
              <w:t>Educación y cultura indígena</w:t>
            </w:r>
          </w:p>
        </w:tc>
        <w:tc>
          <w:tcPr>
            <w:tcW w:w="1316" w:type="dxa"/>
          </w:tcPr>
          <w:p w:rsidR="003F51EB" w:rsidRDefault="002E6B6B">
            <w:pPr>
              <w:pStyle w:val="TableParagraph"/>
              <w:spacing w:before="36"/>
              <w:ind w:right="60"/>
              <w:jc w:val="right"/>
              <w:rPr>
                <w:sz w:val="14"/>
              </w:rPr>
            </w:pPr>
            <w:r>
              <w:rPr>
                <w:sz w:val="14"/>
              </w:rPr>
              <w:t>60,146,784</w:t>
            </w:r>
          </w:p>
        </w:tc>
      </w:tr>
    </w:tbl>
    <w:p w:rsidR="003F51EB" w:rsidRDefault="003F51EB">
      <w:pPr>
        <w:pStyle w:val="Textoindependiente"/>
        <w:spacing w:before="7"/>
        <w:rPr>
          <w:rFonts w:ascii="Times New Roman"/>
        </w:rPr>
      </w:pPr>
    </w:p>
    <w:p w:rsidR="003F51EB" w:rsidRDefault="002E6B6B">
      <w:pPr>
        <w:spacing w:before="95"/>
        <w:ind w:left="634"/>
        <w:rPr>
          <w:b/>
          <w:sz w:val="14"/>
        </w:rPr>
      </w:pPr>
      <w:bookmarkStart w:id="72" w:name="Anexo_11"/>
      <w:bookmarkEnd w:id="72"/>
      <w:r>
        <w:rPr>
          <w:b/>
          <w:sz w:val="14"/>
        </w:rPr>
        <w:t>ANEXO 11. PROGRAMA ESPECIAL CONCURRENTE PARA EL DESARROLLO RURAL SUSTENTABLE (millones de pesos)</w:t>
      </w:r>
    </w:p>
    <w:p w:rsidR="003F51EB" w:rsidRDefault="003F51EB">
      <w:pPr>
        <w:pStyle w:val="Textoindependiente"/>
        <w:spacing w:before="11"/>
        <w:rPr>
          <w:b/>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7"/>
        <w:gridCol w:w="6571"/>
        <w:gridCol w:w="1316"/>
      </w:tblGrid>
      <w:tr w:rsidR="003F51EB">
        <w:trPr>
          <w:trHeight w:val="210"/>
        </w:trPr>
        <w:tc>
          <w:tcPr>
            <w:tcW w:w="827" w:type="dxa"/>
            <w:tcBorders>
              <w:right w:val="nil"/>
            </w:tcBorders>
          </w:tcPr>
          <w:p w:rsidR="003F51EB" w:rsidRDefault="002E6B6B">
            <w:pPr>
              <w:pStyle w:val="TableParagraph"/>
              <w:spacing w:before="15"/>
              <w:ind w:left="69"/>
              <w:rPr>
                <w:b/>
                <w:sz w:val="14"/>
              </w:rPr>
            </w:pPr>
            <w:r>
              <w:rPr>
                <w:b/>
                <w:sz w:val="14"/>
              </w:rPr>
              <w:t>Vertiente</w:t>
            </w:r>
          </w:p>
        </w:tc>
        <w:tc>
          <w:tcPr>
            <w:tcW w:w="6571" w:type="dxa"/>
            <w:tcBorders>
              <w:left w:val="nil"/>
            </w:tcBorders>
          </w:tcPr>
          <w:p w:rsidR="003F51EB" w:rsidRDefault="002E6B6B">
            <w:pPr>
              <w:pStyle w:val="TableParagraph"/>
              <w:spacing w:before="15"/>
              <w:ind w:left="164"/>
              <w:rPr>
                <w:b/>
                <w:sz w:val="14"/>
              </w:rPr>
            </w:pPr>
            <w:r>
              <w:rPr>
                <w:b/>
                <w:sz w:val="14"/>
              </w:rPr>
              <w:t>Programa PEC / Ramo / Componente / Subcomponente / Rama Productiva</w:t>
            </w:r>
          </w:p>
        </w:tc>
        <w:tc>
          <w:tcPr>
            <w:tcW w:w="1316" w:type="dxa"/>
          </w:tcPr>
          <w:p w:rsidR="003F51EB" w:rsidRDefault="002E6B6B">
            <w:pPr>
              <w:pStyle w:val="TableParagraph"/>
              <w:spacing w:before="15"/>
              <w:ind w:left="396"/>
              <w:rPr>
                <w:b/>
                <w:sz w:val="14"/>
              </w:rPr>
            </w:pPr>
            <w:r>
              <w:rPr>
                <w:b/>
                <w:sz w:val="14"/>
              </w:rPr>
              <w:t>MONTO</w:t>
            </w:r>
          </w:p>
        </w:tc>
      </w:tr>
      <w:tr w:rsidR="003F51EB">
        <w:trPr>
          <w:trHeight w:val="208"/>
        </w:trPr>
        <w:tc>
          <w:tcPr>
            <w:tcW w:w="7398" w:type="dxa"/>
            <w:gridSpan w:val="2"/>
          </w:tcPr>
          <w:p w:rsidR="003F51EB" w:rsidRDefault="002E6B6B">
            <w:pPr>
              <w:pStyle w:val="TableParagraph"/>
              <w:spacing w:before="15"/>
              <w:ind w:left="986"/>
              <w:rPr>
                <w:b/>
                <w:sz w:val="14"/>
              </w:rPr>
            </w:pPr>
            <w:r>
              <w:rPr>
                <w:b/>
                <w:sz w:val="14"/>
              </w:rPr>
              <w:t>Total</w:t>
            </w:r>
          </w:p>
        </w:tc>
        <w:tc>
          <w:tcPr>
            <w:tcW w:w="1316" w:type="dxa"/>
          </w:tcPr>
          <w:p w:rsidR="003F51EB" w:rsidRDefault="002E6B6B">
            <w:pPr>
              <w:pStyle w:val="TableParagraph"/>
              <w:spacing w:before="15"/>
              <w:ind w:right="60"/>
              <w:jc w:val="right"/>
              <w:rPr>
                <w:b/>
                <w:sz w:val="14"/>
              </w:rPr>
            </w:pPr>
            <w:r>
              <w:rPr>
                <w:b/>
                <w:sz w:val="14"/>
              </w:rPr>
              <w:t>335,227.6</w:t>
            </w:r>
          </w:p>
        </w:tc>
      </w:tr>
      <w:tr w:rsidR="003F51EB">
        <w:trPr>
          <w:trHeight w:val="208"/>
        </w:trPr>
        <w:tc>
          <w:tcPr>
            <w:tcW w:w="7398" w:type="dxa"/>
            <w:gridSpan w:val="2"/>
          </w:tcPr>
          <w:p w:rsidR="003F51EB" w:rsidRDefault="002E6B6B">
            <w:pPr>
              <w:pStyle w:val="TableParagraph"/>
              <w:spacing w:before="15"/>
              <w:ind w:left="69"/>
              <w:rPr>
                <w:b/>
                <w:sz w:val="14"/>
              </w:rPr>
            </w:pPr>
            <w:r>
              <w:rPr>
                <w:b/>
                <w:sz w:val="14"/>
              </w:rPr>
              <w:t>Competitividad</w:t>
            </w:r>
          </w:p>
        </w:tc>
        <w:tc>
          <w:tcPr>
            <w:tcW w:w="1316" w:type="dxa"/>
          </w:tcPr>
          <w:p w:rsidR="003F51EB" w:rsidRDefault="002E6B6B">
            <w:pPr>
              <w:pStyle w:val="TableParagraph"/>
              <w:spacing w:before="15"/>
              <w:ind w:right="59"/>
              <w:jc w:val="right"/>
              <w:rPr>
                <w:b/>
                <w:sz w:val="14"/>
              </w:rPr>
            </w:pPr>
            <w:r>
              <w:rPr>
                <w:b/>
                <w:sz w:val="14"/>
              </w:rPr>
              <w:t>31,025.4</w:t>
            </w:r>
          </w:p>
        </w:tc>
      </w:tr>
      <w:tr w:rsidR="003F51EB">
        <w:trPr>
          <w:trHeight w:val="208"/>
        </w:trPr>
        <w:tc>
          <w:tcPr>
            <w:tcW w:w="7398" w:type="dxa"/>
            <w:gridSpan w:val="2"/>
          </w:tcPr>
          <w:p w:rsidR="003F51EB" w:rsidRDefault="002E6B6B">
            <w:pPr>
              <w:pStyle w:val="TableParagraph"/>
              <w:spacing w:before="15"/>
              <w:ind w:left="986"/>
              <w:rPr>
                <w:b/>
                <w:sz w:val="14"/>
              </w:rPr>
            </w:pPr>
            <w:r>
              <w:rPr>
                <w:b/>
                <w:sz w:val="14"/>
              </w:rPr>
              <w:t>Programa de Fomento a la Inversión y Productividad</w:t>
            </w:r>
          </w:p>
        </w:tc>
        <w:tc>
          <w:tcPr>
            <w:tcW w:w="1316" w:type="dxa"/>
          </w:tcPr>
          <w:p w:rsidR="003F51EB" w:rsidRDefault="002E6B6B">
            <w:pPr>
              <w:pStyle w:val="TableParagraph"/>
              <w:spacing w:before="15"/>
              <w:ind w:right="59"/>
              <w:jc w:val="right"/>
              <w:rPr>
                <w:b/>
                <w:sz w:val="14"/>
              </w:rPr>
            </w:pPr>
            <w:r>
              <w:rPr>
                <w:b/>
                <w:sz w:val="14"/>
              </w:rPr>
              <w:t>31,025.4</w:t>
            </w:r>
          </w:p>
        </w:tc>
      </w:tr>
      <w:tr w:rsidR="003F51EB">
        <w:trPr>
          <w:trHeight w:val="210"/>
        </w:trPr>
        <w:tc>
          <w:tcPr>
            <w:tcW w:w="7398" w:type="dxa"/>
            <w:gridSpan w:val="2"/>
          </w:tcPr>
          <w:p w:rsidR="003F51EB" w:rsidRDefault="002E6B6B">
            <w:pPr>
              <w:pStyle w:val="TableParagraph"/>
              <w:spacing w:before="15"/>
              <w:ind w:left="1614"/>
              <w:rPr>
                <w:b/>
                <w:sz w:val="14"/>
              </w:rPr>
            </w:pPr>
            <w:r>
              <w:rPr>
                <w:b/>
                <w:sz w:val="14"/>
              </w:rPr>
              <w:t>Agricultura y Desarrollo Rural</w:t>
            </w:r>
          </w:p>
        </w:tc>
        <w:tc>
          <w:tcPr>
            <w:tcW w:w="1316" w:type="dxa"/>
          </w:tcPr>
          <w:p w:rsidR="003F51EB" w:rsidRDefault="002E6B6B">
            <w:pPr>
              <w:pStyle w:val="TableParagraph"/>
              <w:spacing w:before="15"/>
              <w:ind w:right="59"/>
              <w:jc w:val="right"/>
              <w:rPr>
                <w:b/>
                <w:sz w:val="14"/>
              </w:rPr>
            </w:pPr>
            <w:r>
              <w:rPr>
                <w:b/>
                <w:sz w:val="14"/>
              </w:rPr>
              <w:t>31,025.4</w:t>
            </w:r>
          </w:p>
        </w:tc>
      </w:tr>
      <w:tr w:rsidR="003F51EB">
        <w:trPr>
          <w:trHeight w:val="208"/>
        </w:trPr>
        <w:tc>
          <w:tcPr>
            <w:tcW w:w="7398" w:type="dxa"/>
            <w:gridSpan w:val="2"/>
          </w:tcPr>
          <w:p w:rsidR="003F51EB" w:rsidRDefault="002E6B6B">
            <w:pPr>
              <w:pStyle w:val="TableParagraph"/>
              <w:spacing w:before="17"/>
              <w:ind w:left="2246"/>
              <w:rPr>
                <w:sz w:val="14"/>
              </w:rPr>
            </w:pPr>
            <w:r>
              <w:rPr>
                <w:sz w:val="14"/>
              </w:rPr>
              <w:t>Fertilizantes</w:t>
            </w:r>
          </w:p>
        </w:tc>
        <w:tc>
          <w:tcPr>
            <w:tcW w:w="1316" w:type="dxa"/>
          </w:tcPr>
          <w:p w:rsidR="003F51EB" w:rsidRDefault="002E6B6B">
            <w:pPr>
              <w:pStyle w:val="TableParagraph"/>
              <w:spacing w:before="17"/>
              <w:ind w:right="60"/>
              <w:jc w:val="right"/>
              <w:rPr>
                <w:sz w:val="14"/>
              </w:rPr>
            </w:pPr>
            <w:r>
              <w:rPr>
                <w:sz w:val="14"/>
              </w:rPr>
              <w:t>1,912.0</w:t>
            </w:r>
          </w:p>
        </w:tc>
      </w:tr>
      <w:tr w:rsidR="003F51EB">
        <w:trPr>
          <w:trHeight w:val="208"/>
        </w:trPr>
        <w:tc>
          <w:tcPr>
            <w:tcW w:w="7398" w:type="dxa"/>
            <w:gridSpan w:val="2"/>
          </w:tcPr>
          <w:p w:rsidR="003F51EB" w:rsidRDefault="002E6B6B">
            <w:pPr>
              <w:pStyle w:val="TableParagraph"/>
              <w:spacing w:before="17"/>
              <w:ind w:left="2246"/>
              <w:rPr>
                <w:sz w:val="14"/>
              </w:rPr>
            </w:pPr>
            <w:r>
              <w:rPr>
                <w:sz w:val="14"/>
              </w:rPr>
              <w:t>Precios de Garantía a Productos Alimentarios Básicos</w:t>
            </w:r>
          </w:p>
        </w:tc>
        <w:tc>
          <w:tcPr>
            <w:tcW w:w="1316" w:type="dxa"/>
          </w:tcPr>
          <w:p w:rsidR="003F51EB" w:rsidRDefault="002E6B6B">
            <w:pPr>
              <w:pStyle w:val="TableParagraph"/>
              <w:spacing w:before="17"/>
              <w:ind w:right="59"/>
              <w:jc w:val="right"/>
              <w:rPr>
                <w:sz w:val="14"/>
              </w:rPr>
            </w:pPr>
            <w:r>
              <w:rPr>
                <w:sz w:val="14"/>
              </w:rPr>
              <w:t>10,961.8</w:t>
            </w:r>
          </w:p>
        </w:tc>
      </w:tr>
      <w:tr w:rsidR="003F51EB">
        <w:trPr>
          <w:trHeight w:val="208"/>
        </w:trPr>
        <w:tc>
          <w:tcPr>
            <w:tcW w:w="7398" w:type="dxa"/>
            <w:gridSpan w:val="2"/>
          </w:tcPr>
          <w:p w:rsidR="003F51EB" w:rsidRDefault="002E6B6B">
            <w:pPr>
              <w:pStyle w:val="TableParagraph"/>
              <w:spacing w:before="17"/>
              <w:ind w:left="2246"/>
              <w:rPr>
                <w:sz w:val="14"/>
              </w:rPr>
            </w:pPr>
            <w:r>
              <w:rPr>
                <w:sz w:val="14"/>
              </w:rPr>
              <w:t>Producción para el Bienestar</w:t>
            </w:r>
          </w:p>
        </w:tc>
        <w:tc>
          <w:tcPr>
            <w:tcW w:w="1316" w:type="dxa"/>
          </w:tcPr>
          <w:p w:rsidR="003F51EB" w:rsidRDefault="002E6B6B">
            <w:pPr>
              <w:pStyle w:val="TableParagraph"/>
              <w:spacing w:before="17"/>
              <w:ind w:right="59"/>
              <w:jc w:val="right"/>
              <w:rPr>
                <w:sz w:val="14"/>
              </w:rPr>
            </w:pPr>
            <w:r>
              <w:rPr>
                <w:sz w:val="14"/>
              </w:rPr>
              <w:t>13,500.0</w:t>
            </w:r>
          </w:p>
        </w:tc>
      </w:tr>
      <w:tr w:rsidR="003F51EB">
        <w:trPr>
          <w:trHeight w:val="208"/>
        </w:trPr>
        <w:tc>
          <w:tcPr>
            <w:tcW w:w="7398" w:type="dxa"/>
            <w:gridSpan w:val="2"/>
          </w:tcPr>
          <w:p w:rsidR="003F51EB" w:rsidRDefault="002E6B6B">
            <w:pPr>
              <w:pStyle w:val="TableParagraph"/>
              <w:spacing w:before="17"/>
              <w:ind w:left="2246"/>
              <w:rPr>
                <w:sz w:val="14"/>
              </w:rPr>
            </w:pPr>
            <w:r>
              <w:rPr>
                <w:sz w:val="14"/>
              </w:rPr>
              <w:t>Programa de Fomento a la Agricultura, Ganadería, Pesca y Acuicultura</w:t>
            </w:r>
          </w:p>
        </w:tc>
        <w:tc>
          <w:tcPr>
            <w:tcW w:w="1316" w:type="dxa"/>
          </w:tcPr>
          <w:p w:rsidR="003F51EB" w:rsidRDefault="002E6B6B">
            <w:pPr>
              <w:pStyle w:val="TableParagraph"/>
              <w:spacing w:before="17"/>
              <w:ind w:right="60"/>
              <w:jc w:val="right"/>
              <w:rPr>
                <w:sz w:val="14"/>
              </w:rPr>
            </w:pPr>
            <w:r>
              <w:rPr>
                <w:sz w:val="14"/>
              </w:rPr>
              <w:t>1,428.5</w:t>
            </w:r>
          </w:p>
        </w:tc>
      </w:tr>
      <w:tr w:rsidR="003F51EB">
        <w:trPr>
          <w:trHeight w:val="210"/>
        </w:trPr>
        <w:tc>
          <w:tcPr>
            <w:tcW w:w="7398" w:type="dxa"/>
            <w:gridSpan w:val="2"/>
          </w:tcPr>
          <w:p w:rsidR="003F51EB" w:rsidRDefault="002E6B6B">
            <w:pPr>
              <w:pStyle w:val="TableParagraph"/>
              <w:spacing w:before="19"/>
              <w:ind w:left="1593" w:right="1347"/>
              <w:jc w:val="center"/>
              <w:rPr>
                <w:sz w:val="14"/>
              </w:rPr>
            </w:pPr>
            <w:r>
              <w:rPr>
                <w:sz w:val="14"/>
              </w:rPr>
              <w:t>Programa de Sanidad e Inocuidad Agroalimentaria</w:t>
            </w:r>
          </w:p>
        </w:tc>
        <w:tc>
          <w:tcPr>
            <w:tcW w:w="1316" w:type="dxa"/>
          </w:tcPr>
          <w:p w:rsidR="003F51EB" w:rsidRDefault="002E6B6B">
            <w:pPr>
              <w:pStyle w:val="TableParagraph"/>
              <w:spacing w:before="19"/>
              <w:ind w:right="60"/>
              <w:jc w:val="right"/>
              <w:rPr>
                <w:sz w:val="14"/>
              </w:rPr>
            </w:pPr>
            <w:r>
              <w:rPr>
                <w:sz w:val="14"/>
              </w:rPr>
              <w:t>3,223.1</w:t>
            </w:r>
          </w:p>
        </w:tc>
      </w:tr>
      <w:tr w:rsidR="003F51EB">
        <w:trPr>
          <w:trHeight w:val="208"/>
        </w:trPr>
        <w:tc>
          <w:tcPr>
            <w:tcW w:w="7398" w:type="dxa"/>
            <w:gridSpan w:val="2"/>
          </w:tcPr>
          <w:p w:rsidR="003F51EB" w:rsidRDefault="002E6B6B">
            <w:pPr>
              <w:pStyle w:val="TableParagraph"/>
              <w:spacing w:before="15"/>
              <w:ind w:left="69"/>
              <w:rPr>
                <w:b/>
                <w:sz w:val="14"/>
              </w:rPr>
            </w:pPr>
            <w:r>
              <w:rPr>
                <w:b/>
                <w:sz w:val="14"/>
              </w:rPr>
              <w:t>Medio Ambiente</w:t>
            </w:r>
          </w:p>
        </w:tc>
        <w:tc>
          <w:tcPr>
            <w:tcW w:w="1316" w:type="dxa"/>
          </w:tcPr>
          <w:p w:rsidR="003F51EB" w:rsidRDefault="002E6B6B">
            <w:pPr>
              <w:pStyle w:val="TableParagraph"/>
              <w:spacing w:before="15"/>
              <w:ind w:right="60"/>
              <w:jc w:val="right"/>
              <w:rPr>
                <w:b/>
                <w:sz w:val="14"/>
              </w:rPr>
            </w:pPr>
            <w:r>
              <w:rPr>
                <w:b/>
                <w:sz w:val="14"/>
              </w:rPr>
              <w:t>2,035.8</w:t>
            </w:r>
          </w:p>
        </w:tc>
      </w:tr>
      <w:tr w:rsidR="003F51EB">
        <w:trPr>
          <w:trHeight w:val="208"/>
        </w:trPr>
        <w:tc>
          <w:tcPr>
            <w:tcW w:w="7398" w:type="dxa"/>
            <w:gridSpan w:val="2"/>
          </w:tcPr>
          <w:p w:rsidR="003F51EB" w:rsidRDefault="002E6B6B">
            <w:pPr>
              <w:pStyle w:val="TableParagraph"/>
              <w:spacing w:before="15"/>
              <w:ind w:left="986"/>
              <w:rPr>
                <w:b/>
                <w:sz w:val="14"/>
              </w:rPr>
            </w:pPr>
            <w:r>
              <w:rPr>
                <w:b/>
                <w:sz w:val="14"/>
              </w:rPr>
              <w:t>Programa de Sustentabilidad de los Recursos Naturales</w:t>
            </w:r>
          </w:p>
        </w:tc>
        <w:tc>
          <w:tcPr>
            <w:tcW w:w="1316" w:type="dxa"/>
          </w:tcPr>
          <w:p w:rsidR="003F51EB" w:rsidRDefault="002E6B6B">
            <w:pPr>
              <w:pStyle w:val="TableParagraph"/>
              <w:spacing w:before="15"/>
              <w:ind w:right="60"/>
              <w:jc w:val="right"/>
              <w:rPr>
                <w:b/>
                <w:sz w:val="14"/>
              </w:rPr>
            </w:pPr>
            <w:r>
              <w:rPr>
                <w:b/>
                <w:sz w:val="14"/>
              </w:rPr>
              <w:t>2,035.8</w:t>
            </w:r>
          </w:p>
        </w:tc>
      </w:tr>
      <w:tr w:rsidR="003F51EB">
        <w:trPr>
          <w:trHeight w:val="208"/>
        </w:trPr>
        <w:tc>
          <w:tcPr>
            <w:tcW w:w="7398" w:type="dxa"/>
            <w:gridSpan w:val="2"/>
          </w:tcPr>
          <w:p w:rsidR="003F51EB" w:rsidRDefault="002E6B6B">
            <w:pPr>
              <w:pStyle w:val="TableParagraph"/>
              <w:spacing w:before="15"/>
              <w:ind w:left="1614"/>
              <w:rPr>
                <w:b/>
                <w:sz w:val="14"/>
              </w:rPr>
            </w:pPr>
            <w:r>
              <w:rPr>
                <w:b/>
                <w:sz w:val="14"/>
              </w:rPr>
              <w:t>Agricultura y Desarrollo Rural</w:t>
            </w:r>
          </w:p>
        </w:tc>
        <w:tc>
          <w:tcPr>
            <w:tcW w:w="1316" w:type="dxa"/>
          </w:tcPr>
          <w:p w:rsidR="003F51EB" w:rsidRDefault="002E6B6B">
            <w:pPr>
              <w:pStyle w:val="TableParagraph"/>
              <w:spacing w:before="15"/>
              <w:ind w:right="59"/>
              <w:jc w:val="right"/>
              <w:rPr>
                <w:b/>
                <w:sz w:val="14"/>
              </w:rPr>
            </w:pPr>
            <w:r>
              <w:rPr>
                <w:b/>
                <w:sz w:val="14"/>
              </w:rPr>
              <w:t>119.5</w:t>
            </w:r>
          </w:p>
        </w:tc>
      </w:tr>
      <w:tr w:rsidR="003F51EB">
        <w:trPr>
          <w:trHeight w:val="222"/>
        </w:trPr>
        <w:tc>
          <w:tcPr>
            <w:tcW w:w="7398" w:type="dxa"/>
            <w:gridSpan w:val="2"/>
          </w:tcPr>
          <w:p w:rsidR="003F51EB" w:rsidRDefault="002E6B6B">
            <w:pPr>
              <w:pStyle w:val="TableParagraph"/>
              <w:spacing w:before="31"/>
              <w:ind w:left="2246"/>
              <w:rPr>
                <w:sz w:val="14"/>
              </w:rPr>
            </w:pPr>
            <w:r>
              <w:rPr>
                <w:sz w:val="14"/>
              </w:rPr>
              <w:t>Programa de Fomento a la Agricultura, Ganadería, Pesca y Acuicultura</w:t>
            </w:r>
          </w:p>
        </w:tc>
        <w:tc>
          <w:tcPr>
            <w:tcW w:w="1316" w:type="dxa"/>
          </w:tcPr>
          <w:p w:rsidR="003F51EB" w:rsidRDefault="002E6B6B">
            <w:pPr>
              <w:pStyle w:val="TableParagraph"/>
              <w:spacing w:before="31"/>
              <w:ind w:right="59"/>
              <w:jc w:val="right"/>
              <w:rPr>
                <w:sz w:val="14"/>
              </w:rPr>
            </w:pPr>
            <w:r>
              <w:rPr>
                <w:sz w:val="14"/>
              </w:rPr>
              <w:t>119.5</w:t>
            </w:r>
          </w:p>
        </w:tc>
      </w:tr>
      <w:tr w:rsidR="003F51EB">
        <w:trPr>
          <w:trHeight w:val="220"/>
        </w:trPr>
        <w:tc>
          <w:tcPr>
            <w:tcW w:w="7398" w:type="dxa"/>
            <w:gridSpan w:val="2"/>
          </w:tcPr>
          <w:p w:rsidR="003F51EB" w:rsidRDefault="002E6B6B">
            <w:pPr>
              <w:pStyle w:val="TableParagraph"/>
              <w:spacing w:before="27"/>
              <w:ind w:left="1614"/>
              <w:rPr>
                <w:b/>
                <w:sz w:val="14"/>
              </w:rPr>
            </w:pPr>
            <w:r>
              <w:rPr>
                <w:b/>
                <w:sz w:val="14"/>
              </w:rPr>
              <w:t>Medio Ambiente y Recursos Naturales</w:t>
            </w:r>
          </w:p>
        </w:tc>
        <w:tc>
          <w:tcPr>
            <w:tcW w:w="1316" w:type="dxa"/>
          </w:tcPr>
          <w:p w:rsidR="003F51EB" w:rsidRDefault="002E6B6B">
            <w:pPr>
              <w:pStyle w:val="TableParagraph"/>
              <w:spacing w:before="27"/>
              <w:ind w:right="60"/>
              <w:jc w:val="right"/>
              <w:rPr>
                <w:b/>
                <w:sz w:val="14"/>
              </w:rPr>
            </w:pPr>
            <w:r>
              <w:rPr>
                <w:b/>
                <w:sz w:val="14"/>
              </w:rPr>
              <w:t>1,916.2</w:t>
            </w:r>
          </w:p>
        </w:tc>
      </w:tr>
      <w:tr w:rsidR="003F51EB">
        <w:trPr>
          <w:trHeight w:val="220"/>
        </w:trPr>
        <w:tc>
          <w:tcPr>
            <w:tcW w:w="7398" w:type="dxa"/>
            <w:gridSpan w:val="2"/>
          </w:tcPr>
          <w:p w:rsidR="003F51EB" w:rsidRDefault="002E6B6B">
            <w:pPr>
              <w:pStyle w:val="TableParagraph"/>
              <w:spacing w:before="29"/>
              <w:ind w:left="2246"/>
              <w:rPr>
                <w:sz w:val="14"/>
              </w:rPr>
            </w:pPr>
            <w:r>
              <w:rPr>
                <w:sz w:val="14"/>
              </w:rPr>
              <w:t>Forestal</w:t>
            </w:r>
          </w:p>
        </w:tc>
        <w:tc>
          <w:tcPr>
            <w:tcW w:w="1316" w:type="dxa"/>
          </w:tcPr>
          <w:p w:rsidR="003F51EB" w:rsidRDefault="002E6B6B">
            <w:pPr>
              <w:pStyle w:val="TableParagraph"/>
              <w:spacing w:before="29"/>
              <w:ind w:right="60"/>
              <w:jc w:val="right"/>
              <w:rPr>
                <w:sz w:val="14"/>
              </w:rPr>
            </w:pPr>
            <w:r>
              <w:rPr>
                <w:sz w:val="14"/>
              </w:rPr>
              <w:t>1,515.3</w:t>
            </w:r>
          </w:p>
        </w:tc>
      </w:tr>
      <w:tr w:rsidR="003F51EB">
        <w:trPr>
          <w:trHeight w:val="220"/>
        </w:trPr>
        <w:tc>
          <w:tcPr>
            <w:tcW w:w="7398" w:type="dxa"/>
            <w:gridSpan w:val="2"/>
          </w:tcPr>
          <w:p w:rsidR="003F51EB" w:rsidRDefault="002E6B6B">
            <w:pPr>
              <w:pStyle w:val="TableParagraph"/>
              <w:spacing w:before="29"/>
              <w:ind w:left="1447" w:right="1420"/>
              <w:jc w:val="center"/>
              <w:rPr>
                <w:sz w:val="14"/>
              </w:rPr>
            </w:pPr>
            <w:r>
              <w:rPr>
                <w:sz w:val="14"/>
              </w:rPr>
              <w:t>Protección al medio ambiente en el medio rural</w:t>
            </w:r>
          </w:p>
        </w:tc>
        <w:tc>
          <w:tcPr>
            <w:tcW w:w="1316" w:type="dxa"/>
          </w:tcPr>
          <w:p w:rsidR="003F51EB" w:rsidRDefault="002E6B6B">
            <w:pPr>
              <w:pStyle w:val="TableParagraph"/>
              <w:spacing w:before="29"/>
              <w:ind w:right="59"/>
              <w:jc w:val="right"/>
              <w:rPr>
                <w:sz w:val="14"/>
              </w:rPr>
            </w:pPr>
            <w:r>
              <w:rPr>
                <w:sz w:val="14"/>
              </w:rPr>
              <w:t>400.9</w:t>
            </w:r>
          </w:p>
        </w:tc>
      </w:tr>
      <w:tr w:rsidR="003F51EB">
        <w:trPr>
          <w:trHeight w:val="222"/>
        </w:trPr>
        <w:tc>
          <w:tcPr>
            <w:tcW w:w="7398" w:type="dxa"/>
            <w:gridSpan w:val="2"/>
          </w:tcPr>
          <w:p w:rsidR="003F51EB" w:rsidRDefault="002E6B6B">
            <w:pPr>
              <w:pStyle w:val="TableParagraph"/>
              <w:spacing w:before="31"/>
              <w:ind w:left="2966"/>
              <w:rPr>
                <w:sz w:val="14"/>
              </w:rPr>
            </w:pPr>
            <w:r>
              <w:rPr>
                <w:sz w:val="14"/>
              </w:rPr>
              <w:t>Desarrollo Regional Sustentable</w:t>
            </w:r>
          </w:p>
        </w:tc>
        <w:tc>
          <w:tcPr>
            <w:tcW w:w="1316" w:type="dxa"/>
          </w:tcPr>
          <w:p w:rsidR="003F51EB" w:rsidRDefault="002E6B6B">
            <w:pPr>
              <w:pStyle w:val="TableParagraph"/>
              <w:spacing w:before="31"/>
              <w:ind w:right="59"/>
              <w:jc w:val="right"/>
              <w:rPr>
                <w:sz w:val="14"/>
              </w:rPr>
            </w:pPr>
            <w:r>
              <w:rPr>
                <w:sz w:val="14"/>
              </w:rPr>
              <w:t>142.2</w:t>
            </w:r>
          </w:p>
        </w:tc>
      </w:tr>
      <w:tr w:rsidR="003F51EB">
        <w:trPr>
          <w:trHeight w:val="220"/>
        </w:trPr>
        <w:tc>
          <w:tcPr>
            <w:tcW w:w="7398" w:type="dxa"/>
            <w:gridSpan w:val="2"/>
          </w:tcPr>
          <w:p w:rsidR="003F51EB" w:rsidRDefault="002E6B6B">
            <w:pPr>
              <w:pStyle w:val="TableParagraph"/>
              <w:spacing w:before="29"/>
              <w:ind w:left="634" w:right="1420"/>
              <w:jc w:val="center"/>
              <w:rPr>
                <w:sz w:val="14"/>
              </w:rPr>
            </w:pPr>
            <w:r>
              <w:rPr>
                <w:sz w:val="14"/>
              </w:rPr>
              <w:t>PROFEPA</w:t>
            </w:r>
          </w:p>
        </w:tc>
        <w:tc>
          <w:tcPr>
            <w:tcW w:w="1316" w:type="dxa"/>
          </w:tcPr>
          <w:p w:rsidR="003F51EB" w:rsidRDefault="002E6B6B">
            <w:pPr>
              <w:pStyle w:val="TableParagraph"/>
              <w:spacing w:before="29"/>
              <w:ind w:right="59"/>
              <w:jc w:val="right"/>
              <w:rPr>
                <w:sz w:val="14"/>
              </w:rPr>
            </w:pPr>
            <w:r>
              <w:rPr>
                <w:sz w:val="14"/>
              </w:rPr>
              <w:t>206.3</w:t>
            </w:r>
          </w:p>
        </w:tc>
      </w:tr>
      <w:tr w:rsidR="003F51EB">
        <w:trPr>
          <w:trHeight w:val="220"/>
        </w:trPr>
        <w:tc>
          <w:tcPr>
            <w:tcW w:w="7398" w:type="dxa"/>
            <w:gridSpan w:val="2"/>
          </w:tcPr>
          <w:p w:rsidR="003F51EB" w:rsidRDefault="002E6B6B">
            <w:pPr>
              <w:pStyle w:val="TableParagraph"/>
              <w:spacing w:before="29"/>
              <w:ind w:left="822" w:right="1420"/>
              <w:jc w:val="center"/>
              <w:rPr>
                <w:sz w:val="14"/>
              </w:rPr>
            </w:pPr>
            <w:r>
              <w:rPr>
                <w:sz w:val="14"/>
              </w:rPr>
              <w:t>Vida Silvestre</w:t>
            </w:r>
          </w:p>
        </w:tc>
        <w:tc>
          <w:tcPr>
            <w:tcW w:w="1316" w:type="dxa"/>
          </w:tcPr>
          <w:p w:rsidR="003F51EB" w:rsidRDefault="002E6B6B">
            <w:pPr>
              <w:pStyle w:val="TableParagraph"/>
              <w:spacing w:before="29"/>
              <w:ind w:right="60"/>
              <w:jc w:val="right"/>
              <w:rPr>
                <w:sz w:val="14"/>
              </w:rPr>
            </w:pPr>
            <w:r>
              <w:rPr>
                <w:sz w:val="14"/>
              </w:rPr>
              <w:t>52.4</w:t>
            </w:r>
          </w:p>
        </w:tc>
      </w:tr>
      <w:tr w:rsidR="003F51EB">
        <w:trPr>
          <w:trHeight w:val="220"/>
        </w:trPr>
        <w:tc>
          <w:tcPr>
            <w:tcW w:w="7398" w:type="dxa"/>
            <w:gridSpan w:val="2"/>
          </w:tcPr>
          <w:p w:rsidR="003F51EB" w:rsidRDefault="002E6B6B">
            <w:pPr>
              <w:pStyle w:val="TableParagraph"/>
              <w:spacing w:before="27"/>
              <w:ind w:left="69"/>
              <w:rPr>
                <w:b/>
                <w:sz w:val="14"/>
              </w:rPr>
            </w:pPr>
            <w:r>
              <w:rPr>
                <w:b/>
                <w:sz w:val="14"/>
              </w:rPr>
              <w:t>Educativa</w:t>
            </w:r>
          </w:p>
        </w:tc>
        <w:tc>
          <w:tcPr>
            <w:tcW w:w="1316" w:type="dxa"/>
          </w:tcPr>
          <w:p w:rsidR="003F51EB" w:rsidRDefault="002E6B6B">
            <w:pPr>
              <w:pStyle w:val="TableParagraph"/>
              <w:spacing w:before="27"/>
              <w:ind w:right="59"/>
              <w:jc w:val="right"/>
              <w:rPr>
                <w:b/>
                <w:sz w:val="14"/>
              </w:rPr>
            </w:pPr>
            <w:r>
              <w:rPr>
                <w:b/>
                <w:sz w:val="14"/>
              </w:rPr>
              <w:t>52,907.2</w:t>
            </w:r>
          </w:p>
        </w:tc>
      </w:tr>
      <w:tr w:rsidR="003F51EB">
        <w:trPr>
          <w:trHeight w:val="222"/>
        </w:trPr>
        <w:tc>
          <w:tcPr>
            <w:tcW w:w="7398" w:type="dxa"/>
            <w:gridSpan w:val="2"/>
          </w:tcPr>
          <w:p w:rsidR="003F51EB" w:rsidRDefault="002E6B6B">
            <w:pPr>
              <w:pStyle w:val="TableParagraph"/>
              <w:spacing w:before="29"/>
              <w:ind w:left="986"/>
              <w:rPr>
                <w:b/>
                <w:sz w:val="14"/>
              </w:rPr>
            </w:pPr>
            <w:r>
              <w:rPr>
                <w:b/>
                <w:sz w:val="14"/>
              </w:rPr>
              <w:t>Programa de Educación e Investigación</w:t>
            </w:r>
          </w:p>
        </w:tc>
        <w:tc>
          <w:tcPr>
            <w:tcW w:w="1316" w:type="dxa"/>
          </w:tcPr>
          <w:p w:rsidR="003F51EB" w:rsidRDefault="002E6B6B">
            <w:pPr>
              <w:pStyle w:val="TableParagraph"/>
              <w:spacing w:before="29"/>
              <w:ind w:right="59"/>
              <w:jc w:val="right"/>
              <w:rPr>
                <w:b/>
                <w:sz w:val="14"/>
              </w:rPr>
            </w:pPr>
            <w:r>
              <w:rPr>
                <w:b/>
                <w:sz w:val="14"/>
              </w:rPr>
              <w:t>52,907.2</w:t>
            </w:r>
          </w:p>
        </w:tc>
      </w:tr>
      <w:tr w:rsidR="003F51EB">
        <w:trPr>
          <w:trHeight w:val="221"/>
        </w:trPr>
        <w:tc>
          <w:tcPr>
            <w:tcW w:w="7398" w:type="dxa"/>
            <w:gridSpan w:val="2"/>
          </w:tcPr>
          <w:p w:rsidR="003F51EB" w:rsidRDefault="002E6B6B">
            <w:pPr>
              <w:pStyle w:val="TableParagraph"/>
              <w:spacing w:before="27"/>
              <w:ind w:left="1614"/>
              <w:rPr>
                <w:b/>
                <w:sz w:val="14"/>
              </w:rPr>
            </w:pPr>
            <w:r>
              <w:rPr>
                <w:b/>
                <w:sz w:val="14"/>
              </w:rPr>
              <w:t>Agricultura y Desarrollo Rural</w:t>
            </w:r>
          </w:p>
        </w:tc>
        <w:tc>
          <w:tcPr>
            <w:tcW w:w="1316" w:type="dxa"/>
          </w:tcPr>
          <w:p w:rsidR="003F51EB" w:rsidRDefault="002E6B6B">
            <w:pPr>
              <w:pStyle w:val="TableParagraph"/>
              <w:spacing w:before="27"/>
              <w:ind w:right="60"/>
              <w:jc w:val="right"/>
              <w:rPr>
                <w:b/>
                <w:sz w:val="14"/>
              </w:rPr>
            </w:pPr>
            <w:r>
              <w:rPr>
                <w:b/>
                <w:sz w:val="14"/>
              </w:rPr>
              <w:t>6,416.8</w:t>
            </w:r>
          </w:p>
        </w:tc>
      </w:tr>
      <w:tr w:rsidR="003F51EB">
        <w:trPr>
          <w:trHeight w:val="220"/>
        </w:trPr>
        <w:tc>
          <w:tcPr>
            <w:tcW w:w="7398" w:type="dxa"/>
            <w:gridSpan w:val="2"/>
          </w:tcPr>
          <w:p w:rsidR="003F51EB" w:rsidRDefault="002E6B6B">
            <w:pPr>
              <w:pStyle w:val="TableParagraph"/>
              <w:spacing w:before="29"/>
              <w:ind w:left="2246"/>
              <w:rPr>
                <w:sz w:val="14"/>
              </w:rPr>
            </w:pPr>
            <w:r>
              <w:rPr>
                <w:sz w:val="14"/>
              </w:rPr>
              <w:t>Colegio de Postgraduados</w:t>
            </w:r>
          </w:p>
        </w:tc>
        <w:tc>
          <w:tcPr>
            <w:tcW w:w="1316" w:type="dxa"/>
          </w:tcPr>
          <w:p w:rsidR="003F51EB" w:rsidRDefault="002E6B6B">
            <w:pPr>
              <w:pStyle w:val="TableParagraph"/>
              <w:spacing w:before="29"/>
              <w:ind w:right="60"/>
              <w:jc w:val="right"/>
              <w:rPr>
                <w:sz w:val="14"/>
              </w:rPr>
            </w:pPr>
            <w:r>
              <w:rPr>
                <w:sz w:val="14"/>
              </w:rPr>
              <w:t>1,479.0</w:t>
            </w:r>
          </w:p>
        </w:tc>
      </w:tr>
      <w:tr w:rsidR="003F51EB">
        <w:trPr>
          <w:trHeight w:val="220"/>
        </w:trPr>
        <w:tc>
          <w:tcPr>
            <w:tcW w:w="7398" w:type="dxa"/>
            <w:gridSpan w:val="2"/>
          </w:tcPr>
          <w:p w:rsidR="003F51EB" w:rsidRDefault="002E6B6B">
            <w:pPr>
              <w:pStyle w:val="TableParagraph"/>
              <w:spacing w:before="29"/>
              <w:ind w:left="2246"/>
              <w:rPr>
                <w:sz w:val="14"/>
              </w:rPr>
            </w:pPr>
            <w:r>
              <w:rPr>
                <w:sz w:val="14"/>
              </w:rPr>
              <w:t>Colegio Superior Agropecuario del Estado de Guerrero (CSAEGRO)</w:t>
            </w:r>
          </w:p>
        </w:tc>
        <w:tc>
          <w:tcPr>
            <w:tcW w:w="1316" w:type="dxa"/>
          </w:tcPr>
          <w:p w:rsidR="003F51EB" w:rsidRDefault="002E6B6B">
            <w:pPr>
              <w:pStyle w:val="TableParagraph"/>
              <w:spacing w:before="29"/>
              <w:ind w:right="59"/>
              <w:jc w:val="right"/>
              <w:rPr>
                <w:sz w:val="14"/>
              </w:rPr>
            </w:pPr>
            <w:r>
              <w:rPr>
                <w:sz w:val="14"/>
              </w:rPr>
              <w:t>110.6</w:t>
            </w:r>
          </w:p>
        </w:tc>
      </w:tr>
      <w:tr w:rsidR="003F51EB">
        <w:trPr>
          <w:trHeight w:val="383"/>
        </w:trPr>
        <w:tc>
          <w:tcPr>
            <w:tcW w:w="7398" w:type="dxa"/>
            <w:gridSpan w:val="2"/>
          </w:tcPr>
          <w:p w:rsidR="003F51EB" w:rsidRDefault="002E6B6B">
            <w:pPr>
              <w:pStyle w:val="TableParagraph"/>
              <w:spacing w:before="34" w:line="235" w:lineRule="auto"/>
              <w:ind w:left="2246" w:right="488"/>
              <w:rPr>
                <w:sz w:val="14"/>
              </w:rPr>
            </w:pPr>
            <w:r>
              <w:rPr>
                <w:sz w:val="14"/>
              </w:rPr>
              <w:t>Instituto Nacional de Investigaciones Forestales, Agrícolas y Pecuarias (INIFAP)</w:t>
            </w:r>
          </w:p>
        </w:tc>
        <w:tc>
          <w:tcPr>
            <w:tcW w:w="1316" w:type="dxa"/>
          </w:tcPr>
          <w:p w:rsidR="003F51EB" w:rsidRDefault="002E6B6B">
            <w:pPr>
              <w:pStyle w:val="TableParagraph"/>
              <w:spacing w:before="111"/>
              <w:ind w:right="60"/>
              <w:jc w:val="right"/>
              <w:rPr>
                <w:sz w:val="14"/>
              </w:rPr>
            </w:pPr>
            <w:r>
              <w:rPr>
                <w:sz w:val="14"/>
              </w:rPr>
              <w:t>1,302.9</w:t>
            </w:r>
          </w:p>
        </w:tc>
      </w:tr>
      <w:tr w:rsidR="003F51EB">
        <w:trPr>
          <w:trHeight w:val="220"/>
        </w:trPr>
        <w:tc>
          <w:tcPr>
            <w:tcW w:w="7398" w:type="dxa"/>
            <w:gridSpan w:val="2"/>
          </w:tcPr>
          <w:p w:rsidR="003F51EB" w:rsidRDefault="002E6B6B">
            <w:pPr>
              <w:pStyle w:val="TableParagraph"/>
              <w:spacing w:before="29"/>
              <w:ind w:left="2246"/>
              <w:rPr>
                <w:sz w:val="14"/>
              </w:rPr>
            </w:pPr>
            <w:r>
              <w:rPr>
                <w:sz w:val="14"/>
              </w:rPr>
              <w:t>Instituto Nacional de Pesca y Acuacultura (INAPESCA)</w:t>
            </w:r>
          </w:p>
        </w:tc>
        <w:tc>
          <w:tcPr>
            <w:tcW w:w="1316" w:type="dxa"/>
          </w:tcPr>
          <w:p w:rsidR="003F51EB" w:rsidRDefault="002E6B6B">
            <w:pPr>
              <w:pStyle w:val="TableParagraph"/>
              <w:spacing w:before="29"/>
              <w:ind w:right="59"/>
              <w:jc w:val="right"/>
              <w:rPr>
                <w:sz w:val="14"/>
              </w:rPr>
            </w:pPr>
            <w:r>
              <w:rPr>
                <w:sz w:val="14"/>
              </w:rPr>
              <w:t>455.5</w:t>
            </w:r>
          </w:p>
        </w:tc>
      </w:tr>
      <w:tr w:rsidR="003F51EB">
        <w:trPr>
          <w:trHeight w:val="220"/>
        </w:trPr>
        <w:tc>
          <w:tcPr>
            <w:tcW w:w="7398" w:type="dxa"/>
            <w:gridSpan w:val="2"/>
          </w:tcPr>
          <w:p w:rsidR="003F51EB" w:rsidRDefault="002E6B6B">
            <w:pPr>
              <w:pStyle w:val="TableParagraph"/>
              <w:spacing w:before="29"/>
              <w:ind w:left="2246"/>
              <w:rPr>
                <w:sz w:val="14"/>
              </w:rPr>
            </w:pPr>
            <w:r>
              <w:rPr>
                <w:sz w:val="14"/>
              </w:rPr>
              <w:t>Universidad Autónoma Chapingo</w:t>
            </w:r>
          </w:p>
        </w:tc>
        <w:tc>
          <w:tcPr>
            <w:tcW w:w="1316" w:type="dxa"/>
          </w:tcPr>
          <w:p w:rsidR="003F51EB" w:rsidRDefault="002E6B6B">
            <w:pPr>
              <w:pStyle w:val="TableParagraph"/>
              <w:spacing w:before="29"/>
              <w:ind w:right="60"/>
              <w:jc w:val="right"/>
              <w:rPr>
                <w:sz w:val="14"/>
              </w:rPr>
            </w:pPr>
            <w:r>
              <w:rPr>
                <w:sz w:val="14"/>
              </w:rPr>
              <w:t>3,068.9</w:t>
            </w:r>
          </w:p>
        </w:tc>
      </w:tr>
      <w:tr w:rsidR="003F51EB">
        <w:trPr>
          <w:trHeight w:val="220"/>
        </w:trPr>
        <w:tc>
          <w:tcPr>
            <w:tcW w:w="7398" w:type="dxa"/>
            <w:gridSpan w:val="2"/>
          </w:tcPr>
          <w:p w:rsidR="003F51EB" w:rsidRDefault="002E6B6B">
            <w:pPr>
              <w:pStyle w:val="TableParagraph"/>
              <w:spacing w:before="27"/>
              <w:ind w:left="1614"/>
              <w:rPr>
                <w:b/>
                <w:sz w:val="14"/>
              </w:rPr>
            </w:pPr>
            <w:r>
              <w:rPr>
                <w:b/>
                <w:sz w:val="14"/>
              </w:rPr>
              <w:t>Educación Pública</w:t>
            </w:r>
          </w:p>
        </w:tc>
        <w:tc>
          <w:tcPr>
            <w:tcW w:w="1316" w:type="dxa"/>
          </w:tcPr>
          <w:p w:rsidR="003F51EB" w:rsidRDefault="002E6B6B">
            <w:pPr>
              <w:pStyle w:val="TableParagraph"/>
              <w:spacing w:before="27"/>
              <w:ind w:right="59"/>
              <w:jc w:val="right"/>
              <w:rPr>
                <w:b/>
                <w:sz w:val="14"/>
              </w:rPr>
            </w:pPr>
            <w:r>
              <w:rPr>
                <w:b/>
                <w:sz w:val="14"/>
              </w:rPr>
              <w:t>46,490.4</w:t>
            </w:r>
          </w:p>
        </w:tc>
      </w:tr>
      <w:tr w:rsidR="003F51EB">
        <w:trPr>
          <w:trHeight w:val="222"/>
        </w:trPr>
        <w:tc>
          <w:tcPr>
            <w:tcW w:w="7398" w:type="dxa"/>
            <w:gridSpan w:val="2"/>
          </w:tcPr>
          <w:p w:rsidR="003F51EB" w:rsidRDefault="002E6B6B">
            <w:pPr>
              <w:pStyle w:val="TableParagraph"/>
              <w:spacing w:before="31"/>
              <w:ind w:left="2246"/>
              <w:rPr>
                <w:sz w:val="14"/>
              </w:rPr>
            </w:pPr>
            <w:r>
              <w:rPr>
                <w:sz w:val="14"/>
              </w:rPr>
              <w:t>Desarrollo de Capacidades Educación</w:t>
            </w:r>
          </w:p>
        </w:tc>
        <w:tc>
          <w:tcPr>
            <w:tcW w:w="1316" w:type="dxa"/>
          </w:tcPr>
          <w:p w:rsidR="003F51EB" w:rsidRDefault="002E6B6B">
            <w:pPr>
              <w:pStyle w:val="TableParagraph"/>
              <w:spacing w:before="31"/>
              <w:ind w:right="59"/>
              <w:jc w:val="right"/>
              <w:rPr>
                <w:sz w:val="14"/>
              </w:rPr>
            </w:pPr>
            <w:r>
              <w:rPr>
                <w:sz w:val="14"/>
              </w:rPr>
              <w:t>15,277.0</w:t>
            </w:r>
          </w:p>
        </w:tc>
      </w:tr>
      <w:tr w:rsidR="003F51EB">
        <w:trPr>
          <w:trHeight w:val="220"/>
        </w:trPr>
        <w:tc>
          <w:tcPr>
            <w:tcW w:w="7398" w:type="dxa"/>
            <w:gridSpan w:val="2"/>
          </w:tcPr>
          <w:p w:rsidR="003F51EB" w:rsidRDefault="002E6B6B">
            <w:pPr>
              <w:pStyle w:val="TableParagraph"/>
              <w:spacing w:before="29"/>
              <w:ind w:left="1593" w:right="1384"/>
              <w:jc w:val="center"/>
              <w:rPr>
                <w:sz w:val="14"/>
              </w:rPr>
            </w:pPr>
            <w:r>
              <w:rPr>
                <w:sz w:val="14"/>
              </w:rPr>
              <w:t>Educación Básica para el Bienestar Benito Juárez</w:t>
            </w:r>
          </w:p>
        </w:tc>
        <w:tc>
          <w:tcPr>
            <w:tcW w:w="1316" w:type="dxa"/>
          </w:tcPr>
          <w:p w:rsidR="003F51EB" w:rsidRDefault="002E6B6B">
            <w:pPr>
              <w:pStyle w:val="TableParagraph"/>
              <w:spacing w:before="29"/>
              <w:ind w:right="59"/>
              <w:jc w:val="right"/>
              <w:rPr>
                <w:sz w:val="14"/>
              </w:rPr>
            </w:pPr>
            <w:r>
              <w:rPr>
                <w:sz w:val="14"/>
              </w:rPr>
              <w:t>20,120.3</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20"/>
        </w:trPr>
        <w:tc>
          <w:tcPr>
            <w:tcW w:w="7398" w:type="dxa"/>
          </w:tcPr>
          <w:p w:rsidR="003F51EB" w:rsidRDefault="002E6B6B">
            <w:pPr>
              <w:pStyle w:val="TableParagraph"/>
              <w:spacing w:before="29"/>
              <w:ind w:left="2246"/>
              <w:rPr>
                <w:sz w:val="14"/>
              </w:rPr>
            </w:pPr>
            <w:r>
              <w:rPr>
                <w:sz w:val="14"/>
              </w:rPr>
              <w:t>Educación Tecnológica Agropecuaria y Ciencias del Mar</w:t>
            </w:r>
          </w:p>
        </w:tc>
        <w:tc>
          <w:tcPr>
            <w:tcW w:w="1316" w:type="dxa"/>
            <w:tcBorders>
              <w:top w:val="nil"/>
            </w:tcBorders>
          </w:tcPr>
          <w:p w:rsidR="003F51EB" w:rsidRDefault="002E6B6B">
            <w:pPr>
              <w:pStyle w:val="TableParagraph"/>
              <w:spacing w:before="29"/>
              <w:ind w:right="59"/>
              <w:jc w:val="right"/>
              <w:rPr>
                <w:sz w:val="14"/>
              </w:rPr>
            </w:pPr>
            <w:r>
              <w:rPr>
                <w:sz w:val="14"/>
              </w:rPr>
              <w:t>10,055.1</w:t>
            </w:r>
          </w:p>
        </w:tc>
      </w:tr>
      <w:tr w:rsidR="003F51EB">
        <w:trPr>
          <w:trHeight w:val="222"/>
        </w:trPr>
        <w:tc>
          <w:tcPr>
            <w:tcW w:w="7398" w:type="dxa"/>
          </w:tcPr>
          <w:p w:rsidR="003F51EB" w:rsidRDefault="002E6B6B">
            <w:pPr>
              <w:pStyle w:val="TableParagraph"/>
              <w:spacing w:before="29"/>
              <w:ind w:left="1335" w:right="1420"/>
              <w:jc w:val="center"/>
              <w:rPr>
                <w:sz w:val="14"/>
              </w:rPr>
            </w:pPr>
            <w:r>
              <w:rPr>
                <w:sz w:val="14"/>
              </w:rPr>
              <w:t>Universidad Autónoma Agraria Antonio Narro</w:t>
            </w:r>
          </w:p>
        </w:tc>
        <w:tc>
          <w:tcPr>
            <w:tcW w:w="1316" w:type="dxa"/>
          </w:tcPr>
          <w:p w:rsidR="003F51EB" w:rsidRDefault="002E6B6B">
            <w:pPr>
              <w:pStyle w:val="TableParagraph"/>
              <w:spacing w:before="29"/>
              <w:ind w:right="60"/>
              <w:jc w:val="right"/>
              <w:rPr>
                <w:sz w:val="14"/>
              </w:rPr>
            </w:pPr>
            <w:r>
              <w:rPr>
                <w:sz w:val="14"/>
              </w:rPr>
              <w:t>1,038.0</w:t>
            </w:r>
          </w:p>
        </w:tc>
      </w:tr>
      <w:tr w:rsidR="003F51EB">
        <w:trPr>
          <w:trHeight w:val="220"/>
        </w:trPr>
        <w:tc>
          <w:tcPr>
            <w:tcW w:w="7398" w:type="dxa"/>
          </w:tcPr>
          <w:p w:rsidR="003F51EB" w:rsidRDefault="002E6B6B">
            <w:pPr>
              <w:pStyle w:val="TableParagraph"/>
              <w:spacing w:before="27"/>
              <w:ind w:left="69"/>
              <w:rPr>
                <w:b/>
                <w:sz w:val="14"/>
              </w:rPr>
            </w:pPr>
            <w:r>
              <w:rPr>
                <w:b/>
                <w:sz w:val="14"/>
              </w:rPr>
              <w:t>Social</w:t>
            </w:r>
          </w:p>
        </w:tc>
        <w:tc>
          <w:tcPr>
            <w:tcW w:w="1316" w:type="dxa"/>
          </w:tcPr>
          <w:p w:rsidR="003F51EB" w:rsidRDefault="002E6B6B">
            <w:pPr>
              <w:pStyle w:val="TableParagraph"/>
              <w:spacing w:before="27"/>
              <w:ind w:right="60"/>
              <w:jc w:val="right"/>
              <w:rPr>
                <w:b/>
                <w:sz w:val="14"/>
              </w:rPr>
            </w:pPr>
            <w:r>
              <w:rPr>
                <w:b/>
                <w:sz w:val="14"/>
              </w:rPr>
              <w:t>117,959.7</w:t>
            </w:r>
          </w:p>
        </w:tc>
      </w:tr>
      <w:tr w:rsidR="003F51EB">
        <w:trPr>
          <w:trHeight w:val="220"/>
        </w:trPr>
        <w:tc>
          <w:tcPr>
            <w:tcW w:w="7398" w:type="dxa"/>
          </w:tcPr>
          <w:p w:rsidR="003F51EB" w:rsidRDefault="002E6B6B">
            <w:pPr>
              <w:pStyle w:val="TableParagraph"/>
              <w:spacing w:before="27"/>
              <w:ind w:left="986"/>
              <w:rPr>
                <w:b/>
                <w:sz w:val="14"/>
              </w:rPr>
            </w:pPr>
            <w:r>
              <w:rPr>
                <w:b/>
                <w:sz w:val="14"/>
              </w:rPr>
              <w:t>Programa de atención a la pobreza en el medio rural</w:t>
            </w:r>
          </w:p>
        </w:tc>
        <w:tc>
          <w:tcPr>
            <w:tcW w:w="1316" w:type="dxa"/>
          </w:tcPr>
          <w:p w:rsidR="003F51EB" w:rsidRDefault="002E6B6B">
            <w:pPr>
              <w:pStyle w:val="TableParagraph"/>
              <w:spacing w:before="27"/>
              <w:ind w:right="60"/>
              <w:jc w:val="right"/>
              <w:rPr>
                <w:b/>
                <w:sz w:val="14"/>
              </w:rPr>
            </w:pPr>
            <w:r>
              <w:rPr>
                <w:b/>
                <w:sz w:val="14"/>
              </w:rPr>
              <w:t>112,645.7</w:t>
            </w:r>
          </w:p>
        </w:tc>
      </w:tr>
      <w:tr w:rsidR="003F51EB">
        <w:trPr>
          <w:trHeight w:val="220"/>
        </w:trPr>
        <w:tc>
          <w:tcPr>
            <w:tcW w:w="7398" w:type="dxa"/>
          </w:tcPr>
          <w:p w:rsidR="003F51EB" w:rsidRDefault="002E6B6B">
            <w:pPr>
              <w:pStyle w:val="TableParagraph"/>
              <w:spacing w:before="27"/>
              <w:ind w:left="1614"/>
              <w:rPr>
                <w:b/>
                <w:sz w:val="14"/>
              </w:rPr>
            </w:pPr>
            <w:r>
              <w:rPr>
                <w:b/>
                <w:sz w:val="14"/>
              </w:rPr>
              <w:t>Relaciones Exteriores</w:t>
            </w:r>
          </w:p>
        </w:tc>
        <w:tc>
          <w:tcPr>
            <w:tcW w:w="1316" w:type="dxa"/>
          </w:tcPr>
          <w:p w:rsidR="003F51EB" w:rsidRDefault="002E6B6B">
            <w:pPr>
              <w:pStyle w:val="TableParagraph"/>
              <w:spacing w:before="27"/>
              <w:ind w:right="60"/>
              <w:jc w:val="right"/>
              <w:rPr>
                <w:b/>
                <w:sz w:val="14"/>
              </w:rPr>
            </w:pPr>
            <w:r>
              <w:rPr>
                <w:b/>
                <w:sz w:val="14"/>
              </w:rPr>
              <w:t>75.0</w:t>
            </w:r>
          </w:p>
        </w:tc>
      </w:tr>
      <w:tr w:rsidR="003F51EB">
        <w:trPr>
          <w:trHeight w:val="210"/>
        </w:trPr>
        <w:tc>
          <w:tcPr>
            <w:tcW w:w="7398" w:type="dxa"/>
          </w:tcPr>
          <w:p w:rsidR="003F51EB" w:rsidRDefault="002E6B6B">
            <w:pPr>
              <w:pStyle w:val="TableParagraph"/>
              <w:spacing w:before="17"/>
              <w:ind w:left="2246"/>
              <w:rPr>
                <w:sz w:val="14"/>
              </w:rPr>
            </w:pPr>
            <w:r>
              <w:rPr>
                <w:sz w:val="14"/>
              </w:rPr>
              <w:t>Atención a migrantes</w:t>
            </w:r>
          </w:p>
        </w:tc>
        <w:tc>
          <w:tcPr>
            <w:tcW w:w="1316" w:type="dxa"/>
          </w:tcPr>
          <w:p w:rsidR="003F51EB" w:rsidRDefault="002E6B6B">
            <w:pPr>
              <w:pStyle w:val="TableParagraph"/>
              <w:spacing w:before="17"/>
              <w:ind w:right="60"/>
              <w:jc w:val="right"/>
              <w:rPr>
                <w:sz w:val="14"/>
              </w:rPr>
            </w:pPr>
            <w:r>
              <w:rPr>
                <w:sz w:val="14"/>
              </w:rPr>
              <w:t>75.0</w:t>
            </w:r>
          </w:p>
        </w:tc>
      </w:tr>
      <w:tr w:rsidR="003F51EB">
        <w:trPr>
          <w:trHeight w:val="208"/>
        </w:trPr>
        <w:tc>
          <w:tcPr>
            <w:tcW w:w="7398" w:type="dxa"/>
          </w:tcPr>
          <w:p w:rsidR="003F51EB" w:rsidRDefault="002E6B6B">
            <w:pPr>
              <w:pStyle w:val="TableParagraph"/>
              <w:spacing w:before="15"/>
              <w:ind w:left="1614"/>
              <w:rPr>
                <w:b/>
                <w:sz w:val="14"/>
              </w:rPr>
            </w:pPr>
            <w:r>
              <w:rPr>
                <w:b/>
                <w:sz w:val="14"/>
              </w:rPr>
              <w:t>Bienestar</w:t>
            </w:r>
          </w:p>
        </w:tc>
        <w:tc>
          <w:tcPr>
            <w:tcW w:w="1316" w:type="dxa"/>
          </w:tcPr>
          <w:p w:rsidR="003F51EB" w:rsidRDefault="002E6B6B">
            <w:pPr>
              <w:pStyle w:val="TableParagraph"/>
              <w:spacing w:before="15"/>
              <w:ind w:right="60"/>
              <w:jc w:val="right"/>
              <w:rPr>
                <w:b/>
                <w:sz w:val="14"/>
              </w:rPr>
            </w:pPr>
            <w:r>
              <w:rPr>
                <w:b/>
                <w:sz w:val="14"/>
              </w:rPr>
              <w:t>108,936.8</w:t>
            </w:r>
          </w:p>
        </w:tc>
      </w:tr>
      <w:tr w:rsidR="003F51EB">
        <w:trPr>
          <w:trHeight w:val="208"/>
        </w:trPr>
        <w:tc>
          <w:tcPr>
            <w:tcW w:w="7398" w:type="dxa"/>
          </w:tcPr>
          <w:p w:rsidR="003F51EB" w:rsidRDefault="002E6B6B">
            <w:pPr>
              <w:pStyle w:val="TableParagraph"/>
              <w:spacing w:before="17"/>
              <w:ind w:left="2246"/>
              <w:rPr>
                <w:sz w:val="14"/>
              </w:rPr>
            </w:pPr>
            <w:r>
              <w:rPr>
                <w:sz w:val="14"/>
              </w:rPr>
              <w:t>Atención a la población agraria</w:t>
            </w:r>
          </w:p>
        </w:tc>
        <w:tc>
          <w:tcPr>
            <w:tcW w:w="1316" w:type="dxa"/>
          </w:tcPr>
          <w:p w:rsidR="003F51EB" w:rsidRDefault="002E6B6B">
            <w:pPr>
              <w:pStyle w:val="TableParagraph"/>
              <w:spacing w:before="17"/>
              <w:ind w:right="60"/>
              <w:jc w:val="right"/>
              <w:rPr>
                <w:sz w:val="14"/>
              </w:rPr>
            </w:pPr>
            <w:r>
              <w:rPr>
                <w:sz w:val="14"/>
              </w:rPr>
              <w:t>108,936.8</w:t>
            </w:r>
          </w:p>
        </w:tc>
      </w:tr>
      <w:tr w:rsidR="003F51EB">
        <w:trPr>
          <w:trHeight w:val="208"/>
        </w:trPr>
        <w:tc>
          <w:tcPr>
            <w:tcW w:w="7398" w:type="dxa"/>
          </w:tcPr>
          <w:p w:rsidR="003F51EB" w:rsidRDefault="002E6B6B">
            <w:pPr>
              <w:pStyle w:val="TableParagraph"/>
              <w:spacing w:before="17"/>
              <w:ind w:left="2966"/>
              <w:rPr>
                <w:sz w:val="14"/>
              </w:rPr>
            </w:pPr>
            <w:r>
              <w:rPr>
                <w:sz w:val="14"/>
              </w:rPr>
              <w:t>Pensión para el Bienestar de las Personas Adultas Mayores</w:t>
            </w:r>
          </w:p>
        </w:tc>
        <w:tc>
          <w:tcPr>
            <w:tcW w:w="1316" w:type="dxa"/>
          </w:tcPr>
          <w:p w:rsidR="003F51EB" w:rsidRDefault="002E6B6B">
            <w:pPr>
              <w:pStyle w:val="TableParagraph"/>
              <w:spacing w:before="17"/>
              <w:ind w:right="59"/>
              <w:jc w:val="right"/>
              <w:rPr>
                <w:sz w:val="14"/>
              </w:rPr>
            </w:pPr>
            <w:r>
              <w:rPr>
                <w:sz w:val="14"/>
              </w:rPr>
              <w:t>80,218.4</w:t>
            </w:r>
          </w:p>
        </w:tc>
      </w:tr>
      <w:tr w:rsidR="003F51EB">
        <w:trPr>
          <w:trHeight w:val="210"/>
        </w:trPr>
        <w:tc>
          <w:tcPr>
            <w:tcW w:w="7398" w:type="dxa"/>
          </w:tcPr>
          <w:p w:rsidR="003F51EB" w:rsidRDefault="002E6B6B">
            <w:pPr>
              <w:pStyle w:val="TableParagraph"/>
              <w:spacing w:before="17"/>
              <w:ind w:left="1009" w:right="1420"/>
              <w:jc w:val="center"/>
              <w:rPr>
                <w:sz w:val="14"/>
              </w:rPr>
            </w:pPr>
            <w:r>
              <w:rPr>
                <w:sz w:val="14"/>
              </w:rPr>
              <w:t>Sembrando Vida</w:t>
            </w:r>
          </w:p>
        </w:tc>
        <w:tc>
          <w:tcPr>
            <w:tcW w:w="1316" w:type="dxa"/>
          </w:tcPr>
          <w:p w:rsidR="003F51EB" w:rsidRDefault="002E6B6B">
            <w:pPr>
              <w:pStyle w:val="TableParagraph"/>
              <w:spacing w:before="17"/>
              <w:ind w:right="59"/>
              <w:jc w:val="right"/>
              <w:rPr>
                <w:sz w:val="14"/>
              </w:rPr>
            </w:pPr>
            <w:r>
              <w:rPr>
                <w:sz w:val="14"/>
              </w:rPr>
              <w:t>28,718.4</w:t>
            </w:r>
          </w:p>
        </w:tc>
      </w:tr>
      <w:tr w:rsidR="003F51EB">
        <w:trPr>
          <w:trHeight w:val="208"/>
        </w:trPr>
        <w:tc>
          <w:tcPr>
            <w:tcW w:w="7398" w:type="dxa"/>
          </w:tcPr>
          <w:p w:rsidR="003F51EB" w:rsidRDefault="002E6B6B">
            <w:pPr>
              <w:pStyle w:val="TableParagraph"/>
              <w:spacing w:before="15"/>
              <w:ind w:left="1614"/>
              <w:rPr>
                <w:b/>
                <w:sz w:val="14"/>
              </w:rPr>
            </w:pPr>
            <w:r>
              <w:rPr>
                <w:b/>
                <w:sz w:val="14"/>
              </w:rPr>
              <w:t>Entidades no Sectorizadas</w:t>
            </w:r>
          </w:p>
        </w:tc>
        <w:tc>
          <w:tcPr>
            <w:tcW w:w="1316" w:type="dxa"/>
          </w:tcPr>
          <w:p w:rsidR="003F51EB" w:rsidRDefault="002E6B6B">
            <w:pPr>
              <w:pStyle w:val="TableParagraph"/>
              <w:spacing w:before="15"/>
              <w:ind w:right="60"/>
              <w:jc w:val="right"/>
              <w:rPr>
                <w:b/>
                <w:sz w:val="14"/>
              </w:rPr>
            </w:pPr>
            <w:r>
              <w:rPr>
                <w:b/>
                <w:sz w:val="14"/>
              </w:rPr>
              <w:t>3,633.9</w:t>
            </w:r>
          </w:p>
        </w:tc>
      </w:tr>
      <w:tr w:rsidR="003F51EB">
        <w:trPr>
          <w:trHeight w:val="208"/>
        </w:trPr>
        <w:tc>
          <w:tcPr>
            <w:tcW w:w="7398" w:type="dxa"/>
          </w:tcPr>
          <w:p w:rsidR="003F51EB" w:rsidRDefault="002E6B6B">
            <w:pPr>
              <w:pStyle w:val="TableParagraph"/>
              <w:spacing w:before="17"/>
              <w:ind w:left="2246"/>
              <w:rPr>
                <w:sz w:val="14"/>
              </w:rPr>
            </w:pPr>
            <w:r>
              <w:rPr>
                <w:sz w:val="14"/>
              </w:rPr>
              <w:t>Atención a la población indígena y afromexicana (INPI)</w:t>
            </w:r>
          </w:p>
        </w:tc>
        <w:tc>
          <w:tcPr>
            <w:tcW w:w="1316" w:type="dxa"/>
          </w:tcPr>
          <w:p w:rsidR="003F51EB" w:rsidRDefault="002E6B6B">
            <w:pPr>
              <w:pStyle w:val="TableParagraph"/>
              <w:spacing w:before="17"/>
              <w:ind w:right="60"/>
              <w:jc w:val="right"/>
              <w:rPr>
                <w:sz w:val="14"/>
              </w:rPr>
            </w:pPr>
            <w:r>
              <w:rPr>
                <w:sz w:val="14"/>
              </w:rPr>
              <w:t>3,633.9</w:t>
            </w:r>
          </w:p>
        </w:tc>
      </w:tr>
      <w:tr w:rsidR="003F51EB">
        <w:trPr>
          <w:trHeight w:val="208"/>
        </w:trPr>
        <w:tc>
          <w:tcPr>
            <w:tcW w:w="7398" w:type="dxa"/>
          </w:tcPr>
          <w:p w:rsidR="003F51EB" w:rsidRDefault="002E6B6B">
            <w:pPr>
              <w:pStyle w:val="TableParagraph"/>
              <w:spacing w:before="15"/>
              <w:ind w:left="986"/>
              <w:rPr>
                <w:b/>
                <w:sz w:val="14"/>
              </w:rPr>
            </w:pPr>
            <w:r>
              <w:rPr>
                <w:b/>
                <w:sz w:val="14"/>
              </w:rPr>
              <w:t>Programa de Derecho a la Alimentación</w:t>
            </w:r>
          </w:p>
        </w:tc>
        <w:tc>
          <w:tcPr>
            <w:tcW w:w="1316" w:type="dxa"/>
          </w:tcPr>
          <w:p w:rsidR="003F51EB" w:rsidRDefault="002E6B6B">
            <w:pPr>
              <w:pStyle w:val="TableParagraph"/>
              <w:spacing w:before="15"/>
              <w:ind w:right="60"/>
              <w:jc w:val="right"/>
              <w:rPr>
                <w:b/>
                <w:sz w:val="14"/>
              </w:rPr>
            </w:pPr>
            <w:r>
              <w:rPr>
                <w:b/>
                <w:sz w:val="14"/>
              </w:rPr>
              <w:t>3,387.9</w:t>
            </w:r>
          </w:p>
        </w:tc>
      </w:tr>
      <w:tr w:rsidR="003F51EB">
        <w:trPr>
          <w:trHeight w:val="209"/>
        </w:trPr>
        <w:tc>
          <w:tcPr>
            <w:tcW w:w="7398" w:type="dxa"/>
          </w:tcPr>
          <w:p w:rsidR="003F51EB" w:rsidRDefault="002E6B6B">
            <w:pPr>
              <w:pStyle w:val="TableParagraph"/>
              <w:spacing w:before="15"/>
              <w:ind w:left="1614"/>
              <w:rPr>
                <w:b/>
                <w:sz w:val="14"/>
              </w:rPr>
            </w:pPr>
            <w:r>
              <w:rPr>
                <w:b/>
                <w:sz w:val="14"/>
              </w:rPr>
              <w:t>Agricultura y Desarrollo Rural</w:t>
            </w:r>
          </w:p>
        </w:tc>
        <w:tc>
          <w:tcPr>
            <w:tcW w:w="1316" w:type="dxa"/>
          </w:tcPr>
          <w:p w:rsidR="003F51EB" w:rsidRDefault="002E6B6B">
            <w:pPr>
              <w:pStyle w:val="TableParagraph"/>
              <w:spacing w:before="15"/>
              <w:ind w:right="60"/>
              <w:jc w:val="right"/>
              <w:rPr>
                <w:b/>
                <w:sz w:val="14"/>
              </w:rPr>
            </w:pPr>
            <w:r>
              <w:rPr>
                <w:b/>
                <w:sz w:val="14"/>
              </w:rPr>
              <w:t>3,387.9</w:t>
            </w:r>
          </w:p>
        </w:tc>
      </w:tr>
      <w:tr w:rsidR="003F51EB">
        <w:trPr>
          <w:trHeight w:val="210"/>
        </w:trPr>
        <w:tc>
          <w:tcPr>
            <w:tcW w:w="7398" w:type="dxa"/>
          </w:tcPr>
          <w:p w:rsidR="003F51EB" w:rsidRDefault="002E6B6B">
            <w:pPr>
              <w:pStyle w:val="TableParagraph"/>
              <w:spacing w:before="19"/>
              <w:ind w:left="2246"/>
              <w:rPr>
                <w:sz w:val="14"/>
              </w:rPr>
            </w:pPr>
            <w:r>
              <w:rPr>
                <w:sz w:val="14"/>
              </w:rPr>
              <w:t>Programa de Abasto Social de Leche a cargo de Liconsa, S.A. de C.V.</w:t>
            </w:r>
          </w:p>
        </w:tc>
        <w:tc>
          <w:tcPr>
            <w:tcW w:w="1316" w:type="dxa"/>
          </w:tcPr>
          <w:p w:rsidR="003F51EB" w:rsidRDefault="002E6B6B">
            <w:pPr>
              <w:pStyle w:val="TableParagraph"/>
              <w:spacing w:before="19"/>
              <w:ind w:right="60"/>
              <w:jc w:val="right"/>
              <w:rPr>
                <w:sz w:val="14"/>
              </w:rPr>
            </w:pPr>
            <w:r>
              <w:rPr>
                <w:sz w:val="14"/>
              </w:rPr>
              <w:t>1,240.8</w:t>
            </w:r>
          </w:p>
        </w:tc>
      </w:tr>
      <w:tr w:rsidR="003F51EB">
        <w:trPr>
          <w:trHeight w:val="208"/>
        </w:trPr>
        <w:tc>
          <w:tcPr>
            <w:tcW w:w="7398" w:type="dxa"/>
          </w:tcPr>
          <w:p w:rsidR="003F51EB" w:rsidRDefault="002E6B6B">
            <w:pPr>
              <w:pStyle w:val="TableParagraph"/>
              <w:spacing w:before="17"/>
              <w:ind w:left="2246"/>
              <w:rPr>
                <w:sz w:val="14"/>
              </w:rPr>
            </w:pPr>
            <w:r>
              <w:rPr>
                <w:sz w:val="14"/>
              </w:rPr>
              <w:t>Programa de Abasto Rural a cargo de DICONSA S.A. de C.V.</w:t>
            </w:r>
          </w:p>
        </w:tc>
        <w:tc>
          <w:tcPr>
            <w:tcW w:w="1316" w:type="dxa"/>
          </w:tcPr>
          <w:p w:rsidR="003F51EB" w:rsidRDefault="002E6B6B">
            <w:pPr>
              <w:pStyle w:val="TableParagraph"/>
              <w:spacing w:before="17"/>
              <w:ind w:right="60"/>
              <w:jc w:val="right"/>
              <w:rPr>
                <w:sz w:val="14"/>
              </w:rPr>
            </w:pPr>
            <w:r>
              <w:rPr>
                <w:sz w:val="14"/>
              </w:rPr>
              <w:t>2,147.1</w:t>
            </w:r>
          </w:p>
        </w:tc>
      </w:tr>
      <w:tr w:rsidR="003F51EB">
        <w:trPr>
          <w:trHeight w:val="208"/>
        </w:trPr>
        <w:tc>
          <w:tcPr>
            <w:tcW w:w="7398" w:type="dxa"/>
          </w:tcPr>
          <w:p w:rsidR="003F51EB" w:rsidRDefault="002E6B6B">
            <w:pPr>
              <w:pStyle w:val="TableParagraph"/>
              <w:spacing w:before="15"/>
              <w:ind w:left="986"/>
              <w:rPr>
                <w:b/>
                <w:sz w:val="14"/>
              </w:rPr>
            </w:pPr>
            <w:r>
              <w:rPr>
                <w:b/>
                <w:sz w:val="14"/>
              </w:rPr>
              <w:t>Programa de apoyo a la adquisición de leche</w:t>
            </w:r>
          </w:p>
        </w:tc>
        <w:tc>
          <w:tcPr>
            <w:tcW w:w="1316" w:type="dxa"/>
          </w:tcPr>
          <w:p w:rsidR="003F51EB" w:rsidRDefault="002E6B6B">
            <w:pPr>
              <w:pStyle w:val="TableParagraph"/>
              <w:spacing w:before="15"/>
              <w:ind w:right="60"/>
              <w:jc w:val="right"/>
              <w:rPr>
                <w:b/>
                <w:sz w:val="14"/>
              </w:rPr>
            </w:pPr>
            <w:r>
              <w:rPr>
                <w:b/>
                <w:sz w:val="14"/>
              </w:rPr>
              <w:t>1,768.9</w:t>
            </w:r>
          </w:p>
        </w:tc>
      </w:tr>
      <w:tr w:rsidR="003F51EB">
        <w:trPr>
          <w:trHeight w:val="208"/>
        </w:trPr>
        <w:tc>
          <w:tcPr>
            <w:tcW w:w="7398" w:type="dxa"/>
          </w:tcPr>
          <w:p w:rsidR="003F51EB" w:rsidRDefault="002E6B6B">
            <w:pPr>
              <w:pStyle w:val="TableParagraph"/>
              <w:spacing w:before="15"/>
              <w:ind w:left="1614"/>
              <w:rPr>
                <w:b/>
                <w:sz w:val="14"/>
              </w:rPr>
            </w:pPr>
            <w:r>
              <w:rPr>
                <w:b/>
                <w:sz w:val="14"/>
              </w:rPr>
              <w:t>Agricultura y Desarrollo Rural</w:t>
            </w:r>
          </w:p>
        </w:tc>
        <w:tc>
          <w:tcPr>
            <w:tcW w:w="1316" w:type="dxa"/>
          </w:tcPr>
          <w:p w:rsidR="003F51EB" w:rsidRDefault="002E6B6B">
            <w:pPr>
              <w:pStyle w:val="TableParagraph"/>
              <w:spacing w:before="15"/>
              <w:ind w:right="60"/>
              <w:jc w:val="right"/>
              <w:rPr>
                <w:b/>
                <w:sz w:val="14"/>
              </w:rPr>
            </w:pPr>
            <w:r>
              <w:rPr>
                <w:b/>
                <w:sz w:val="14"/>
              </w:rPr>
              <w:t>1,768.9</w:t>
            </w:r>
          </w:p>
        </w:tc>
      </w:tr>
      <w:tr w:rsidR="003F51EB">
        <w:trPr>
          <w:trHeight w:val="210"/>
        </w:trPr>
        <w:tc>
          <w:tcPr>
            <w:tcW w:w="7398" w:type="dxa"/>
          </w:tcPr>
          <w:p w:rsidR="003F51EB" w:rsidRDefault="002E6B6B">
            <w:pPr>
              <w:pStyle w:val="TableParagraph"/>
              <w:spacing w:before="19"/>
              <w:ind w:left="2246"/>
              <w:rPr>
                <w:sz w:val="14"/>
              </w:rPr>
            </w:pPr>
            <w:r>
              <w:rPr>
                <w:sz w:val="14"/>
              </w:rPr>
              <w:t>Adquisición de leche nacional</w:t>
            </w:r>
          </w:p>
        </w:tc>
        <w:tc>
          <w:tcPr>
            <w:tcW w:w="1316" w:type="dxa"/>
          </w:tcPr>
          <w:p w:rsidR="003F51EB" w:rsidRDefault="002E6B6B">
            <w:pPr>
              <w:pStyle w:val="TableParagraph"/>
              <w:spacing w:before="19"/>
              <w:ind w:right="60"/>
              <w:jc w:val="right"/>
              <w:rPr>
                <w:sz w:val="14"/>
              </w:rPr>
            </w:pPr>
            <w:r>
              <w:rPr>
                <w:sz w:val="14"/>
              </w:rPr>
              <w:t>1,768.9</w:t>
            </w:r>
          </w:p>
        </w:tc>
      </w:tr>
      <w:tr w:rsidR="003F51EB">
        <w:trPr>
          <w:trHeight w:val="208"/>
        </w:trPr>
        <w:tc>
          <w:tcPr>
            <w:tcW w:w="7398" w:type="dxa"/>
          </w:tcPr>
          <w:p w:rsidR="003F51EB" w:rsidRDefault="002E6B6B">
            <w:pPr>
              <w:pStyle w:val="TableParagraph"/>
              <w:spacing w:before="15"/>
              <w:ind w:left="986"/>
              <w:rPr>
                <w:b/>
                <w:sz w:val="14"/>
              </w:rPr>
            </w:pPr>
            <w:r>
              <w:rPr>
                <w:b/>
                <w:sz w:val="14"/>
              </w:rPr>
              <w:t>Programa de atención a las mujeres en situación de violencia</w:t>
            </w:r>
          </w:p>
        </w:tc>
        <w:tc>
          <w:tcPr>
            <w:tcW w:w="1316" w:type="dxa"/>
          </w:tcPr>
          <w:p w:rsidR="003F51EB" w:rsidRDefault="002E6B6B">
            <w:pPr>
              <w:pStyle w:val="TableParagraph"/>
              <w:spacing w:before="15"/>
              <w:ind w:right="59"/>
              <w:jc w:val="right"/>
              <w:rPr>
                <w:b/>
                <w:sz w:val="14"/>
              </w:rPr>
            </w:pPr>
            <w:r>
              <w:rPr>
                <w:b/>
                <w:sz w:val="14"/>
              </w:rPr>
              <w:t>157.2</w:t>
            </w:r>
          </w:p>
        </w:tc>
      </w:tr>
      <w:tr w:rsidR="003F51EB">
        <w:trPr>
          <w:trHeight w:val="208"/>
        </w:trPr>
        <w:tc>
          <w:tcPr>
            <w:tcW w:w="7398" w:type="dxa"/>
          </w:tcPr>
          <w:p w:rsidR="003F51EB" w:rsidRDefault="002E6B6B">
            <w:pPr>
              <w:pStyle w:val="TableParagraph"/>
              <w:spacing w:before="15"/>
              <w:ind w:left="1614"/>
              <w:rPr>
                <w:b/>
                <w:sz w:val="14"/>
              </w:rPr>
            </w:pPr>
            <w:r>
              <w:rPr>
                <w:b/>
                <w:sz w:val="14"/>
              </w:rPr>
              <w:t>Bienestar</w:t>
            </w:r>
          </w:p>
        </w:tc>
        <w:tc>
          <w:tcPr>
            <w:tcW w:w="1316" w:type="dxa"/>
          </w:tcPr>
          <w:p w:rsidR="003F51EB" w:rsidRDefault="002E6B6B">
            <w:pPr>
              <w:pStyle w:val="TableParagraph"/>
              <w:spacing w:before="15"/>
              <w:ind w:right="59"/>
              <w:jc w:val="right"/>
              <w:rPr>
                <w:b/>
                <w:sz w:val="14"/>
              </w:rPr>
            </w:pPr>
            <w:r>
              <w:rPr>
                <w:b/>
                <w:sz w:val="14"/>
              </w:rPr>
              <w:t>157.2</w:t>
            </w:r>
          </w:p>
        </w:tc>
      </w:tr>
      <w:tr w:rsidR="003F51EB">
        <w:trPr>
          <w:trHeight w:val="371"/>
        </w:trPr>
        <w:tc>
          <w:tcPr>
            <w:tcW w:w="7398" w:type="dxa"/>
          </w:tcPr>
          <w:p w:rsidR="003F51EB" w:rsidRDefault="002E6B6B">
            <w:pPr>
              <w:pStyle w:val="TableParagraph"/>
              <w:spacing w:before="17"/>
              <w:ind w:left="2246"/>
              <w:rPr>
                <w:sz w:val="14"/>
              </w:rPr>
            </w:pPr>
            <w:r>
              <w:rPr>
                <w:sz w:val="14"/>
              </w:rPr>
              <w:t>Programa de Apoyo a las Instancias de Mujeres en las Entidades Federativas, PAIMEF</w:t>
            </w:r>
          </w:p>
        </w:tc>
        <w:tc>
          <w:tcPr>
            <w:tcW w:w="1316" w:type="dxa"/>
          </w:tcPr>
          <w:p w:rsidR="003F51EB" w:rsidRDefault="002E6B6B">
            <w:pPr>
              <w:pStyle w:val="TableParagraph"/>
              <w:spacing w:before="99"/>
              <w:ind w:right="59"/>
              <w:jc w:val="right"/>
              <w:rPr>
                <w:sz w:val="14"/>
              </w:rPr>
            </w:pPr>
            <w:r>
              <w:rPr>
                <w:sz w:val="14"/>
              </w:rPr>
              <w:t>157.2</w:t>
            </w:r>
          </w:p>
        </w:tc>
      </w:tr>
      <w:tr w:rsidR="003F51EB">
        <w:trPr>
          <w:trHeight w:val="191"/>
        </w:trPr>
        <w:tc>
          <w:tcPr>
            <w:tcW w:w="7398" w:type="dxa"/>
          </w:tcPr>
          <w:p w:rsidR="003F51EB" w:rsidRDefault="002E6B6B">
            <w:pPr>
              <w:pStyle w:val="TableParagraph"/>
              <w:spacing w:before="15" w:line="157" w:lineRule="exact"/>
              <w:ind w:left="69"/>
              <w:rPr>
                <w:b/>
                <w:sz w:val="14"/>
              </w:rPr>
            </w:pPr>
            <w:r>
              <w:rPr>
                <w:b/>
                <w:sz w:val="14"/>
              </w:rPr>
              <w:t>Infraestructura</w:t>
            </w:r>
          </w:p>
        </w:tc>
        <w:tc>
          <w:tcPr>
            <w:tcW w:w="1316" w:type="dxa"/>
          </w:tcPr>
          <w:p w:rsidR="003F51EB" w:rsidRDefault="002E6B6B">
            <w:pPr>
              <w:pStyle w:val="TableParagraph"/>
              <w:spacing w:before="15" w:line="157" w:lineRule="exact"/>
              <w:ind w:right="59"/>
              <w:jc w:val="right"/>
              <w:rPr>
                <w:b/>
                <w:sz w:val="14"/>
              </w:rPr>
            </w:pPr>
            <w:r>
              <w:rPr>
                <w:b/>
                <w:sz w:val="14"/>
              </w:rPr>
              <w:t>66,496.4</w:t>
            </w:r>
          </w:p>
        </w:tc>
      </w:tr>
      <w:tr w:rsidR="003F51EB">
        <w:trPr>
          <w:trHeight w:val="193"/>
        </w:trPr>
        <w:tc>
          <w:tcPr>
            <w:tcW w:w="7398" w:type="dxa"/>
          </w:tcPr>
          <w:p w:rsidR="003F51EB" w:rsidRDefault="002E6B6B">
            <w:pPr>
              <w:pStyle w:val="TableParagraph"/>
              <w:spacing w:before="15" w:line="159" w:lineRule="exact"/>
              <w:ind w:left="986"/>
              <w:rPr>
                <w:b/>
                <w:sz w:val="14"/>
              </w:rPr>
            </w:pPr>
            <w:r>
              <w:rPr>
                <w:b/>
                <w:sz w:val="14"/>
              </w:rPr>
              <w:t>Programa de infraestructura en el medio rural</w:t>
            </w:r>
          </w:p>
        </w:tc>
        <w:tc>
          <w:tcPr>
            <w:tcW w:w="1316" w:type="dxa"/>
          </w:tcPr>
          <w:p w:rsidR="003F51EB" w:rsidRDefault="002E6B6B">
            <w:pPr>
              <w:pStyle w:val="TableParagraph"/>
              <w:spacing w:before="15" w:line="159" w:lineRule="exact"/>
              <w:ind w:right="59"/>
              <w:jc w:val="right"/>
              <w:rPr>
                <w:b/>
                <w:sz w:val="14"/>
              </w:rPr>
            </w:pPr>
            <w:r>
              <w:rPr>
                <w:b/>
                <w:sz w:val="14"/>
              </w:rPr>
              <w:t>66,496.4</w:t>
            </w:r>
          </w:p>
        </w:tc>
      </w:tr>
      <w:tr w:rsidR="003F51EB">
        <w:trPr>
          <w:trHeight w:val="191"/>
        </w:trPr>
        <w:tc>
          <w:tcPr>
            <w:tcW w:w="7398" w:type="dxa"/>
          </w:tcPr>
          <w:p w:rsidR="003F51EB" w:rsidRDefault="002E6B6B">
            <w:pPr>
              <w:pStyle w:val="TableParagraph"/>
              <w:spacing w:before="15" w:line="157" w:lineRule="exact"/>
              <w:ind w:left="1614"/>
              <w:rPr>
                <w:b/>
                <w:sz w:val="14"/>
              </w:rPr>
            </w:pPr>
            <w:r>
              <w:rPr>
                <w:b/>
                <w:sz w:val="14"/>
              </w:rPr>
              <w:t>Comunicaciones y Transportes</w:t>
            </w:r>
          </w:p>
        </w:tc>
        <w:tc>
          <w:tcPr>
            <w:tcW w:w="1316" w:type="dxa"/>
          </w:tcPr>
          <w:p w:rsidR="003F51EB" w:rsidRDefault="002E6B6B">
            <w:pPr>
              <w:pStyle w:val="TableParagraph"/>
              <w:spacing w:before="15" w:line="157" w:lineRule="exact"/>
              <w:ind w:right="60"/>
              <w:jc w:val="right"/>
              <w:rPr>
                <w:b/>
                <w:sz w:val="14"/>
              </w:rPr>
            </w:pPr>
            <w:r>
              <w:rPr>
                <w:b/>
                <w:sz w:val="14"/>
              </w:rPr>
              <w:t>4,593.0</w:t>
            </w:r>
          </w:p>
        </w:tc>
      </w:tr>
      <w:tr w:rsidR="003F51EB">
        <w:trPr>
          <w:trHeight w:val="193"/>
        </w:trPr>
        <w:tc>
          <w:tcPr>
            <w:tcW w:w="7398" w:type="dxa"/>
          </w:tcPr>
          <w:p w:rsidR="003F51EB" w:rsidRDefault="002E6B6B">
            <w:pPr>
              <w:pStyle w:val="TableParagraph"/>
              <w:spacing w:before="17" w:line="157" w:lineRule="exact"/>
              <w:ind w:left="2246"/>
              <w:rPr>
                <w:sz w:val="14"/>
              </w:rPr>
            </w:pPr>
            <w:r>
              <w:rPr>
                <w:sz w:val="14"/>
              </w:rPr>
              <w:t>Infraestructura</w:t>
            </w:r>
          </w:p>
        </w:tc>
        <w:tc>
          <w:tcPr>
            <w:tcW w:w="1316" w:type="dxa"/>
          </w:tcPr>
          <w:p w:rsidR="003F51EB" w:rsidRDefault="002E6B6B">
            <w:pPr>
              <w:pStyle w:val="TableParagraph"/>
              <w:spacing w:before="17" w:line="157" w:lineRule="exact"/>
              <w:ind w:right="60"/>
              <w:jc w:val="right"/>
              <w:rPr>
                <w:sz w:val="14"/>
              </w:rPr>
            </w:pPr>
            <w:r>
              <w:rPr>
                <w:sz w:val="14"/>
              </w:rPr>
              <w:t>4,593.0</w:t>
            </w:r>
          </w:p>
        </w:tc>
      </w:tr>
      <w:tr w:rsidR="003F51EB">
        <w:trPr>
          <w:trHeight w:val="191"/>
        </w:trPr>
        <w:tc>
          <w:tcPr>
            <w:tcW w:w="7398" w:type="dxa"/>
          </w:tcPr>
          <w:p w:rsidR="003F51EB" w:rsidRDefault="002E6B6B">
            <w:pPr>
              <w:pStyle w:val="TableParagraph"/>
              <w:spacing w:before="17" w:line="154" w:lineRule="exact"/>
              <w:ind w:left="2966"/>
              <w:rPr>
                <w:sz w:val="14"/>
              </w:rPr>
            </w:pPr>
            <w:r>
              <w:rPr>
                <w:sz w:val="14"/>
              </w:rPr>
              <w:t>Mantenimiento de Caminos Rurales</w:t>
            </w:r>
          </w:p>
        </w:tc>
        <w:tc>
          <w:tcPr>
            <w:tcW w:w="1316" w:type="dxa"/>
          </w:tcPr>
          <w:p w:rsidR="003F51EB" w:rsidRDefault="002E6B6B">
            <w:pPr>
              <w:pStyle w:val="TableParagraph"/>
              <w:spacing w:before="17" w:line="154" w:lineRule="exact"/>
              <w:ind w:right="60"/>
              <w:jc w:val="right"/>
              <w:rPr>
                <w:sz w:val="14"/>
              </w:rPr>
            </w:pPr>
            <w:r>
              <w:rPr>
                <w:sz w:val="14"/>
              </w:rPr>
              <w:t>4,593.0</w:t>
            </w:r>
          </w:p>
        </w:tc>
      </w:tr>
      <w:tr w:rsidR="003F51EB">
        <w:trPr>
          <w:trHeight w:val="193"/>
        </w:trPr>
        <w:tc>
          <w:tcPr>
            <w:tcW w:w="7398" w:type="dxa"/>
          </w:tcPr>
          <w:p w:rsidR="003F51EB" w:rsidRDefault="002E6B6B">
            <w:pPr>
              <w:pStyle w:val="TableParagraph"/>
              <w:spacing w:before="17" w:line="157" w:lineRule="exact"/>
              <w:ind w:left="1614"/>
              <w:rPr>
                <w:b/>
                <w:sz w:val="14"/>
              </w:rPr>
            </w:pPr>
            <w:r>
              <w:rPr>
                <w:b/>
                <w:sz w:val="14"/>
              </w:rPr>
              <w:t>Medio Ambiente y Recursos Naturales</w:t>
            </w:r>
          </w:p>
        </w:tc>
        <w:tc>
          <w:tcPr>
            <w:tcW w:w="1316" w:type="dxa"/>
          </w:tcPr>
          <w:p w:rsidR="003F51EB" w:rsidRDefault="002E6B6B">
            <w:pPr>
              <w:pStyle w:val="TableParagraph"/>
              <w:spacing w:before="17" w:line="157" w:lineRule="exact"/>
              <w:ind w:right="60"/>
              <w:jc w:val="right"/>
              <w:rPr>
                <w:b/>
                <w:sz w:val="14"/>
              </w:rPr>
            </w:pPr>
            <w:r>
              <w:rPr>
                <w:b/>
                <w:sz w:val="14"/>
              </w:rPr>
              <w:t>2,183.0</w:t>
            </w:r>
          </w:p>
        </w:tc>
      </w:tr>
      <w:tr w:rsidR="003F51EB">
        <w:trPr>
          <w:trHeight w:val="191"/>
        </w:trPr>
        <w:tc>
          <w:tcPr>
            <w:tcW w:w="7398" w:type="dxa"/>
            <w:tcBorders>
              <w:bottom w:val="single" w:sz="6" w:space="0" w:color="000000"/>
            </w:tcBorders>
          </w:tcPr>
          <w:p w:rsidR="003F51EB" w:rsidRDefault="002E6B6B">
            <w:pPr>
              <w:pStyle w:val="TableParagraph"/>
              <w:spacing w:before="17" w:line="154" w:lineRule="exact"/>
              <w:ind w:left="2246"/>
              <w:rPr>
                <w:sz w:val="14"/>
              </w:rPr>
            </w:pPr>
            <w:r>
              <w:rPr>
                <w:sz w:val="14"/>
              </w:rPr>
              <w:t>IMTA</w:t>
            </w:r>
          </w:p>
        </w:tc>
        <w:tc>
          <w:tcPr>
            <w:tcW w:w="1316" w:type="dxa"/>
            <w:tcBorders>
              <w:bottom w:val="single" w:sz="6" w:space="0" w:color="000000"/>
            </w:tcBorders>
          </w:tcPr>
          <w:p w:rsidR="003F51EB" w:rsidRDefault="002E6B6B">
            <w:pPr>
              <w:pStyle w:val="TableParagraph"/>
              <w:spacing w:before="17" w:line="154" w:lineRule="exact"/>
              <w:ind w:right="59"/>
              <w:jc w:val="right"/>
              <w:rPr>
                <w:sz w:val="14"/>
              </w:rPr>
            </w:pPr>
            <w:r>
              <w:rPr>
                <w:sz w:val="14"/>
              </w:rPr>
              <w:t>201.2</w:t>
            </w:r>
          </w:p>
        </w:tc>
      </w:tr>
      <w:tr w:rsidR="003F51EB">
        <w:trPr>
          <w:trHeight w:val="189"/>
        </w:trPr>
        <w:tc>
          <w:tcPr>
            <w:tcW w:w="7398" w:type="dxa"/>
            <w:tcBorders>
              <w:top w:val="single" w:sz="6" w:space="0" w:color="000000"/>
            </w:tcBorders>
          </w:tcPr>
          <w:p w:rsidR="003F51EB" w:rsidRDefault="002E6B6B">
            <w:pPr>
              <w:pStyle w:val="TableParagraph"/>
              <w:spacing w:before="15" w:line="154" w:lineRule="exact"/>
              <w:ind w:left="2246"/>
              <w:rPr>
                <w:sz w:val="14"/>
              </w:rPr>
            </w:pPr>
            <w:r>
              <w:rPr>
                <w:sz w:val="14"/>
              </w:rPr>
              <w:t>Infraestructura Hidroagrícola</w:t>
            </w:r>
          </w:p>
        </w:tc>
        <w:tc>
          <w:tcPr>
            <w:tcW w:w="1316" w:type="dxa"/>
            <w:tcBorders>
              <w:top w:val="single" w:sz="6" w:space="0" w:color="000000"/>
            </w:tcBorders>
          </w:tcPr>
          <w:p w:rsidR="003F51EB" w:rsidRDefault="002E6B6B">
            <w:pPr>
              <w:pStyle w:val="TableParagraph"/>
              <w:spacing w:before="15" w:line="154" w:lineRule="exact"/>
              <w:ind w:right="59"/>
              <w:jc w:val="right"/>
              <w:rPr>
                <w:sz w:val="14"/>
              </w:rPr>
            </w:pPr>
            <w:r>
              <w:rPr>
                <w:sz w:val="14"/>
              </w:rPr>
              <w:t>470.8</w:t>
            </w:r>
          </w:p>
        </w:tc>
      </w:tr>
      <w:tr w:rsidR="003F51EB">
        <w:trPr>
          <w:trHeight w:val="193"/>
        </w:trPr>
        <w:tc>
          <w:tcPr>
            <w:tcW w:w="7398" w:type="dxa"/>
          </w:tcPr>
          <w:p w:rsidR="003F51EB" w:rsidRDefault="002E6B6B">
            <w:pPr>
              <w:pStyle w:val="TableParagraph"/>
              <w:spacing w:before="17" w:line="157" w:lineRule="exact"/>
              <w:ind w:left="2246"/>
              <w:rPr>
                <w:sz w:val="14"/>
              </w:rPr>
            </w:pPr>
            <w:r>
              <w:rPr>
                <w:sz w:val="14"/>
              </w:rPr>
              <w:t>Programas Hidráulicos</w:t>
            </w:r>
          </w:p>
        </w:tc>
        <w:tc>
          <w:tcPr>
            <w:tcW w:w="1316" w:type="dxa"/>
          </w:tcPr>
          <w:p w:rsidR="003F51EB" w:rsidRDefault="002E6B6B">
            <w:pPr>
              <w:pStyle w:val="TableParagraph"/>
              <w:spacing w:before="17" w:line="157" w:lineRule="exact"/>
              <w:ind w:right="60"/>
              <w:jc w:val="right"/>
              <w:rPr>
                <w:sz w:val="14"/>
              </w:rPr>
            </w:pPr>
            <w:r>
              <w:rPr>
                <w:sz w:val="14"/>
              </w:rPr>
              <w:t>1,510.9</w:t>
            </w:r>
          </w:p>
        </w:tc>
      </w:tr>
      <w:tr w:rsidR="003F51EB">
        <w:trPr>
          <w:trHeight w:val="191"/>
        </w:trPr>
        <w:tc>
          <w:tcPr>
            <w:tcW w:w="7398" w:type="dxa"/>
          </w:tcPr>
          <w:p w:rsidR="003F51EB" w:rsidRDefault="002E6B6B">
            <w:pPr>
              <w:pStyle w:val="TableParagraph"/>
              <w:spacing w:before="15" w:line="157" w:lineRule="exact"/>
              <w:ind w:left="1593" w:right="1420"/>
              <w:jc w:val="center"/>
              <w:rPr>
                <w:b/>
                <w:sz w:val="14"/>
              </w:rPr>
            </w:pPr>
            <w:r>
              <w:rPr>
                <w:b/>
                <w:sz w:val="14"/>
              </w:rPr>
              <w:t>Aportaciones Federales para Entidades Federativas y Municipios</w:t>
            </w:r>
          </w:p>
        </w:tc>
        <w:tc>
          <w:tcPr>
            <w:tcW w:w="1316" w:type="dxa"/>
          </w:tcPr>
          <w:p w:rsidR="003F51EB" w:rsidRDefault="002E6B6B">
            <w:pPr>
              <w:pStyle w:val="TableParagraph"/>
              <w:spacing w:before="15" w:line="157" w:lineRule="exact"/>
              <w:ind w:right="59"/>
              <w:jc w:val="right"/>
              <w:rPr>
                <w:b/>
                <w:sz w:val="14"/>
              </w:rPr>
            </w:pPr>
            <w:r>
              <w:rPr>
                <w:b/>
                <w:sz w:val="14"/>
              </w:rPr>
              <w:t>59,720.5</w:t>
            </w:r>
          </w:p>
        </w:tc>
      </w:tr>
      <w:tr w:rsidR="003F51EB">
        <w:trPr>
          <w:trHeight w:val="193"/>
        </w:trPr>
        <w:tc>
          <w:tcPr>
            <w:tcW w:w="7398" w:type="dxa"/>
          </w:tcPr>
          <w:p w:rsidR="003F51EB" w:rsidRDefault="002E6B6B">
            <w:pPr>
              <w:pStyle w:val="TableParagraph"/>
              <w:spacing w:before="17" w:line="157" w:lineRule="exact"/>
              <w:ind w:left="2246"/>
              <w:rPr>
                <w:sz w:val="14"/>
              </w:rPr>
            </w:pPr>
            <w:r>
              <w:rPr>
                <w:sz w:val="14"/>
              </w:rPr>
              <w:t>Aportaciones Federales para Entidades Federativas y Municipios</w:t>
            </w:r>
          </w:p>
        </w:tc>
        <w:tc>
          <w:tcPr>
            <w:tcW w:w="1316" w:type="dxa"/>
          </w:tcPr>
          <w:p w:rsidR="003F51EB" w:rsidRDefault="002E6B6B">
            <w:pPr>
              <w:pStyle w:val="TableParagraph"/>
              <w:spacing w:before="17" w:line="157" w:lineRule="exact"/>
              <w:ind w:right="59"/>
              <w:jc w:val="right"/>
              <w:rPr>
                <w:sz w:val="14"/>
              </w:rPr>
            </w:pPr>
            <w:r>
              <w:rPr>
                <w:sz w:val="14"/>
              </w:rPr>
              <w:t>59,720.5</w:t>
            </w:r>
          </w:p>
        </w:tc>
      </w:tr>
      <w:tr w:rsidR="003F51EB">
        <w:trPr>
          <w:trHeight w:val="191"/>
        </w:trPr>
        <w:tc>
          <w:tcPr>
            <w:tcW w:w="7398" w:type="dxa"/>
          </w:tcPr>
          <w:p w:rsidR="003F51EB" w:rsidRDefault="002E6B6B">
            <w:pPr>
              <w:pStyle w:val="TableParagraph"/>
              <w:spacing w:before="15" w:line="157" w:lineRule="exact"/>
              <w:ind w:left="69"/>
              <w:rPr>
                <w:b/>
                <w:sz w:val="14"/>
              </w:rPr>
            </w:pPr>
            <w:r>
              <w:rPr>
                <w:b/>
                <w:sz w:val="14"/>
              </w:rPr>
              <w:t>Salud</w:t>
            </w:r>
          </w:p>
        </w:tc>
        <w:tc>
          <w:tcPr>
            <w:tcW w:w="1316" w:type="dxa"/>
          </w:tcPr>
          <w:p w:rsidR="003F51EB" w:rsidRDefault="002E6B6B">
            <w:pPr>
              <w:pStyle w:val="TableParagraph"/>
              <w:spacing w:before="15" w:line="157" w:lineRule="exact"/>
              <w:ind w:right="59"/>
              <w:jc w:val="right"/>
              <w:rPr>
                <w:b/>
                <w:sz w:val="14"/>
              </w:rPr>
            </w:pPr>
            <w:r>
              <w:rPr>
                <w:b/>
                <w:sz w:val="14"/>
              </w:rPr>
              <w:t>55,232.5</w:t>
            </w:r>
          </w:p>
        </w:tc>
      </w:tr>
      <w:tr w:rsidR="003F51EB">
        <w:trPr>
          <w:trHeight w:val="193"/>
        </w:trPr>
        <w:tc>
          <w:tcPr>
            <w:tcW w:w="7398" w:type="dxa"/>
          </w:tcPr>
          <w:p w:rsidR="003F51EB" w:rsidRDefault="002E6B6B">
            <w:pPr>
              <w:pStyle w:val="TableParagraph"/>
              <w:spacing w:before="17" w:line="157" w:lineRule="exact"/>
              <w:ind w:left="986"/>
              <w:rPr>
                <w:b/>
                <w:sz w:val="14"/>
              </w:rPr>
            </w:pPr>
            <w:r>
              <w:rPr>
                <w:b/>
                <w:sz w:val="14"/>
              </w:rPr>
              <w:t>Programa de atención a las condiciones de salud en el medio rural</w:t>
            </w:r>
          </w:p>
        </w:tc>
        <w:tc>
          <w:tcPr>
            <w:tcW w:w="1316" w:type="dxa"/>
          </w:tcPr>
          <w:p w:rsidR="003F51EB" w:rsidRDefault="002E6B6B">
            <w:pPr>
              <w:pStyle w:val="TableParagraph"/>
              <w:spacing w:before="17" w:line="157" w:lineRule="exact"/>
              <w:ind w:right="59"/>
              <w:jc w:val="right"/>
              <w:rPr>
                <w:b/>
                <w:sz w:val="14"/>
              </w:rPr>
            </w:pPr>
            <w:r>
              <w:rPr>
                <w:b/>
                <w:sz w:val="14"/>
              </w:rPr>
              <w:t>55,232.5</w:t>
            </w:r>
          </w:p>
        </w:tc>
      </w:tr>
      <w:tr w:rsidR="003F51EB">
        <w:trPr>
          <w:trHeight w:val="194"/>
        </w:trPr>
        <w:tc>
          <w:tcPr>
            <w:tcW w:w="7398" w:type="dxa"/>
          </w:tcPr>
          <w:p w:rsidR="003F51EB" w:rsidRDefault="002E6B6B">
            <w:pPr>
              <w:pStyle w:val="TableParagraph"/>
              <w:spacing w:before="15" w:line="159" w:lineRule="exact"/>
              <w:ind w:left="1614"/>
              <w:rPr>
                <w:b/>
                <w:sz w:val="14"/>
              </w:rPr>
            </w:pPr>
            <w:r>
              <w:rPr>
                <w:b/>
                <w:sz w:val="14"/>
              </w:rPr>
              <w:t>Salud</w:t>
            </w:r>
          </w:p>
        </w:tc>
        <w:tc>
          <w:tcPr>
            <w:tcW w:w="1316" w:type="dxa"/>
          </w:tcPr>
          <w:p w:rsidR="003F51EB" w:rsidRDefault="002E6B6B">
            <w:pPr>
              <w:pStyle w:val="TableParagraph"/>
              <w:spacing w:before="15" w:line="159" w:lineRule="exact"/>
              <w:ind w:right="60"/>
              <w:jc w:val="right"/>
              <w:rPr>
                <w:b/>
                <w:sz w:val="14"/>
              </w:rPr>
            </w:pPr>
            <w:r>
              <w:rPr>
                <w:b/>
                <w:sz w:val="14"/>
              </w:rPr>
              <w:t>41,335.9</w:t>
            </w:r>
          </w:p>
        </w:tc>
      </w:tr>
      <w:tr w:rsidR="003F51EB">
        <w:trPr>
          <w:trHeight w:val="191"/>
        </w:trPr>
        <w:tc>
          <w:tcPr>
            <w:tcW w:w="7398" w:type="dxa"/>
          </w:tcPr>
          <w:p w:rsidR="003F51EB" w:rsidRDefault="002E6B6B">
            <w:pPr>
              <w:pStyle w:val="TableParagraph"/>
              <w:spacing w:before="17" w:line="154" w:lineRule="exact"/>
              <w:ind w:left="2246"/>
              <w:rPr>
                <w:sz w:val="14"/>
              </w:rPr>
            </w:pPr>
            <w:r>
              <w:rPr>
                <w:sz w:val="14"/>
              </w:rPr>
              <w:t>Salud en población rural</w:t>
            </w:r>
          </w:p>
        </w:tc>
        <w:tc>
          <w:tcPr>
            <w:tcW w:w="1316" w:type="dxa"/>
          </w:tcPr>
          <w:p w:rsidR="003F51EB" w:rsidRDefault="002E6B6B">
            <w:pPr>
              <w:pStyle w:val="TableParagraph"/>
              <w:spacing w:before="17" w:line="154" w:lineRule="exact"/>
              <w:ind w:right="59"/>
              <w:jc w:val="right"/>
              <w:rPr>
                <w:sz w:val="14"/>
              </w:rPr>
            </w:pPr>
            <w:r>
              <w:rPr>
                <w:sz w:val="14"/>
              </w:rPr>
              <w:t>41,335.9</w:t>
            </w:r>
          </w:p>
        </w:tc>
      </w:tr>
      <w:tr w:rsidR="003F51EB">
        <w:trPr>
          <w:trHeight w:val="194"/>
        </w:trPr>
        <w:tc>
          <w:tcPr>
            <w:tcW w:w="7398" w:type="dxa"/>
          </w:tcPr>
          <w:p w:rsidR="003F51EB" w:rsidRDefault="002E6B6B">
            <w:pPr>
              <w:pStyle w:val="TableParagraph"/>
              <w:spacing w:before="17" w:line="157" w:lineRule="exact"/>
              <w:ind w:left="2966"/>
              <w:rPr>
                <w:sz w:val="14"/>
              </w:rPr>
            </w:pPr>
            <w:r>
              <w:rPr>
                <w:sz w:val="14"/>
              </w:rPr>
              <w:t>Desarrollo de Capacidades Salud</w:t>
            </w:r>
          </w:p>
        </w:tc>
        <w:tc>
          <w:tcPr>
            <w:tcW w:w="1316" w:type="dxa"/>
          </w:tcPr>
          <w:p w:rsidR="003F51EB" w:rsidRDefault="002E6B6B">
            <w:pPr>
              <w:pStyle w:val="TableParagraph"/>
              <w:spacing w:before="17" w:line="157" w:lineRule="exact"/>
              <w:ind w:right="59"/>
              <w:jc w:val="right"/>
              <w:rPr>
                <w:sz w:val="14"/>
              </w:rPr>
            </w:pPr>
            <w:r>
              <w:rPr>
                <w:sz w:val="14"/>
              </w:rPr>
              <w:t>536.1</w:t>
            </w:r>
          </w:p>
        </w:tc>
      </w:tr>
      <w:tr w:rsidR="003F51EB">
        <w:trPr>
          <w:trHeight w:val="191"/>
        </w:trPr>
        <w:tc>
          <w:tcPr>
            <w:tcW w:w="7398" w:type="dxa"/>
          </w:tcPr>
          <w:p w:rsidR="003F51EB" w:rsidRDefault="002E6B6B">
            <w:pPr>
              <w:pStyle w:val="TableParagraph"/>
              <w:spacing w:before="17" w:line="154" w:lineRule="exact"/>
              <w:ind w:left="2966"/>
              <w:rPr>
                <w:sz w:val="14"/>
              </w:rPr>
            </w:pPr>
            <w:r>
              <w:rPr>
                <w:sz w:val="14"/>
              </w:rPr>
              <w:t>Sistema de Protección Social en Salud (SPSS)</w:t>
            </w:r>
          </w:p>
        </w:tc>
        <w:tc>
          <w:tcPr>
            <w:tcW w:w="1316" w:type="dxa"/>
          </w:tcPr>
          <w:p w:rsidR="003F51EB" w:rsidRDefault="002E6B6B">
            <w:pPr>
              <w:pStyle w:val="TableParagraph"/>
              <w:spacing w:before="17" w:line="154" w:lineRule="exact"/>
              <w:ind w:right="59"/>
              <w:jc w:val="right"/>
              <w:rPr>
                <w:sz w:val="14"/>
              </w:rPr>
            </w:pPr>
            <w:r>
              <w:rPr>
                <w:sz w:val="14"/>
              </w:rPr>
              <w:t>40,799.7</w:t>
            </w:r>
          </w:p>
        </w:tc>
      </w:tr>
      <w:tr w:rsidR="003F51EB">
        <w:trPr>
          <w:trHeight w:val="395"/>
        </w:trPr>
        <w:tc>
          <w:tcPr>
            <w:tcW w:w="7398" w:type="dxa"/>
          </w:tcPr>
          <w:p w:rsidR="003F51EB" w:rsidRDefault="002E6B6B">
            <w:pPr>
              <w:pStyle w:val="TableParagraph"/>
              <w:spacing w:before="39" w:line="242" w:lineRule="auto"/>
              <w:ind w:left="3866" w:right="132"/>
              <w:rPr>
                <w:sz w:val="14"/>
              </w:rPr>
            </w:pPr>
            <w:r>
              <w:rPr>
                <w:sz w:val="14"/>
              </w:rPr>
              <w:t>Programa de atención a la salud y medicamentos gratuitos para la población sin seguridad social laboral</w:t>
            </w:r>
          </w:p>
        </w:tc>
        <w:tc>
          <w:tcPr>
            <w:tcW w:w="1316" w:type="dxa"/>
          </w:tcPr>
          <w:p w:rsidR="003F51EB" w:rsidRDefault="002E6B6B">
            <w:pPr>
              <w:pStyle w:val="TableParagraph"/>
              <w:spacing w:before="120"/>
              <w:ind w:right="59"/>
              <w:jc w:val="right"/>
              <w:rPr>
                <w:sz w:val="14"/>
              </w:rPr>
            </w:pPr>
            <w:r>
              <w:rPr>
                <w:sz w:val="14"/>
              </w:rPr>
              <w:t>40,799.7</w:t>
            </w:r>
          </w:p>
        </w:tc>
      </w:tr>
      <w:tr w:rsidR="003F51EB">
        <w:trPr>
          <w:trHeight w:val="193"/>
        </w:trPr>
        <w:tc>
          <w:tcPr>
            <w:tcW w:w="7398" w:type="dxa"/>
          </w:tcPr>
          <w:p w:rsidR="003F51EB" w:rsidRDefault="002E6B6B">
            <w:pPr>
              <w:pStyle w:val="TableParagraph"/>
              <w:spacing w:before="17" w:line="157" w:lineRule="exact"/>
              <w:ind w:left="1614"/>
              <w:rPr>
                <w:b/>
                <w:sz w:val="14"/>
              </w:rPr>
            </w:pPr>
            <w:r>
              <w:rPr>
                <w:b/>
                <w:sz w:val="14"/>
              </w:rPr>
              <w:t>Aportaciones a Seguridad Social</w:t>
            </w:r>
          </w:p>
        </w:tc>
        <w:tc>
          <w:tcPr>
            <w:tcW w:w="1316" w:type="dxa"/>
          </w:tcPr>
          <w:p w:rsidR="003F51EB" w:rsidRDefault="002E6B6B">
            <w:pPr>
              <w:pStyle w:val="TableParagraph"/>
              <w:spacing w:before="17" w:line="157" w:lineRule="exact"/>
              <w:ind w:right="59"/>
              <w:jc w:val="right"/>
              <w:rPr>
                <w:b/>
                <w:sz w:val="14"/>
              </w:rPr>
            </w:pPr>
            <w:r>
              <w:rPr>
                <w:b/>
                <w:sz w:val="14"/>
              </w:rPr>
              <w:t>13,896.6</w:t>
            </w:r>
          </w:p>
        </w:tc>
      </w:tr>
      <w:tr w:rsidR="003F51EB">
        <w:trPr>
          <w:trHeight w:val="194"/>
        </w:trPr>
        <w:tc>
          <w:tcPr>
            <w:tcW w:w="7398" w:type="dxa"/>
          </w:tcPr>
          <w:p w:rsidR="003F51EB" w:rsidRDefault="002E6B6B">
            <w:pPr>
              <w:pStyle w:val="TableParagraph"/>
              <w:spacing w:before="17" w:line="157" w:lineRule="exact"/>
              <w:ind w:left="2246"/>
              <w:rPr>
                <w:sz w:val="14"/>
              </w:rPr>
            </w:pPr>
            <w:r>
              <w:rPr>
                <w:sz w:val="14"/>
              </w:rPr>
              <w:t>IMSS-BIENESTAR</w:t>
            </w:r>
          </w:p>
        </w:tc>
        <w:tc>
          <w:tcPr>
            <w:tcW w:w="1316" w:type="dxa"/>
          </w:tcPr>
          <w:p w:rsidR="003F51EB" w:rsidRDefault="002E6B6B">
            <w:pPr>
              <w:pStyle w:val="TableParagraph"/>
              <w:spacing w:before="17" w:line="157" w:lineRule="exact"/>
              <w:ind w:right="59"/>
              <w:jc w:val="right"/>
              <w:rPr>
                <w:sz w:val="14"/>
              </w:rPr>
            </w:pPr>
            <w:r>
              <w:rPr>
                <w:sz w:val="14"/>
              </w:rPr>
              <w:t>13,607.6</w:t>
            </w:r>
          </w:p>
        </w:tc>
      </w:tr>
      <w:tr w:rsidR="003F51EB">
        <w:trPr>
          <w:trHeight w:val="191"/>
        </w:trPr>
        <w:tc>
          <w:tcPr>
            <w:tcW w:w="7398" w:type="dxa"/>
          </w:tcPr>
          <w:p w:rsidR="003F51EB" w:rsidRDefault="002E6B6B">
            <w:pPr>
              <w:pStyle w:val="TableParagraph"/>
              <w:spacing w:before="17" w:line="154" w:lineRule="exact"/>
              <w:ind w:left="2246"/>
              <w:rPr>
                <w:sz w:val="14"/>
              </w:rPr>
            </w:pPr>
            <w:r>
              <w:rPr>
                <w:sz w:val="14"/>
              </w:rPr>
              <w:t>Seguridad Social Cañeros</w:t>
            </w:r>
          </w:p>
        </w:tc>
        <w:tc>
          <w:tcPr>
            <w:tcW w:w="1316" w:type="dxa"/>
          </w:tcPr>
          <w:p w:rsidR="003F51EB" w:rsidRDefault="002E6B6B">
            <w:pPr>
              <w:pStyle w:val="TableParagraph"/>
              <w:spacing w:before="17" w:line="154" w:lineRule="exact"/>
              <w:ind w:right="59"/>
              <w:jc w:val="right"/>
              <w:rPr>
                <w:sz w:val="14"/>
              </w:rPr>
            </w:pPr>
            <w:r>
              <w:rPr>
                <w:sz w:val="14"/>
              </w:rPr>
              <w:t>289.0</w:t>
            </w:r>
          </w:p>
        </w:tc>
      </w:tr>
      <w:tr w:rsidR="003F51EB">
        <w:trPr>
          <w:trHeight w:val="193"/>
        </w:trPr>
        <w:tc>
          <w:tcPr>
            <w:tcW w:w="7398" w:type="dxa"/>
          </w:tcPr>
          <w:p w:rsidR="003F51EB" w:rsidRDefault="002E6B6B">
            <w:pPr>
              <w:pStyle w:val="TableParagraph"/>
              <w:spacing w:before="15" w:line="159" w:lineRule="exact"/>
              <w:ind w:left="69"/>
              <w:rPr>
                <w:b/>
                <w:sz w:val="14"/>
              </w:rPr>
            </w:pPr>
            <w:r>
              <w:rPr>
                <w:b/>
                <w:sz w:val="14"/>
              </w:rPr>
              <w:t>Agraria</w:t>
            </w:r>
          </w:p>
        </w:tc>
        <w:tc>
          <w:tcPr>
            <w:tcW w:w="1316" w:type="dxa"/>
          </w:tcPr>
          <w:p w:rsidR="003F51EB" w:rsidRDefault="002E6B6B">
            <w:pPr>
              <w:pStyle w:val="TableParagraph"/>
              <w:spacing w:before="15" w:line="159" w:lineRule="exact"/>
              <w:ind w:right="59"/>
              <w:jc w:val="right"/>
              <w:rPr>
                <w:b/>
                <w:sz w:val="14"/>
              </w:rPr>
            </w:pPr>
            <w:r>
              <w:rPr>
                <w:b/>
                <w:sz w:val="14"/>
              </w:rPr>
              <w:t>154.3</w:t>
            </w:r>
          </w:p>
        </w:tc>
      </w:tr>
      <w:tr w:rsidR="003F51EB">
        <w:trPr>
          <w:trHeight w:val="191"/>
        </w:trPr>
        <w:tc>
          <w:tcPr>
            <w:tcW w:w="7398" w:type="dxa"/>
          </w:tcPr>
          <w:p w:rsidR="003F51EB" w:rsidRDefault="002E6B6B">
            <w:pPr>
              <w:pStyle w:val="TableParagraph"/>
              <w:spacing w:before="15" w:line="157" w:lineRule="exact"/>
              <w:ind w:left="986"/>
              <w:rPr>
                <w:b/>
                <w:sz w:val="14"/>
              </w:rPr>
            </w:pPr>
            <w:r>
              <w:rPr>
                <w:b/>
                <w:sz w:val="14"/>
              </w:rPr>
              <w:t>Programa para la atención de aspectos agrarios</w:t>
            </w:r>
          </w:p>
        </w:tc>
        <w:tc>
          <w:tcPr>
            <w:tcW w:w="1316" w:type="dxa"/>
          </w:tcPr>
          <w:p w:rsidR="003F51EB" w:rsidRDefault="002E6B6B">
            <w:pPr>
              <w:pStyle w:val="TableParagraph"/>
              <w:spacing w:before="15" w:line="157" w:lineRule="exact"/>
              <w:ind w:right="59"/>
              <w:jc w:val="right"/>
              <w:rPr>
                <w:b/>
                <w:sz w:val="14"/>
              </w:rPr>
            </w:pPr>
            <w:r>
              <w:rPr>
                <w:b/>
                <w:sz w:val="14"/>
              </w:rPr>
              <w:t>154.3</w:t>
            </w:r>
          </w:p>
        </w:tc>
      </w:tr>
      <w:tr w:rsidR="003F51EB">
        <w:trPr>
          <w:trHeight w:val="194"/>
        </w:trPr>
        <w:tc>
          <w:tcPr>
            <w:tcW w:w="7398" w:type="dxa"/>
          </w:tcPr>
          <w:p w:rsidR="003F51EB" w:rsidRDefault="002E6B6B">
            <w:pPr>
              <w:pStyle w:val="TableParagraph"/>
              <w:spacing w:before="18" w:line="157" w:lineRule="exact"/>
              <w:ind w:left="1614"/>
              <w:rPr>
                <w:b/>
                <w:sz w:val="14"/>
              </w:rPr>
            </w:pPr>
            <w:r>
              <w:rPr>
                <w:b/>
                <w:sz w:val="14"/>
              </w:rPr>
              <w:t>Desarrollo Agrario, Territorial y Urbano</w:t>
            </w:r>
          </w:p>
        </w:tc>
        <w:tc>
          <w:tcPr>
            <w:tcW w:w="1316" w:type="dxa"/>
          </w:tcPr>
          <w:p w:rsidR="003F51EB" w:rsidRDefault="002E6B6B">
            <w:pPr>
              <w:pStyle w:val="TableParagraph"/>
              <w:spacing w:before="18" w:line="157" w:lineRule="exact"/>
              <w:ind w:right="59"/>
              <w:jc w:val="right"/>
              <w:rPr>
                <w:b/>
                <w:sz w:val="14"/>
              </w:rPr>
            </w:pPr>
            <w:r>
              <w:rPr>
                <w:b/>
                <w:sz w:val="14"/>
              </w:rPr>
              <w:t>154.3</w:t>
            </w:r>
          </w:p>
        </w:tc>
      </w:tr>
      <w:tr w:rsidR="003F51EB">
        <w:trPr>
          <w:trHeight w:val="194"/>
        </w:trPr>
        <w:tc>
          <w:tcPr>
            <w:tcW w:w="7398" w:type="dxa"/>
          </w:tcPr>
          <w:p w:rsidR="003F51EB" w:rsidRDefault="002E6B6B">
            <w:pPr>
              <w:pStyle w:val="TableParagraph"/>
              <w:spacing w:before="17" w:line="157" w:lineRule="exact"/>
              <w:ind w:left="2246"/>
              <w:rPr>
                <w:sz w:val="14"/>
              </w:rPr>
            </w:pPr>
            <w:r>
              <w:rPr>
                <w:sz w:val="14"/>
              </w:rPr>
              <w:t>Atención de aspectos agrarios</w:t>
            </w:r>
          </w:p>
        </w:tc>
        <w:tc>
          <w:tcPr>
            <w:tcW w:w="1316" w:type="dxa"/>
          </w:tcPr>
          <w:p w:rsidR="003F51EB" w:rsidRDefault="002E6B6B">
            <w:pPr>
              <w:pStyle w:val="TableParagraph"/>
              <w:spacing w:before="17" w:line="157" w:lineRule="exact"/>
              <w:ind w:right="59"/>
              <w:jc w:val="right"/>
              <w:rPr>
                <w:sz w:val="14"/>
              </w:rPr>
            </w:pPr>
            <w:r>
              <w:rPr>
                <w:sz w:val="14"/>
              </w:rPr>
              <w:t>154.3</w:t>
            </w:r>
          </w:p>
        </w:tc>
      </w:tr>
      <w:tr w:rsidR="003F51EB">
        <w:trPr>
          <w:trHeight w:val="191"/>
        </w:trPr>
        <w:tc>
          <w:tcPr>
            <w:tcW w:w="7398" w:type="dxa"/>
          </w:tcPr>
          <w:p w:rsidR="003F51EB" w:rsidRDefault="002E6B6B">
            <w:pPr>
              <w:pStyle w:val="TableParagraph"/>
              <w:spacing w:before="17" w:line="154" w:lineRule="exact"/>
              <w:ind w:left="1458" w:right="1420"/>
              <w:jc w:val="center"/>
              <w:rPr>
                <w:sz w:val="14"/>
              </w:rPr>
            </w:pPr>
            <w:r>
              <w:rPr>
                <w:sz w:val="14"/>
              </w:rPr>
              <w:t>Archivo General Agrario</w:t>
            </w:r>
          </w:p>
        </w:tc>
        <w:tc>
          <w:tcPr>
            <w:tcW w:w="1316" w:type="dxa"/>
          </w:tcPr>
          <w:p w:rsidR="003F51EB" w:rsidRDefault="002E6B6B">
            <w:pPr>
              <w:pStyle w:val="TableParagraph"/>
              <w:spacing w:before="17" w:line="154" w:lineRule="exact"/>
              <w:ind w:right="59"/>
              <w:jc w:val="right"/>
              <w:rPr>
                <w:sz w:val="14"/>
              </w:rPr>
            </w:pPr>
            <w:r>
              <w:rPr>
                <w:sz w:val="14"/>
              </w:rPr>
              <w:t>154.3</w:t>
            </w:r>
          </w:p>
        </w:tc>
      </w:tr>
      <w:tr w:rsidR="003F51EB">
        <w:trPr>
          <w:trHeight w:val="208"/>
        </w:trPr>
        <w:tc>
          <w:tcPr>
            <w:tcW w:w="7398" w:type="dxa"/>
          </w:tcPr>
          <w:p w:rsidR="003F51EB" w:rsidRDefault="002E6B6B">
            <w:pPr>
              <w:pStyle w:val="TableParagraph"/>
              <w:spacing w:before="15"/>
              <w:ind w:left="69"/>
              <w:rPr>
                <w:b/>
                <w:sz w:val="14"/>
              </w:rPr>
            </w:pPr>
            <w:r>
              <w:rPr>
                <w:b/>
                <w:sz w:val="14"/>
              </w:rPr>
              <w:t>Administrativa</w:t>
            </w:r>
          </w:p>
        </w:tc>
        <w:tc>
          <w:tcPr>
            <w:tcW w:w="1316" w:type="dxa"/>
          </w:tcPr>
          <w:p w:rsidR="003F51EB" w:rsidRDefault="002E6B6B">
            <w:pPr>
              <w:pStyle w:val="TableParagraph"/>
              <w:spacing w:before="15"/>
              <w:ind w:right="60"/>
              <w:jc w:val="right"/>
              <w:rPr>
                <w:b/>
                <w:sz w:val="14"/>
              </w:rPr>
            </w:pPr>
            <w:r>
              <w:rPr>
                <w:b/>
                <w:sz w:val="14"/>
              </w:rPr>
              <w:t>9,416.3</w:t>
            </w:r>
          </w:p>
        </w:tc>
      </w:tr>
      <w:tr w:rsidR="003F51EB">
        <w:trPr>
          <w:trHeight w:val="210"/>
        </w:trPr>
        <w:tc>
          <w:tcPr>
            <w:tcW w:w="7398" w:type="dxa"/>
          </w:tcPr>
          <w:p w:rsidR="003F51EB" w:rsidRDefault="002E6B6B">
            <w:pPr>
              <w:pStyle w:val="TableParagraph"/>
              <w:spacing w:before="17"/>
              <w:ind w:left="986"/>
              <w:rPr>
                <w:b/>
                <w:sz w:val="14"/>
              </w:rPr>
            </w:pPr>
            <w:r>
              <w:rPr>
                <w:b/>
                <w:sz w:val="14"/>
              </w:rPr>
              <w:t>Gasto Administrativo</w:t>
            </w:r>
          </w:p>
        </w:tc>
        <w:tc>
          <w:tcPr>
            <w:tcW w:w="1316" w:type="dxa"/>
          </w:tcPr>
          <w:p w:rsidR="003F51EB" w:rsidRDefault="002E6B6B">
            <w:pPr>
              <w:pStyle w:val="TableParagraph"/>
              <w:spacing w:before="17"/>
              <w:ind w:right="60"/>
              <w:jc w:val="right"/>
              <w:rPr>
                <w:b/>
                <w:sz w:val="14"/>
              </w:rPr>
            </w:pPr>
            <w:r>
              <w:rPr>
                <w:b/>
                <w:sz w:val="14"/>
              </w:rPr>
              <w:t>9,416.3</w:t>
            </w:r>
          </w:p>
        </w:tc>
      </w:tr>
      <w:tr w:rsidR="003F51EB">
        <w:trPr>
          <w:trHeight w:val="208"/>
        </w:trPr>
        <w:tc>
          <w:tcPr>
            <w:tcW w:w="7398" w:type="dxa"/>
          </w:tcPr>
          <w:p w:rsidR="003F51EB" w:rsidRDefault="002E6B6B">
            <w:pPr>
              <w:pStyle w:val="TableParagraph"/>
              <w:spacing w:before="15"/>
              <w:ind w:left="1614"/>
              <w:rPr>
                <w:b/>
                <w:sz w:val="14"/>
              </w:rPr>
            </w:pPr>
            <w:r>
              <w:rPr>
                <w:b/>
                <w:sz w:val="14"/>
              </w:rPr>
              <w:t>Agricultura y Desarrollo Rural</w:t>
            </w:r>
          </w:p>
        </w:tc>
        <w:tc>
          <w:tcPr>
            <w:tcW w:w="1316" w:type="dxa"/>
          </w:tcPr>
          <w:p w:rsidR="003F51EB" w:rsidRDefault="002E6B6B">
            <w:pPr>
              <w:pStyle w:val="TableParagraph"/>
              <w:spacing w:before="15"/>
              <w:ind w:right="60"/>
              <w:jc w:val="right"/>
              <w:rPr>
                <w:b/>
                <w:sz w:val="14"/>
              </w:rPr>
            </w:pPr>
            <w:r>
              <w:rPr>
                <w:b/>
                <w:sz w:val="14"/>
              </w:rPr>
              <w:t>6,573.0</w:t>
            </w:r>
          </w:p>
        </w:tc>
      </w:tr>
      <w:tr w:rsidR="003F51EB">
        <w:trPr>
          <w:trHeight w:val="208"/>
        </w:trPr>
        <w:tc>
          <w:tcPr>
            <w:tcW w:w="7398" w:type="dxa"/>
          </w:tcPr>
          <w:p w:rsidR="003F51EB" w:rsidRDefault="002E6B6B">
            <w:pPr>
              <w:pStyle w:val="TableParagraph"/>
              <w:spacing w:before="17"/>
              <w:ind w:left="2246"/>
              <w:rPr>
                <w:sz w:val="14"/>
              </w:rPr>
            </w:pPr>
            <w:r>
              <w:rPr>
                <w:sz w:val="14"/>
              </w:rPr>
              <w:t>ASERCA</w:t>
            </w:r>
          </w:p>
        </w:tc>
        <w:tc>
          <w:tcPr>
            <w:tcW w:w="1316" w:type="dxa"/>
          </w:tcPr>
          <w:p w:rsidR="003F51EB" w:rsidRDefault="002E6B6B">
            <w:pPr>
              <w:pStyle w:val="TableParagraph"/>
              <w:spacing w:before="17"/>
              <w:ind w:right="59"/>
              <w:jc w:val="right"/>
              <w:rPr>
                <w:sz w:val="14"/>
              </w:rPr>
            </w:pPr>
            <w:r>
              <w:rPr>
                <w:sz w:val="14"/>
              </w:rPr>
              <w:t>153.6</w:t>
            </w:r>
          </w:p>
        </w:tc>
      </w:tr>
      <w:tr w:rsidR="003F51EB">
        <w:trPr>
          <w:trHeight w:val="208"/>
        </w:trPr>
        <w:tc>
          <w:tcPr>
            <w:tcW w:w="7398" w:type="dxa"/>
          </w:tcPr>
          <w:p w:rsidR="003F51EB" w:rsidRDefault="002E6B6B">
            <w:pPr>
              <w:pStyle w:val="TableParagraph"/>
              <w:spacing w:before="17"/>
              <w:ind w:left="2246"/>
              <w:rPr>
                <w:sz w:val="14"/>
              </w:rPr>
            </w:pPr>
            <w:r>
              <w:rPr>
                <w:sz w:val="14"/>
              </w:rPr>
              <w:t>Comité Nacional para el Desarrollo Sustentable de la Caña de Azúcar</w:t>
            </w:r>
          </w:p>
        </w:tc>
        <w:tc>
          <w:tcPr>
            <w:tcW w:w="1316" w:type="dxa"/>
          </w:tcPr>
          <w:p w:rsidR="003F51EB" w:rsidRDefault="002E6B6B">
            <w:pPr>
              <w:pStyle w:val="TableParagraph"/>
              <w:spacing w:before="17"/>
              <w:ind w:right="60"/>
              <w:jc w:val="right"/>
              <w:rPr>
                <w:sz w:val="14"/>
              </w:rPr>
            </w:pPr>
            <w:r>
              <w:rPr>
                <w:sz w:val="14"/>
              </w:rPr>
              <w:t>15.9</w:t>
            </w:r>
          </w:p>
        </w:tc>
      </w:tr>
      <w:tr w:rsidR="003F51EB">
        <w:trPr>
          <w:trHeight w:val="210"/>
        </w:trPr>
        <w:tc>
          <w:tcPr>
            <w:tcW w:w="7398" w:type="dxa"/>
          </w:tcPr>
          <w:p w:rsidR="003F51EB" w:rsidRDefault="002E6B6B">
            <w:pPr>
              <w:pStyle w:val="TableParagraph"/>
              <w:spacing w:before="19"/>
              <w:ind w:left="2246"/>
              <w:rPr>
                <w:sz w:val="14"/>
              </w:rPr>
            </w:pPr>
            <w:r>
              <w:rPr>
                <w:sz w:val="14"/>
              </w:rPr>
              <w:t>CONAPESCA</w:t>
            </w:r>
          </w:p>
        </w:tc>
        <w:tc>
          <w:tcPr>
            <w:tcW w:w="1316" w:type="dxa"/>
          </w:tcPr>
          <w:p w:rsidR="003F51EB" w:rsidRDefault="002E6B6B">
            <w:pPr>
              <w:pStyle w:val="TableParagraph"/>
              <w:spacing w:before="19"/>
              <w:ind w:right="59"/>
              <w:jc w:val="right"/>
              <w:rPr>
                <w:sz w:val="14"/>
              </w:rPr>
            </w:pPr>
            <w:r>
              <w:rPr>
                <w:sz w:val="14"/>
              </w:rPr>
              <w:t>584.3</w:t>
            </w:r>
          </w:p>
        </w:tc>
      </w:tr>
      <w:tr w:rsidR="003F51EB">
        <w:trPr>
          <w:trHeight w:val="208"/>
        </w:trPr>
        <w:tc>
          <w:tcPr>
            <w:tcW w:w="7398" w:type="dxa"/>
          </w:tcPr>
          <w:p w:rsidR="003F51EB" w:rsidRDefault="002E6B6B">
            <w:pPr>
              <w:pStyle w:val="TableParagraph"/>
              <w:spacing w:before="17"/>
              <w:ind w:left="2246"/>
              <w:rPr>
                <w:sz w:val="14"/>
              </w:rPr>
            </w:pPr>
            <w:r>
              <w:rPr>
                <w:sz w:val="14"/>
              </w:rPr>
              <w:t>CONAZA</w:t>
            </w:r>
          </w:p>
        </w:tc>
        <w:tc>
          <w:tcPr>
            <w:tcW w:w="1316" w:type="dxa"/>
          </w:tcPr>
          <w:p w:rsidR="003F51EB" w:rsidRDefault="002E6B6B">
            <w:pPr>
              <w:pStyle w:val="TableParagraph"/>
              <w:spacing w:before="17"/>
              <w:ind w:right="60"/>
              <w:jc w:val="right"/>
              <w:rPr>
                <w:sz w:val="14"/>
              </w:rPr>
            </w:pPr>
            <w:r>
              <w:rPr>
                <w:sz w:val="14"/>
              </w:rPr>
              <w:t>59.0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18"/>
        </w:trPr>
        <w:tc>
          <w:tcPr>
            <w:tcW w:w="7398" w:type="dxa"/>
            <w:tcBorders>
              <w:top w:val="nil"/>
            </w:tcBorders>
          </w:tcPr>
          <w:p w:rsidR="003F51EB" w:rsidRDefault="002E6B6B">
            <w:pPr>
              <w:pStyle w:val="TableParagraph"/>
              <w:spacing w:line="20" w:lineRule="exact"/>
              <w:ind w:left="2171"/>
              <w:rPr>
                <w:rFonts w:ascii="Times New Roman"/>
                <w:sz w:val="2"/>
              </w:rPr>
            </w:pPr>
            <w:r>
              <w:rPr>
                <w:rFonts w:ascii="Times New Roman"/>
                <w:noProof/>
                <w:sz w:val="2"/>
                <w:lang w:val="es-MX" w:eastAsia="es-MX" w:bidi="ar-SA"/>
              </w:rPr>
              <mc:AlternateContent>
                <mc:Choice Requires="wpg">
                  <w:drawing>
                    <wp:inline distT="0" distB="0" distL="0" distR="0">
                      <wp:extent cx="1029335" cy="6350"/>
                      <wp:effectExtent l="9525" t="9525" r="8890" b="3175"/>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335" cy="6350"/>
                                <a:chOff x="0" y="0"/>
                                <a:chExt cx="1621" cy="10"/>
                              </a:xfrm>
                            </wpg:grpSpPr>
                            <wps:wsp>
                              <wps:cNvPr id="27" name="Line 22"/>
                              <wps:cNvCnPr>
                                <a:cxnSpLocks noChangeShapeType="1"/>
                              </wps:cNvCnPr>
                              <wps:spPr bwMode="auto">
                                <a:xfrm>
                                  <a:off x="0" y="5"/>
                                  <a:ext cx="16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C6F087" id="Group 21" o:spid="_x0000_s1026" style="width:81.05pt;height:.5pt;mso-position-horizontal-relative:char;mso-position-vertical-relative:line" coordsize="16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">
                      <v:line id="Line 22" o:spid="_x0000_s1027" style="position:absolute;visibility:visible;mso-wrap-style:square" from="0,5" to="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w10:anchorlock/>
                    </v:group>
                  </w:pict>
                </mc:Fallback>
              </mc:AlternateContent>
            </w:r>
          </w:p>
          <w:p w:rsidR="003F51EB" w:rsidRDefault="002E6B6B">
            <w:pPr>
              <w:pStyle w:val="TableParagraph"/>
              <w:spacing w:before="7"/>
              <w:ind w:left="2246"/>
              <w:rPr>
                <w:sz w:val="14"/>
              </w:rPr>
            </w:pPr>
            <w:r>
              <w:rPr>
                <w:sz w:val="14"/>
              </w:rPr>
              <w:t>Dependencia SADER</w:t>
            </w:r>
          </w:p>
        </w:tc>
        <w:tc>
          <w:tcPr>
            <w:tcW w:w="1316" w:type="dxa"/>
            <w:tcBorders>
              <w:top w:val="nil"/>
            </w:tcBorders>
          </w:tcPr>
          <w:p w:rsidR="003F51EB" w:rsidRDefault="002E6B6B">
            <w:pPr>
              <w:pStyle w:val="TableParagraph"/>
              <w:spacing w:before="27"/>
              <w:ind w:right="60"/>
              <w:jc w:val="right"/>
              <w:rPr>
                <w:sz w:val="14"/>
              </w:rPr>
            </w:pPr>
            <w:r>
              <w:rPr>
                <w:sz w:val="14"/>
              </w:rPr>
              <w:t>3,692.6</w:t>
            </w:r>
          </w:p>
        </w:tc>
      </w:tr>
      <w:tr w:rsidR="003F51EB">
        <w:trPr>
          <w:trHeight w:val="210"/>
        </w:trPr>
        <w:tc>
          <w:tcPr>
            <w:tcW w:w="7398" w:type="dxa"/>
          </w:tcPr>
          <w:p w:rsidR="003F51EB" w:rsidRDefault="002E6B6B">
            <w:pPr>
              <w:pStyle w:val="TableParagraph"/>
              <w:spacing w:before="17"/>
              <w:ind w:left="2246"/>
              <w:rPr>
                <w:sz w:val="14"/>
              </w:rPr>
            </w:pPr>
            <w:r>
              <w:rPr>
                <w:sz w:val="14"/>
              </w:rPr>
              <w:t>FEESA</w:t>
            </w:r>
          </w:p>
        </w:tc>
        <w:tc>
          <w:tcPr>
            <w:tcW w:w="1316" w:type="dxa"/>
          </w:tcPr>
          <w:p w:rsidR="003F51EB" w:rsidRDefault="002E6B6B">
            <w:pPr>
              <w:pStyle w:val="TableParagraph"/>
              <w:spacing w:before="17"/>
              <w:ind w:right="59"/>
              <w:jc w:val="right"/>
              <w:rPr>
                <w:sz w:val="14"/>
              </w:rPr>
            </w:pPr>
            <w:r>
              <w:rPr>
                <w:sz w:val="14"/>
              </w:rPr>
              <w:t>5.7</w:t>
            </w:r>
          </w:p>
        </w:tc>
      </w:tr>
      <w:tr w:rsidR="003F51EB">
        <w:trPr>
          <w:trHeight w:val="208"/>
        </w:trPr>
        <w:tc>
          <w:tcPr>
            <w:tcW w:w="7398" w:type="dxa"/>
          </w:tcPr>
          <w:p w:rsidR="003F51EB" w:rsidRDefault="002E6B6B">
            <w:pPr>
              <w:pStyle w:val="TableParagraph"/>
              <w:spacing w:before="17"/>
              <w:ind w:left="2246"/>
              <w:rPr>
                <w:sz w:val="14"/>
              </w:rPr>
            </w:pPr>
            <w:r>
              <w:rPr>
                <w:sz w:val="14"/>
              </w:rPr>
              <w:t>FIRCO</w:t>
            </w:r>
          </w:p>
        </w:tc>
        <w:tc>
          <w:tcPr>
            <w:tcW w:w="1316" w:type="dxa"/>
          </w:tcPr>
          <w:p w:rsidR="003F51EB" w:rsidRDefault="002E6B6B">
            <w:pPr>
              <w:pStyle w:val="TableParagraph"/>
              <w:spacing w:before="17"/>
              <w:ind w:right="59"/>
              <w:jc w:val="right"/>
              <w:rPr>
                <w:sz w:val="14"/>
              </w:rPr>
            </w:pPr>
            <w:r>
              <w:rPr>
                <w:sz w:val="14"/>
              </w:rPr>
              <w:t>255.1</w:t>
            </w:r>
          </w:p>
        </w:tc>
      </w:tr>
      <w:tr w:rsidR="003F51EB">
        <w:trPr>
          <w:trHeight w:val="208"/>
        </w:trPr>
        <w:tc>
          <w:tcPr>
            <w:tcW w:w="7398" w:type="dxa"/>
          </w:tcPr>
          <w:p w:rsidR="003F51EB" w:rsidRDefault="002E6B6B">
            <w:pPr>
              <w:pStyle w:val="TableParagraph"/>
              <w:spacing w:before="17"/>
              <w:ind w:left="2246"/>
              <w:rPr>
                <w:sz w:val="14"/>
              </w:rPr>
            </w:pPr>
            <w:r>
              <w:rPr>
                <w:sz w:val="14"/>
              </w:rPr>
              <w:t>INCA RURAL</w:t>
            </w:r>
          </w:p>
        </w:tc>
        <w:tc>
          <w:tcPr>
            <w:tcW w:w="1316" w:type="dxa"/>
          </w:tcPr>
          <w:p w:rsidR="003F51EB" w:rsidRDefault="002E6B6B">
            <w:pPr>
              <w:pStyle w:val="TableParagraph"/>
              <w:spacing w:before="17"/>
              <w:ind w:right="60"/>
              <w:jc w:val="right"/>
              <w:rPr>
                <w:sz w:val="14"/>
              </w:rPr>
            </w:pPr>
            <w:r>
              <w:rPr>
                <w:sz w:val="14"/>
              </w:rPr>
              <w:t>32.1</w:t>
            </w:r>
          </w:p>
        </w:tc>
      </w:tr>
      <w:tr w:rsidR="003F51EB">
        <w:trPr>
          <w:trHeight w:val="208"/>
        </w:trPr>
        <w:tc>
          <w:tcPr>
            <w:tcW w:w="7398" w:type="dxa"/>
          </w:tcPr>
          <w:p w:rsidR="003F51EB" w:rsidRDefault="002E6B6B">
            <w:pPr>
              <w:pStyle w:val="TableParagraph"/>
              <w:spacing w:before="17"/>
              <w:ind w:left="2246"/>
              <w:rPr>
                <w:sz w:val="14"/>
              </w:rPr>
            </w:pPr>
            <w:r>
              <w:rPr>
                <w:sz w:val="14"/>
              </w:rPr>
              <w:t>SENASICA</w:t>
            </w:r>
          </w:p>
        </w:tc>
        <w:tc>
          <w:tcPr>
            <w:tcW w:w="1316" w:type="dxa"/>
          </w:tcPr>
          <w:p w:rsidR="003F51EB" w:rsidRDefault="002E6B6B">
            <w:pPr>
              <w:pStyle w:val="TableParagraph"/>
              <w:spacing w:before="17"/>
              <w:ind w:right="60"/>
              <w:jc w:val="right"/>
              <w:rPr>
                <w:sz w:val="14"/>
              </w:rPr>
            </w:pPr>
            <w:r>
              <w:rPr>
                <w:sz w:val="14"/>
              </w:rPr>
              <w:t>1,628.0</w:t>
            </w:r>
          </w:p>
        </w:tc>
      </w:tr>
      <w:tr w:rsidR="003F51EB">
        <w:trPr>
          <w:trHeight w:val="210"/>
        </w:trPr>
        <w:tc>
          <w:tcPr>
            <w:tcW w:w="7398" w:type="dxa"/>
          </w:tcPr>
          <w:p w:rsidR="003F51EB" w:rsidRDefault="002E6B6B">
            <w:pPr>
              <w:pStyle w:val="TableParagraph"/>
              <w:spacing w:before="17"/>
              <w:ind w:left="2246"/>
              <w:rPr>
                <w:sz w:val="14"/>
              </w:rPr>
            </w:pPr>
            <w:r>
              <w:rPr>
                <w:sz w:val="14"/>
              </w:rPr>
              <w:t>SIAP</w:t>
            </w:r>
          </w:p>
        </w:tc>
        <w:tc>
          <w:tcPr>
            <w:tcW w:w="1316" w:type="dxa"/>
          </w:tcPr>
          <w:p w:rsidR="003F51EB" w:rsidRDefault="002E6B6B">
            <w:pPr>
              <w:pStyle w:val="TableParagraph"/>
              <w:spacing w:before="17"/>
              <w:ind w:right="60"/>
              <w:jc w:val="right"/>
              <w:rPr>
                <w:sz w:val="14"/>
              </w:rPr>
            </w:pPr>
            <w:r>
              <w:rPr>
                <w:sz w:val="14"/>
              </w:rPr>
              <w:t>91.6</w:t>
            </w:r>
          </w:p>
        </w:tc>
      </w:tr>
      <w:tr w:rsidR="003F51EB">
        <w:trPr>
          <w:trHeight w:val="208"/>
        </w:trPr>
        <w:tc>
          <w:tcPr>
            <w:tcW w:w="7398" w:type="dxa"/>
          </w:tcPr>
          <w:p w:rsidR="003F51EB" w:rsidRDefault="002E6B6B">
            <w:pPr>
              <w:pStyle w:val="TableParagraph"/>
              <w:spacing w:before="17"/>
              <w:ind w:left="2246"/>
              <w:rPr>
                <w:sz w:val="14"/>
              </w:rPr>
            </w:pPr>
            <w:r>
              <w:rPr>
                <w:sz w:val="14"/>
              </w:rPr>
              <w:t>SNICS</w:t>
            </w:r>
          </w:p>
        </w:tc>
        <w:tc>
          <w:tcPr>
            <w:tcW w:w="1316" w:type="dxa"/>
          </w:tcPr>
          <w:p w:rsidR="003F51EB" w:rsidRDefault="002E6B6B">
            <w:pPr>
              <w:pStyle w:val="TableParagraph"/>
              <w:spacing w:before="17"/>
              <w:ind w:right="60"/>
              <w:jc w:val="right"/>
              <w:rPr>
                <w:sz w:val="14"/>
              </w:rPr>
            </w:pPr>
            <w:r>
              <w:rPr>
                <w:sz w:val="14"/>
              </w:rPr>
              <w:t>55.1</w:t>
            </w:r>
          </w:p>
        </w:tc>
      </w:tr>
      <w:tr w:rsidR="003F51EB">
        <w:trPr>
          <w:trHeight w:val="208"/>
        </w:trPr>
        <w:tc>
          <w:tcPr>
            <w:tcW w:w="7398" w:type="dxa"/>
          </w:tcPr>
          <w:p w:rsidR="003F51EB" w:rsidRDefault="002E6B6B">
            <w:pPr>
              <w:pStyle w:val="TableParagraph"/>
              <w:spacing w:before="15"/>
              <w:ind w:left="1614"/>
              <w:rPr>
                <w:b/>
                <w:sz w:val="14"/>
              </w:rPr>
            </w:pPr>
            <w:r>
              <w:rPr>
                <w:b/>
                <w:sz w:val="14"/>
              </w:rPr>
              <w:t>Desarrollo Agrario, Territorial y Urbano</w:t>
            </w:r>
          </w:p>
        </w:tc>
        <w:tc>
          <w:tcPr>
            <w:tcW w:w="1316" w:type="dxa"/>
          </w:tcPr>
          <w:p w:rsidR="003F51EB" w:rsidRDefault="002E6B6B">
            <w:pPr>
              <w:pStyle w:val="TableParagraph"/>
              <w:spacing w:before="15"/>
              <w:ind w:right="60"/>
              <w:jc w:val="right"/>
              <w:rPr>
                <w:b/>
                <w:sz w:val="14"/>
              </w:rPr>
            </w:pPr>
            <w:r>
              <w:rPr>
                <w:b/>
                <w:sz w:val="14"/>
              </w:rPr>
              <w:t>2,042.5</w:t>
            </w:r>
          </w:p>
        </w:tc>
      </w:tr>
      <w:tr w:rsidR="003F51EB">
        <w:trPr>
          <w:trHeight w:val="208"/>
        </w:trPr>
        <w:tc>
          <w:tcPr>
            <w:tcW w:w="7398" w:type="dxa"/>
          </w:tcPr>
          <w:p w:rsidR="003F51EB" w:rsidRDefault="002E6B6B">
            <w:pPr>
              <w:pStyle w:val="TableParagraph"/>
              <w:spacing w:before="17"/>
              <w:ind w:left="2246"/>
              <w:rPr>
                <w:sz w:val="14"/>
              </w:rPr>
            </w:pPr>
            <w:r>
              <w:rPr>
                <w:sz w:val="14"/>
              </w:rPr>
              <w:t>Dependencia SEDATU</w:t>
            </w:r>
          </w:p>
        </w:tc>
        <w:tc>
          <w:tcPr>
            <w:tcW w:w="1316" w:type="dxa"/>
          </w:tcPr>
          <w:p w:rsidR="003F51EB" w:rsidRDefault="002E6B6B">
            <w:pPr>
              <w:pStyle w:val="TableParagraph"/>
              <w:spacing w:before="17"/>
              <w:ind w:right="60"/>
              <w:jc w:val="right"/>
              <w:rPr>
                <w:sz w:val="14"/>
              </w:rPr>
            </w:pPr>
            <w:r>
              <w:rPr>
                <w:sz w:val="14"/>
              </w:rPr>
              <w:t>2,042.5</w:t>
            </w:r>
          </w:p>
        </w:tc>
      </w:tr>
      <w:tr w:rsidR="003F51EB">
        <w:trPr>
          <w:trHeight w:val="210"/>
        </w:trPr>
        <w:tc>
          <w:tcPr>
            <w:tcW w:w="7398" w:type="dxa"/>
          </w:tcPr>
          <w:p w:rsidR="003F51EB" w:rsidRDefault="002E6B6B">
            <w:pPr>
              <w:pStyle w:val="TableParagraph"/>
              <w:spacing w:before="15"/>
              <w:ind w:left="1614"/>
              <w:rPr>
                <w:b/>
                <w:sz w:val="14"/>
              </w:rPr>
            </w:pPr>
            <w:r>
              <w:rPr>
                <w:b/>
                <w:sz w:val="14"/>
              </w:rPr>
              <w:t>Tribunales Agrarios</w:t>
            </w:r>
          </w:p>
        </w:tc>
        <w:tc>
          <w:tcPr>
            <w:tcW w:w="1316" w:type="dxa"/>
          </w:tcPr>
          <w:p w:rsidR="003F51EB" w:rsidRDefault="002E6B6B">
            <w:pPr>
              <w:pStyle w:val="TableParagraph"/>
              <w:spacing w:before="15"/>
              <w:ind w:right="59"/>
              <w:jc w:val="right"/>
              <w:rPr>
                <w:b/>
                <w:sz w:val="14"/>
              </w:rPr>
            </w:pPr>
            <w:r>
              <w:rPr>
                <w:b/>
                <w:sz w:val="14"/>
              </w:rPr>
              <w:t>800.9</w:t>
            </w:r>
          </w:p>
        </w:tc>
      </w:tr>
      <w:tr w:rsidR="003F51EB">
        <w:trPr>
          <w:trHeight w:val="208"/>
        </w:trPr>
        <w:tc>
          <w:tcPr>
            <w:tcW w:w="7398" w:type="dxa"/>
          </w:tcPr>
          <w:p w:rsidR="003F51EB" w:rsidRDefault="002E6B6B">
            <w:pPr>
              <w:pStyle w:val="TableParagraph"/>
              <w:spacing w:before="17"/>
              <w:ind w:left="2246"/>
              <w:rPr>
                <w:sz w:val="14"/>
              </w:rPr>
            </w:pPr>
            <w:r>
              <w:rPr>
                <w:sz w:val="14"/>
              </w:rPr>
              <w:t>Tribunales Agrarios</w:t>
            </w:r>
          </w:p>
        </w:tc>
        <w:tc>
          <w:tcPr>
            <w:tcW w:w="1316" w:type="dxa"/>
          </w:tcPr>
          <w:p w:rsidR="003F51EB" w:rsidRDefault="002E6B6B">
            <w:pPr>
              <w:pStyle w:val="TableParagraph"/>
              <w:spacing w:before="17"/>
              <w:ind w:right="59"/>
              <w:jc w:val="right"/>
              <w:rPr>
                <w:sz w:val="14"/>
              </w:rPr>
            </w:pPr>
            <w:r>
              <w:rPr>
                <w:sz w:val="14"/>
              </w:rPr>
              <w:t>800.9</w:t>
            </w:r>
          </w:p>
        </w:tc>
      </w:tr>
    </w:tbl>
    <w:p w:rsidR="003F51EB" w:rsidRDefault="003F51EB">
      <w:pPr>
        <w:pStyle w:val="Textoindependiente"/>
        <w:spacing w:before="3"/>
        <w:rPr>
          <w:rFonts w:ascii="Times New Roman"/>
          <w:sz w:val="22"/>
        </w:rPr>
      </w:pPr>
    </w:p>
    <w:p w:rsidR="003F51EB" w:rsidRDefault="002E6B6B">
      <w:pPr>
        <w:spacing w:before="95"/>
        <w:ind w:left="634"/>
        <w:rPr>
          <w:b/>
          <w:sz w:val="14"/>
        </w:rPr>
      </w:pPr>
      <w:bookmarkStart w:id="73" w:name="Anexo_11_1"/>
      <w:bookmarkEnd w:id="73"/>
      <w:r>
        <w:rPr>
          <w:b/>
          <w:sz w:val="14"/>
        </w:rPr>
        <w:t>ANEXO 11.1 DISTRIBUCIÓN DE RECURSOS POR ENTIDAD FEDERATIVA (millones de pesos)</w:t>
      </w:r>
    </w:p>
    <w:p w:rsidR="003F51EB" w:rsidRDefault="003F51EB">
      <w:pPr>
        <w:pStyle w:val="Textoindependiente"/>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3"/>
        <w:gridCol w:w="4090"/>
      </w:tblGrid>
      <w:tr w:rsidR="003F51EB">
        <w:trPr>
          <w:trHeight w:val="491"/>
        </w:trPr>
        <w:tc>
          <w:tcPr>
            <w:tcW w:w="4623" w:type="dxa"/>
            <w:tcBorders>
              <w:right w:val="nil"/>
            </w:tcBorders>
          </w:tcPr>
          <w:p w:rsidR="003F51EB" w:rsidRDefault="003F51EB">
            <w:pPr>
              <w:pStyle w:val="TableParagraph"/>
              <w:spacing w:before="9"/>
              <w:rPr>
                <w:b/>
                <w:sz w:val="13"/>
              </w:rPr>
            </w:pPr>
          </w:p>
          <w:p w:rsidR="003F51EB" w:rsidRDefault="002E6B6B">
            <w:pPr>
              <w:pStyle w:val="TableParagraph"/>
              <w:ind w:left="1542" w:right="2522"/>
              <w:jc w:val="center"/>
              <w:rPr>
                <w:b/>
                <w:sz w:val="14"/>
              </w:rPr>
            </w:pPr>
            <w:r>
              <w:rPr>
                <w:b/>
                <w:sz w:val="14"/>
              </w:rPr>
              <w:t>Entidad</w:t>
            </w:r>
          </w:p>
        </w:tc>
        <w:tc>
          <w:tcPr>
            <w:tcW w:w="4090" w:type="dxa"/>
            <w:tcBorders>
              <w:left w:val="nil"/>
            </w:tcBorders>
          </w:tcPr>
          <w:p w:rsidR="003F51EB" w:rsidRDefault="002E6B6B">
            <w:pPr>
              <w:pStyle w:val="TableParagraph"/>
              <w:spacing w:before="82" w:line="235" w:lineRule="auto"/>
              <w:ind w:left="2700" w:right="150" w:hanging="147"/>
              <w:rPr>
                <w:b/>
                <w:sz w:val="14"/>
              </w:rPr>
            </w:pPr>
            <w:r>
              <w:rPr>
                <w:b/>
                <w:sz w:val="14"/>
              </w:rPr>
              <w:t>Sanidad e Inocuidad Agroalimentaria</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Aguascalientes</w:t>
            </w:r>
          </w:p>
        </w:tc>
        <w:tc>
          <w:tcPr>
            <w:tcW w:w="4090" w:type="dxa"/>
            <w:tcBorders>
              <w:left w:val="nil"/>
            </w:tcBorders>
          </w:tcPr>
          <w:p w:rsidR="003F51EB" w:rsidRDefault="002E6B6B">
            <w:pPr>
              <w:pStyle w:val="TableParagraph"/>
              <w:spacing w:before="36"/>
              <w:ind w:right="56"/>
              <w:jc w:val="right"/>
              <w:rPr>
                <w:sz w:val="14"/>
              </w:rPr>
            </w:pPr>
            <w:r>
              <w:rPr>
                <w:sz w:val="14"/>
              </w:rPr>
              <w:t>22.3</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Baja California</w:t>
            </w:r>
          </w:p>
        </w:tc>
        <w:tc>
          <w:tcPr>
            <w:tcW w:w="4090" w:type="dxa"/>
            <w:tcBorders>
              <w:left w:val="nil"/>
            </w:tcBorders>
          </w:tcPr>
          <w:p w:rsidR="003F51EB" w:rsidRDefault="002E6B6B">
            <w:pPr>
              <w:pStyle w:val="TableParagraph"/>
              <w:spacing w:before="36"/>
              <w:ind w:right="56"/>
              <w:jc w:val="right"/>
              <w:rPr>
                <w:sz w:val="14"/>
              </w:rPr>
            </w:pPr>
            <w:r>
              <w:rPr>
                <w:sz w:val="14"/>
              </w:rPr>
              <w:t>30.3</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Baja California Sur</w:t>
            </w:r>
          </w:p>
        </w:tc>
        <w:tc>
          <w:tcPr>
            <w:tcW w:w="4090" w:type="dxa"/>
            <w:tcBorders>
              <w:left w:val="nil"/>
            </w:tcBorders>
          </w:tcPr>
          <w:p w:rsidR="003F51EB" w:rsidRDefault="002E6B6B">
            <w:pPr>
              <w:pStyle w:val="TableParagraph"/>
              <w:spacing w:before="36"/>
              <w:ind w:right="56"/>
              <w:jc w:val="right"/>
              <w:rPr>
                <w:sz w:val="14"/>
              </w:rPr>
            </w:pPr>
            <w:r>
              <w:rPr>
                <w:sz w:val="14"/>
              </w:rPr>
              <w:t>27.9</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Campeche</w:t>
            </w:r>
          </w:p>
        </w:tc>
        <w:tc>
          <w:tcPr>
            <w:tcW w:w="4090" w:type="dxa"/>
            <w:tcBorders>
              <w:left w:val="nil"/>
            </w:tcBorders>
          </w:tcPr>
          <w:p w:rsidR="003F51EB" w:rsidRDefault="002E6B6B">
            <w:pPr>
              <w:pStyle w:val="TableParagraph"/>
              <w:spacing w:before="36"/>
              <w:ind w:right="56"/>
              <w:jc w:val="right"/>
              <w:rPr>
                <w:sz w:val="14"/>
              </w:rPr>
            </w:pPr>
            <w:r>
              <w:rPr>
                <w:sz w:val="14"/>
              </w:rPr>
              <w:t>53.4</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Coahuila</w:t>
            </w:r>
          </w:p>
        </w:tc>
        <w:tc>
          <w:tcPr>
            <w:tcW w:w="4090" w:type="dxa"/>
            <w:tcBorders>
              <w:left w:val="nil"/>
            </w:tcBorders>
          </w:tcPr>
          <w:p w:rsidR="003F51EB" w:rsidRDefault="002E6B6B">
            <w:pPr>
              <w:pStyle w:val="TableParagraph"/>
              <w:spacing w:before="36"/>
              <w:ind w:right="56"/>
              <w:jc w:val="right"/>
              <w:rPr>
                <w:sz w:val="14"/>
              </w:rPr>
            </w:pPr>
            <w:r>
              <w:rPr>
                <w:sz w:val="14"/>
              </w:rPr>
              <w:t>49.5</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Colima</w:t>
            </w:r>
          </w:p>
        </w:tc>
        <w:tc>
          <w:tcPr>
            <w:tcW w:w="4090" w:type="dxa"/>
            <w:tcBorders>
              <w:left w:val="nil"/>
            </w:tcBorders>
          </w:tcPr>
          <w:p w:rsidR="003F51EB" w:rsidRDefault="002E6B6B">
            <w:pPr>
              <w:pStyle w:val="TableParagraph"/>
              <w:spacing w:before="36"/>
              <w:ind w:right="56"/>
              <w:jc w:val="right"/>
              <w:rPr>
                <w:sz w:val="14"/>
              </w:rPr>
            </w:pPr>
            <w:r>
              <w:rPr>
                <w:sz w:val="14"/>
              </w:rPr>
              <w:t>25.2</w:t>
            </w:r>
          </w:p>
        </w:tc>
      </w:tr>
      <w:tr w:rsidR="003F51EB">
        <w:trPr>
          <w:trHeight w:val="242"/>
        </w:trPr>
        <w:tc>
          <w:tcPr>
            <w:tcW w:w="4623" w:type="dxa"/>
            <w:tcBorders>
              <w:right w:val="nil"/>
            </w:tcBorders>
          </w:tcPr>
          <w:p w:rsidR="003F51EB" w:rsidRDefault="002E6B6B">
            <w:pPr>
              <w:pStyle w:val="TableParagraph"/>
              <w:spacing w:before="39"/>
              <w:ind w:left="69"/>
              <w:rPr>
                <w:sz w:val="14"/>
              </w:rPr>
            </w:pPr>
            <w:r>
              <w:rPr>
                <w:sz w:val="14"/>
              </w:rPr>
              <w:t>Chiapas</w:t>
            </w:r>
          </w:p>
        </w:tc>
        <w:tc>
          <w:tcPr>
            <w:tcW w:w="4090" w:type="dxa"/>
            <w:tcBorders>
              <w:left w:val="nil"/>
            </w:tcBorders>
          </w:tcPr>
          <w:p w:rsidR="003F51EB" w:rsidRDefault="002E6B6B">
            <w:pPr>
              <w:pStyle w:val="TableParagraph"/>
              <w:spacing w:before="39"/>
              <w:ind w:right="56"/>
              <w:jc w:val="right"/>
              <w:rPr>
                <w:sz w:val="14"/>
              </w:rPr>
            </w:pPr>
            <w:r>
              <w:rPr>
                <w:sz w:val="14"/>
              </w:rPr>
              <w:t>107.0</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Chihuahua</w:t>
            </w:r>
          </w:p>
        </w:tc>
        <w:tc>
          <w:tcPr>
            <w:tcW w:w="4090" w:type="dxa"/>
            <w:tcBorders>
              <w:left w:val="nil"/>
            </w:tcBorders>
          </w:tcPr>
          <w:p w:rsidR="003F51EB" w:rsidRDefault="002E6B6B">
            <w:pPr>
              <w:pStyle w:val="TableParagraph"/>
              <w:spacing w:before="36"/>
              <w:ind w:right="56"/>
              <w:jc w:val="right"/>
              <w:rPr>
                <w:sz w:val="14"/>
              </w:rPr>
            </w:pPr>
            <w:r>
              <w:rPr>
                <w:sz w:val="14"/>
              </w:rPr>
              <w:t>73.1</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Ciudad de México</w:t>
            </w:r>
          </w:p>
        </w:tc>
        <w:tc>
          <w:tcPr>
            <w:tcW w:w="4090" w:type="dxa"/>
            <w:tcBorders>
              <w:left w:val="nil"/>
            </w:tcBorders>
          </w:tcPr>
          <w:p w:rsidR="003F51EB" w:rsidRDefault="002E6B6B">
            <w:pPr>
              <w:pStyle w:val="TableParagraph"/>
              <w:spacing w:before="36"/>
              <w:ind w:right="58"/>
              <w:jc w:val="right"/>
              <w:rPr>
                <w:sz w:val="14"/>
              </w:rPr>
            </w:pPr>
            <w:r>
              <w:rPr>
                <w:sz w:val="14"/>
              </w:rPr>
              <w:t>3.7</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Durango</w:t>
            </w:r>
          </w:p>
        </w:tc>
        <w:tc>
          <w:tcPr>
            <w:tcW w:w="4090" w:type="dxa"/>
            <w:tcBorders>
              <w:left w:val="nil"/>
            </w:tcBorders>
          </w:tcPr>
          <w:p w:rsidR="003F51EB" w:rsidRDefault="002E6B6B">
            <w:pPr>
              <w:pStyle w:val="TableParagraph"/>
              <w:spacing w:before="36"/>
              <w:ind w:right="56"/>
              <w:jc w:val="right"/>
              <w:rPr>
                <w:sz w:val="14"/>
              </w:rPr>
            </w:pPr>
            <w:r>
              <w:rPr>
                <w:w w:val="95"/>
                <w:sz w:val="14"/>
              </w:rPr>
              <w:t>55.8</w:t>
            </w:r>
          </w:p>
        </w:tc>
      </w:tr>
      <w:tr w:rsidR="003F51EB">
        <w:trPr>
          <w:trHeight w:val="240"/>
        </w:trPr>
        <w:tc>
          <w:tcPr>
            <w:tcW w:w="4623" w:type="dxa"/>
            <w:tcBorders>
              <w:right w:val="nil"/>
            </w:tcBorders>
          </w:tcPr>
          <w:p w:rsidR="003F51EB" w:rsidRDefault="002E6B6B">
            <w:pPr>
              <w:pStyle w:val="TableParagraph"/>
              <w:spacing w:before="36"/>
              <w:ind w:left="69"/>
              <w:rPr>
                <w:sz w:val="14"/>
              </w:rPr>
            </w:pPr>
            <w:r>
              <w:rPr>
                <w:sz w:val="14"/>
              </w:rPr>
              <w:t>Guanajuato</w:t>
            </w:r>
          </w:p>
        </w:tc>
        <w:tc>
          <w:tcPr>
            <w:tcW w:w="4090" w:type="dxa"/>
            <w:tcBorders>
              <w:left w:val="nil"/>
            </w:tcBorders>
          </w:tcPr>
          <w:p w:rsidR="003F51EB" w:rsidRDefault="002E6B6B">
            <w:pPr>
              <w:pStyle w:val="TableParagraph"/>
              <w:spacing w:before="36"/>
              <w:ind w:right="56"/>
              <w:jc w:val="right"/>
              <w:rPr>
                <w:sz w:val="14"/>
              </w:rPr>
            </w:pPr>
            <w:r>
              <w:rPr>
                <w:sz w:val="14"/>
              </w:rPr>
              <w:t>66.4</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Guerrero</w:t>
            </w:r>
          </w:p>
        </w:tc>
        <w:tc>
          <w:tcPr>
            <w:tcW w:w="4090" w:type="dxa"/>
            <w:tcBorders>
              <w:left w:val="nil"/>
            </w:tcBorders>
          </w:tcPr>
          <w:p w:rsidR="003F51EB" w:rsidRDefault="002E6B6B">
            <w:pPr>
              <w:pStyle w:val="TableParagraph"/>
              <w:spacing w:before="36"/>
              <w:ind w:right="56"/>
              <w:jc w:val="right"/>
              <w:rPr>
                <w:sz w:val="14"/>
              </w:rPr>
            </w:pPr>
            <w:r>
              <w:rPr>
                <w:sz w:val="14"/>
              </w:rPr>
              <w:t>65.2</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Hidalgo</w:t>
            </w:r>
          </w:p>
        </w:tc>
        <w:tc>
          <w:tcPr>
            <w:tcW w:w="4090" w:type="dxa"/>
            <w:tcBorders>
              <w:left w:val="nil"/>
            </w:tcBorders>
          </w:tcPr>
          <w:p w:rsidR="003F51EB" w:rsidRDefault="002E6B6B">
            <w:pPr>
              <w:pStyle w:val="TableParagraph"/>
              <w:spacing w:before="36"/>
              <w:ind w:right="56"/>
              <w:jc w:val="right"/>
              <w:rPr>
                <w:sz w:val="14"/>
              </w:rPr>
            </w:pPr>
            <w:r>
              <w:rPr>
                <w:sz w:val="14"/>
              </w:rPr>
              <w:t>50.7</w:t>
            </w:r>
          </w:p>
        </w:tc>
      </w:tr>
      <w:tr w:rsidR="003F51EB">
        <w:trPr>
          <w:trHeight w:val="242"/>
        </w:trPr>
        <w:tc>
          <w:tcPr>
            <w:tcW w:w="4623" w:type="dxa"/>
            <w:tcBorders>
              <w:right w:val="nil"/>
            </w:tcBorders>
          </w:tcPr>
          <w:p w:rsidR="003F51EB" w:rsidRDefault="002E6B6B">
            <w:pPr>
              <w:pStyle w:val="TableParagraph"/>
              <w:spacing w:before="39"/>
              <w:ind w:left="69"/>
              <w:rPr>
                <w:sz w:val="14"/>
              </w:rPr>
            </w:pPr>
            <w:r>
              <w:rPr>
                <w:sz w:val="14"/>
              </w:rPr>
              <w:t>Jalisco</w:t>
            </w:r>
          </w:p>
        </w:tc>
        <w:tc>
          <w:tcPr>
            <w:tcW w:w="4090" w:type="dxa"/>
            <w:tcBorders>
              <w:left w:val="nil"/>
            </w:tcBorders>
          </w:tcPr>
          <w:p w:rsidR="003F51EB" w:rsidRDefault="002E6B6B">
            <w:pPr>
              <w:pStyle w:val="TableParagraph"/>
              <w:spacing w:before="39"/>
              <w:ind w:right="56"/>
              <w:jc w:val="right"/>
              <w:rPr>
                <w:sz w:val="14"/>
              </w:rPr>
            </w:pPr>
            <w:r>
              <w:rPr>
                <w:sz w:val="14"/>
              </w:rPr>
              <w:t>106.7</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Estado de México</w:t>
            </w:r>
          </w:p>
        </w:tc>
        <w:tc>
          <w:tcPr>
            <w:tcW w:w="4090" w:type="dxa"/>
            <w:tcBorders>
              <w:left w:val="nil"/>
            </w:tcBorders>
          </w:tcPr>
          <w:p w:rsidR="003F51EB" w:rsidRDefault="002E6B6B">
            <w:pPr>
              <w:pStyle w:val="TableParagraph"/>
              <w:spacing w:before="36"/>
              <w:ind w:right="56"/>
              <w:jc w:val="right"/>
              <w:rPr>
                <w:sz w:val="14"/>
              </w:rPr>
            </w:pPr>
            <w:r>
              <w:rPr>
                <w:sz w:val="14"/>
              </w:rPr>
              <w:t>45.6</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Michoacán</w:t>
            </w:r>
          </w:p>
        </w:tc>
        <w:tc>
          <w:tcPr>
            <w:tcW w:w="4090" w:type="dxa"/>
            <w:tcBorders>
              <w:left w:val="nil"/>
            </w:tcBorders>
          </w:tcPr>
          <w:p w:rsidR="003F51EB" w:rsidRDefault="002E6B6B">
            <w:pPr>
              <w:pStyle w:val="TableParagraph"/>
              <w:spacing w:before="36"/>
              <w:ind w:right="56"/>
              <w:jc w:val="right"/>
              <w:rPr>
                <w:sz w:val="14"/>
              </w:rPr>
            </w:pPr>
            <w:r>
              <w:rPr>
                <w:sz w:val="14"/>
              </w:rPr>
              <w:t>117.1</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Morelos</w:t>
            </w:r>
          </w:p>
        </w:tc>
        <w:tc>
          <w:tcPr>
            <w:tcW w:w="4090" w:type="dxa"/>
            <w:tcBorders>
              <w:left w:val="nil"/>
            </w:tcBorders>
          </w:tcPr>
          <w:p w:rsidR="003F51EB" w:rsidRDefault="002E6B6B">
            <w:pPr>
              <w:pStyle w:val="TableParagraph"/>
              <w:spacing w:before="36"/>
              <w:ind w:right="56"/>
              <w:jc w:val="right"/>
              <w:rPr>
                <w:sz w:val="14"/>
              </w:rPr>
            </w:pPr>
            <w:r>
              <w:rPr>
                <w:sz w:val="14"/>
              </w:rPr>
              <w:t>34.8</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Nayarit</w:t>
            </w:r>
          </w:p>
        </w:tc>
        <w:tc>
          <w:tcPr>
            <w:tcW w:w="4090" w:type="dxa"/>
            <w:tcBorders>
              <w:left w:val="nil"/>
            </w:tcBorders>
          </w:tcPr>
          <w:p w:rsidR="003F51EB" w:rsidRDefault="002E6B6B">
            <w:pPr>
              <w:pStyle w:val="TableParagraph"/>
              <w:spacing w:before="36"/>
              <w:ind w:right="56"/>
              <w:jc w:val="right"/>
              <w:rPr>
                <w:sz w:val="14"/>
              </w:rPr>
            </w:pPr>
            <w:r>
              <w:rPr>
                <w:sz w:val="14"/>
              </w:rPr>
              <w:t>64.0</w:t>
            </w:r>
          </w:p>
        </w:tc>
      </w:tr>
      <w:tr w:rsidR="003F51EB">
        <w:trPr>
          <w:trHeight w:val="242"/>
        </w:trPr>
        <w:tc>
          <w:tcPr>
            <w:tcW w:w="4623" w:type="dxa"/>
            <w:tcBorders>
              <w:right w:val="nil"/>
            </w:tcBorders>
          </w:tcPr>
          <w:p w:rsidR="003F51EB" w:rsidRDefault="002E6B6B">
            <w:pPr>
              <w:pStyle w:val="TableParagraph"/>
              <w:spacing w:before="39"/>
              <w:ind w:left="69"/>
              <w:rPr>
                <w:sz w:val="14"/>
              </w:rPr>
            </w:pPr>
            <w:r>
              <w:rPr>
                <w:sz w:val="14"/>
              </w:rPr>
              <w:t>Nuevo León</w:t>
            </w:r>
          </w:p>
        </w:tc>
        <w:tc>
          <w:tcPr>
            <w:tcW w:w="4090" w:type="dxa"/>
            <w:tcBorders>
              <w:left w:val="nil"/>
            </w:tcBorders>
          </w:tcPr>
          <w:p w:rsidR="003F51EB" w:rsidRDefault="002E6B6B">
            <w:pPr>
              <w:pStyle w:val="TableParagraph"/>
              <w:spacing w:before="39"/>
              <w:ind w:right="56"/>
              <w:jc w:val="right"/>
              <w:rPr>
                <w:sz w:val="14"/>
              </w:rPr>
            </w:pPr>
            <w:r>
              <w:rPr>
                <w:sz w:val="14"/>
              </w:rPr>
              <w:t>49.7</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Oaxaca</w:t>
            </w:r>
          </w:p>
        </w:tc>
        <w:tc>
          <w:tcPr>
            <w:tcW w:w="4090" w:type="dxa"/>
            <w:tcBorders>
              <w:left w:val="nil"/>
            </w:tcBorders>
          </w:tcPr>
          <w:p w:rsidR="003F51EB" w:rsidRDefault="002E6B6B">
            <w:pPr>
              <w:pStyle w:val="TableParagraph"/>
              <w:spacing w:before="36"/>
              <w:ind w:right="56"/>
              <w:jc w:val="right"/>
              <w:rPr>
                <w:sz w:val="14"/>
              </w:rPr>
            </w:pPr>
            <w:r>
              <w:rPr>
                <w:sz w:val="14"/>
              </w:rPr>
              <w:t>47.3</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Puebla</w:t>
            </w:r>
          </w:p>
        </w:tc>
        <w:tc>
          <w:tcPr>
            <w:tcW w:w="4090" w:type="dxa"/>
            <w:tcBorders>
              <w:left w:val="nil"/>
            </w:tcBorders>
          </w:tcPr>
          <w:p w:rsidR="003F51EB" w:rsidRDefault="002E6B6B">
            <w:pPr>
              <w:pStyle w:val="TableParagraph"/>
              <w:spacing w:before="36"/>
              <w:ind w:right="56"/>
              <w:jc w:val="right"/>
              <w:rPr>
                <w:sz w:val="14"/>
              </w:rPr>
            </w:pPr>
            <w:r>
              <w:rPr>
                <w:sz w:val="14"/>
              </w:rPr>
              <w:t>66.6</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Querétaro</w:t>
            </w:r>
          </w:p>
        </w:tc>
        <w:tc>
          <w:tcPr>
            <w:tcW w:w="4090" w:type="dxa"/>
            <w:tcBorders>
              <w:left w:val="nil"/>
            </w:tcBorders>
          </w:tcPr>
          <w:p w:rsidR="003F51EB" w:rsidRDefault="002E6B6B">
            <w:pPr>
              <w:pStyle w:val="TableParagraph"/>
              <w:spacing w:before="36"/>
              <w:ind w:right="56"/>
              <w:jc w:val="right"/>
              <w:rPr>
                <w:sz w:val="14"/>
              </w:rPr>
            </w:pPr>
            <w:r>
              <w:rPr>
                <w:sz w:val="14"/>
              </w:rPr>
              <w:t>26.3</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Quintana Roo</w:t>
            </w:r>
          </w:p>
        </w:tc>
        <w:tc>
          <w:tcPr>
            <w:tcW w:w="4090" w:type="dxa"/>
            <w:tcBorders>
              <w:left w:val="nil"/>
            </w:tcBorders>
          </w:tcPr>
          <w:p w:rsidR="003F51EB" w:rsidRDefault="002E6B6B">
            <w:pPr>
              <w:pStyle w:val="TableParagraph"/>
              <w:spacing w:before="36"/>
              <w:ind w:right="56"/>
              <w:jc w:val="right"/>
              <w:rPr>
                <w:sz w:val="14"/>
              </w:rPr>
            </w:pPr>
            <w:r>
              <w:rPr>
                <w:sz w:val="14"/>
              </w:rPr>
              <w:t>27.0</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San Luis Potosí</w:t>
            </w:r>
          </w:p>
        </w:tc>
        <w:tc>
          <w:tcPr>
            <w:tcW w:w="4090" w:type="dxa"/>
            <w:tcBorders>
              <w:left w:val="nil"/>
            </w:tcBorders>
          </w:tcPr>
          <w:p w:rsidR="003F51EB" w:rsidRDefault="002E6B6B">
            <w:pPr>
              <w:pStyle w:val="TableParagraph"/>
              <w:spacing w:before="36"/>
              <w:ind w:right="56"/>
              <w:jc w:val="right"/>
              <w:rPr>
                <w:sz w:val="14"/>
              </w:rPr>
            </w:pPr>
            <w:r>
              <w:rPr>
                <w:sz w:val="14"/>
              </w:rPr>
              <w:t>55.8</w:t>
            </w:r>
          </w:p>
        </w:tc>
      </w:tr>
      <w:tr w:rsidR="003F51EB">
        <w:trPr>
          <w:trHeight w:val="240"/>
        </w:trPr>
        <w:tc>
          <w:tcPr>
            <w:tcW w:w="4623" w:type="dxa"/>
            <w:tcBorders>
              <w:right w:val="nil"/>
            </w:tcBorders>
          </w:tcPr>
          <w:p w:rsidR="003F51EB" w:rsidRDefault="002E6B6B">
            <w:pPr>
              <w:pStyle w:val="TableParagraph"/>
              <w:spacing w:before="36"/>
              <w:ind w:left="69"/>
              <w:rPr>
                <w:sz w:val="14"/>
              </w:rPr>
            </w:pPr>
            <w:r>
              <w:rPr>
                <w:sz w:val="14"/>
              </w:rPr>
              <w:t>Sinaloa</w:t>
            </w:r>
          </w:p>
        </w:tc>
        <w:tc>
          <w:tcPr>
            <w:tcW w:w="4090" w:type="dxa"/>
            <w:tcBorders>
              <w:left w:val="nil"/>
            </w:tcBorders>
          </w:tcPr>
          <w:p w:rsidR="003F51EB" w:rsidRDefault="002E6B6B">
            <w:pPr>
              <w:pStyle w:val="TableParagraph"/>
              <w:spacing w:before="36"/>
              <w:ind w:right="56"/>
              <w:jc w:val="right"/>
              <w:rPr>
                <w:sz w:val="14"/>
              </w:rPr>
            </w:pPr>
            <w:r>
              <w:rPr>
                <w:sz w:val="14"/>
              </w:rPr>
              <w:t>227.1</w:t>
            </w:r>
          </w:p>
        </w:tc>
      </w:tr>
      <w:tr w:rsidR="003F51EB">
        <w:trPr>
          <w:trHeight w:val="241"/>
        </w:trPr>
        <w:tc>
          <w:tcPr>
            <w:tcW w:w="4623" w:type="dxa"/>
            <w:tcBorders>
              <w:right w:val="nil"/>
            </w:tcBorders>
          </w:tcPr>
          <w:p w:rsidR="003F51EB" w:rsidRDefault="002E6B6B">
            <w:pPr>
              <w:pStyle w:val="TableParagraph"/>
              <w:spacing w:before="39"/>
              <w:ind w:left="69"/>
              <w:rPr>
                <w:sz w:val="14"/>
              </w:rPr>
            </w:pPr>
            <w:r>
              <w:rPr>
                <w:sz w:val="14"/>
              </w:rPr>
              <w:t>Sonora</w:t>
            </w:r>
          </w:p>
        </w:tc>
        <w:tc>
          <w:tcPr>
            <w:tcW w:w="4090" w:type="dxa"/>
            <w:tcBorders>
              <w:left w:val="nil"/>
            </w:tcBorders>
          </w:tcPr>
          <w:p w:rsidR="003F51EB" w:rsidRDefault="002E6B6B">
            <w:pPr>
              <w:pStyle w:val="TableParagraph"/>
              <w:spacing w:before="39"/>
              <w:ind w:right="56"/>
              <w:jc w:val="right"/>
              <w:rPr>
                <w:sz w:val="14"/>
              </w:rPr>
            </w:pPr>
            <w:r>
              <w:rPr>
                <w:sz w:val="14"/>
              </w:rPr>
              <w:t>91.4</w:t>
            </w:r>
          </w:p>
        </w:tc>
      </w:tr>
      <w:tr w:rsidR="003F51EB">
        <w:trPr>
          <w:trHeight w:val="242"/>
        </w:trPr>
        <w:tc>
          <w:tcPr>
            <w:tcW w:w="4623" w:type="dxa"/>
            <w:tcBorders>
              <w:right w:val="nil"/>
            </w:tcBorders>
          </w:tcPr>
          <w:p w:rsidR="003F51EB" w:rsidRDefault="002E6B6B">
            <w:pPr>
              <w:pStyle w:val="TableParagraph"/>
              <w:spacing w:before="36"/>
              <w:ind w:left="69"/>
              <w:rPr>
                <w:sz w:val="14"/>
              </w:rPr>
            </w:pPr>
            <w:r>
              <w:rPr>
                <w:sz w:val="14"/>
              </w:rPr>
              <w:t>Tabasco</w:t>
            </w:r>
          </w:p>
        </w:tc>
        <w:tc>
          <w:tcPr>
            <w:tcW w:w="4090" w:type="dxa"/>
            <w:tcBorders>
              <w:left w:val="nil"/>
            </w:tcBorders>
          </w:tcPr>
          <w:p w:rsidR="003F51EB" w:rsidRDefault="002E6B6B">
            <w:pPr>
              <w:pStyle w:val="TableParagraph"/>
              <w:spacing w:before="36"/>
              <w:ind w:right="56"/>
              <w:jc w:val="right"/>
              <w:rPr>
                <w:sz w:val="14"/>
              </w:rPr>
            </w:pPr>
            <w:r>
              <w:rPr>
                <w:sz w:val="14"/>
              </w:rPr>
              <w:t>57.2</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Tamaulipas</w:t>
            </w:r>
          </w:p>
        </w:tc>
        <w:tc>
          <w:tcPr>
            <w:tcW w:w="4090" w:type="dxa"/>
            <w:tcBorders>
              <w:left w:val="nil"/>
            </w:tcBorders>
          </w:tcPr>
          <w:p w:rsidR="003F51EB" w:rsidRDefault="002E6B6B">
            <w:pPr>
              <w:pStyle w:val="TableParagraph"/>
              <w:spacing w:before="36"/>
              <w:ind w:right="56"/>
              <w:jc w:val="right"/>
              <w:rPr>
                <w:sz w:val="14"/>
              </w:rPr>
            </w:pPr>
            <w:r>
              <w:rPr>
                <w:sz w:val="14"/>
              </w:rPr>
              <w:t>81.6</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Tlaxcala</w:t>
            </w:r>
          </w:p>
        </w:tc>
        <w:tc>
          <w:tcPr>
            <w:tcW w:w="4090" w:type="dxa"/>
            <w:tcBorders>
              <w:left w:val="nil"/>
            </w:tcBorders>
          </w:tcPr>
          <w:p w:rsidR="003F51EB" w:rsidRDefault="002E6B6B">
            <w:pPr>
              <w:pStyle w:val="TableParagraph"/>
              <w:spacing w:before="36"/>
              <w:ind w:right="56"/>
              <w:jc w:val="right"/>
              <w:rPr>
                <w:sz w:val="14"/>
              </w:rPr>
            </w:pPr>
            <w:r>
              <w:rPr>
                <w:sz w:val="14"/>
              </w:rPr>
              <w:t>13.2</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Veracruz</w:t>
            </w:r>
          </w:p>
        </w:tc>
        <w:tc>
          <w:tcPr>
            <w:tcW w:w="4090" w:type="dxa"/>
            <w:tcBorders>
              <w:left w:val="nil"/>
            </w:tcBorders>
          </w:tcPr>
          <w:p w:rsidR="003F51EB" w:rsidRDefault="002E6B6B">
            <w:pPr>
              <w:pStyle w:val="TableParagraph"/>
              <w:spacing w:before="36"/>
              <w:ind w:right="56"/>
              <w:jc w:val="right"/>
              <w:rPr>
                <w:sz w:val="14"/>
              </w:rPr>
            </w:pPr>
            <w:r>
              <w:rPr>
                <w:sz w:val="14"/>
              </w:rPr>
              <w:t>105.4</w:t>
            </w:r>
          </w:p>
        </w:tc>
      </w:tr>
      <w:tr w:rsidR="003F51EB">
        <w:trPr>
          <w:trHeight w:val="241"/>
        </w:trPr>
        <w:tc>
          <w:tcPr>
            <w:tcW w:w="4623" w:type="dxa"/>
            <w:tcBorders>
              <w:right w:val="nil"/>
            </w:tcBorders>
          </w:tcPr>
          <w:p w:rsidR="003F51EB" w:rsidRDefault="002E6B6B">
            <w:pPr>
              <w:pStyle w:val="TableParagraph"/>
              <w:spacing w:before="36"/>
              <w:ind w:left="69"/>
              <w:rPr>
                <w:sz w:val="14"/>
              </w:rPr>
            </w:pPr>
            <w:r>
              <w:rPr>
                <w:sz w:val="14"/>
              </w:rPr>
              <w:t>Yucatán</w:t>
            </w:r>
          </w:p>
        </w:tc>
        <w:tc>
          <w:tcPr>
            <w:tcW w:w="4090" w:type="dxa"/>
            <w:tcBorders>
              <w:left w:val="nil"/>
            </w:tcBorders>
          </w:tcPr>
          <w:p w:rsidR="003F51EB" w:rsidRDefault="002E6B6B">
            <w:pPr>
              <w:pStyle w:val="TableParagraph"/>
              <w:spacing w:before="36"/>
              <w:ind w:right="56"/>
              <w:jc w:val="right"/>
              <w:rPr>
                <w:sz w:val="14"/>
              </w:rPr>
            </w:pPr>
            <w:r>
              <w:rPr>
                <w:sz w:val="14"/>
              </w:rPr>
              <w:t>48.5</w:t>
            </w:r>
          </w:p>
        </w:tc>
      </w:tr>
      <w:tr w:rsidR="003F51EB">
        <w:trPr>
          <w:trHeight w:val="239"/>
        </w:trPr>
        <w:tc>
          <w:tcPr>
            <w:tcW w:w="4623" w:type="dxa"/>
            <w:tcBorders>
              <w:right w:val="nil"/>
            </w:tcBorders>
          </w:tcPr>
          <w:p w:rsidR="003F51EB" w:rsidRDefault="002E6B6B">
            <w:pPr>
              <w:pStyle w:val="TableParagraph"/>
              <w:spacing w:before="36"/>
              <w:ind w:left="69"/>
              <w:rPr>
                <w:sz w:val="14"/>
              </w:rPr>
            </w:pPr>
            <w:r>
              <w:rPr>
                <w:sz w:val="14"/>
              </w:rPr>
              <w:t>Zacatecas</w:t>
            </w:r>
          </w:p>
        </w:tc>
        <w:tc>
          <w:tcPr>
            <w:tcW w:w="4090" w:type="dxa"/>
            <w:tcBorders>
              <w:left w:val="nil"/>
            </w:tcBorders>
          </w:tcPr>
          <w:p w:rsidR="003F51EB" w:rsidRDefault="002E6B6B">
            <w:pPr>
              <w:pStyle w:val="TableParagraph"/>
              <w:spacing w:before="36"/>
              <w:ind w:right="56"/>
              <w:jc w:val="right"/>
              <w:rPr>
                <w:sz w:val="14"/>
              </w:rPr>
            </w:pPr>
            <w:r>
              <w:rPr>
                <w:sz w:val="14"/>
              </w:rPr>
              <w:t>44.0</w:t>
            </w:r>
          </w:p>
        </w:tc>
      </w:tr>
      <w:tr w:rsidR="003F51EB">
        <w:trPr>
          <w:trHeight w:val="241"/>
        </w:trPr>
        <w:tc>
          <w:tcPr>
            <w:tcW w:w="4623" w:type="dxa"/>
            <w:tcBorders>
              <w:right w:val="nil"/>
            </w:tcBorders>
          </w:tcPr>
          <w:p w:rsidR="003F51EB" w:rsidRDefault="002E6B6B">
            <w:pPr>
              <w:pStyle w:val="TableParagraph"/>
              <w:spacing w:before="36"/>
              <w:ind w:left="69"/>
              <w:rPr>
                <w:b/>
                <w:sz w:val="14"/>
              </w:rPr>
            </w:pPr>
            <w:r>
              <w:rPr>
                <w:b/>
                <w:sz w:val="14"/>
              </w:rPr>
              <w:t>Total</w:t>
            </w:r>
          </w:p>
        </w:tc>
        <w:tc>
          <w:tcPr>
            <w:tcW w:w="4090" w:type="dxa"/>
            <w:tcBorders>
              <w:left w:val="nil"/>
            </w:tcBorders>
          </w:tcPr>
          <w:p w:rsidR="003F51EB" w:rsidRDefault="002E6B6B">
            <w:pPr>
              <w:pStyle w:val="TableParagraph"/>
              <w:spacing w:before="36"/>
              <w:ind w:right="56"/>
              <w:jc w:val="right"/>
              <w:rPr>
                <w:b/>
                <w:sz w:val="14"/>
              </w:rPr>
            </w:pPr>
            <w:r>
              <w:rPr>
                <w:b/>
                <w:sz w:val="14"/>
              </w:rPr>
              <w:t>1,939.8</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spacing w:before="3"/>
        <w:rPr>
          <w:b/>
          <w:sz w:val="21"/>
        </w:rPr>
      </w:pPr>
    </w:p>
    <w:p w:rsidR="003F51EB" w:rsidRDefault="002E6B6B">
      <w:pPr>
        <w:ind w:left="634"/>
        <w:rPr>
          <w:b/>
          <w:sz w:val="14"/>
        </w:rPr>
      </w:pPr>
      <w:bookmarkStart w:id="74" w:name="Anexo_12"/>
      <w:bookmarkEnd w:id="74"/>
      <w:r>
        <w:rPr>
          <w:b/>
          <w:sz w:val="14"/>
        </w:rPr>
        <w:t>ANEXO 12. PROGRAMA DE CIENCIA, TECNOLOGÍA E INNOVACIÓN (pesos)</w:t>
      </w:r>
    </w:p>
    <w:p w:rsidR="003F51EB" w:rsidRDefault="003F51EB">
      <w:pPr>
        <w:pStyle w:val="Textoindependiente"/>
        <w:spacing w:before="8"/>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3436"/>
        <w:gridCol w:w="1260"/>
        <w:gridCol w:w="1260"/>
        <w:gridCol w:w="1316"/>
      </w:tblGrid>
      <w:tr w:rsidR="003F51EB">
        <w:trPr>
          <w:trHeight w:val="278"/>
        </w:trPr>
        <w:tc>
          <w:tcPr>
            <w:tcW w:w="1441" w:type="dxa"/>
            <w:tcBorders>
              <w:bottom w:val="nil"/>
              <w:right w:val="nil"/>
            </w:tcBorders>
          </w:tcPr>
          <w:p w:rsidR="003F51EB" w:rsidRDefault="002E6B6B">
            <w:pPr>
              <w:pStyle w:val="TableParagraph"/>
              <w:spacing w:before="60"/>
              <w:ind w:left="626"/>
              <w:rPr>
                <w:b/>
                <w:sz w:val="14"/>
              </w:rPr>
            </w:pPr>
            <w:r>
              <w:rPr>
                <w:b/>
                <w:sz w:val="14"/>
              </w:rPr>
              <w:t>Ramo</w:t>
            </w:r>
          </w:p>
        </w:tc>
        <w:tc>
          <w:tcPr>
            <w:tcW w:w="3436" w:type="dxa"/>
            <w:tcBorders>
              <w:left w:val="nil"/>
              <w:bottom w:val="nil"/>
            </w:tcBorders>
          </w:tcPr>
          <w:p w:rsidR="003F51EB" w:rsidRDefault="003F51EB">
            <w:pPr>
              <w:pStyle w:val="TableParagraph"/>
              <w:rPr>
                <w:rFonts w:ascii="Times New Roman"/>
                <w:sz w:val="12"/>
              </w:rPr>
            </w:pPr>
          </w:p>
        </w:tc>
        <w:tc>
          <w:tcPr>
            <w:tcW w:w="1260" w:type="dxa"/>
            <w:vMerge w:val="restart"/>
          </w:tcPr>
          <w:p w:rsidR="003F51EB" w:rsidRDefault="002E6B6B">
            <w:pPr>
              <w:pStyle w:val="TableParagraph"/>
              <w:spacing w:before="106" w:line="283" w:lineRule="auto"/>
              <w:ind w:left="353" w:hanging="41"/>
              <w:rPr>
                <w:b/>
                <w:sz w:val="14"/>
              </w:rPr>
            </w:pPr>
            <w:r>
              <w:rPr>
                <w:b/>
                <w:w w:val="95"/>
                <w:sz w:val="14"/>
              </w:rPr>
              <w:t xml:space="preserve">Recursos </w:t>
            </w:r>
            <w:r>
              <w:rPr>
                <w:b/>
                <w:sz w:val="14"/>
              </w:rPr>
              <w:t>Fiscales</w:t>
            </w:r>
          </w:p>
        </w:tc>
        <w:tc>
          <w:tcPr>
            <w:tcW w:w="1260" w:type="dxa"/>
            <w:vMerge w:val="restart"/>
          </w:tcPr>
          <w:p w:rsidR="003F51EB" w:rsidRDefault="002E6B6B">
            <w:pPr>
              <w:pStyle w:val="TableParagraph"/>
              <w:spacing w:before="106" w:line="283" w:lineRule="auto"/>
              <w:ind w:left="370" w:hanging="58"/>
              <w:rPr>
                <w:b/>
                <w:sz w:val="14"/>
              </w:rPr>
            </w:pPr>
            <w:r>
              <w:rPr>
                <w:b/>
                <w:w w:val="95"/>
                <w:sz w:val="14"/>
              </w:rPr>
              <w:t xml:space="preserve">Recursos </w:t>
            </w:r>
            <w:r>
              <w:rPr>
                <w:b/>
                <w:sz w:val="14"/>
              </w:rPr>
              <w:t>Propios</w:t>
            </w:r>
          </w:p>
        </w:tc>
        <w:tc>
          <w:tcPr>
            <w:tcW w:w="1316" w:type="dxa"/>
            <w:vMerge w:val="restart"/>
          </w:tcPr>
          <w:p w:rsidR="003F51EB" w:rsidRDefault="003F51EB">
            <w:pPr>
              <w:pStyle w:val="TableParagraph"/>
              <w:spacing w:before="6"/>
              <w:rPr>
                <w:b/>
                <w:sz w:val="17"/>
              </w:rPr>
            </w:pPr>
          </w:p>
          <w:p w:rsidR="003F51EB" w:rsidRDefault="002E6B6B">
            <w:pPr>
              <w:pStyle w:val="TableParagraph"/>
              <w:ind w:left="397"/>
              <w:rPr>
                <w:b/>
                <w:sz w:val="14"/>
              </w:rPr>
            </w:pPr>
            <w:r>
              <w:rPr>
                <w:b/>
                <w:sz w:val="14"/>
              </w:rPr>
              <w:t>MONTO</w:t>
            </w:r>
          </w:p>
        </w:tc>
      </w:tr>
      <w:tr w:rsidR="003F51EB">
        <w:trPr>
          <w:trHeight w:val="260"/>
        </w:trPr>
        <w:tc>
          <w:tcPr>
            <w:tcW w:w="4877" w:type="dxa"/>
            <w:gridSpan w:val="2"/>
            <w:tcBorders>
              <w:top w:val="nil"/>
            </w:tcBorders>
          </w:tcPr>
          <w:p w:rsidR="003F51EB" w:rsidRDefault="002E6B6B">
            <w:pPr>
              <w:pStyle w:val="TableParagraph"/>
              <w:spacing w:before="52"/>
              <w:ind w:left="952"/>
              <w:rPr>
                <w:sz w:val="14"/>
              </w:rPr>
            </w:pPr>
            <w:r>
              <w:rPr>
                <w:sz w:val="14"/>
              </w:rPr>
              <w:t>Unidad Responsable</w:t>
            </w:r>
          </w:p>
        </w:tc>
        <w:tc>
          <w:tcPr>
            <w:tcW w:w="1260" w:type="dxa"/>
            <w:vMerge/>
            <w:tcBorders>
              <w:top w:val="nil"/>
            </w:tcBorders>
          </w:tcPr>
          <w:p w:rsidR="003F51EB" w:rsidRDefault="003F51EB">
            <w:pPr>
              <w:rPr>
                <w:sz w:val="2"/>
                <w:szCs w:val="2"/>
              </w:rPr>
            </w:pPr>
          </w:p>
        </w:tc>
        <w:tc>
          <w:tcPr>
            <w:tcW w:w="1260" w:type="dxa"/>
            <w:vMerge/>
            <w:tcBorders>
              <w:top w:val="nil"/>
            </w:tcBorders>
          </w:tcPr>
          <w:p w:rsidR="003F51EB" w:rsidRDefault="003F51EB">
            <w:pPr>
              <w:rPr>
                <w:sz w:val="2"/>
                <w:szCs w:val="2"/>
              </w:rPr>
            </w:pPr>
          </w:p>
        </w:tc>
        <w:tc>
          <w:tcPr>
            <w:tcW w:w="1316" w:type="dxa"/>
            <w:vMerge/>
            <w:tcBorders>
              <w:top w:val="nil"/>
            </w:tcBorders>
          </w:tcPr>
          <w:p w:rsidR="003F51EB" w:rsidRDefault="003F51EB">
            <w:pPr>
              <w:rPr>
                <w:sz w:val="2"/>
                <w:szCs w:val="2"/>
              </w:rPr>
            </w:pPr>
          </w:p>
        </w:tc>
      </w:tr>
      <w:tr w:rsidR="003F51EB">
        <w:trPr>
          <w:trHeight w:val="270"/>
        </w:trPr>
        <w:tc>
          <w:tcPr>
            <w:tcW w:w="4877" w:type="dxa"/>
            <w:gridSpan w:val="2"/>
          </w:tcPr>
          <w:p w:rsidR="003F51EB" w:rsidRDefault="003F51EB">
            <w:pPr>
              <w:pStyle w:val="TableParagraph"/>
              <w:rPr>
                <w:rFonts w:ascii="Times New Roman"/>
                <w:sz w:val="12"/>
              </w:rPr>
            </w:pPr>
          </w:p>
        </w:tc>
        <w:tc>
          <w:tcPr>
            <w:tcW w:w="1260" w:type="dxa"/>
          </w:tcPr>
          <w:p w:rsidR="003F51EB" w:rsidRDefault="003F51EB">
            <w:pPr>
              <w:pStyle w:val="TableParagraph"/>
              <w:rPr>
                <w:rFonts w:ascii="Times New Roman"/>
                <w:sz w:val="12"/>
              </w:rPr>
            </w:pP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rPr>
                <w:rFonts w:ascii="Times New Roman"/>
                <w:sz w:val="12"/>
              </w:rPr>
            </w:pPr>
          </w:p>
        </w:tc>
      </w:tr>
      <w:tr w:rsidR="003F51EB">
        <w:trPr>
          <w:trHeight w:val="270"/>
        </w:trPr>
        <w:tc>
          <w:tcPr>
            <w:tcW w:w="4877" w:type="dxa"/>
            <w:gridSpan w:val="2"/>
          </w:tcPr>
          <w:p w:rsidR="003F51EB" w:rsidRDefault="002E6B6B">
            <w:pPr>
              <w:pStyle w:val="TableParagraph"/>
              <w:spacing w:before="60"/>
              <w:ind w:left="69"/>
              <w:rPr>
                <w:b/>
                <w:sz w:val="14"/>
              </w:rPr>
            </w:pPr>
            <w:r>
              <w:rPr>
                <w:b/>
                <w:sz w:val="14"/>
              </w:rPr>
              <w:t>Total</w:t>
            </w:r>
          </w:p>
        </w:tc>
        <w:tc>
          <w:tcPr>
            <w:tcW w:w="1260" w:type="dxa"/>
          </w:tcPr>
          <w:p w:rsidR="003F51EB" w:rsidRDefault="002E6B6B">
            <w:pPr>
              <w:pStyle w:val="TableParagraph"/>
              <w:spacing w:before="60"/>
              <w:ind w:right="56"/>
              <w:jc w:val="right"/>
              <w:rPr>
                <w:b/>
                <w:sz w:val="14"/>
              </w:rPr>
            </w:pPr>
            <w:r>
              <w:rPr>
                <w:b/>
                <w:sz w:val="14"/>
              </w:rPr>
              <w:t>86,746,886,615</w:t>
            </w:r>
          </w:p>
        </w:tc>
        <w:tc>
          <w:tcPr>
            <w:tcW w:w="1260" w:type="dxa"/>
          </w:tcPr>
          <w:p w:rsidR="003F51EB" w:rsidRDefault="002E6B6B">
            <w:pPr>
              <w:pStyle w:val="TableParagraph"/>
              <w:spacing w:before="60"/>
              <w:ind w:right="56"/>
              <w:jc w:val="right"/>
              <w:rPr>
                <w:b/>
                <w:sz w:val="14"/>
              </w:rPr>
            </w:pPr>
            <w:r>
              <w:rPr>
                <w:b/>
                <w:sz w:val="14"/>
              </w:rPr>
              <w:t>15,973,906,444</w:t>
            </w:r>
          </w:p>
        </w:tc>
        <w:tc>
          <w:tcPr>
            <w:tcW w:w="1316" w:type="dxa"/>
          </w:tcPr>
          <w:p w:rsidR="003F51EB" w:rsidRDefault="002E6B6B">
            <w:pPr>
              <w:pStyle w:val="TableParagraph"/>
              <w:spacing w:before="60"/>
              <w:ind w:right="57"/>
              <w:jc w:val="right"/>
              <w:rPr>
                <w:b/>
                <w:sz w:val="14"/>
              </w:rPr>
            </w:pPr>
            <w:r>
              <w:rPr>
                <w:b/>
                <w:sz w:val="14"/>
              </w:rPr>
              <w:t>102,720,793,059</w:t>
            </w:r>
          </w:p>
        </w:tc>
      </w:tr>
      <w:tr w:rsidR="003F51EB">
        <w:trPr>
          <w:trHeight w:val="268"/>
        </w:trPr>
        <w:tc>
          <w:tcPr>
            <w:tcW w:w="4877" w:type="dxa"/>
            <w:gridSpan w:val="2"/>
          </w:tcPr>
          <w:p w:rsidR="003F51EB" w:rsidRDefault="003F51EB">
            <w:pPr>
              <w:pStyle w:val="TableParagraph"/>
              <w:rPr>
                <w:rFonts w:ascii="Times New Roman"/>
                <w:sz w:val="12"/>
              </w:rPr>
            </w:pPr>
          </w:p>
        </w:tc>
        <w:tc>
          <w:tcPr>
            <w:tcW w:w="1260" w:type="dxa"/>
          </w:tcPr>
          <w:p w:rsidR="003F51EB" w:rsidRDefault="003F51EB">
            <w:pPr>
              <w:pStyle w:val="TableParagraph"/>
              <w:rPr>
                <w:rFonts w:ascii="Times New Roman"/>
                <w:sz w:val="12"/>
              </w:rPr>
            </w:pP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rPr>
                <w:rFonts w:ascii="Times New Roman"/>
                <w:sz w:val="12"/>
              </w:rPr>
            </w:pPr>
          </w:p>
        </w:tc>
      </w:tr>
      <w:tr w:rsidR="003F51EB">
        <w:trPr>
          <w:trHeight w:val="278"/>
        </w:trPr>
        <w:tc>
          <w:tcPr>
            <w:tcW w:w="1441" w:type="dxa"/>
            <w:tcBorders>
              <w:right w:val="nil"/>
            </w:tcBorders>
          </w:tcPr>
          <w:p w:rsidR="003F51EB" w:rsidRDefault="002E6B6B">
            <w:pPr>
              <w:pStyle w:val="TableParagraph"/>
              <w:spacing w:before="67"/>
              <w:ind w:left="626"/>
              <w:rPr>
                <w:b/>
                <w:sz w:val="14"/>
              </w:rPr>
            </w:pPr>
            <w:r>
              <w:rPr>
                <w:b/>
                <w:sz w:val="14"/>
              </w:rPr>
              <w:t>05</w:t>
            </w:r>
          </w:p>
        </w:tc>
        <w:tc>
          <w:tcPr>
            <w:tcW w:w="3436" w:type="dxa"/>
            <w:tcBorders>
              <w:left w:val="nil"/>
            </w:tcBorders>
          </w:tcPr>
          <w:p w:rsidR="003F51EB" w:rsidRDefault="002E6B6B">
            <w:pPr>
              <w:pStyle w:val="TableParagraph"/>
              <w:spacing w:before="67"/>
              <w:ind w:left="178"/>
              <w:rPr>
                <w:b/>
                <w:sz w:val="14"/>
              </w:rPr>
            </w:pPr>
            <w:r>
              <w:rPr>
                <w:b/>
                <w:sz w:val="14"/>
              </w:rPr>
              <w:t>Relaciones Exteriores</w:t>
            </w:r>
          </w:p>
        </w:tc>
        <w:tc>
          <w:tcPr>
            <w:tcW w:w="1260" w:type="dxa"/>
          </w:tcPr>
          <w:p w:rsidR="003F51EB" w:rsidRDefault="002E6B6B">
            <w:pPr>
              <w:pStyle w:val="TableParagraph"/>
              <w:spacing w:before="67"/>
              <w:ind w:right="56"/>
              <w:jc w:val="right"/>
              <w:rPr>
                <w:b/>
                <w:sz w:val="14"/>
              </w:rPr>
            </w:pPr>
            <w:r>
              <w:rPr>
                <w:b/>
                <w:sz w:val="14"/>
              </w:rPr>
              <w:t>2,300,000</w:t>
            </w:r>
          </w:p>
        </w:tc>
        <w:tc>
          <w:tcPr>
            <w:tcW w:w="1260" w:type="dxa"/>
          </w:tcPr>
          <w:p w:rsidR="003F51EB" w:rsidRDefault="002E6B6B">
            <w:pPr>
              <w:pStyle w:val="TableParagraph"/>
              <w:spacing w:before="67"/>
              <w:ind w:right="56"/>
              <w:jc w:val="right"/>
              <w:rPr>
                <w:b/>
                <w:sz w:val="14"/>
              </w:rPr>
            </w:pPr>
            <w:r>
              <w:rPr>
                <w:b/>
                <w:w w:val="99"/>
                <w:sz w:val="14"/>
              </w:rPr>
              <w:t>0</w:t>
            </w:r>
          </w:p>
        </w:tc>
        <w:tc>
          <w:tcPr>
            <w:tcW w:w="1316" w:type="dxa"/>
          </w:tcPr>
          <w:p w:rsidR="003F51EB" w:rsidRDefault="002E6B6B">
            <w:pPr>
              <w:pStyle w:val="TableParagraph"/>
              <w:spacing w:before="67"/>
              <w:ind w:right="56"/>
              <w:jc w:val="right"/>
              <w:rPr>
                <w:b/>
                <w:sz w:val="14"/>
              </w:rPr>
            </w:pPr>
            <w:r>
              <w:rPr>
                <w:b/>
                <w:sz w:val="14"/>
              </w:rPr>
              <w:t>2,300,000</w:t>
            </w:r>
          </w:p>
        </w:tc>
      </w:tr>
      <w:tr w:rsidR="003F51EB">
        <w:trPr>
          <w:trHeight w:val="477"/>
        </w:trPr>
        <w:tc>
          <w:tcPr>
            <w:tcW w:w="1441" w:type="dxa"/>
            <w:tcBorders>
              <w:right w:val="nil"/>
            </w:tcBorders>
          </w:tcPr>
          <w:p w:rsidR="003F51EB" w:rsidRDefault="002E6B6B">
            <w:pPr>
              <w:pStyle w:val="TableParagraph"/>
              <w:spacing w:before="67"/>
              <w:ind w:right="188"/>
              <w:jc w:val="right"/>
              <w:rPr>
                <w:sz w:val="14"/>
              </w:rPr>
            </w:pPr>
            <w:r>
              <w:rPr>
                <w:sz w:val="14"/>
              </w:rPr>
              <w:t>K00</w:t>
            </w:r>
          </w:p>
        </w:tc>
        <w:tc>
          <w:tcPr>
            <w:tcW w:w="3436" w:type="dxa"/>
            <w:tcBorders>
              <w:left w:val="nil"/>
            </w:tcBorders>
          </w:tcPr>
          <w:p w:rsidR="003F51EB" w:rsidRDefault="002E6B6B">
            <w:pPr>
              <w:pStyle w:val="TableParagraph"/>
              <w:spacing w:before="41" w:line="190" w:lineRule="atLeast"/>
              <w:ind w:left="178" w:right="1061"/>
              <w:rPr>
                <w:sz w:val="14"/>
              </w:rPr>
            </w:pPr>
            <w:r>
              <w:rPr>
                <w:sz w:val="14"/>
              </w:rPr>
              <w:t>Agencia Mexicana de Cooperación Internacional para el Desarrollo</w:t>
            </w:r>
          </w:p>
        </w:tc>
        <w:tc>
          <w:tcPr>
            <w:tcW w:w="1260"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2,300,000</w:t>
            </w: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2,300,000</w:t>
            </w:r>
          </w:p>
        </w:tc>
      </w:tr>
      <w:tr w:rsidR="003F51EB">
        <w:trPr>
          <w:trHeight w:val="278"/>
        </w:trPr>
        <w:tc>
          <w:tcPr>
            <w:tcW w:w="1441" w:type="dxa"/>
            <w:tcBorders>
              <w:right w:val="nil"/>
            </w:tcBorders>
          </w:tcPr>
          <w:p w:rsidR="003F51EB" w:rsidRDefault="002E6B6B">
            <w:pPr>
              <w:pStyle w:val="TableParagraph"/>
              <w:spacing w:before="65"/>
              <w:ind w:left="626"/>
              <w:rPr>
                <w:b/>
                <w:sz w:val="14"/>
              </w:rPr>
            </w:pPr>
            <w:r>
              <w:rPr>
                <w:b/>
                <w:sz w:val="14"/>
              </w:rPr>
              <w:t>08</w:t>
            </w:r>
          </w:p>
        </w:tc>
        <w:tc>
          <w:tcPr>
            <w:tcW w:w="3436" w:type="dxa"/>
            <w:tcBorders>
              <w:left w:val="nil"/>
            </w:tcBorders>
          </w:tcPr>
          <w:p w:rsidR="003F51EB" w:rsidRDefault="002E6B6B">
            <w:pPr>
              <w:pStyle w:val="TableParagraph"/>
              <w:spacing w:before="65"/>
              <w:ind w:left="178"/>
              <w:rPr>
                <w:b/>
                <w:sz w:val="14"/>
              </w:rPr>
            </w:pPr>
            <w:r>
              <w:rPr>
                <w:b/>
                <w:sz w:val="14"/>
              </w:rPr>
              <w:t>Agricultura y Desarrollo Rural</w:t>
            </w:r>
          </w:p>
        </w:tc>
        <w:tc>
          <w:tcPr>
            <w:tcW w:w="1260" w:type="dxa"/>
          </w:tcPr>
          <w:p w:rsidR="003F51EB" w:rsidRDefault="002E6B6B">
            <w:pPr>
              <w:pStyle w:val="TableParagraph"/>
              <w:spacing w:before="65"/>
              <w:ind w:right="56"/>
              <w:jc w:val="right"/>
              <w:rPr>
                <w:b/>
                <w:sz w:val="14"/>
              </w:rPr>
            </w:pPr>
            <w:r>
              <w:rPr>
                <w:b/>
                <w:sz w:val="14"/>
              </w:rPr>
              <w:t>4,948,320,562</w:t>
            </w:r>
          </w:p>
        </w:tc>
        <w:tc>
          <w:tcPr>
            <w:tcW w:w="1260" w:type="dxa"/>
          </w:tcPr>
          <w:p w:rsidR="003F51EB" w:rsidRDefault="002E6B6B">
            <w:pPr>
              <w:pStyle w:val="TableParagraph"/>
              <w:spacing w:before="65"/>
              <w:ind w:right="59"/>
              <w:jc w:val="right"/>
              <w:rPr>
                <w:b/>
                <w:sz w:val="14"/>
              </w:rPr>
            </w:pPr>
            <w:r>
              <w:rPr>
                <w:b/>
                <w:sz w:val="14"/>
              </w:rPr>
              <w:t>247,600,000</w:t>
            </w:r>
          </w:p>
        </w:tc>
        <w:tc>
          <w:tcPr>
            <w:tcW w:w="1316" w:type="dxa"/>
          </w:tcPr>
          <w:p w:rsidR="003F51EB" w:rsidRDefault="002E6B6B">
            <w:pPr>
              <w:pStyle w:val="TableParagraph"/>
              <w:spacing w:before="65"/>
              <w:ind w:right="56"/>
              <w:jc w:val="right"/>
              <w:rPr>
                <w:b/>
                <w:sz w:val="14"/>
              </w:rPr>
            </w:pPr>
            <w:r>
              <w:rPr>
                <w:b/>
                <w:sz w:val="14"/>
              </w:rPr>
              <w:t>5,195,920,562</w:t>
            </w:r>
          </w:p>
        </w:tc>
      </w:tr>
      <w:tr w:rsidR="003F51EB">
        <w:trPr>
          <w:trHeight w:val="277"/>
        </w:trPr>
        <w:tc>
          <w:tcPr>
            <w:tcW w:w="1441" w:type="dxa"/>
            <w:tcBorders>
              <w:right w:val="nil"/>
            </w:tcBorders>
          </w:tcPr>
          <w:p w:rsidR="003F51EB" w:rsidRDefault="002E6B6B">
            <w:pPr>
              <w:pStyle w:val="TableParagraph"/>
              <w:spacing w:before="65"/>
              <w:ind w:right="205"/>
              <w:jc w:val="right"/>
              <w:rPr>
                <w:sz w:val="14"/>
              </w:rPr>
            </w:pPr>
            <w:r>
              <w:rPr>
                <w:w w:val="95"/>
                <w:sz w:val="14"/>
              </w:rPr>
              <w:t>A1I</w:t>
            </w:r>
          </w:p>
        </w:tc>
        <w:tc>
          <w:tcPr>
            <w:tcW w:w="3436" w:type="dxa"/>
            <w:tcBorders>
              <w:left w:val="nil"/>
            </w:tcBorders>
          </w:tcPr>
          <w:p w:rsidR="003F51EB" w:rsidRDefault="002E6B6B">
            <w:pPr>
              <w:pStyle w:val="TableParagraph"/>
              <w:spacing w:before="65"/>
              <w:ind w:left="178"/>
              <w:rPr>
                <w:sz w:val="14"/>
              </w:rPr>
            </w:pPr>
            <w:r>
              <w:rPr>
                <w:sz w:val="14"/>
              </w:rPr>
              <w:t>Universidad Autónoma Chapingo</w:t>
            </w:r>
          </w:p>
        </w:tc>
        <w:tc>
          <w:tcPr>
            <w:tcW w:w="1260" w:type="dxa"/>
          </w:tcPr>
          <w:p w:rsidR="003F51EB" w:rsidRDefault="002E6B6B">
            <w:pPr>
              <w:pStyle w:val="TableParagraph"/>
              <w:spacing w:before="65"/>
              <w:ind w:right="56"/>
              <w:jc w:val="right"/>
              <w:rPr>
                <w:sz w:val="14"/>
              </w:rPr>
            </w:pPr>
            <w:r>
              <w:rPr>
                <w:sz w:val="14"/>
              </w:rPr>
              <w:t>2,320,298,466</w:t>
            </w:r>
          </w:p>
        </w:tc>
        <w:tc>
          <w:tcPr>
            <w:tcW w:w="1260" w:type="dxa"/>
          </w:tcPr>
          <w:p w:rsidR="003F51EB" w:rsidRDefault="002E6B6B">
            <w:pPr>
              <w:pStyle w:val="TableParagraph"/>
              <w:spacing w:before="65"/>
              <w:ind w:right="56"/>
              <w:jc w:val="right"/>
              <w:rPr>
                <w:sz w:val="14"/>
              </w:rPr>
            </w:pPr>
            <w:r>
              <w:rPr>
                <w:sz w:val="14"/>
              </w:rPr>
              <w:t>3,600,000</w:t>
            </w:r>
          </w:p>
        </w:tc>
        <w:tc>
          <w:tcPr>
            <w:tcW w:w="1316" w:type="dxa"/>
          </w:tcPr>
          <w:p w:rsidR="003F51EB" w:rsidRDefault="002E6B6B">
            <w:pPr>
              <w:pStyle w:val="TableParagraph"/>
              <w:spacing w:before="65"/>
              <w:ind w:right="56"/>
              <w:jc w:val="right"/>
              <w:rPr>
                <w:sz w:val="14"/>
              </w:rPr>
            </w:pPr>
            <w:r>
              <w:rPr>
                <w:sz w:val="14"/>
              </w:rPr>
              <w:t>2,323,898,466</w:t>
            </w:r>
          </w:p>
        </w:tc>
      </w:tr>
      <w:tr w:rsidR="003F51EB">
        <w:trPr>
          <w:trHeight w:val="474"/>
        </w:trPr>
        <w:tc>
          <w:tcPr>
            <w:tcW w:w="1441" w:type="dxa"/>
            <w:tcBorders>
              <w:right w:val="nil"/>
            </w:tcBorders>
          </w:tcPr>
          <w:p w:rsidR="003F51EB" w:rsidRDefault="002E6B6B">
            <w:pPr>
              <w:pStyle w:val="TableParagraph"/>
              <w:spacing w:before="65"/>
              <w:ind w:right="185"/>
              <w:jc w:val="right"/>
              <w:rPr>
                <w:sz w:val="14"/>
              </w:rPr>
            </w:pPr>
            <w:r>
              <w:rPr>
                <w:w w:val="95"/>
                <w:sz w:val="14"/>
              </w:rPr>
              <w:t>D00</w:t>
            </w:r>
          </w:p>
        </w:tc>
        <w:tc>
          <w:tcPr>
            <w:tcW w:w="3436" w:type="dxa"/>
            <w:tcBorders>
              <w:left w:val="nil"/>
            </w:tcBorders>
          </w:tcPr>
          <w:p w:rsidR="003F51EB" w:rsidRDefault="002E6B6B">
            <w:pPr>
              <w:pStyle w:val="TableParagraph"/>
              <w:spacing w:before="38" w:line="190" w:lineRule="atLeast"/>
              <w:ind w:left="178"/>
              <w:rPr>
                <w:sz w:val="14"/>
              </w:rPr>
            </w:pPr>
            <w:r>
              <w:rPr>
                <w:sz w:val="14"/>
              </w:rPr>
              <w:t>Colegio Superior Agropecuario del Estado de Guerrero</w:t>
            </w:r>
          </w:p>
        </w:tc>
        <w:tc>
          <w:tcPr>
            <w:tcW w:w="1260" w:type="dxa"/>
          </w:tcPr>
          <w:p w:rsidR="003F51EB" w:rsidRDefault="003F51EB">
            <w:pPr>
              <w:pStyle w:val="TableParagraph"/>
              <w:spacing w:before="2"/>
              <w:rPr>
                <w:b/>
                <w:sz w:val="14"/>
              </w:rPr>
            </w:pPr>
          </w:p>
          <w:p w:rsidR="003F51EB" w:rsidRDefault="002E6B6B">
            <w:pPr>
              <w:pStyle w:val="TableParagraph"/>
              <w:ind w:right="56"/>
              <w:jc w:val="right"/>
              <w:rPr>
                <w:sz w:val="14"/>
              </w:rPr>
            </w:pPr>
            <w:r>
              <w:rPr>
                <w:sz w:val="14"/>
              </w:rPr>
              <w:t>418,098</w:t>
            </w: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spacing w:before="2"/>
              <w:rPr>
                <w:b/>
                <w:sz w:val="14"/>
              </w:rPr>
            </w:pPr>
          </w:p>
          <w:p w:rsidR="003F51EB" w:rsidRDefault="002E6B6B">
            <w:pPr>
              <w:pStyle w:val="TableParagraph"/>
              <w:ind w:right="56"/>
              <w:jc w:val="right"/>
              <w:rPr>
                <w:sz w:val="14"/>
              </w:rPr>
            </w:pPr>
            <w:r>
              <w:rPr>
                <w:sz w:val="14"/>
              </w:rPr>
              <w:t>418,098</w:t>
            </w:r>
          </w:p>
        </w:tc>
      </w:tr>
      <w:tr w:rsidR="003F51EB">
        <w:trPr>
          <w:trHeight w:val="270"/>
        </w:trPr>
        <w:tc>
          <w:tcPr>
            <w:tcW w:w="1441" w:type="dxa"/>
            <w:tcBorders>
              <w:right w:val="nil"/>
            </w:tcBorders>
          </w:tcPr>
          <w:p w:rsidR="003F51EB" w:rsidRDefault="002E6B6B">
            <w:pPr>
              <w:pStyle w:val="TableParagraph"/>
              <w:spacing w:before="63"/>
              <w:ind w:right="201"/>
              <w:jc w:val="right"/>
              <w:rPr>
                <w:sz w:val="14"/>
              </w:rPr>
            </w:pPr>
            <w:r>
              <w:rPr>
                <w:w w:val="95"/>
                <w:sz w:val="14"/>
              </w:rPr>
              <w:t>IZC</w:t>
            </w:r>
          </w:p>
        </w:tc>
        <w:tc>
          <w:tcPr>
            <w:tcW w:w="3436" w:type="dxa"/>
            <w:tcBorders>
              <w:left w:val="nil"/>
            </w:tcBorders>
          </w:tcPr>
          <w:p w:rsidR="003F51EB" w:rsidRDefault="002E6B6B">
            <w:pPr>
              <w:pStyle w:val="TableParagraph"/>
              <w:spacing w:before="63"/>
              <w:ind w:left="178"/>
              <w:rPr>
                <w:sz w:val="14"/>
              </w:rPr>
            </w:pPr>
            <w:r>
              <w:rPr>
                <w:sz w:val="14"/>
              </w:rPr>
              <w:t>Colegio de Postgraduados</w:t>
            </w:r>
          </w:p>
        </w:tc>
        <w:tc>
          <w:tcPr>
            <w:tcW w:w="1260" w:type="dxa"/>
          </w:tcPr>
          <w:p w:rsidR="003F51EB" w:rsidRDefault="002E6B6B">
            <w:pPr>
              <w:pStyle w:val="TableParagraph"/>
              <w:spacing w:before="63"/>
              <w:ind w:right="56"/>
              <w:jc w:val="right"/>
              <w:rPr>
                <w:sz w:val="14"/>
              </w:rPr>
            </w:pPr>
            <w:r>
              <w:rPr>
                <w:sz w:val="14"/>
              </w:rPr>
              <w:t>1,404,763,650</w:t>
            </w:r>
          </w:p>
        </w:tc>
        <w:tc>
          <w:tcPr>
            <w:tcW w:w="1260" w:type="dxa"/>
          </w:tcPr>
          <w:p w:rsidR="003F51EB" w:rsidRDefault="002E6B6B">
            <w:pPr>
              <w:pStyle w:val="TableParagraph"/>
              <w:spacing w:before="63"/>
              <w:ind w:right="56"/>
              <w:jc w:val="right"/>
              <w:rPr>
                <w:sz w:val="14"/>
              </w:rPr>
            </w:pPr>
            <w:r>
              <w:rPr>
                <w:sz w:val="14"/>
              </w:rPr>
              <w:t>24,000,000</w:t>
            </w:r>
          </w:p>
        </w:tc>
        <w:tc>
          <w:tcPr>
            <w:tcW w:w="1316" w:type="dxa"/>
          </w:tcPr>
          <w:p w:rsidR="003F51EB" w:rsidRDefault="002E6B6B">
            <w:pPr>
              <w:pStyle w:val="TableParagraph"/>
              <w:spacing w:before="63"/>
              <w:ind w:right="56"/>
              <w:jc w:val="right"/>
              <w:rPr>
                <w:sz w:val="14"/>
              </w:rPr>
            </w:pPr>
            <w:r>
              <w:rPr>
                <w:sz w:val="14"/>
              </w:rPr>
              <w:t>1,428,763,650</w:t>
            </w:r>
          </w:p>
        </w:tc>
      </w:tr>
      <w:tr w:rsidR="003F51EB">
        <w:trPr>
          <w:trHeight w:val="460"/>
        </w:trPr>
        <w:tc>
          <w:tcPr>
            <w:tcW w:w="1441" w:type="dxa"/>
            <w:tcBorders>
              <w:right w:val="nil"/>
            </w:tcBorders>
          </w:tcPr>
          <w:p w:rsidR="003F51EB" w:rsidRDefault="002E6B6B">
            <w:pPr>
              <w:pStyle w:val="TableParagraph"/>
              <w:spacing w:before="60"/>
              <w:ind w:right="176"/>
              <w:jc w:val="right"/>
              <w:rPr>
                <w:sz w:val="14"/>
              </w:rPr>
            </w:pPr>
            <w:r>
              <w:rPr>
                <w:w w:val="95"/>
                <w:sz w:val="14"/>
              </w:rPr>
              <w:t>JAG</w:t>
            </w:r>
          </w:p>
        </w:tc>
        <w:tc>
          <w:tcPr>
            <w:tcW w:w="3436" w:type="dxa"/>
            <w:tcBorders>
              <w:left w:val="nil"/>
            </w:tcBorders>
          </w:tcPr>
          <w:p w:rsidR="003F51EB" w:rsidRDefault="002E6B6B">
            <w:pPr>
              <w:pStyle w:val="TableParagraph"/>
              <w:spacing w:before="31" w:line="190" w:lineRule="atLeast"/>
              <w:ind w:left="178" w:right="960"/>
              <w:rPr>
                <w:sz w:val="14"/>
              </w:rPr>
            </w:pPr>
            <w:r>
              <w:rPr>
                <w:sz w:val="14"/>
              </w:rPr>
              <w:t>Instituto Nacional de Investigaciones Forestales, Agrícolas y Pecuarias</w:t>
            </w:r>
          </w:p>
        </w:tc>
        <w:tc>
          <w:tcPr>
            <w:tcW w:w="1260" w:type="dxa"/>
          </w:tcPr>
          <w:p w:rsidR="003F51EB" w:rsidRDefault="003F51EB">
            <w:pPr>
              <w:pStyle w:val="TableParagraph"/>
              <w:spacing w:before="7"/>
              <w:rPr>
                <w:b/>
                <w:sz w:val="13"/>
              </w:rPr>
            </w:pPr>
          </w:p>
          <w:p w:rsidR="003F51EB" w:rsidRDefault="002E6B6B">
            <w:pPr>
              <w:pStyle w:val="TableParagraph"/>
              <w:ind w:right="56"/>
              <w:jc w:val="right"/>
              <w:rPr>
                <w:sz w:val="14"/>
              </w:rPr>
            </w:pPr>
            <w:r>
              <w:rPr>
                <w:sz w:val="14"/>
              </w:rPr>
              <w:t>1,222,840,348</w:t>
            </w:r>
          </w:p>
        </w:tc>
        <w:tc>
          <w:tcPr>
            <w:tcW w:w="1260" w:type="dxa"/>
          </w:tcPr>
          <w:p w:rsidR="003F51EB" w:rsidRDefault="003F51EB">
            <w:pPr>
              <w:pStyle w:val="TableParagraph"/>
              <w:spacing w:before="7"/>
              <w:rPr>
                <w:b/>
                <w:sz w:val="13"/>
              </w:rPr>
            </w:pPr>
          </w:p>
          <w:p w:rsidR="003F51EB" w:rsidRDefault="002E6B6B">
            <w:pPr>
              <w:pStyle w:val="TableParagraph"/>
              <w:ind w:right="59"/>
              <w:jc w:val="right"/>
              <w:rPr>
                <w:sz w:val="14"/>
              </w:rPr>
            </w:pPr>
            <w:r>
              <w:rPr>
                <w:sz w:val="14"/>
              </w:rPr>
              <w:t>220,000,000</w:t>
            </w:r>
          </w:p>
        </w:tc>
        <w:tc>
          <w:tcPr>
            <w:tcW w:w="1316" w:type="dxa"/>
          </w:tcPr>
          <w:p w:rsidR="003F51EB" w:rsidRDefault="003F51EB">
            <w:pPr>
              <w:pStyle w:val="TableParagraph"/>
              <w:spacing w:before="7"/>
              <w:rPr>
                <w:b/>
                <w:sz w:val="13"/>
              </w:rPr>
            </w:pPr>
          </w:p>
          <w:p w:rsidR="003F51EB" w:rsidRDefault="002E6B6B">
            <w:pPr>
              <w:pStyle w:val="TableParagraph"/>
              <w:ind w:right="56"/>
              <w:jc w:val="right"/>
              <w:rPr>
                <w:sz w:val="14"/>
              </w:rPr>
            </w:pPr>
            <w:r>
              <w:rPr>
                <w:sz w:val="14"/>
              </w:rPr>
              <w:t>1,442,840,348</w:t>
            </w:r>
          </w:p>
        </w:tc>
      </w:tr>
      <w:tr w:rsidR="003F51EB">
        <w:trPr>
          <w:trHeight w:val="270"/>
        </w:trPr>
        <w:tc>
          <w:tcPr>
            <w:tcW w:w="1441" w:type="dxa"/>
            <w:tcBorders>
              <w:right w:val="nil"/>
            </w:tcBorders>
          </w:tcPr>
          <w:p w:rsidR="003F51EB" w:rsidRDefault="002E6B6B">
            <w:pPr>
              <w:pStyle w:val="TableParagraph"/>
              <w:spacing w:before="60"/>
              <w:ind w:left="626"/>
              <w:rPr>
                <w:b/>
                <w:sz w:val="14"/>
              </w:rPr>
            </w:pPr>
            <w:r>
              <w:rPr>
                <w:b/>
                <w:sz w:val="14"/>
              </w:rPr>
              <w:t>09</w:t>
            </w:r>
          </w:p>
        </w:tc>
        <w:tc>
          <w:tcPr>
            <w:tcW w:w="3436" w:type="dxa"/>
            <w:tcBorders>
              <w:left w:val="nil"/>
            </w:tcBorders>
          </w:tcPr>
          <w:p w:rsidR="003F51EB" w:rsidRDefault="002E6B6B">
            <w:pPr>
              <w:pStyle w:val="TableParagraph"/>
              <w:spacing w:before="60"/>
              <w:ind w:left="178"/>
              <w:rPr>
                <w:b/>
                <w:sz w:val="14"/>
              </w:rPr>
            </w:pPr>
            <w:r>
              <w:rPr>
                <w:b/>
                <w:sz w:val="14"/>
              </w:rPr>
              <w:t>Comunicaciones y Transportes</w:t>
            </w:r>
          </w:p>
        </w:tc>
        <w:tc>
          <w:tcPr>
            <w:tcW w:w="1260" w:type="dxa"/>
          </w:tcPr>
          <w:p w:rsidR="003F51EB" w:rsidRDefault="002E6B6B">
            <w:pPr>
              <w:pStyle w:val="TableParagraph"/>
              <w:spacing w:before="60"/>
              <w:ind w:right="59"/>
              <w:jc w:val="right"/>
              <w:rPr>
                <w:b/>
                <w:sz w:val="14"/>
              </w:rPr>
            </w:pPr>
            <w:r>
              <w:rPr>
                <w:b/>
                <w:sz w:val="14"/>
              </w:rPr>
              <w:t>200,088,108</w:t>
            </w:r>
          </w:p>
        </w:tc>
        <w:tc>
          <w:tcPr>
            <w:tcW w:w="1260" w:type="dxa"/>
          </w:tcPr>
          <w:p w:rsidR="003F51EB" w:rsidRDefault="002E6B6B">
            <w:pPr>
              <w:pStyle w:val="TableParagraph"/>
              <w:spacing w:before="60"/>
              <w:ind w:right="56"/>
              <w:jc w:val="right"/>
              <w:rPr>
                <w:b/>
                <w:sz w:val="14"/>
              </w:rPr>
            </w:pPr>
            <w:r>
              <w:rPr>
                <w:b/>
                <w:w w:val="99"/>
                <w:sz w:val="14"/>
              </w:rPr>
              <w:t>0</w:t>
            </w:r>
          </w:p>
        </w:tc>
        <w:tc>
          <w:tcPr>
            <w:tcW w:w="1316" w:type="dxa"/>
          </w:tcPr>
          <w:p w:rsidR="003F51EB" w:rsidRDefault="002E6B6B">
            <w:pPr>
              <w:pStyle w:val="TableParagraph"/>
              <w:spacing w:before="60"/>
              <w:ind w:right="59"/>
              <w:jc w:val="right"/>
              <w:rPr>
                <w:b/>
                <w:sz w:val="14"/>
              </w:rPr>
            </w:pPr>
            <w:r>
              <w:rPr>
                <w:b/>
                <w:sz w:val="14"/>
              </w:rPr>
              <w:t>200,088,108</w:t>
            </w:r>
          </w:p>
        </w:tc>
      </w:tr>
      <w:tr w:rsidR="003F51EB">
        <w:trPr>
          <w:trHeight w:val="268"/>
        </w:trPr>
        <w:tc>
          <w:tcPr>
            <w:tcW w:w="1441" w:type="dxa"/>
            <w:tcBorders>
              <w:right w:val="nil"/>
            </w:tcBorders>
          </w:tcPr>
          <w:p w:rsidR="003F51EB" w:rsidRDefault="002E6B6B">
            <w:pPr>
              <w:pStyle w:val="TableParagraph"/>
              <w:spacing w:before="60"/>
              <w:ind w:right="188"/>
              <w:jc w:val="right"/>
              <w:rPr>
                <w:sz w:val="14"/>
              </w:rPr>
            </w:pPr>
            <w:r>
              <w:rPr>
                <w:sz w:val="14"/>
              </w:rPr>
              <w:t>A00</w:t>
            </w:r>
          </w:p>
        </w:tc>
        <w:tc>
          <w:tcPr>
            <w:tcW w:w="3436" w:type="dxa"/>
            <w:tcBorders>
              <w:left w:val="nil"/>
            </w:tcBorders>
          </w:tcPr>
          <w:p w:rsidR="003F51EB" w:rsidRDefault="002E6B6B">
            <w:pPr>
              <w:pStyle w:val="TableParagraph"/>
              <w:spacing w:before="60"/>
              <w:ind w:left="178"/>
              <w:rPr>
                <w:sz w:val="14"/>
              </w:rPr>
            </w:pPr>
            <w:r>
              <w:rPr>
                <w:sz w:val="14"/>
              </w:rPr>
              <w:t>Instituto Mexicano del Transporte</w:t>
            </w:r>
          </w:p>
        </w:tc>
        <w:tc>
          <w:tcPr>
            <w:tcW w:w="1260" w:type="dxa"/>
          </w:tcPr>
          <w:p w:rsidR="003F51EB" w:rsidRDefault="002E6B6B">
            <w:pPr>
              <w:pStyle w:val="TableParagraph"/>
              <w:spacing w:before="60"/>
              <w:ind w:right="59"/>
              <w:jc w:val="right"/>
              <w:rPr>
                <w:sz w:val="14"/>
              </w:rPr>
            </w:pPr>
            <w:r>
              <w:rPr>
                <w:sz w:val="14"/>
              </w:rPr>
              <w:t>136,447,482</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0"/>
              <w:ind w:right="59"/>
              <w:jc w:val="right"/>
              <w:rPr>
                <w:sz w:val="14"/>
              </w:rPr>
            </w:pPr>
            <w:r>
              <w:rPr>
                <w:sz w:val="14"/>
              </w:rPr>
              <w:t>136,447,482</w:t>
            </w:r>
          </w:p>
        </w:tc>
      </w:tr>
      <w:tr w:rsidR="003F51EB">
        <w:trPr>
          <w:trHeight w:val="270"/>
        </w:trPr>
        <w:tc>
          <w:tcPr>
            <w:tcW w:w="1441" w:type="dxa"/>
            <w:tcBorders>
              <w:right w:val="nil"/>
            </w:tcBorders>
          </w:tcPr>
          <w:p w:rsidR="003F51EB" w:rsidRDefault="002E6B6B">
            <w:pPr>
              <w:pStyle w:val="TableParagraph"/>
              <w:spacing w:before="60"/>
              <w:ind w:right="186"/>
              <w:jc w:val="right"/>
              <w:rPr>
                <w:sz w:val="14"/>
              </w:rPr>
            </w:pPr>
            <w:r>
              <w:rPr>
                <w:w w:val="95"/>
                <w:sz w:val="14"/>
              </w:rPr>
              <w:t>JZN</w:t>
            </w:r>
          </w:p>
        </w:tc>
        <w:tc>
          <w:tcPr>
            <w:tcW w:w="3436" w:type="dxa"/>
            <w:tcBorders>
              <w:left w:val="nil"/>
            </w:tcBorders>
          </w:tcPr>
          <w:p w:rsidR="003F51EB" w:rsidRDefault="002E6B6B">
            <w:pPr>
              <w:pStyle w:val="TableParagraph"/>
              <w:spacing w:before="60"/>
              <w:ind w:left="178"/>
              <w:rPr>
                <w:sz w:val="14"/>
              </w:rPr>
            </w:pPr>
            <w:r>
              <w:rPr>
                <w:sz w:val="14"/>
              </w:rPr>
              <w:t>Agencia Espacial Mexicana</w:t>
            </w:r>
          </w:p>
        </w:tc>
        <w:tc>
          <w:tcPr>
            <w:tcW w:w="1260" w:type="dxa"/>
          </w:tcPr>
          <w:p w:rsidR="003F51EB" w:rsidRDefault="002E6B6B">
            <w:pPr>
              <w:pStyle w:val="TableParagraph"/>
              <w:spacing w:before="60"/>
              <w:ind w:right="56"/>
              <w:jc w:val="right"/>
              <w:rPr>
                <w:sz w:val="14"/>
              </w:rPr>
            </w:pPr>
            <w:r>
              <w:rPr>
                <w:sz w:val="14"/>
              </w:rPr>
              <w:t>63,640,626</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0"/>
              <w:ind w:right="56"/>
              <w:jc w:val="right"/>
              <w:rPr>
                <w:sz w:val="14"/>
              </w:rPr>
            </w:pPr>
            <w:r>
              <w:rPr>
                <w:sz w:val="14"/>
              </w:rPr>
              <w:t>63,640,626</w:t>
            </w:r>
          </w:p>
        </w:tc>
      </w:tr>
      <w:tr w:rsidR="003F51EB">
        <w:trPr>
          <w:trHeight w:val="270"/>
        </w:trPr>
        <w:tc>
          <w:tcPr>
            <w:tcW w:w="1441" w:type="dxa"/>
            <w:tcBorders>
              <w:right w:val="nil"/>
            </w:tcBorders>
          </w:tcPr>
          <w:p w:rsidR="003F51EB" w:rsidRDefault="002E6B6B">
            <w:pPr>
              <w:pStyle w:val="TableParagraph"/>
              <w:spacing w:before="60"/>
              <w:ind w:left="626"/>
              <w:rPr>
                <w:b/>
                <w:sz w:val="14"/>
              </w:rPr>
            </w:pPr>
            <w:r>
              <w:rPr>
                <w:b/>
                <w:sz w:val="14"/>
              </w:rPr>
              <w:t>10</w:t>
            </w:r>
          </w:p>
        </w:tc>
        <w:tc>
          <w:tcPr>
            <w:tcW w:w="3436" w:type="dxa"/>
            <w:tcBorders>
              <w:left w:val="nil"/>
            </w:tcBorders>
          </w:tcPr>
          <w:p w:rsidR="003F51EB" w:rsidRDefault="002E6B6B">
            <w:pPr>
              <w:pStyle w:val="TableParagraph"/>
              <w:spacing w:before="60"/>
              <w:ind w:left="178"/>
              <w:rPr>
                <w:b/>
                <w:sz w:val="14"/>
              </w:rPr>
            </w:pPr>
            <w:r>
              <w:rPr>
                <w:b/>
                <w:sz w:val="14"/>
              </w:rPr>
              <w:t>Economía</w:t>
            </w:r>
          </w:p>
        </w:tc>
        <w:tc>
          <w:tcPr>
            <w:tcW w:w="1260" w:type="dxa"/>
          </w:tcPr>
          <w:p w:rsidR="003F51EB" w:rsidRDefault="002E6B6B">
            <w:pPr>
              <w:pStyle w:val="TableParagraph"/>
              <w:spacing w:before="60"/>
              <w:ind w:right="59"/>
              <w:jc w:val="right"/>
              <w:rPr>
                <w:b/>
                <w:sz w:val="14"/>
              </w:rPr>
            </w:pPr>
            <w:r>
              <w:rPr>
                <w:b/>
                <w:sz w:val="14"/>
              </w:rPr>
              <w:t>361,480,297</w:t>
            </w:r>
          </w:p>
        </w:tc>
        <w:tc>
          <w:tcPr>
            <w:tcW w:w="1260" w:type="dxa"/>
          </w:tcPr>
          <w:p w:rsidR="003F51EB" w:rsidRDefault="002E6B6B">
            <w:pPr>
              <w:pStyle w:val="TableParagraph"/>
              <w:spacing w:before="60"/>
              <w:ind w:right="56"/>
              <w:jc w:val="right"/>
              <w:rPr>
                <w:b/>
                <w:sz w:val="14"/>
              </w:rPr>
            </w:pPr>
            <w:r>
              <w:rPr>
                <w:b/>
                <w:sz w:val="14"/>
              </w:rPr>
              <w:t>1,078,024,370</w:t>
            </w:r>
          </w:p>
        </w:tc>
        <w:tc>
          <w:tcPr>
            <w:tcW w:w="1316" w:type="dxa"/>
          </w:tcPr>
          <w:p w:rsidR="003F51EB" w:rsidRDefault="002E6B6B">
            <w:pPr>
              <w:pStyle w:val="TableParagraph"/>
              <w:spacing w:before="60"/>
              <w:ind w:right="56"/>
              <w:jc w:val="right"/>
              <w:rPr>
                <w:b/>
                <w:sz w:val="14"/>
              </w:rPr>
            </w:pPr>
            <w:r>
              <w:rPr>
                <w:b/>
                <w:sz w:val="14"/>
              </w:rPr>
              <w:t>1,439,504,667</w:t>
            </w:r>
          </w:p>
        </w:tc>
      </w:tr>
      <w:tr w:rsidR="003F51EB">
        <w:trPr>
          <w:trHeight w:val="268"/>
        </w:trPr>
        <w:tc>
          <w:tcPr>
            <w:tcW w:w="1441" w:type="dxa"/>
            <w:tcBorders>
              <w:right w:val="nil"/>
            </w:tcBorders>
          </w:tcPr>
          <w:p w:rsidR="003F51EB" w:rsidRDefault="002E6B6B">
            <w:pPr>
              <w:pStyle w:val="TableParagraph"/>
              <w:spacing w:before="60"/>
              <w:ind w:right="177"/>
              <w:jc w:val="right"/>
              <w:rPr>
                <w:sz w:val="14"/>
              </w:rPr>
            </w:pPr>
            <w:r>
              <w:rPr>
                <w:sz w:val="14"/>
              </w:rPr>
              <w:t>K2H</w:t>
            </w:r>
          </w:p>
        </w:tc>
        <w:tc>
          <w:tcPr>
            <w:tcW w:w="3436" w:type="dxa"/>
            <w:tcBorders>
              <w:left w:val="nil"/>
            </w:tcBorders>
          </w:tcPr>
          <w:p w:rsidR="003F51EB" w:rsidRDefault="002E6B6B">
            <w:pPr>
              <w:pStyle w:val="TableParagraph"/>
              <w:spacing w:before="60"/>
              <w:ind w:left="178"/>
              <w:rPr>
                <w:sz w:val="14"/>
              </w:rPr>
            </w:pPr>
            <w:r>
              <w:rPr>
                <w:sz w:val="14"/>
              </w:rPr>
              <w:t>Centro Nacional de Metrología</w:t>
            </w:r>
          </w:p>
        </w:tc>
        <w:tc>
          <w:tcPr>
            <w:tcW w:w="1260" w:type="dxa"/>
          </w:tcPr>
          <w:p w:rsidR="003F51EB" w:rsidRDefault="002E6B6B">
            <w:pPr>
              <w:pStyle w:val="TableParagraph"/>
              <w:spacing w:before="60"/>
              <w:ind w:right="59"/>
              <w:jc w:val="right"/>
              <w:rPr>
                <w:sz w:val="14"/>
              </w:rPr>
            </w:pPr>
            <w:r>
              <w:rPr>
                <w:sz w:val="14"/>
              </w:rPr>
              <w:t>150,424,611</w:t>
            </w:r>
          </w:p>
        </w:tc>
        <w:tc>
          <w:tcPr>
            <w:tcW w:w="1260" w:type="dxa"/>
          </w:tcPr>
          <w:p w:rsidR="003F51EB" w:rsidRDefault="002E6B6B">
            <w:pPr>
              <w:pStyle w:val="TableParagraph"/>
              <w:spacing w:before="60"/>
              <w:ind w:right="56"/>
              <w:jc w:val="right"/>
              <w:rPr>
                <w:sz w:val="14"/>
              </w:rPr>
            </w:pPr>
            <w:r>
              <w:rPr>
                <w:sz w:val="14"/>
              </w:rPr>
              <w:t>74,952,674</w:t>
            </w:r>
          </w:p>
        </w:tc>
        <w:tc>
          <w:tcPr>
            <w:tcW w:w="1316" w:type="dxa"/>
          </w:tcPr>
          <w:p w:rsidR="003F51EB" w:rsidRDefault="002E6B6B">
            <w:pPr>
              <w:pStyle w:val="TableParagraph"/>
              <w:spacing w:before="60"/>
              <w:ind w:right="59"/>
              <w:jc w:val="right"/>
              <w:rPr>
                <w:sz w:val="14"/>
              </w:rPr>
            </w:pPr>
            <w:r>
              <w:rPr>
                <w:sz w:val="14"/>
              </w:rPr>
              <w:t>225,377,285</w:t>
            </w:r>
          </w:p>
        </w:tc>
      </w:tr>
      <w:tr w:rsidR="003F51EB">
        <w:trPr>
          <w:trHeight w:val="270"/>
        </w:trPr>
        <w:tc>
          <w:tcPr>
            <w:tcW w:w="1441" w:type="dxa"/>
            <w:tcBorders>
              <w:right w:val="nil"/>
            </w:tcBorders>
          </w:tcPr>
          <w:p w:rsidR="003F51EB" w:rsidRDefault="002E6B6B">
            <w:pPr>
              <w:pStyle w:val="TableParagraph"/>
              <w:spacing w:before="60"/>
              <w:ind w:right="181"/>
              <w:jc w:val="right"/>
              <w:rPr>
                <w:sz w:val="14"/>
              </w:rPr>
            </w:pPr>
            <w:r>
              <w:rPr>
                <w:sz w:val="14"/>
              </w:rPr>
              <w:t>K8V</w:t>
            </w:r>
          </w:p>
        </w:tc>
        <w:tc>
          <w:tcPr>
            <w:tcW w:w="3436" w:type="dxa"/>
            <w:tcBorders>
              <w:left w:val="nil"/>
            </w:tcBorders>
          </w:tcPr>
          <w:p w:rsidR="003F51EB" w:rsidRDefault="002E6B6B">
            <w:pPr>
              <w:pStyle w:val="TableParagraph"/>
              <w:spacing w:before="60"/>
              <w:ind w:left="178"/>
              <w:rPr>
                <w:sz w:val="14"/>
              </w:rPr>
            </w:pPr>
            <w:r>
              <w:rPr>
                <w:sz w:val="14"/>
              </w:rPr>
              <w:t>Instituto Mexicano de la Propiedad Industrial</w:t>
            </w:r>
          </w:p>
        </w:tc>
        <w:tc>
          <w:tcPr>
            <w:tcW w:w="1260" w:type="dxa"/>
          </w:tcPr>
          <w:p w:rsidR="003F51EB" w:rsidRDefault="003F51EB">
            <w:pPr>
              <w:pStyle w:val="TableParagraph"/>
              <w:rPr>
                <w:rFonts w:ascii="Times New Roman"/>
                <w:sz w:val="12"/>
              </w:rPr>
            </w:pPr>
          </w:p>
        </w:tc>
        <w:tc>
          <w:tcPr>
            <w:tcW w:w="1260" w:type="dxa"/>
          </w:tcPr>
          <w:p w:rsidR="003F51EB" w:rsidRDefault="002E6B6B">
            <w:pPr>
              <w:pStyle w:val="TableParagraph"/>
              <w:spacing w:before="60"/>
              <w:ind w:right="59"/>
              <w:jc w:val="right"/>
              <w:rPr>
                <w:sz w:val="14"/>
              </w:rPr>
            </w:pPr>
            <w:r>
              <w:rPr>
                <w:sz w:val="14"/>
              </w:rPr>
              <w:t>199,418,615</w:t>
            </w:r>
          </w:p>
        </w:tc>
        <w:tc>
          <w:tcPr>
            <w:tcW w:w="1316" w:type="dxa"/>
          </w:tcPr>
          <w:p w:rsidR="003F51EB" w:rsidRDefault="002E6B6B">
            <w:pPr>
              <w:pStyle w:val="TableParagraph"/>
              <w:spacing w:before="60"/>
              <w:ind w:right="59"/>
              <w:jc w:val="right"/>
              <w:rPr>
                <w:sz w:val="14"/>
              </w:rPr>
            </w:pPr>
            <w:r>
              <w:rPr>
                <w:sz w:val="14"/>
              </w:rPr>
              <w:t>199,418,615</w:t>
            </w:r>
          </w:p>
        </w:tc>
      </w:tr>
      <w:tr w:rsidR="003F51EB">
        <w:trPr>
          <w:trHeight w:val="271"/>
        </w:trPr>
        <w:tc>
          <w:tcPr>
            <w:tcW w:w="1441" w:type="dxa"/>
            <w:tcBorders>
              <w:right w:val="nil"/>
            </w:tcBorders>
          </w:tcPr>
          <w:p w:rsidR="003F51EB" w:rsidRDefault="002E6B6B">
            <w:pPr>
              <w:pStyle w:val="TableParagraph"/>
              <w:spacing w:before="60"/>
              <w:ind w:right="185"/>
              <w:jc w:val="right"/>
              <w:rPr>
                <w:sz w:val="14"/>
              </w:rPr>
            </w:pPr>
            <w:r>
              <w:rPr>
                <w:sz w:val="14"/>
              </w:rPr>
              <w:t>LAT</w:t>
            </w:r>
          </w:p>
        </w:tc>
        <w:tc>
          <w:tcPr>
            <w:tcW w:w="3436" w:type="dxa"/>
            <w:tcBorders>
              <w:left w:val="nil"/>
            </w:tcBorders>
          </w:tcPr>
          <w:p w:rsidR="003F51EB" w:rsidRDefault="002E6B6B">
            <w:pPr>
              <w:pStyle w:val="TableParagraph"/>
              <w:spacing w:before="60"/>
              <w:ind w:left="178"/>
              <w:rPr>
                <w:sz w:val="14"/>
              </w:rPr>
            </w:pPr>
            <w:r>
              <w:rPr>
                <w:sz w:val="14"/>
              </w:rPr>
              <w:t>Procuraduría Federal del Consumidor</w:t>
            </w:r>
          </w:p>
        </w:tc>
        <w:tc>
          <w:tcPr>
            <w:tcW w:w="1260" w:type="dxa"/>
          </w:tcPr>
          <w:p w:rsidR="003F51EB" w:rsidRDefault="003F51EB">
            <w:pPr>
              <w:pStyle w:val="TableParagraph"/>
              <w:rPr>
                <w:rFonts w:ascii="Times New Roman"/>
                <w:sz w:val="12"/>
              </w:rPr>
            </w:pPr>
          </w:p>
        </w:tc>
        <w:tc>
          <w:tcPr>
            <w:tcW w:w="1260" w:type="dxa"/>
          </w:tcPr>
          <w:p w:rsidR="003F51EB" w:rsidRDefault="002E6B6B">
            <w:pPr>
              <w:pStyle w:val="TableParagraph"/>
              <w:spacing w:before="60"/>
              <w:ind w:right="56"/>
              <w:jc w:val="right"/>
              <w:rPr>
                <w:sz w:val="14"/>
              </w:rPr>
            </w:pPr>
            <w:r>
              <w:rPr>
                <w:sz w:val="14"/>
              </w:rPr>
              <w:t>4,230,920</w:t>
            </w:r>
          </w:p>
        </w:tc>
        <w:tc>
          <w:tcPr>
            <w:tcW w:w="1316" w:type="dxa"/>
          </w:tcPr>
          <w:p w:rsidR="003F51EB" w:rsidRDefault="002E6B6B">
            <w:pPr>
              <w:pStyle w:val="TableParagraph"/>
              <w:spacing w:before="60"/>
              <w:ind w:right="56"/>
              <w:jc w:val="right"/>
              <w:rPr>
                <w:sz w:val="14"/>
              </w:rPr>
            </w:pPr>
            <w:r>
              <w:rPr>
                <w:sz w:val="14"/>
              </w:rPr>
              <w:t>4,230,920</w:t>
            </w:r>
          </w:p>
        </w:tc>
      </w:tr>
      <w:tr w:rsidR="003F51EB">
        <w:trPr>
          <w:trHeight w:val="268"/>
        </w:trPr>
        <w:tc>
          <w:tcPr>
            <w:tcW w:w="1441" w:type="dxa"/>
            <w:tcBorders>
              <w:right w:val="nil"/>
            </w:tcBorders>
          </w:tcPr>
          <w:p w:rsidR="003F51EB" w:rsidRDefault="002E6B6B">
            <w:pPr>
              <w:pStyle w:val="TableParagraph"/>
              <w:spacing w:before="60"/>
              <w:ind w:right="177"/>
              <w:jc w:val="right"/>
              <w:rPr>
                <w:sz w:val="14"/>
              </w:rPr>
            </w:pPr>
            <w:r>
              <w:rPr>
                <w:sz w:val="14"/>
              </w:rPr>
              <w:t>LAU</w:t>
            </w:r>
          </w:p>
        </w:tc>
        <w:tc>
          <w:tcPr>
            <w:tcW w:w="3436" w:type="dxa"/>
            <w:tcBorders>
              <w:left w:val="nil"/>
            </w:tcBorders>
          </w:tcPr>
          <w:p w:rsidR="003F51EB" w:rsidRDefault="002E6B6B">
            <w:pPr>
              <w:pStyle w:val="TableParagraph"/>
              <w:spacing w:before="60"/>
              <w:ind w:left="178"/>
              <w:rPr>
                <w:sz w:val="14"/>
              </w:rPr>
            </w:pPr>
            <w:r>
              <w:rPr>
                <w:sz w:val="14"/>
              </w:rPr>
              <w:t>Servicio Geológico Mexicano</w:t>
            </w:r>
          </w:p>
        </w:tc>
        <w:tc>
          <w:tcPr>
            <w:tcW w:w="1260" w:type="dxa"/>
          </w:tcPr>
          <w:p w:rsidR="003F51EB" w:rsidRDefault="002E6B6B">
            <w:pPr>
              <w:pStyle w:val="TableParagraph"/>
              <w:spacing w:before="60"/>
              <w:ind w:right="59"/>
              <w:jc w:val="right"/>
              <w:rPr>
                <w:sz w:val="14"/>
              </w:rPr>
            </w:pPr>
            <w:r>
              <w:rPr>
                <w:sz w:val="14"/>
              </w:rPr>
              <w:t>211,055,686</w:t>
            </w:r>
          </w:p>
        </w:tc>
        <w:tc>
          <w:tcPr>
            <w:tcW w:w="1260" w:type="dxa"/>
          </w:tcPr>
          <w:p w:rsidR="003F51EB" w:rsidRDefault="002E6B6B">
            <w:pPr>
              <w:pStyle w:val="TableParagraph"/>
              <w:spacing w:before="60"/>
              <w:ind w:right="59"/>
              <w:jc w:val="right"/>
              <w:rPr>
                <w:sz w:val="14"/>
              </w:rPr>
            </w:pPr>
            <w:r>
              <w:rPr>
                <w:sz w:val="14"/>
              </w:rPr>
              <w:t>799,422,161</w:t>
            </w:r>
          </w:p>
        </w:tc>
        <w:tc>
          <w:tcPr>
            <w:tcW w:w="1316" w:type="dxa"/>
          </w:tcPr>
          <w:p w:rsidR="003F51EB" w:rsidRDefault="002E6B6B">
            <w:pPr>
              <w:pStyle w:val="TableParagraph"/>
              <w:spacing w:before="60"/>
              <w:ind w:right="56"/>
              <w:jc w:val="right"/>
              <w:rPr>
                <w:sz w:val="14"/>
              </w:rPr>
            </w:pPr>
            <w:r>
              <w:rPr>
                <w:sz w:val="14"/>
              </w:rPr>
              <w:t>1,010,477,847</w:t>
            </w:r>
          </w:p>
        </w:tc>
      </w:tr>
      <w:tr w:rsidR="003F51EB">
        <w:trPr>
          <w:trHeight w:val="270"/>
        </w:trPr>
        <w:tc>
          <w:tcPr>
            <w:tcW w:w="1441" w:type="dxa"/>
            <w:tcBorders>
              <w:right w:val="nil"/>
            </w:tcBorders>
          </w:tcPr>
          <w:p w:rsidR="003F51EB" w:rsidRDefault="002E6B6B">
            <w:pPr>
              <w:pStyle w:val="TableParagraph"/>
              <w:spacing w:before="60"/>
              <w:ind w:left="626"/>
              <w:rPr>
                <w:b/>
                <w:sz w:val="14"/>
              </w:rPr>
            </w:pPr>
            <w:r>
              <w:rPr>
                <w:b/>
                <w:sz w:val="14"/>
              </w:rPr>
              <w:t>11</w:t>
            </w:r>
          </w:p>
        </w:tc>
        <w:tc>
          <w:tcPr>
            <w:tcW w:w="3436" w:type="dxa"/>
            <w:tcBorders>
              <w:left w:val="nil"/>
            </w:tcBorders>
          </w:tcPr>
          <w:p w:rsidR="003F51EB" w:rsidRDefault="002E6B6B">
            <w:pPr>
              <w:pStyle w:val="TableParagraph"/>
              <w:spacing w:before="60"/>
              <w:ind w:left="178"/>
              <w:rPr>
                <w:b/>
                <w:sz w:val="14"/>
              </w:rPr>
            </w:pPr>
            <w:r>
              <w:rPr>
                <w:b/>
                <w:sz w:val="14"/>
              </w:rPr>
              <w:t>Educación Pública</w:t>
            </w:r>
          </w:p>
        </w:tc>
        <w:tc>
          <w:tcPr>
            <w:tcW w:w="1260" w:type="dxa"/>
          </w:tcPr>
          <w:p w:rsidR="003F51EB" w:rsidRDefault="002E6B6B">
            <w:pPr>
              <w:pStyle w:val="TableParagraph"/>
              <w:spacing w:before="60"/>
              <w:ind w:right="56"/>
              <w:jc w:val="right"/>
              <w:rPr>
                <w:b/>
                <w:sz w:val="14"/>
              </w:rPr>
            </w:pPr>
            <w:r>
              <w:rPr>
                <w:b/>
                <w:sz w:val="14"/>
              </w:rPr>
              <w:t>42,853,958,696</w:t>
            </w:r>
          </w:p>
        </w:tc>
        <w:tc>
          <w:tcPr>
            <w:tcW w:w="1260" w:type="dxa"/>
          </w:tcPr>
          <w:p w:rsidR="003F51EB" w:rsidRDefault="002E6B6B">
            <w:pPr>
              <w:pStyle w:val="TableParagraph"/>
              <w:spacing w:before="60"/>
              <w:ind w:right="56"/>
              <w:jc w:val="right"/>
              <w:rPr>
                <w:b/>
                <w:sz w:val="14"/>
              </w:rPr>
            </w:pPr>
            <w:r>
              <w:rPr>
                <w:b/>
                <w:sz w:val="14"/>
              </w:rPr>
              <w:t>1,922,944,874</w:t>
            </w:r>
          </w:p>
        </w:tc>
        <w:tc>
          <w:tcPr>
            <w:tcW w:w="1316" w:type="dxa"/>
          </w:tcPr>
          <w:p w:rsidR="003F51EB" w:rsidRDefault="002E6B6B">
            <w:pPr>
              <w:pStyle w:val="TableParagraph"/>
              <w:spacing w:before="60"/>
              <w:ind w:right="57"/>
              <w:jc w:val="right"/>
              <w:rPr>
                <w:b/>
                <w:sz w:val="14"/>
              </w:rPr>
            </w:pPr>
            <w:r>
              <w:rPr>
                <w:b/>
                <w:sz w:val="14"/>
              </w:rPr>
              <w:t>44,776,903,570</w:t>
            </w:r>
          </w:p>
        </w:tc>
      </w:tr>
      <w:tr w:rsidR="003F51EB">
        <w:trPr>
          <w:trHeight w:val="460"/>
        </w:trPr>
        <w:tc>
          <w:tcPr>
            <w:tcW w:w="1441" w:type="dxa"/>
            <w:tcBorders>
              <w:right w:val="nil"/>
            </w:tcBorders>
          </w:tcPr>
          <w:p w:rsidR="003F51EB" w:rsidRDefault="002E6B6B">
            <w:pPr>
              <w:pStyle w:val="TableParagraph"/>
              <w:spacing w:before="60"/>
              <w:ind w:right="198"/>
              <w:jc w:val="right"/>
              <w:rPr>
                <w:sz w:val="14"/>
              </w:rPr>
            </w:pPr>
            <w:r>
              <w:rPr>
                <w:w w:val="95"/>
                <w:sz w:val="14"/>
              </w:rPr>
              <w:t>511</w:t>
            </w:r>
          </w:p>
        </w:tc>
        <w:tc>
          <w:tcPr>
            <w:tcW w:w="3436" w:type="dxa"/>
            <w:tcBorders>
              <w:left w:val="nil"/>
            </w:tcBorders>
          </w:tcPr>
          <w:p w:rsidR="003F51EB" w:rsidRDefault="002E6B6B">
            <w:pPr>
              <w:pStyle w:val="TableParagraph"/>
              <w:spacing w:before="31" w:line="190" w:lineRule="atLeast"/>
              <w:ind w:left="178" w:right="657"/>
              <w:rPr>
                <w:sz w:val="14"/>
              </w:rPr>
            </w:pPr>
            <w:r>
              <w:rPr>
                <w:sz w:val="14"/>
              </w:rPr>
              <w:t>Dirección General de Educación Superior Universitaria</w:t>
            </w:r>
          </w:p>
        </w:tc>
        <w:tc>
          <w:tcPr>
            <w:tcW w:w="1260" w:type="dxa"/>
          </w:tcPr>
          <w:p w:rsidR="003F51EB" w:rsidRDefault="003F51EB">
            <w:pPr>
              <w:pStyle w:val="TableParagraph"/>
              <w:spacing w:before="7"/>
              <w:rPr>
                <w:b/>
                <w:sz w:val="13"/>
              </w:rPr>
            </w:pPr>
          </w:p>
          <w:p w:rsidR="003F51EB" w:rsidRDefault="002E6B6B">
            <w:pPr>
              <w:pStyle w:val="TableParagraph"/>
              <w:ind w:right="56"/>
              <w:jc w:val="right"/>
              <w:rPr>
                <w:sz w:val="14"/>
              </w:rPr>
            </w:pPr>
            <w:r>
              <w:rPr>
                <w:sz w:val="14"/>
              </w:rPr>
              <w:t>8,509,002,547</w:t>
            </w: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spacing w:before="7"/>
              <w:rPr>
                <w:b/>
                <w:sz w:val="13"/>
              </w:rPr>
            </w:pPr>
          </w:p>
          <w:p w:rsidR="003F51EB" w:rsidRDefault="002E6B6B">
            <w:pPr>
              <w:pStyle w:val="TableParagraph"/>
              <w:ind w:right="56"/>
              <w:jc w:val="right"/>
              <w:rPr>
                <w:sz w:val="14"/>
              </w:rPr>
            </w:pPr>
            <w:r>
              <w:rPr>
                <w:sz w:val="14"/>
              </w:rPr>
              <w:t>8,509,002,547</w:t>
            </w:r>
          </w:p>
        </w:tc>
      </w:tr>
      <w:tr w:rsidR="003F51EB">
        <w:trPr>
          <w:trHeight w:val="474"/>
        </w:trPr>
        <w:tc>
          <w:tcPr>
            <w:tcW w:w="1441" w:type="dxa"/>
            <w:tcBorders>
              <w:right w:val="nil"/>
            </w:tcBorders>
          </w:tcPr>
          <w:p w:rsidR="003F51EB" w:rsidRDefault="002E6B6B">
            <w:pPr>
              <w:pStyle w:val="TableParagraph"/>
              <w:spacing w:before="65"/>
              <w:ind w:right="198"/>
              <w:jc w:val="right"/>
              <w:rPr>
                <w:sz w:val="14"/>
              </w:rPr>
            </w:pPr>
            <w:r>
              <w:rPr>
                <w:w w:val="95"/>
                <w:sz w:val="14"/>
              </w:rPr>
              <w:t>514</w:t>
            </w:r>
          </w:p>
        </w:tc>
        <w:tc>
          <w:tcPr>
            <w:tcW w:w="3436" w:type="dxa"/>
            <w:tcBorders>
              <w:left w:val="nil"/>
            </w:tcBorders>
          </w:tcPr>
          <w:p w:rsidR="003F51EB" w:rsidRDefault="002E6B6B">
            <w:pPr>
              <w:pStyle w:val="TableParagraph"/>
              <w:spacing w:before="38" w:line="190" w:lineRule="atLeast"/>
              <w:ind w:left="178" w:right="750"/>
              <w:rPr>
                <w:sz w:val="14"/>
              </w:rPr>
            </w:pPr>
            <w:r>
              <w:rPr>
                <w:sz w:val="14"/>
              </w:rPr>
              <w:t>Coordinación General de Universidades Tecnológicas y Politécnicas</w:t>
            </w:r>
          </w:p>
        </w:tc>
        <w:tc>
          <w:tcPr>
            <w:tcW w:w="1260"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650,593,845</w:t>
            </w: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650,593,845</w:t>
            </w:r>
          </w:p>
        </w:tc>
      </w:tr>
      <w:tr w:rsidR="003F51EB">
        <w:trPr>
          <w:trHeight w:val="277"/>
        </w:trPr>
        <w:tc>
          <w:tcPr>
            <w:tcW w:w="1441" w:type="dxa"/>
            <w:tcBorders>
              <w:right w:val="nil"/>
            </w:tcBorders>
          </w:tcPr>
          <w:p w:rsidR="003F51EB" w:rsidRDefault="002E6B6B">
            <w:pPr>
              <w:pStyle w:val="TableParagraph"/>
              <w:spacing w:before="65"/>
              <w:ind w:right="198"/>
              <w:jc w:val="right"/>
              <w:rPr>
                <w:sz w:val="14"/>
              </w:rPr>
            </w:pPr>
            <w:r>
              <w:rPr>
                <w:w w:val="95"/>
                <w:sz w:val="14"/>
              </w:rPr>
              <w:t>600</w:t>
            </w:r>
          </w:p>
        </w:tc>
        <w:tc>
          <w:tcPr>
            <w:tcW w:w="3436" w:type="dxa"/>
            <w:tcBorders>
              <w:left w:val="nil"/>
            </w:tcBorders>
          </w:tcPr>
          <w:p w:rsidR="003F51EB" w:rsidRDefault="002E6B6B">
            <w:pPr>
              <w:pStyle w:val="TableParagraph"/>
              <w:spacing w:before="65"/>
              <w:ind w:left="178"/>
              <w:rPr>
                <w:sz w:val="14"/>
              </w:rPr>
            </w:pPr>
            <w:r>
              <w:rPr>
                <w:sz w:val="14"/>
              </w:rPr>
              <w:t>Subsecretaría de Educación Media Superior</w:t>
            </w:r>
          </w:p>
        </w:tc>
        <w:tc>
          <w:tcPr>
            <w:tcW w:w="1260" w:type="dxa"/>
          </w:tcPr>
          <w:p w:rsidR="003F51EB" w:rsidRDefault="002E6B6B">
            <w:pPr>
              <w:pStyle w:val="TableParagraph"/>
              <w:spacing w:before="65"/>
              <w:ind w:right="56"/>
              <w:jc w:val="right"/>
              <w:rPr>
                <w:sz w:val="14"/>
              </w:rPr>
            </w:pPr>
            <w:r>
              <w:rPr>
                <w:sz w:val="14"/>
              </w:rPr>
              <w:t>1,495,532</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5"/>
              <w:ind w:right="56"/>
              <w:jc w:val="right"/>
              <w:rPr>
                <w:sz w:val="14"/>
              </w:rPr>
            </w:pPr>
            <w:r>
              <w:rPr>
                <w:sz w:val="14"/>
              </w:rPr>
              <w:t>1,495,532</w:t>
            </w:r>
          </w:p>
        </w:tc>
      </w:tr>
      <w:tr w:rsidR="003F51EB">
        <w:trPr>
          <w:trHeight w:val="477"/>
        </w:trPr>
        <w:tc>
          <w:tcPr>
            <w:tcW w:w="1441" w:type="dxa"/>
            <w:tcBorders>
              <w:right w:val="nil"/>
            </w:tcBorders>
          </w:tcPr>
          <w:p w:rsidR="003F51EB" w:rsidRDefault="002E6B6B">
            <w:pPr>
              <w:pStyle w:val="TableParagraph"/>
              <w:spacing w:before="65"/>
              <w:ind w:right="198"/>
              <w:jc w:val="right"/>
              <w:rPr>
                <w:sz w:val="14"/>
              </w:rPr>
            </w:pPr>
            <w:r>
              <w:rPr>
                <w:w w:val="95"/>
                <w:sz w:val="14"/>
              </w:rPr>
              <w:t>611</w:t>
            </w:r>
          </w:p>
        </w:tc>
        <w:tc>
          <w:tcPr>
            <w:tcW w:w="3436" w:type="dxa"/>
            <w:tcBorders>
              <w:left w:val="nil"/>
            </w:tcBorders>
          </w:tcPr>
          <w:p w:rsidR="003F51EB" w:rsidRDefault="002E6B6B">
            <w:pPr>
              <w:pStyle w:val="TableParagraph"/>
              <w:spacing w:before="28" w:line="200" w:lineRule="atLeast"/>
              <w:ind w:left="178" w:right="913"/>
              <w:rPr>
                <w:sz w:val="14"/>
              </w:rPr>
            </w:pPr>
            <w:r>
              <w:rPr>
                <w:sz w:val="14"/>
              </w:rPr>
              <w:t>Unidad de Educación Media Superior Tecnológica Industrial y de Servicios</w:t>
            </w:r>
          </w:p>
        </w:tc>
        <w:tc>
          <w:tcPr>
            <w:tcW w:w="1260"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1,098,175</w:t>
            </w:r>
          </w:p>
        </w:tc>
        <w:tc>
          <w:tcPr>
            <w:tcW w:w="1260" w:type="dxa"/>
          </w:tcPr>
          <w:p w:rsidR="003F51EB" w:rsidRDefault="003F51EB">
            <w:pPr>
              <w:pStyle w:val="TableParagraph"/>
              <w:rPr>
                <w:rFonts w:ascii="Times New Roman"/>
                <w:sz w:val="12"/>
              </w:rPr>
            </w:pPr>
          </w:p>
        </w:tc>
        <w:tc>
          <w:tcPr>
            <w:tcW w:w="1316"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1,098,175</w:t>
            </w:r>
          </w:p>
        </w:tc>
      </w:tr>
      <w:tr w:rsidR="003F51EB">
        <w:trPr>
          <w:trHeight w:val="278"/>
        </w:trPr>
        <w:tc>
          <w:tcPr>
            <w:tcW w:w="1441" w:type="dxa"/>
            <w:tcBorders>
              <w:right w:val="nil"/>
            </w:tcBorders>
          </w:tcPr>
          <w:p w:rsidR="003F51EB" w:rsidRDefault="002E6B6B">
            <w:pPr>
              <w:pStyle w:val="TableParagraph"/>
              <w:spacing w:before="65"/>
              <w:ind w:right="188"/>
              <w:jc w:val="right"/>
              <w:rPr>
                <w:sz w:val="14"/>
              </w:rPr>
            </w:pPr>
            <w:r>
              <w:rPr>
                <w:sz w:val="14"/>
              </w:rPr>
              <w:t>A00</w:t>
            </w:r>
          </w:p>
        </w:tc>
        <w:tc>
          <w:tcPr>
            <w:tcW w:w="3436" w:type="dxa"/>
            <w:tcBorders>
              <w:left w:val="nil"/>
            </w:tcBorders>
          </w:tcPr>
          <w:p w:rsidR="003F51EB" w:rsidRDefault="002E6B6B">
            <w:pPr>
              <w:pStyle w:val="TableParagraph"/>
              <w:spacing w:before="65"/>
              <w:ind w:left="178"/>
              <w:rPr>
                <w:sz w:val="14"/>
              </w:rPr>
            </w:pPr>
            <w:r>
              <w:rPr>
                <w:sz w:val="14"/>
              </w:rPr>
              <w:t>Universidad Pedagógica Nacional</w:t>
            </w:r>
          </w:p>
        </w:tc>
        <w:tc>
          <w:tcPr>
            <w:tcW w:w="1260" w:type="dxa"/>
          </w:tcPr>
          <w:p w:rsidR="003F51EB" w:rsidRDefault="002E6B6B">
            <w:pPr>
              <w:pStyle w:val="TableParagraph"/>
              <w:spacing w:before="65"/>
              <w:ind w:right="59"/>
              <w:jc w:val="right"/>
              <w:rPr>
                <w:sz w:val="14"/>
              </w:rPr>
            </w:pPr>
            <w:r>
              <w:rPr>
                <w:sz w:val="14"/>
              </w:rPr>
              <w:t>107,303,477</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5"/>
              <w:ind w:right="59"/>
              <w:jc w:val="right"/>
              <w:rPr>
                <w:sz w:val="14"/>
              </w:rPr>
            </w:pPr>
            <w:r>
              <w:rPr>
                <w:sz w:val="14"/>
              </w:rPr>
              <w:t>107,303,477</w:t>
            </w:r>
          </w:p>
        </w:tc>
      </w:tr>
      <w:tr w:rsidR="003F51EB">
        <w:trPr>
          <w:trHeight w:val="277"/>
        </w:trPr>
        <w:tc>
          <w:tcPr>
            <w:tcW w:w="1441" w:type="dxa"/>
            <w:tcBorders>
              <w:right w:val="nil"/>
            </w:tcBorders>
          </w:tcPr>
          <w:p w:rsidR="003F51EB" w:rsidRDefault="002E6B6B">
            <w:pPr>
              <w:pStyle w:val="TableParagraph"/>
              <w:spacing w:before="65"/>
              <w:ind w:right="166"/>
              <w:jc w:val="right"/>
              <w:rPr>
                <w:sz w:val="14"/>
              </w:rPr>
            </w:pPr>
            <w:r>
              <w:rPr>
                <w:w w:val="95"/>
                <w:sz w:val="14"/>
              </w:rPr>
              <w:t>A2M</w:t>
            </w:r>
          </w:p>
        </w:tc>
        <w:tc>
          <w:tcPr>
            <w:tcW w:w="3436" w:type="dxa"/>
            <w:tcBorders>
              <w:left w:val="nil"/>
            </w:tcBorders>
          </w:tcPr>
          <w:p w:rsidR="003F51EB" w:rsidRDefault="002E6B6B">
            <w:pPr>
              <w:pStyle w:val="TableParagraph"/>
              <w:spacing w:before="65"/>
              <w:ind w:left="178"/>
              <w:rPr>
                <w:sz w:val="14"/>
              </w:rPr>
            </w:pPr>
            <w:r>
              <w:rPr>
                <w:sz w:val="14"/>
              </w:rPr>
              <w:t>Universidad Autónoma Metropolitana</w:t>
            </w:r>
          </w:p>
        </w:tc>
        <w:tc>
          <w:tcPr>
            <w:tcW w:w="1260" w:type="dxa"/>
          </w:tcPr>
          <w:p w:rsidR="003F51EB" w:rsidRDefault="002E6B6B">
            <w:pPr>
              <w:pStyle w:val="TableParagraph"/>
              <w:spacing w:before="65"/>
              <w:ind w:right="56"/>
              <w:jc w:val="right"/>
              <w:rPr>
                <w:sz w:val="14"/>
              </w:rPr>
            </w:pPr>
            <w:r>
              <w:rPr>
                <w:sz w:val="14"/>
              </w:rPr>
              <w:t>3,697,704,258</w:t>
            </w:r>
          </w:p>
        </w:tc>
        <w:tc>
          <w:tcPr>
            <w:tcW w:w="1260" w:type="dxa"/>
          </w:tcPr>
          <w:p w:rsidR="003F51EB" w:rsidRDefault="002E6B6B">
            <w:pPr>
              <w:pStyle w:val="TableParagraph"/>
              <w:spacing w:before="65"/>
              <w:ind w:right="56"/>
              <w:jc w:val="right"/>
              <w:rPr>
                <w:sz w:val="14"/>
              </w:rPr>
            </w:pPr>
            <w:r>
              <w:rPr>
                <w:sz w:val="14"/>
              </w:rPr>
              <w:t>45,343,161</w:t>
            </w:r>
          </w:p>
        </w:tc>
        <w:tc>
          <w:tcPr>
            <w:tcW w:w="1316" w:type="dxa"/>
          </w:tcPr>
          <w:p w:rsidR="003F51EB" w:rsidRDefault="002E6B6B">
            <w:pPr>
              <w:pStyle w:val="TableParagraph"/>
              <w:spacing w:before="65"/>
              <w:ind w:right="56"/>
              <w:jc w:val="right"/>
              <w:rPr>
                <w:sz w:val="14"/>
              </w:rPr>
            </w:pPr>
            <w:r>
              <w:rPr>
                <w:sz w:val="14"/>
              </w:rPr>
              <w:t>3,743,047,419</w:t>
            </w:r>
          </w:p>
        </w:tc>
      </w:tr>
      <w:tr w:rsidR="003F51EB">
        <w:trPr>
          <w:trHeight w:val="268"/>
        </w:trPr>
        <w:tc>
          <w:tcPr>
            <w:tcW w:w="1441" w:type="dxa"/>
            <w:tcBorders>
              <w:right w:val="nil"/>
            </w:tcBorders>
          </w:tcPr>
          <w:p w:rsidR="003F51EB" w:rsidRDefault="002E6B6B">
            <w:pPr>
              <w:pStyle w:val="TableParagraph"/>
              <w:spacing w:before="60"/>
              <w:ind w:right="174"/>
              <w:jc w:val="right"/>
              <w:rPr>
                <w:sz w:val="14"/>
              </w:rPr>
            </w:pPr>
            <w:r>
              <w:rPr>
                <w:sz w:val="14"/>
              </w:rPr>
              <w:t>A3Q</w:t>
            </w:r>
          </w:p>
        </w:tc>
        <w:tc>
          <w:tcPr>
            <w:tcW w:w="3436" w:type="dxa"/>
            <w:tcBorders>
              <w:left w:val="nil"/>
            </w:tcBorders>
          </w:tcPr>
          <w:p w:rsidR="003F51EB" w:rsidRDefault="002E6B6B">
            <w:pPr>
              <w:pStyle w:val="TableParagraph"/>
              <w:spacing w:before="60"/>
              <w:ind w:left="178"/>
              <w:rPr>
                <w:sz w:val="14"/>
              </w:rPr>
            </w:pPr>
            <w:r>
              <w:rPr>
                <w:sz w:val="14"/>
              </w:rPr>
              <w:t>Universidad Nacional Autónoma de México</w:t>
            </w:r>
          </w:p>
        </w:tc>
        <w:tc>
          <w:tcPr>
            <w:tcW w:w="1260" w:type="dxa"/>
          </w:tcPr>
          <w:p w:rsidR="003F51EB" w:rsidRDefault="002E6B6B">
            <w:pPr>
              <w:pStyle w:val="TableParagraph"/>
              <w:spacing w:before="60"/>
              <w:ind w:right="56"/>
              <w:jc w:val="right"/>
              <w:rPr>
                <w:sz w:val="14"/>
              </w:rPr>
            </w:pPr>
            <w:r>
              <w:rPr>
                <w:sz w:val="14"/>
              </w:rPr>
              <w:t>14,874,159,889</w:t>
            </w:r>
          </w:p>
        </w:tc>
        <w:tc>
          <w:tcPr>
            <w:tcW w:w="1260" w:type="dxa"/>
          </w:tcPr>
          <w:p w:rsidR="003F51EB" w:rsidRDefault="002E6B6B">
            <w:pPr>
              <w:pStyle w:val="TableParagraph"/>
              <w:spacing w:before="60"/>
              <w:ind w:right="59"/>
              <w:jc w:val="right"/>
              <w:rPr>
                <w:sz w:val="14"/>
              </w:rPr>
            </w:pPr>
            <w:r>
              <w:rPr>
                <w:sz w:val="14"/>
              </w:rPr>
              <w:t>961,899,255</w:t>
            </w:r>
          </w:p>
        </w:tc>
        <w:tc>
          <w:tcPr>
            <w:tcW w:w="1316" w:type="dxa"/>
          </w:tcPr>
          <w:p w:rsidR="003F51EB" w:rsidRDefault="002E6B6B">
            <w:pPr>
              <w:pStyle w:val="TableParagraph"/>
              <w:spacing w:before="60"/>
              <w:ind w:right="57"/>
              <w:jc w:val="right"/>
              <w:rPr>
                <w:sz w:val="14"/>
              </w:rPr>
            </w:pPr>
            <w:r>
              <w:rPr>
                <w:sz w:val="14"/>
              </w:rPr>
              <w:t>15,836,059,144</w:t>
            </w:r>
          </w:p>
        </w:tc>
      </w:tr>
      <w:tr w:rsidR="003F51EB">
        <w:trPr>
          <w:trHeight w:val="270"/>
        </w:trPr>
        <w:tc>
          <w:tcPr>
            <w:tcW w:w="1441" w:type="dxa"/>
            <w:tcBorders>
              <w:right w:val="nil"/>
            </w:tcBorders>
          </w:tcPr>
          <w:p w:rsidR="003F51EB" w:rsidRDefault="002E6B6B">
            <w:pPr>
              <w:pStyle w:val="TableParagraph"/>
              <w:spacing w:before="63"/>
              <w:ind w:right="188"/>
              <w:jc w:val="right"/>
              <w:rPr>
                <w:sz w:val="14"/>
              </w:rPr>
            </w:pPr>
            <w:r>
              <w:rPr>
                <w:sz w:val="14"/>
              </w:rPr>
              <w:t>B00</w:t>
            </w:r>
          </w:p>
        </w:tc>
        <w:tc>
          <w:tcPr>
            <w:tcW w:w="3436" w:type="dxa"/>
            <w:tcBorders>
              <w:left w:val="nil"/>
            </w:tcBorders>
          </w:tcPr>
          <w:p w:rsidR="003F51EB" w:rsidRDefault="002E6B6B">
            <w:pPr>
              <w:pStyle w:val="TableParagraph"/>
              <w:spacing w:before="63"/>
              <w:ind w:left="178"/>
              <w:rPr>
                <w:sz w:val="14"/>
              </w:rPr>
            </w:pPr>
            <w:r>
              <w:rPr>
                <w:sz w:val="14"/>
              </w:rPr>
              <w:t>Instituto Politécnico Nacional</w:t>
            </w:r>
          </w:p>
        </w:tc>
        <w:tc>
          <w:tcPr>
            <w:tcW w:w="1260" w:type="dxa"/>
          </w:tcPr>
          <w:p w:rsidR="003F51EB" w:rsidRDefault="002E6B6B">
            <w:pPr>
              <w:pStyle w:val="TableParagraph"/>
              <w:spacing w:before="63"/>
              <w:ind w:right="56"/>
              <w:jc w:val="right"/>
              <w:rPr>
                <w:sz w:val="14"/>
              </w:rPr>
            </w:pPr>
            <w:r>
              <w:rPr>
                <w:sz w:val="14"/>
              </w:rPr>
              <w:t>4,728,719,242</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3"/>
              <w:ind w:right="56"/>
              <w:jc w:val="right"/>
              <w:rPr>
                <w:sz w:val="14"/>
              </w:rPr>
            </w:pPr>
            <w:r>
              <w:rPr>
                <w:sz w:val="14"/>
              </w:rPr>
              <w:t>4,728,719,242</w:t>
            </w:r>
          </w:p>
        </w:tc>
      </w:tr>
      <w:tr w:rsidR="003F51EB">
        <w:trPr>
          <w:trHeight w:val="271"/>
        </w:trPr>
        <w:tc>
          <w:tcPr>
            <w:tcW w:w="1441" w:type="dxa"/>
            <w:tcBorders>
              <w:right w:val="nil"/>
            </w:tcBorders>
          </w:tcPr>
          <w:p w:rsidR="003F51EB" w:rsidRDefault="002E6B6B">
            <w:pPr>
              <w:pStyle w:val="TableParagraph"/>
              <w:spacing w:before="61"/>
              <w:ind w:right="188"/>
              <w:jc w:val="right"/>
              <w:rPr>
                <w:sz w:val="14"/>
              </w:rPr>
            </w:pPr>
            <w:r>
              <w:rPr>
                <w:sz w:val="14"/>
              </w:rPr>
              <w:t>K00</w:t>
            </w:r>
          </w:p>
        </w:tc>
        <w:tc>
          <w:tcPr>
            <w:tcW w:w="3436" w:type="dxa"/>
            <w:tcBorders>
              <w:left w:val="nil"/>
            </w:tcBorders>
          </w:tcPr>
          <w:p w:rsidR="003F51EB" w:rsidRDefault="002E6B6B">
            <w:pPr>
              <w:pStyle w:val="TableParagraph"/>
              <w:spacing w:before="61"/>
              <w:ind w:left="178"/>
              <w:rPr>
                <w:sz w:val="14"/>
              </w:rPr>
            </w:pPr>
            <w:r>
              <w:rPr>
                <w:sz w:val="14"/>
              </w:rPr>
              <w:t>Universidad Abierta y a Distancia de México</w:t>
            </w:r>
          </w:p>
        </w:tc>
        <w:tc>
          <w:tcPr>
            <w:tcW w:w="1260" w:type="dxa"/>
          </w:tcPr>
          <w:p w:rsidR="003F51EB" w:rsidRDefault="002E6B6B">
            <w:pPr>
              <w:pStyle w:val="TableParagraph"/>
              <w:spacing w:before="61"/>
              <w:ind w:right="56"/>
              <w:jc w:val="right"/>
              <w:rPr>
                <w:sz w:val="14"/>
              </w:rPr>
            </w:pPr>
            <w:r>
              <w:rPr>
                <w:sz w:val="14"/>
              </w:rPr>
              <w:t>28,368,047</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1"/>
              <w:ind w:right="56"/>
              <w:jc w:val="right"/>
              <w:rPr>
                <w:sz w:val="14"/>
              </w:rPr>
            </w:pPr>
            <w:r>
              <w:rPr>
                <w:sz w:val="14"/>
              </w:rPr>
              <w:t>28,368,047</w:t>
            </w:r>
          </w:p>
        </w:tc>
      </w:tr>
      <w:tr w:rsidR="003F51EB">
        <w:trPr>
          <w:trHeight w:val="268"/>
        </w:trPr>
        <w:tc>
          <w:tcPr>
            <w:tcW w:w="1441" w:type="dxa"/>
            <w:tcBorders>
              <w:right w:val="nil"/>
            </w:tcBorders>
          </w:tcPr>
          <w:p w:rsidR="003F51EB" w:rsidRDefault="002E6B6B">
            <w:pPr>
              <w:pStyle w:val="TableParagraph"/>
              <w:spacing w:before="60"/>
              <w:ind w:right="190"/>
              <w:jc w:val="right"/>
              <w:rPr>
                <w:sz w:val="14"/>
              </w:rPr>
            </w:pPr>
            <w:r>
              <w:rPr>
                <w:w w:val="95"/>
                <w:sz w:val="14"/>
              </w:rPr>
              <w:t>L3P</w:t>
            </w:r>
          </w:p>
        </w:tc>
        <w:tc>
          <w:tcPr>
            <w:tcW w:w="3436" w:type="dxa"/>
            <w:tcBorders>
              <w:left w:val="nil"/>
            </w:tcBorders>
          </w:tcPr>
          <w:p w:rsidR="003F51EB" w:rsidRDefault="002E6B6B">
            <w:pPr>
              <w:pStyle w:val="TableParagraph"/>
              <w:spacing w:before="60"/>
              <w:ind w:left="178"/>
              <w:rPr>
                <w:sz w:val="14"/>
              </w:rPr>
            </w:pPr>
            <w:r>
              <w:rPr>
                <w:sz w:val="14"/>
              </w:rPr>
              <w:t>Centro de Enseñanza Técnica Industrial</w:t>
            </w:r>
          </w:p>
        </w:tc>
        <w:tc>
          <w:tcPr>
            <w:tcW w:w="1260" w:type="dxa"/>
          </w:tcPr>
          <w:p w:rsidR="003F51EB" w:rsidRDefault="002E6B6B">
            <w:pPr>
              <w:pStyle w:val="TableParagraph"/>
              <w:spacing w:before="60"/>
              <w:ind w:right="56"/>
              <w:jc w:val="right"/>
              <w:rPr>
                <w:sz w:val="14"/>
              </w:rPr>
            </w:pPr>
            <w:r>
              <w:rPr>
                <w:sz w:val="14"/>
              </w:rPr>
              <w:t>21,701,730</w:t>
            </w:r>
          </w:p>
        </w:tc>
        <w:tc>
          <w:tcPr>
            <w:tcW w:w="1260" w:type="dxa"/>
          </w:tcPr>
          <w:p w:rsidR="003F51EB" w:rsidRDefault="002E6B6B">
            <w:pPr>
              <w:pStyle w:val="TableParagraph"/>
              <w:spacing w:before="60"/>
              <w:ind w:right="56"/>
              <w:jc w:val="right"/>
              <w:rPr>
                <w:sz w:val="14"/>
              </w:rPr>
            </w:pPr>
            <w:r>
              <w:rPr>
                <w:sz w:val="14"/>
              </w:rPr>
              <w:t>199,437</w:t>
            </w:r>
          </w:p>
        </w:tc>
        <w:tc>
          <w:tcPr>
            <w:tcW w:w="1316" w:type="dxa"/>
          </w:tcPr>
          <w:p w:rsidR="003F51EB" w:rsidRDefault="002E6B6B">
            <w:pPr>
              <w:pStyle w:val="TableParagraph"/>
              <w:spacing w:before="60"/>
              <w:ind w:right="56"/>
              <w:jc w:val="right"/>
              <w:rPr>
                <w:sz w:val="14"/>
              </w:rPr>
            </w:pPr>
            <w:r>
              <w:rPr>
                <w:sz w:val="14"/>
              </w:rPr>
              <w:t>21,901,167</w:t>
            </w:r>
          </w:p>
        </w:tc>
      </w:tr>
      <w:tr w:rsidR="003F51EB">
        <w:trPr>
          <w:trHeight w:val="527"/>
        </w:trPr>
        <w:tc>
          <w:tcPr>
            <w:tcW w:w="1441" w:type="dxa"/>
            <w:tcBorders>
              <w:right w:val="nil"/>
            </w:tcBorders>
          </w:tcPr>
          <w:p w:rsidR="003F51EB" w:rsidRDefault="003F51EB">
            <w:pPr>
              <w:pStyle w:val="TableParagraph"/>
              <w:spacing w:before="6"/>
              <w:rPr>
                <w:b/>
                <w:sz w:val="16"/>
              </w:rPr>
            </w:pPr>
          </w:p>
          <w:p w:rsidR="003F51EB" w:rsidRDefault="002E6B6B">
            <w:pPr>
              <w:pStyle w:val="TableParagraph"/>
              <w:ind w:right="201"/>
              <w:jc w:val="right"/>
              <w:rPr>
                <w:sz w:val="14"/>
              </w:rPr>
            </w:pPr>
            <w:r>
              <w:rPr>
                <w:w w:val="95"/>
                <w:sz w:val="14"/>
              </w:rPr>
              <w:t>L4J</w:t>
            </w:r>
          </w:p>
        </w:tc>
        <w:tc>
          <w:tcPr>
            <w:tcW w:w="3436" w:type="dxa"/>
            <w:tcBorders>
              <w:left w:val="nil"/>
            </w:tcBorders>
          </w:tcPr>
          <w:p w:rsidR="003F51EB" w:rsidRDefault="002E6B6B">
            <w:pPr>
              <w:pStyle w:val="TableParagraph"/>
              <w:spacing w:before="94" w:line="292" w:lineRule="auto"/>
              <w:ind w:left="178" w:right="4"/>
              <w:rPr>
                <w:sz w:val="14"/>
              </w:rPr>
            </w:pPr>
            <w:r>
              <w:rPr>
                <w:sz w:val="14"/>
              </w:rPr>
              <w:t>Centro de Investigación y de Estudios Avanzados del Instituto Politécnico Nacional</w:t>
            </w:r>
          </w:p>
        </w:tc>
        <w:tc>
          <w:tcPr>
            <w:tcW w:w="1260" w:type="dxa"/>
          </w:tcPr>
          <w:p w:rsidR="003F51EB" w:rsidRDefault="003F51EB">
            <w:pPr>
              <w:pStyle w:val="TableParagraph"/>
              <w:spacing w:before="6"/>
              <w:rPr>
                <w:b/>
                <w:sz w:val="16"/>
              </w:rPr>
            </w:pPr>
          </w:p>
          <w:p w:rsidR="003F51EB" w:rsidRDefault="002E6B6B">
            <w:pPr>
              <w:pStyle w:val="TableParagraph"/>
              <w:ind w:right="56"/>
              <w:jc w:val="right"/>
              <w:rPr>
                <w:sz w:val="14"/>
              </w:rPr>
            </w:pPr>
            <w:r>
              <w:rPr>
                <w:sz w:val="14"/>
              </w:rPr>
              <w:t>2,479,220,067</w:t>
            </w:r>
          </w:p>
        </w:tc>
        <w:tc>
          <w:tcPr>
            <w:tcW w:w="1260" w:type="dxa"/>
          </w:tcPr>
          <w:p w:rsidR="003F51EB" w:rsidRDefault="003F51EB">
            <w:pPr>
              <w:pStyle w:val="TableParagraph"/>
              <w:spacing w:before="6"/>
              <w:rPr>
                <w:b/>
                <w:sz w:val="16"/>
              </w:rPr>
            </w:pPr>
          </w:p>
          <w:p w:rsidR="003F51EB" w:rsidRDefault="002E6B6B">
            <w:pPr>
              <w:pStyle w:val="TableParagraph"/>
              <w:ind w:right="59"/>
              <w:jc w:val="right"/>
              <w:rPr>
                <w:sz w:val="14"/>
              </w:rPr>
            </w:pPr>
            <w:r>
              <w:rPr>
                <w:sz w:val="14"/>
              </w:rPr>
              <w:t>667,822,212</w:t>
            </w:r>
          </w:p>
        </w:tc>
        <w:tc>
          <w:tcPr>
            <w:tcW w:w="1316" w:type="dxa"/>
          </w:tcPr>
          <w:p w:rsidR="003F51EB" w:rsidRDefault="003F51EB">
            <w:pPr>
              <w:pStyle w:val="TableParagraph"/>
              <w:spacing w:before="6"/>
              <w:rPr>
                <w:b/>
                <w:sz w:val="16"/>
              </w:rPr>
            </w:pPr>
          </w:p>
          <w:p w:rsidR="003F51EB" w:rsidRDefault="002E6B6B">
            <w:pPr>
              <w:pStyle w:val="TableParagraph"/>
              <w:ind w:right="56"/>
              <w:jc w:val="right"/>
              <w:rPr>
                <w:sz w:val="14"/>
              </w:rPr>
            </w:pPr>
            <w:r>
              <w:rPr>
                <w:sz w:val="14"/>
              </w:rPr>
              <w:t>3,147,042,279</w:t>
            </w:r>
          </w:p>
        </w:tc>
      </w:tr>
      <w:tr w:rsidR="003F51EB">
        <w:trPr>
          <w:trHeight w:val="525"/>
        </w:trPr>
        <w:tc>
          <w:tcPr>
            <w:tcW w:w="1441" w:type="dxa"/>
            <w:tcBorders>
              <w:right w:val="nil"/>
            </w:tcBorders>
          </w:tcPr>
          <w:p w:rsidR="003F51EB" w:rsidRDefault="003F51EB">
            <w:pPr>
              <w:pStyle w:val="TableParagraph"/>
              <w:spacing w:before="6"/>
              <w:rPr>
                <w:b/>
                <w:sz w:val="16"/>
              </w:rPr>
            </w:pPr>
          </w:p>
          <w:p w:rsidR="003F51EB" w:rsidRDefault="002E6B6B">
            <w:pPr>
              <w:pStyle w:val="TableParagraph"/>
              <w:ind w:right="187"/>
              <w:jc w:val="right"/>
              <w:rPr>
                <w:sz w:val="14"/>
              </w:rPr>
            </w:pPr>
            <w:r>
              <w:rPr>
                <w:w w:val="95"/>
                <w:sz w:val="14"/>
              </w:rPr>
              <w:t>L6H</w:t>
            </w:r>
          </w:p>
        </w:tc>
        <w:tc>
          <w:tcPr>
            <w:tcW w:w="3436" w:type="dxa"/>
            <w:tcBorders>
              <w:left w:val="nil"/>
            </w:tcBorders>
          </w:tcPr>
          <w:p w:rsidR="003F51EB" w:rsidRDefault="002E6B6B">
            <w:pPr>
              <w:pStyle w:val="TableParagraph"/>
              <w:spacing w:before="91" w:line="292" w:lineRule="auto"/>
              <w:ind w:left="178"/>
              <w:rPr>
                <w:sz w:val="14"/>
              </w:rPr>
            </w:pPr>
            <w:r>
              <w:rPr>
                <w:sz w:val="14"/>
              </w:rPr>
              <w:t>Comisión de Operación y Fomento de Actividades Académicas del Instituto Politécnico Nacional</w:t>
            </w:r>
          </w:p>
        </w:tc>
        <w:tc>
          <w:tcPr>
            <w:tcW w:w="1260" w:type="dxa"/>
          </w:tcPr>
          <w:p w:rsidR="003F51EB" w:rsidRDefault="003F51EB">
            <w:pPr>
              <w:pStyle w:val="TableParagraph"/>
              <w:spacing w:before="6"/>
              <w:rPr>
                <w:b/>
                <w:sz w:val="16"/>
              </w:rPr>
            </w:pPr>
          </w:p>
          <w:p w:rsidR="003F51EB" w:rsidRDefault="002E6B6B">
            <w:pPr>
              <w:pStyle w:val="TableParagraph"/>
              <w:ind w:right="56"/>
              <w:jc w:val="right"/>
              <w:rPr>
                <w:sz w:val="14"/>
              </w:rPr>
            </w:pPr>
            <w:r>
              <w:rPr>
                <w:sz w:val="14"/>
              </w:rPr>
              <w:t>91,085,910</w:t>
            </w:r>
          </w:p>
        </w:tc>
        <w:tc>
          <w:tcPr>
            <w:tcW w:w="1260" w:type="dxa"/>
          </w:tcPr>
          <w:p w:rsidR="003F51EB" w:rsidRDefault="003F51EB">
            <w:pPr>
              <w:pStyle w:val="TableParagraph"/>
              <w:spacing w:before="6"/>
              <w:rPr>
                <w:b/>
                <w:sz w:val="16"/>
              </w:rPr>
            </w:pPr>
          </w:p>
          <w:p w:rsidR="003F51EB" w:rsidRDefault="002E6B6B">
            <w:pPr>
              <w:pStyle w:val="TableParagraph"/>
              <w:ind w:right="59"/>
              <w:jc w:val="right"/>
              <w:rPr>
                <w:sz w:val="14"/>
              </w:rPr>
            </w:pPr>
            <w:r>
              <w:rPr>
                <w:sz w:val="14"/>
              </w:rPr>
              <w:t>105,153,170</w:t>
            </w:r>
          </w:p>
        </w:tc>
        <w:tc>
          <w:tcPr>
            <w:tcW w:w="1316" w:type="dxa"/>
          </w:tcPr>
          <w:p w:rsidR="003F51EB" w:rsidRDefault="003F51EB">
            <w:pPr>
              <w:pStyle w:val="TableParagraph"/>
              <w:spacing w:before="6"/>
              <w:rPr>
                <w:b/>
                <w:sz w:val="16"/>
              </w:rPr>
            </w:pPr>
          </w:p>
          <w:p w:rsidR="003F51EB" w:rsidRDefault="002E6B6B">
            <w:pPr>
              <w:pStyle w:val="TableParagraph"/>
              <w:ind w:right="59"/>
              <w:jc w:val="right"/>
              <w:rPr>
                <w:sz w:val="14"/>
              </w:rPr>
            </w:pPr>
            <w:r>
              <w:rPr>
                <w:sz w:val="14"/>
              </w:rPr>
              <w:t>196,239,080</w:t>
            </w:r>
          </w:p>
        </w:tc>
      </w:tr>
      <w:tr w:rsidR="003F51EB">
        <w:trPr>
          <w:trHeight w:val="277"/>
        </w:trPr>
        <w:tc>
          <w:tcPr>
            <w:tcW w:w="1441" w:type="dxa"/>
            <w:tcBorders>
              <w:right w:val="nil"/>
            </w:tcBorders>
          </w:tcPr>
          <w:p w:rsidR="003F51EB" w:rsidRDefault="002E6B6B">
            <w:pPr>
              <w:pStyle w:val="TableParagraph"/>
              <w:spacing w:before="65"/>
              <w:ind w:right="190"/>
              <w:jc w:val="right"/>
              <w:rPr>
                <w:sz w:val="14"/>
              </w:rPr>
            </w:pPr>
            <w:r>
              <w:rPr>
                <w:w w:val="95"/>
                <w:sz w:val="14"/>
              </w:rPr>
              <w:t>L8K</w:t>
            </w:r>
          </w:p>
        </w:tc>
        <w:tc>
          <w:tcPr>
            <w:tcW w:w="3436" w:type="dxa"/>
            <w:tcBorders>
              <w:left w:val="nil"/>
            </w:tcBorders>
          </w:tcPr>
          <w:p w:rsidR="003F51EB" w:rsidRDefault="002E6B6B">
            <w:pPr>
              <w:pStyle w:val="TableParagraph"/>
              <w:spacing w:before="65"/>
              <w:ind w:left="178"/>
              <w:rPr>
                <w:sz w:val="14"/>
              </w:rPr>
            </w:pPr>
            <w:r>
              <w:rPr>
                <w:sz w:val="14"/>
              </w:rPr>
              <w:t>El Colegio de México, A.C.</w:t>
            </w:r>
          </w:p>
        </w:tc>
        <w:tc>
          <w:tcPr>
            <w:tcW w:w="1260" w:type="dxa"/>
          </w:tcPr>
          <w:p w:rsidR="003F51EB" w:rsidRDefault="002E6B6B">
            <w:pPr>
              <w:pStyle w:val="TableParagraph"/>
              <w:spacing w:before="65"/>
              <w:ind w:right="59"/>
              <w:jc w:val="right"/>
              <w:rPr>
                <w:sz w:val="14"/>
              </w:rPr>
            </w:pPr>
            <w:r>
              <w:rPr>
                <w:sz w:val="14"/>
              </w:rPr>
              <w:t>598,560,445</w:t>
            </w:r>
          </w:p>
        </w:tc>
        <w:tc>
          <w:tcPr>
            <w:tcW w:w="1260" w:type="dxa"/>
          </w:tcPr>
          <w:p w:rsidR="003F51EB" w:rsidRDefault="002E6B6B">
            <w:pPr>
              <w:pStyle w:val="TableParagraph"/>
              <w:spacing w:before="65"/>
              <w:ind w:right="59"/>
              <w:jc w:val="right"/>
              <w:rPr>
                <w:sz w:val="14"/>
              </w:rPr>
            </w:pPr>
            <w:r>
              <w:rPr>
                <w:sz w:val="14"/>
              </w:rPr>
              <w:t>138,933,165</w:t>
            </w:r>
          </w:p>
        </w:tc>
        <w:tc>
          <w:tcPr>
            <w:tcW w:w="1316" w:type="dxa"/>
          </w:tcPr>
          <w:p w:rsidR="003F51EB" w:rsidRDefault="002E6B6B">
            <w:pPr>
              <w:pStyle w:val="TableParagraph"/>
              <w:spacing w:before="65"/>
              <w:ind w:right="59"/>
              <w:jc w:val="right"/>
              <w:rPr>
                <w:sz w:val="14"/>
              </w:rPr>
            </w:pPr>
            <w:r>
              <w:rPr>
                <w:sz w:val="14"/>
              </w:rPr>
              <w:t>737,493,610</w:t>
            </w:r>
          </w:p>
        </w:tc>
      </w:tr>
      <w:tr w:rsidR="003F51EB">
        <w:trPr>
          <w:trHeight w:val="278"/>
        </w:trPr>
        <w:tc>
          <w:tcPr>
            <w:tcW w:w="1441" w:type="dxa"/>
            <w:tcBorders>
              <w:right w:val="nil"/>
            </w:tcBorders>
          </w:tcPr>
          <w:p w:rsidR="003F51EB" w:rsidRDefault="002E6B6B">
            <w:pPr>
              <w:pStyle w:val="TableParagraph"/>
              <w:spacing w:before="65"/>
              <w:ind w:right="179"/>
              <w:jc w:val="right"/>
              <w:rPr>
                <w:sz w:val="14"/>
              </w:rPr>
            </w:pPr>
            <w:r>
              <w:rPr>
                <w:w w:val="95"/>
                <w:sz w:val="14"/>
              </w:rPr>
              <w:t>M00</w:t>
            </w:r>
          </w:p>
        </w:tc>
        <w:tc>
          <w:tcPr>
            <w:tcW w:w="3436" w:type="dxa"/>
            <w:tcBorders>
              <w:left w:val="nil"/>
            </w:tcBorders>
          </w:tcPr>
          <w:p w:rsidR="003F51EB" w:rsidRDefault="002E6B6B">
            <w:pPr>
              <w:pStyle w:val="TableParagraph"/>
              <w:spacing w:before="65"/>
              <w:ind w:left="178"/>
              <w:rPr>
                <w:sz w:val="14"/>
              </w:rPr>
            </w:pPr>
            <w:r>
              <w:rPr>
                <w:sz w:val="14"/>
              </w:rPr>
              <w:t>Tecnológico Nacional de México</w:t>
            </w:r>
          </w:p>
        </w:tc>
        <w:tc>
          <w:tcPr>
            <w:tcW w:w="1260" w:type="dxa"/>
          </w:tcPr>
          <w:p w:rsidR="003F51EB" w:rsidRDefault="002E6B6B">
            <w:pPr>
              <w:pStyle w:val="TableParagraph"/>
              <w:spacing w:before="65"/>
              <w:ind w:right="56"/>
              <w:jc w:val="right"/>
              <w:rPr>
                <w:sz w:val="14"/>
              </w:rPr>
            </w:pPr>
            <w:r>
              <w:rPr>
                <w:sz w:val="14"/>
              </w:rPr>
              <w:t>5,983,126,402</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5"/>
              <w:ind w:right="56"/>
              <w:jc w:val="right"/>
              <w:rPr>
                <w:sz w:val="14"/>
              </w:rPr>
            </w:pPr>
            <w:r>
              <w:rPr>
                <w:sz w:val="14"/>
              </w:rPr>
              <w:t>5,983,126,402</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3333"/>
        <w:gridCol w:w="1261"/>
        <w:gridCol w:w="1261"/>
        <w:gridCol w:w="1317"/>
      </w:tblGrid>
      <w:tr w:rsidR="003F51EB">
        <w:trPr>
          <w:trHeight w:val="525"/>
        </w:trPr>
        <w:tc>
          <w:tcPr>
            <w:tcW w:w="1546" w:type="dxa"/>
            <w:tcBorders>
              <w:top w:val="nil"/>
              <w:right w:val="nil"/>
            </w:tcBorders>
          </w:tcPr>
          <w:p w:rsidR="003F51EB" w:rsidRDefault="003F51EB">
            <w:pPr>
              <w:pStyle w:val="TableParagraph"/>
              <w:spacing w:before="6"/>
              <w:rPr>
                <w:rFonts w:ascii="Times New Roman"/>
                <w:sz w:val="16"/>
              </w:rPr>
            </w:pPr>
          </w:p>
          <w:p w:rsidR="003F51EB" w:rsidRDefault="002E6B6B">
            <w:pPr>
              <w:pStyle w:val="TableParagraph"/>
              <w:ind w:right="265"/>
              <w:jc w:val="right"/>
              <w:rPr>
                <w:sz w:val="14"/>
              </w:rPr>
            </w:pPr>
            <w:r>
              <w:rPr>
                <w:sz w:val="14"/>
              </w:rPr>
              <w:t>MEY</w:t>
            </w:r>
          </w:p>
        </w:tc>
        <w:tc>
          <w:tcPr>
            <w:tcW w:w="3333" w:type="dxa"/>
            <w:tcBorders>
              <w:left w:val="nil"/>
            </w:tcBorders>
          </w:tcPr>
          <w:p w:rsidR="003F51EB" w:rsidRDefault="002E6B6B">
            <w:pPr>
              <w:pStyle w:val="TableParagraph"/>
              <w:spacing w:before="94" w:line="292" w:lineRule="auto"/>
              <w:ind w:left="73" w:right="37"/>
              <w:rPr>
                <w:sz w:val="14"/>
              </w:rPr>
            </w:pPr>
            <w:r>
              <w:rPr>
                <w:sz w:val="14"/>
              </w:rPr>
              <w:t>Organismo Coordinador de las Universidades para el Bienestar Benito Juárez García</w:t>
            </w:r>
          </w:p>
        </w:tc>
        <w:tc>
          <w:tcPr>
            <w:tcW w:w="1261" w:type="dxa"/>
            <w:tcBorders>
              <w:top w:val="nil"/>
            </w:tcBorders>
          </w:tcPr>
          <w:p w:rsidR="003F51EB" w:rsidRDefault="003F51EB">
            <w:pPr>
              <w:pStyle w:val="TableParagraph"/>
              <w:spacing w:before="6"/>
              <w:rPr>
                <w:rFonts w:ascii="Times New Roman"/>
                <w:sz w:val="16"/>
              </w:rPr>
            </w:pPr>
          </w:p>
          <w:p w:rsidR="003F51EB" w:rsidRDefault="002E6B6B">
            <w:pPr>
              <w:pStyle w:val="TableParagraph"/>
              <w:ind w:right="59"/>
              <w:jc w:val="right"/>
              <w:rPr>
                <w:sz w:val="14"/>
              </w:rPr>
            </w:pPr>
            <w:r>
              <w:rPr>
                <w:sz w:val="14"/>
              </w:rPr>
              <w:t>98,741,319</w:t>
            </w:r>
          </w:p>
        </w:tc>
        <w:tc>
          <w:tcPr>
            <w:tcW w:w="1261" w:type="dxa"/>
            <w:tcBorders>
              <w:top w:val="nil"/>
            </w:tcBorders>
          </w:tcPr>
          <w:p w:rsidR="003F51EB" w:rsidRDefault="003F51EB">
            <w:pPr>
              <w:pStyle w:val="TableParagraph"/>
              <w:rPr>
                <w:rFonts w:ascii="Times New Roman"/>
                <w:sz w:val="12"/>
              </w:rPr>
            </w:pPr>
          </w:p>
        </w:tc>
        <w:tc>
          <w:tcPr>
            <w:tcW w:w="1317" w:type="dxa"/>
            <w:tcBorders>
              <w:top w:val="nil"/>
            </w:tcBorders>
          </w:tcPr>
          <w:p w:rsidR="003F51EB" w:rsidRDefault="003F51EB">
            <w:pPr>
              <w:pStyle w:val="TableParagraph"/>
              <w:spacing w:before="6"/>
              <w:rPr>
                <w:rFonts w:ascii="Times New Roman"/>
                <w:sz w:val="16"/>
              </w:rPr>
            </w:pPr>
          </w:p>
          <w:p w:rsidR="003F51EB" w:rsidRDefault="002E6B6B">
            <w:pPr>
              <w:pStyle w:val="TableParagraph"/>
              <w:ind w:right="61"/>
              <w:jc w:val="right"/>
              <w:rPr>
                <w:sz w:val="14"/>
              </w:rPr>
            </w:pPr>
            <w:r>
              <w:rPr>
                <w:sz w:val="14"/>
              </w:rPr>
              <w:t>98,741,319</w:t>
            </w:r>
          </w:p>
        </w:tc>
      </w:tr>
      <w:tr w:rsidR="003F51EB">
        <w:trPr>
          <w:trHeight w:val="277"/>
        </w:trPr>
        <w:tc>
          <w:tcPr>
            <w:tcW w:w="1546" w:type="dxa"/>
            <w:tcBorders>
              <w:right w:val="nil"/>
            </w:tcBorders>
          </w:tcPr>
          <w:p w:rsidR="003F51EB" w:rsidRDefault="002E6B6B">
            <w:pPr>
              <w:pStyle w:val="TableParagraph"/>
              <w:spacing w:before="67"/>
              <w:ind w:right="255"/>
              <w:jc w:val="right"/>
              <w:rPr>
                <w:sz w:val="14"/>
              </w:rPr>
            </w:pPr>
            <w:r>
              <w:rPr>
                <w:sz w:val="14"/>
              </w:rPr>
              <w:t>MGH</w:t>
            </w:r>
          </w:p>
        </w:tc>
        <w:tc>
          <w:tcPr>
            <w:tcW w:w="3333" w:type="dxa"/>
            <w:tcBorders>
              <w:left w:val="nil"/>
            </w:tcBorders>
          </w:tcPr>
          <w:p w:rsidR="003F51EB" w:rsidRDefault="002E6B6B">
            <w:pPr>
              <w:pStyle w:val="TableParagraph"/>
              <w:spacing w:before="67"/>
              <w:ind w:left="73"/>
              <w:rPr>
                <w:sz w:val="14"/>
              </w:rPr>
            </w:pPr>
            <w:r>
              <w:rPr>
                <w:sz w:val="14"/>
              </w:rPr>
              <w:t>Universidad Autónoma Agraria Antonio Narro</w:t>
            </w:r>
          </w:p>
        </w:tc>
        <w:tc>
          <w:tcPr>
            <w:tcW w:w="1261" w:type="dxa"/>
          </w:tcPr>
          <w:p w:rsidR="003F51EB" w:rsidRDefault="002E6B6B">
            <w:pPr>
              <w:pStyle w:val="TableParagraph"/>
              <w:spacing w:before="67"/>
              <w:ind w:right="62"/>
              <w:jc w:val="right"/>
              <w:rPr>
                <w:sz w:val="14"/>
              </w:rPr>
            </w:pPr>
            <w:r>
              <w:rPr>
                <w:sz w:val="14"/>
              </w:rPr>
              <w:t>983,077,809</w:t>
            </w:r>
          </w:p>
        </w:tc>
        <w:tc>
          <w:tcPr>
            <w:tcW w:w="1261" w:type="dxa"/>
          </w:tcPr>
          <w:p w:rsidR="003F51EB" w:rsidRDefault="002E6B6B">
            <w:pPr>
              <w:pStyle w:val="TableParagraph"/>
              <w:spacing w:before="67"/>
              <w:ind w:right="60"/>
              <w:jc w:val="right"/>
              <w:rPr>
                <w:sz w:val="14"/>
              </w:rPr>
            </w:pPr>
            <w:r>
              <w:rPr>
                <w:sz w:val="14"/>
              </w:rPr>
              <w:t>3,594,474</w:t>
            </w:r>
          </w:p>
        </w:tc>
        <w:tc>
          <w:tcPr>
            <w:tcW w:w="1317" w:type="dxa"/>
          </w:tcPr>
          <w:p w:rsidR="003F51EB" w:rsidRDefault="002E6B6B">
            <w:pPr>
              <w:pStyle w:val="TableParagraph"/>
              <w:spacing w:before="67"/>
              <w:ind w:right="64"/>
              <w:jc w:val="right"/>
              <w:rPr>
                <w:sz w:val="14"/>
              </w:rPr>
            </w:pPr>
            <w:r>
              <w:rPr>
                <w:sz w:val="14"/>
              </w:rPr>
              <w:t>986,672,283</w:t>
            </w:r>
          </w:p>
        </w:tc>
      </w:tr>
      <w:tr w:rsidR="003F51EB">
        <w:trPr>
          <w:trHeight w:val="277"/>
        </w:trPr>
        <w:tc>
          <w:tcPr>
            <w:tcW w:w="1546" w:type="dxa"/>
            <w:tcBorders>
              <w:right w:val="nil"/>
            </w:tcBorders>
          </w:tcPr>
          <w:p w:rsidR="003F51EB" w:rsidRDefault="002E6B6B">
            <w:pPr>
              <w:pStyle w:val="TableParagraph"/>
              <w:spacing w:before="67"/>
              <w:ind w:left="606" w:right="739"/>
              <w:jc w:val="center"/>
              <w:rPr>
                <w:b/>
                <w:sz w:val="14"/>
              </w:rPr>
            </w:pPr>
            <w:r>
              <w:rPr>
                <w:b/>
                <w:sz w:val="14"/>
              </w:rPr>
              <w:t>12</w:t>
            </w:r>
          </w:p>
        </w:tc>
        <w:tc>
          <w:tcPr>
            <w:tcW w:w="3333" w:type="dxa"/>
            <w:tcBorders>
              <w:left w:val="nil"/>
            </w:tcBorders>
          </w:tcPr>
          <w:p w:rsidR="003F51EB" w:rsidRDefault="002E6B6B">
            <w:pPr>
              <w:pStyle w:val="TableParagraph"/>
              <w:spacing w:before="67"/>
              <w:ind w:left="73"/>
              <w:rPr>
                <w:b/>
                <w:sz w:val="14"/>
              </w:rPr>
            </w:pPr>
            <w:r>
              <w:rPr>
                <w:b/>
                <w:sz w:val="14"/>
              </w:rPr>
              <w:t>Salud</w:t>
            </w:r>
          </w:p>
        </w:tc>
        <w:tc>
          <w:tcPr>
            <w:tcW w:w="1261" w:type="dxa"/>
          </w:tcPr>
          <w:p w:rsidR="003F51EB" w:rsidRDefault="002E6B6B">
            <w:pPr>
              <w:pStyle w:val="TableParagraph"/>
              <w:spacing w:before="67"/>
              <w:ind w:right="59"/>
              <w:jc w:val="right"/>
              <w:rPr>
                <w:b/>
                <w:sz w:val="14"/>
              </w:rPr>
            </w:pPr>
            <w:r>
              <w:rPr>
                <w:b/>
                <w:sz w:val="14"/>
              </w:rPr>
              <w:t>7,628,713,021</w:t>
            </w:r>
          </w:p>
        </w:tc>
        <w:tc>
          <w:tcPr>
            <w:tcW w:w="1261" w:type="dxa"/>
          </w:tcPr>
          <w:p w:rsidR="003F51EB" w:rsidRDefault="002E6B6B">
            <w:pPr>
              <w:pStyle w:val="TableParagraph"/>
              <w:spacing w:before="67"/>
              <w:ind w:right="63"/>
              <w:jc w:val="right"/>
              <w:rPr>
                <w:b/>
                <w:sz w:val="14"/>
              </w:rPr>
            </w:pPr>
            <w:r>
              <w:rPr>
                <w:b/>
                <w:sz w:val="14"/>
              </w:rPr>
              <w:t>279,355,646</w:t>
            </w:r>
          </w:p>
        </w:tc>
        <w:tc>
          <w:tcPr>
            <w:tcW w:w="1317" w:type="dxa"/>
          </w:tcPr>
          <w:p w:rsidR="003F51EB" w:rsidRDefault="002E6B6B">
            <w:pPr>
              <w:pStyle w:val="TableParagraph"/>
              <w:spacing w:before="67"/>
              <w:ind w:right="61"/>
              <w:jc w:val="right"/>
              <w:rPr>
                <w:b/>
                <w:sz w:val="14"/>
              </w:rPr>
            </w:pPr>
            <w:r>
              <w:rPr>
                <w:b/>
                <w:sz w:val="14"/>
              </w:rPr>
              <w:t>7,908,068,667</w:t>
            </w:r>
          </w:p>
        </w:tc>
      </w:tr>
      <w:tr w:rsidR="003F51EB">
        <w:trPr>
          <w:trHeight w:val="527"/>
        </w:trPr>
        <w:tc>
          <w:tcPr>
            <w:tcW w:w="1546" w:type="dxa"/>
            <w:tcBorders>
              <w:right w:val="nil"/>
            </w:tcBorders>
          </w:tcPr>
          <w:p w:rsidR="003F51EB" w:rsidRDefault="003F51EB">
            <w:pPr>
              <w:pStyle w:val="TableParagraph"/>
              <w:spacing w:before="6"/>
              <w:rPr>
                <w:rFonts w:ascii="Times New Roman"/>
                <w:sz w:val="16"/>
              </w:rPr>
            </w:pPr>
          </w:p>
          <w:p w:rsidR="003F51EB" w:rsidRDefault="002E6B6B">
            <w:pPr>
              <w:pStyle w:val="TableParagraph"/>
              <w:ind w:right="303"/>
              <w:jc w:val="right"/>
              <w:rPr>
                <w:sz w:val="14"/>
              </w:rPr>
            </w:pPr>
            <w:r>
              <w:rPr>
                <w:w w:val="95"/>
                <w:sz w:val="14"/>
              </w:rPr>
              <w:t>160</w:t>
            </w:r>
          </w:p>
        </w:tc>
        <w:tc>
          <w:tcPr>
            <w:tcW w:w="3333" w:type="dxa"/>
            <w:tcBorders>
              <w:left w:val="nil"/>
            </w:tcBorders>
          </w:tcPr>
          <w:p w:rsidR="003F51EB" w:rsidRDefault="002E6B6B">
            <w:pPr>
              <w:pStyle w:val="TableParagraph"/>
              <w:spacing w:before="94" w:line="292" w:lineRule="auto"/>
              <w:ind w:left="73" w:right="153"/>
              <w:rPr>
                <w:sz w:val="14"/>
              </w:rPr>
            </w:pPr>
            <w:r>
              <w:rPr>
                <w:sz w:val="14"/>
              </w:rPr>
              <w:t>Comisión Coordinadora de Institutos  Nacionales de Salud y Hospitales de Alta</w:t>
            </w:r>
            <w:r>
              <w:rPr>
                <w:spacing w:val="-5"/>
                <w:sz w:val="14"/>
              </w:rPr>
              <w:t xml:space="preserve"> </w:t>
            </w:r>
            <w:r>
              <w:rPr>
                <w:sz w:val="14"/>
              </w:rPr>
              <w:t>Especialidad</w:t>
            </w:r>
          </w:p>
        </w:tc>
        <w:tc>
          <w:tcPr>
            <w:tcW w:w="1261" w:type="dxa"/>
          </w:tcPr>
          <w:p w:rsidR="003F51EB" w:rsidRDefault="003F51EB">
            <w:pPr>
              <w:pStyle w:val="TableParagraph"/>
              <w:spacing w:before="6"/>
              <w:rPr>
                <w:rFonts w:ascii="Times New Roman"/>
                <w:sz w:val="16"/>
              </w:rPr>
            </w:pPr>
          </w:p>
          <w:p w:rsidR="003F51EB" w:rsidRDefault="002E6B6B">
            <w:pPr>
              <w:pStyle w:val="TableParagraph"/>
              <w:ind w:right="59"/>
              <w:jc w:val="right"/>
              <w:rPr>
                <w:sz w:val="14"/>
              </w:rPr>
            </w:pPr>
            <w:r>
              <w:rPr>
                <w:sz w:val="14"/>
              </w:rPr>
              <w:t>29,595,178</w:t>
            </w:r>
          </w:p>
        </w:tc>
        <w:tc>
          <w:tcPr>
            <w:tcW w:w="1261" w:type="dxa"/>
          </w:tcPr>
          <w:p w:rsidR="003F51EB" w:rsidRDefault="003F51EB">
            <w:pPr>
              <w:pStyle w:val="TableParagraph"/>
              <w:rPr>
                <w:rFonts w:ascii="Times New Roman"/>
                <w:sz w:val="12"/>
              </w:rPr>
            </w:pPr>
          </w:p>
        </w:tc>
        <w:tc>
          <w:tcPr>
            <w:tcW w:w="1317" w:type="dxa"/>
          </w:tcPr>
          <w:p w:rsidR="003F51EB" w:rsidRDefault="003F51EB">
            <w:pPr>
              <w:pStyle w:val="TableParagraph"/>
              <w:spacing w:before="6"/>
              <w:rPr>
                <w:rFonts w:ascii="Times New Roman"/>
                <w:sz w:val="16"/>
              </w:rPr>
            </w:pPr>
          </w:p>
          <w:p w:rsidR="003F51EB" w:rsidRDefault="002E6B6B">
            <w:pPr>
              <w:pStyle w:val="TableParagraph"/>
              <w:ind w:right="61"/>
              <w:jc w:val="right"/>
              <w:rPr>
                <w:sz w:val="14"/>
              </w:rPr>
            </w:pPr>
            <w:r>
              <w:rPr>
                <w:sz w:val="14"/>
              </w:rPr>
              <w:t>29,595,178</w:t>
            </w:r>
          </w:p>
        </w:tc>
      </w:tr>
      <w:tr w:rsidR="003F51EB">
        <w:trPr>
          <w:trHeight w:val="474"/>
        </w:trPr>
        <w:tc>
          <w:tcPr>
            <w:tcW w:w="1546" w:type="dxa"/>
            <w:tcBorders>
              <w:right w:val="nil"/>
            </w:tcBorders>
          </w:tcPr>
          <w:p w:rsidR="003F51EB" w:rsidRDefault="002E6B6B">
            <w:pPr>
              <w:pStyle w:val="TableParagraph"/>
              <w:spacing w:before="65"/>
              <w:ind w:right="303"/>
              <w:jc w:val="right"/>
              <w:rPr>
                <w:sz w:val="14"/>
              </w:rPr>
            </w:pPr>
            <w:r>
              <w:rPr>
                <w:w w:val="95"/>
                <w:sz w:val="14"/>
              </w:rPr>
              <w:t>610</w:t>
            </w:r>
          </w:p>
        </w:tc>
        <w:tc>
          <w:tcPr>
            <w:tcW w:w="3333" w:type="dxa"/>
            <w:tcBorders>
              <w:left w:val="nil"/>
            </w:tcBorders>
          </w:tcPr>
          <w:p w:rsidR="003F51EB" w:rsidRDefault="002E6B6B">
            <w:pPr>
              <w:pStyle w:val="TableParagraph"/>
              <w:spacing w:before="38" w:line="190" w:lineRule="atLeast"/>
              <w:ind w:left="73" w:right="410"/>
              <w:rPr>
                <w:sz w:val="14"/>
              </w:rPr>
            </w:pPr>
            <w:r>
              <w:rPr>
                <w:sz w:val="14"/>
              </w:rPr>
              <w:t>Dirección General de Calidad y Educación en Salud</w:t>
            </w:r>
          </w:p>
        </w:tc>
        <w:tc>
          <w:tcPr>
            <w:tcW w:w="1261" w:type="dxa"/>
          </w:tcPr>
          <w:p w:rsidR="003F51EB" w:rsidRDefault="003F51EB">
            <w:pPr>
              <w:pStyle w:val="TableParagraph"/>
              <w:spacing w:before="2"/>
              <w:rPr>
                <w:rFonts w:ascii="Times New Roman"/>
                <w:sz w:val="14"/>
              </w:rPr>
            </w:pPr>
          </w:p>
          <w:p w:rsidR="003F51EB" w:rsidRDefault="002E6B6B">
            <w:pPr>
              <w:pStyle w:val="TableParagraph"/>
              <w:ind w:right="59"/>
              <w:jc w:val="right"/>
              <w:rPr>
                <w:sz w:val="14"/>
              </w:rPr>
            </w:pPr>
            <w:r>
              <w:rPr>
                <w:sz w:val="14"/>
              </w:rPr>
              <w:t>3,927,369,067</w:t>
            </w:r>
          </w:p>
        </w:tc>
        <w:tc>
          <w:tcPr>
            <w:tcW w:w="1261" w:type="dxa"/>
          </w:tcPr>
          <w:p w:rsidR="003F51EB" w:rsidRDefault="003F51EB">
            <w:pPr>
              <w:pStyle w:val="TableParagraph"/>
              <w:rPr>
                <w:rFonts w:ascii="Times New Roman"/>
                <w:sz w:val="12"/>
              </w:rPr>
            </w:pPr>
          </w:p>
        </w:tc>
        <w:tc>
          <w:tcPr>
            <w:tcW w:w="1317" w:type="dxa"/>
          </w:tcPr>
          <w:p w:rsidR="003F51EB" w:rsidRDefault="003F51EB">
            <w:pPr>
              <w:pStyle w:val="TableParagraph"/>
              <w:spacing w:before="2"/>
              <w:rPr>
                <w:rFonts w:ascii="Times New Roman"/>
                <w:sz w:val="14"/>
              </w:rPr>
            </w:pPr>
          </w:p>
          <w:p w:rsidR="003F51EB" w:rsidRDefault="002E6B6B">
            <w:pPr>
              <w:pStyle w:val="TableParagraph"/>
              <w:ind w:right="61"/>
              <w:jc w:val="right"/>
              <w:rPr>
                <w:sz w:val="14"/>
              </w:rPr>
            </w:pPr>
            <w:r>
              <w:rPr>
                <w:sz w:val="14"/>
              </w:rPr>
              <w:t>3,927,369,067</w:t>
            </w:r>
          </w:p>
        </w:tc>
      </w:tr>
      <w:tr w:rsidR="003F51EB">
        <w:trPr>
          <w:trHeight w:val="477"/>
        </w:trPr>
        <w:tc>
          <w:tcPr>
            <w:tcW w:w="1546" w:type="dxa"/>
            <w:tcBorders>
              <w:right w:val="nil"/>
            </w:tcBorders>
          </w:tcPr>
          <w:p w:rsidR="003F51EB" w:rsidRDefault="002E6B6B">
            <w:pPr>
              <w:pStyle w:val="TableParagraph"/>
              <w:spacing w:before="65"/>
              <w:ind w:right="276"/>
              <w:jc w:val="right"/>
              <w:rPr>
                <w:sz w:val="14"/>
              </w:rPr>
            </w:pPr>
            <w:r>
              <w:rPr>
                <w:w w:val="95"/>
                <w:sz w:val="14"/>
              </w:rPr>
              <w:t>M7A</w:t>
            </w:r>
          </w:p>
        </w:tc>
        <w:tc>
          <w:tcPr>
            <w:tcW w:w="3333" w:type="dxa"/>
            <w:tcBorders>
              <w:left w:val="nil"/>
            </w:tcBorders>
          </w:tcPr>
          <w:p w:rsidR="003F51EB" w:rsidRDefault="002E6B6B">
            <w:pPr>
              <w:pStyle w:val="TableParagraph"/>
              <w:spacing w:before="28" w:line="200" w:lineRule="atLeast"/>
              <w:ind w:left="73" w:right="721"/>
              <w:rPr>
                <w:sz w:val="14"/>
              </w:rPr>
            </w:pPr>
            <w:r>
              <w:rPr>
                <w:sz w:val="14"/>
              </w:rPr>
              <w:t>Centro Regional de Alta Especialidad de Chiapas</w:t>
            </w:r>
          </w:p>
        </w:tc>
        <w:tc>
          <w:tcPr>
            <w:tcW w:w="1261" w:type="dxa"/>
          </w:tcPr>
          <w:p w:rsidR="003F51EB" w:rsidRDefault="003F51EB">
            <w:pPr>
              <w:pStyle w:val="TableParagraph"/>
              <w:spacing w:before="5"/>
              <w:rPr>
                <w:rFonts w:ascii="Times New Roman"/>
                <w:sz w:val="14"/>
              </w:rPr>
            </w:pPr>
          </w:p>
          <w:p w:rsidR="003F51EB" w:rsidRDefault="002E6B6B">
            <w:pPr>
              <w:pStyle w:val="TableParagraph"/>
              <w:ind w:right="59"/>
              <w:jc w:val="right"/>
              <w:rPr>
                <w:sz w:val="14"/>
              </w:rPr>
            </w:pPr>
            <w:r>
              <w:rPr>
                <w:sz w:val="14"/>
              </w:rPr>
              <w:t>6,275,448</w:t>
            </w:r>
          </w:p>
        </w:tc>
        <w:tc>
          <w:tcPr>
            <w:tcW w:w="1261" w:type="dxa"/>
          </w:tcPr>
          <w:p w:rsidR="003F51EB" w:rsidRDefault="003F51EB">
            <w:pPr>
              <w:pStyle w:val="TableParagraph"/>
              <w:spacing w:before="5"/>
              <w:rPr>
                <w:rFonts w:ascii="Times New Roman"/>
                <w:sz w:val="14"/>
              </w:rPr>
            </w:pPr>
          </w:p>
          <w:p w:rsidR="003F51EB" w:rsidRDefault="002E6B6B">
            <w:pPr>
              <w:pStyle w:val="TableParagraph"/>
              <w:ind w:right="60"/>
              <w:jc w:val="right"/>
              <w:rPr>
                <w:sz w:val="14"/>
              </w:rPr>
            </w:pPr>
            <w:r>
              <w:rPr>
                <w:sz w:val="14"/>
              </w:rPr>
              <w:t>598,540</w:t>
            </w:r>
          </w:p>
        </w:tc>
        <w:tc>
          <w:tcPr>
            <w:tcW w:w="1317" w:type="dxa"/>
          </w:tcPr>
          <w:p w:rsidR="003F51EB" w:rsidRDefault="003F51EB">
            <w:pPr>
              <w:pStyle w:val="TableParagraph"/>
              <w:spacing w:before="5"/>
              <w:rPr>
                <w:rFonts w:ascii="Times New Roman"/>
                <w:sz w:val="14"/>
              </w:rPr>
            </w:pPr>
          </w:p>
          <w:p w:rsidR="003F51EB" w:rsidRDefault="002E6B6B">
            <w:pPr>
              <w:pStyle w:val="TableParagraph"/>
              <w:ind w:right="61"/>
              <w:jc w:val="right"/>
              <w:rPr>
                <w:sz w:val="14"/>
              </w:rPr>
            </w:pPr>
            <w:r>
              <w:rPr>
                <w:sz w:val="14"/>
              </w:rPr>
              <w:t>6,873,988</w:t>
            </w:r>
          </w:p>
        </w:tc>
      </w:tr>
      <w:tr w:rsidR="003F51EB">
        <w:trPr>
          <w:trHeight w:val="475"/>
        </w:trPr>
        <w:tc>
          <w:tcPr>
            <w:tcW w:w="1546" w:type="dxa"/>
            <w:tcBorders>
              <w:right w:val="nil"/>
            </w:tcBorders>
          </w:tcPr>
          <w:p w:rsidR="003F51EB" w:rsidRDefault="002E6B6B">
            <w:pPr>
              <w:pStyle w:val="TableParagraph"/>
              <w:spacing w:before="65"/>
              <w:ind w:right="278"/>
              <w:jc w:val="right"/>
              <w:rPr>
                <w:sz w:val="14"/>
              </w:rPr>
            </w:pPr>
            <w:r>
              <w:rPr>
                <w:w w:val="95"/>
                <w:sz w:val="14"/>
              </w:rPr>
              <w:t>M7F</w:t>
            </w:r>
          </w:p>
        </w:tc>
        <w:tc>
          <w:tcPr>
            <w:tcW w:w="3333" w:type="dxa"/>
            <w:tcBorders>
              <w:left w:val="nil"/>
            </w:tcBorders>
          </w:tcPr>
          <w:p w:rsidR="003F51EB" w:rsidRDefault="002E6B6B">
            <w:pPr>
              <w:pStyle w:val="TableParagraph"/>
              <w:spacing w:before="38" w:line="190" w:lineRule="atLeast"/>
              <w:ind w:left="73" w:right="775"/>
              <w:rPr>
                <w:sz w:val="14"/>
              </w:rPr>
            </w:pPr>
            <w:r>
              <w:rPr>
                <w:sz w:val="14"/>
              </w:rPr>
              <w:t>Instituto Nacional de Psiquiatría Ramón de la Fuente Muñiz</w:t>
            </w:r>
          </w:p>
        </w:tc>
        <w:tc>
          <w:tcPr>
            <w:tcW w:w="1261" w:type="dxa"/>
          </w:tcPr>
          <w:p w:rsidR="003F51EB" w:rsidRDefault="003F51EB">
            <w:pPr>
              <w:pStyle w:val="TableParagraph"/>
              <w:spacing w:before="2"/>
              <w:rPr>
                <w:rFonts w:ascii="Times New Roman"/>
                <w:sz w:val="14"/>
              </w:rPr>
            </w:pPr>
          </w:p>
          <w:p w:rsidR="003F51EB" w:rsidRDefault="002E6B6B">
            <w:pPr>
              <w:pStyle w:val="TableParagraph"/>
              <w:ind w:right="62"/>
              <w:jc w:val="right"/>
              <w:rPr>
                <w:sz w:val="14"/>
              </w:rPr>
            </w:pPr>
            <w:r>
              <w:rPr>
                <w:sz w:val="14"/>
              </w:rPr>
              <w:t>158,144,966</w:t>
            </w:r>
          </w:p>
        </w:tc>
        <w:tc>
          <w:tcPr>
            <w:tcW w:w="1261" w:type="dxa"/>
          </w:tcPr>
          <w:p w:rsidR="003F51EB" w:rsidRDefault="003F51EB">
            <w:pPr>
              <w:pStyle w:val="TableParagraph"/>
              <w:spacing w:before="2"/>
              <w:rPr>
                <w:rFonts w:ascii="Times New Roman"/>
                <w:sz w:val="14"/>
              </w:rPr>
            </w:pPr>
          </w:p>
          <w:p w:rsidR="003F51EB" w:rsidRDefault="002E6B6B">
            <w:pPr>
              <w:pStyle w:val="TableParagraph"/>
              <w:ind w:right="60"/>
              <w:jc w:val="right"/>
              <w:rPr>
                <w:sz w:val="14"/>
              </w:rPr>
            </w:pPr>
            <w:r>
              <w:rPr>
                <w:sz w:val="14"/>
              </w:rPr>
              <w:t>4,712,240</w:t>
            </w:r>
          </w:p>
        </w:tc>
        <w:tc>
          <w:tcPr>
            <w:tcW w:w="1317" w:type="dxa"/>
          </w:tcPr>
          <w:p w:rsidR="003F51EB" w:rsidRDefault="003F51EB">
            <w:pPr>
              <w:pStyle w:val="TableParagraph"/>
              <w:spacing w:before="2"/>
              <w:rPr>
                <w:rFonts w:ascii="Times New Roman"/>
                <w:sz w:val="14"/>
              </w:rPr>
            </w:pPr>
          </w:p>
          <w:p w:rsidR="003F51EB" w:rsidRDefault="002E6B6B">
            <w:pPr>
              <w:pStyle w:val="TableParagraph"/>
              <w:ind w:right="64"/>
              <w:jc w:val="right"/>
              <w:rPr>
                <w:sz w:val="14"/>
              </w:rPr>
            </w:pPr>
            <w:r>
              <w:rPr>
                <w:sz w:val="14"/>
              </w:rPr>
              <w:t>162,857,206</w:t>
            </w:r>
          </w:p>
        </w:tc>
      </w:tr>
      <w:tr w:rsidR="003F51EB">
        <w:trPr>
          <w:trHeight w:val="277"/>
        </w:trPr>
        <w:tc>
          <w:tcPr>
            <w:tcW w:w="1546" w:type="dxa"/>
            <w:tcBorders>
              <w:right w:val="nil"/>
            </w:tcBorders>
          </w:tcPr>
          <w:p w:rsidR="003F51EB" w:rsidRDefault="002E6B6B">
            <w:pPr>
              <w:pStyle w:val="TableParagraph"/>
              <w:spacing w:before="65"/>
              <w:ind w:right="276"/>
              <w:jc w:val="right"/>
              <w:rPr>
                <w:sz w:val="14"/>
              </w:rPr>
            </w:pPr>
            <w:r>
              <w:rPr>
                <w:w w:val="95"/>
                <w:sz w:val="14"/>
              </w:rPr>
              <w:t>M7K</w:t>
            </w:r>
          </w:p>
        </w:tc>
        <w:tc>
          <w:tcPr>
            <w:tcW w:w="3333" w:type="dxa"/>
            <w:tcBorders>
              <w:left w:val="nil"/>
            </w:tcBorders>
          </w:tcPr>
          <w:p w:rsidR="003F51EB" w:rsidRDefault="002E6B6B">
            <w:pPr>
              <w:pStyle w:val="TableParagraph"/>
              <w:spacing w:before="65"/>
              <w:ind w:left="73"/>
              <w:rPr>
                <w:sz w:val="14"/>
              </w:rPr>
            </w:pPr>
            <w:r>
              <w:rPr>
                <w:sz w:val="14"/>
              </w:rPr>
              <w:t>Centros de Integración Juvenil, A.C.</w:t>
            </w:r>
          </w:p>
        </w:tc>
        <w:tc>
          <w:tcPr>
            <w:tcW w:w="1261" w:type="dxa"/>
          </w:tcPr>
          <w:p w:rsidR="003F51EB" w:rsidRDefault="002E6B6B">
            <w:pPr>
              <w:pStyle w:val="TableParagraph"/>
              <w:spacing w:before="65"/>
              <w:ind w:right="59"/>
              <w:jc w:val="right"/>
              <w:rPr>
                <w:sz w:val="14"/>
              </w:rPr>
            </w:pPr>
            <w:r>
              <w:rPr>
                <w:sz w:val="14"/>
              </w:rPr>
              <w:t>26,356,762</w:t>
            </w:r>
          </w:p>
        </w:tc>
        <w:tc>
          <w:tcPr>
            <w:tcW w:w="1261" w:type="dxa"/>
          </w:tcPr>
          <w:p w:rsidR="003F51EB" w:rsidRDefault="002E6B6B">
            <w:pPr>
              <w:pStyle w:val="TableParagraph"/>
              <w:spacing w:before="65"/>
              <w:ind w:right="60"/>
              <w:jc w:val="right"/>
              <w:rPr>
                <w:sz w:val="14"/>
              </w:rPr>
            </w:pPr>
            <w:r>
              <w:rPr>
                <w:sz w:val="14"/>
              </w:rPr>
              <w:t>723,710</w:t>
            </w:r>
          </w:p>
        </w:tc>
        <w:tc>
          <w:tcPr>
            <w:tcW w:w="1317" w:type="dxa"/>
          </w:tcPr>
          <w:p w:rsidR="003F51EB" w:rsidRDefault="002E6B6B">
            <w:pPr>
              <w:pStyle w:val="TableParagraph"/>
              <w:spacing w:before="65"/>
              <w:ind w:right="61"/>
              <w:jc w:val="right"/>
              <w:rPr>
                <w:sz w:val="14"/>
              </w:rPr>
            </w:pPr>
            <w:r>
              <w:rPr>
                <w:sz w:val="14"/>
              </w:rPr>
              <w:t>27,080,472</w:t>
            </w:r>
          </w:p>
        </w:tc>
      </w:tr>
      <w:tr w:rsidR="003F51EB">
        <w:trPr>
          <w:trHeight w:val="278"/>
        </w:trPr>
        <w:tc>
          <w:tcPr>
            <w:tcW w:w="1546" w:type="dxa"/>
            <w:tcBorders>
              <w:right w:val="nil"/>
            </w:tcBorders>
          </w:tcPr>
          <w:p w:rsidR="003F51EB" w:rsidRDefault="002E6B6B">
            <w:pPr>
              <w:pStyle w:val="TableParagraph"/>
              <w:spacing w:before="65"/>
              <w:ind w:right="290"/>
              <w:jc w:val="right"/>
              <w:rPr>
                <w:sz w:val="14"/>
              </w:rPr>
            </w:pPr>
            <w:r>
              <w:rPr>
                <w:w w:val="95"/>
                <w:sz w:val="14"/>
              </w:rPr>
              <w:t>N00</w:t>
            </w:r>
          </w:p>
        </w:tc>
        <w:tc>
          <w:tcPr>
            <w:tcW w:w="3333" w:type="dxa"/>
            <w:tcBorders>
              <w:left w:val="nil"/>
            </w:tcBorders>
          </w:tcPr>
          <w:p w:rsidR="003F51EB" w:rsidRDefault="002E6B6B">
            <w:pPr>
              <w:pStyle w:val="TableParagraph"/>
              <w:spacing w:before="65"/>
              <w:ind w:left="73"/>
              <w:rPr>
                <w:sz w:val="14"/>
              </w:rPr>
            </w:pPr>
            <w:r>
              <w:rPr>
                <w:sz w:val="14"/>
              </w:rPr>
              <w:t>Servicios de Atención Psiquiátrica</w:t>
            </w:r>
          </w:p>
        </w:tc>
        <w:tc>
          <w:tcPr>
            <w:tcW w:w="1261" w:type="dxa"/>
          </w:tcPr>
          <w:p w:rsidR="003F51EB" w:rsidRDefault="002E6B6B">
            <w:pPr>
              <w:pStyle w:val="TableParagraph"/>
              <w:spacing w:before="65"/>
              <w:ind w:right="59"/>
              <w:jc w:val="right"/>
              <w:rPr>
                <w:sz w:val="14"/>
              </w:rPr>
            </w:pPr>
            <w:r>
              <w:rPr>
                <w:sz w:val="14"/>
              </w:rPr>
              <w:t>354,978</w:t>
            </w:r>
          </w:p>
        </w:tc>
        <w:tc>
          <w:tcPr>
            <w:tcW w:w="1261" w:type="dxa"/>
          </w:tcPr>
          <w:p w:rsidR="003F51EB" w:rsidRDefault="003F51EB">
            <w:pPr>
              <w:pStyle w:val="TableParagraph"/>
              <w:rPr>
                <w:rFonts w:ascii="Times New Roman"/>
                <w:sz w:val="12"/>
              </w:rPr>
            </w:pPr>
          </w:p>
        </w:tc>
        <w:tc>
          <w:tcPr>
            <w:tcW w:w="1317" w:type="dxa"/>
          </w:tcPr>
          <w:p w:rsidR="003F51EB" w:rsidRDefault="002E6B6B">
            <w:pPr>
              <w:pStyle w:val="TableParagraph"/>
              <w:spacing w:before="65"/>
              <w:ind w:right="61"/>
              <w:jc w:val="right"/>
              <w:rPr>
                <w:sz w:val="14"/>
              </w:rPr>
            </w:pPr>
            <w:r>
              <w:rPr>
                <w:sz w:val="14"/>
              </w:rPr>
              <w:t>354,978</w:t>
            </w:r>
          </w:p>
        </w:tc>
      </w:tr>
      <w:tr w:rsidR="003F51EB">
        <w:trPr>
          <w:trHeight w:val="278"/>
        </w:trPr>
        <w:tc>
          <w:tcPr>
            <w:tcW w:w="1546" w:type="dxa"/>
            <w:tcBorders>
              <w:right w:val="nil"/>
            </w:tcBorders>
          </w:tcPr>
          <w:p w:rsidR="003F51EB" w:rsidRDefault="002E6B6B">
            <w:pPr>
              <w:pStyle w:val="TableParagraph"/>
              <w:spacing w:before="65"/>
              <w:ind w:right="255"/>
              <w:jc w:val="right"/>
              <w:rPr>
                <w:sz w:val="14"/>
              </w:rPr>
            </w:pPr>
            <w:r>
              <w:rPr>
                <w:w w:val="95"/>
                <w:sz w:val="14"/>
              </w:rPr>
              <w:t>NAW</w:t>
            </w:r>
          </w:p>
        </w:tc>
        <w:tc>
          <w:tcPr>
            <w:tcW w:w="3333" w:type="dxa"/>
            <w:tcBorders>
              <w:left w:val="nil"/>
            </w:tcBorders>
          </w:tcPr>
          <w:p w:rsidR="003F51EB" w:rsidRDefault="002E6B6B">
            <w:pPr>
              <w:pStyle w:val="TableParagraph"/>
              <w:spacing w:before="65"/>
              <w:ind w:left="73"/>
              <w:rPr>
                <w:sz w:val="14"/>
              </w:rPr>
            </w:pPr>
            <w:r>
              <w:rPr>
                <w:sz w:val="14"/>
              </w:rPr>
              <w:t>Hospital Juárez de México</w:t>
            </w:r>
          </w:p>
        </w:tc>
        <w:tc>
          <w:tcPr>
            <w:tcW w:w="1261" w:type="dxa"/>
          </w:tcPr>
          <w:p w:rsidR="003F51EB" w:rsidRDefault="002E6B6B">
            <w:pPr>
              <w:pStyle w:val="TableParagraph"/>
              <w:spacing w:before="65"/>
              <w:ind w:right="62"/>
              <w:jc w:val="right"/>
              <w:rPr>
                <w:sz w:val="14"/>
              </w:rPr>
            </w:pPr>
            <w:r>
              <w:rPr>
                <w:sz w:val="14"/>
              </w:rPr>
              <w:t>230,392,370</w:t>
            </w:r>
          </w:p>
        </w:tc>
        <w:tc>
          <w:tcPr>
            <w:tcW w:w="1261" w:type="dxa"/>
          </w:tcPr>
          <w:p w:rsidR="003F51EB" w:rsidRDefault="002E6B6B">
            <w:pPr>
              <w:pStyle w:val="TableParagraph"/>
              <w:spacing w:before="65"/>
              <w:ind w:right="60"/>
              <w:jc w:val="right"/>
              <w:rPr>
                <w:sz w:val="14"/>
              </w:rPr>
            </w:pPr>
            <w:r>
              <w:rPr>
                <w:sz w:val="14"/>
              </w:rPr>
              <w:t>100,000</w:t>
            </w:r>
          </w:p>
        </w:tc>
        <w:tc>
          <w:tcPr>
            <w:tcW w:w="1317" w:type="dxa"/>
          </w:tcPr>
          <w:p w:rsidR="003F51EB" w:rsidRDefault="002E6B6B">
            <w:pPr>
              <w:pStyle w:val="TableParagraph"/>
              <w:spacing w:before="65"/>
              <w:ind w:right="64"/>
              <w:jc w:val="right"/>
              <w:rPr>
                <w:sz w:val="14"/>
              </w:rPr>
            </w:pPr>
            <w:r>
              <w:rPr>
                <w:sz w:val="14"/>
              </w:rPr>
              <w:t>230,492,370</w:t>
            </w:r>
          </w:p>
        </w:tc>
      </w:tr>
      <w:tr w:rsidR="003F51EB">
        <w:trPr>
          <w:trHeight w:val="277"/>
        </w:trPr>
        <w:tc>
          <w:tcPr>
            <w:tcW w:w="1546" w:type="dxa"/>
            <w:tcBorders>
              <w:right w:val="nil"/>
            </w:tcBorders>
          </w:tcPr>
          <w:p w:rsidR="003F51EB" w:rsidRDefault="002E6B6B">
            <w:pPr>
              <w:pStyle w:val="TableParagraph"/>
              <w:spacing w:before="65"/>
              <w:ind w:right="272"/>
              <w:jc w:val="right"/>
              <w:rPr>
                <w:sz w:val="14"/>
              </w:rPr>
            </w:pPr>
            <w:r>
              <w:rPr>
                <w:w w:val="95"/>
                <w:sz w:val="14"/>
              </w:rPr>
              <w:t>NBB</w:t>
            </w:r>
          </w:p>
        </w:tc>
        <w:tc>
          <w:tcPr>
            <w:tcW w:w="3333" w:type="dxa"/>
            <w:tcBorders>
              <w:left w:val="nil"/>
            </w:tcBorders>
          </w:tcPr>
          <w:p w:rsidR="003F51EB" w:rsidRDefault="002E6B6B">
            <w:pPr>
              <w:pStyle w:val="TableParagraph"/>
              <w:spacing w:before="65"/>
              <w:ind w:left="73"/>
              <w:rPr>
                <w:sz w:val="14"/>
              </w:rPr>
            </w:pPr>
            <w:r>
              <w:rPr>
                <w:sz w:val="14"/>
              </w:rPr>
              <w:t>Hospital General "Dr. Manuel Gea González"</w:t>
            </w:r>
          </w:p>
        </w:tc>
        <w:tc>
          <w:tcPr>
            <w:tcW w:w="1261" w:type="dxa"/>
          </w:tcPr>
          <w:p w:rsidR="003F51EB" w:rsidRDefault="002E6B6B">
            <w:pPr>
              <w:pStyle w:val="TableParagraph"/>
              <w:spacing w:before="65"/>
              <w:ind w:right="62"/>
              <w:jc w:val="right"/>
              <w:rPr>
                <w:sz w:val="14"/>
              </w:rPr>
            </w:pPr>
            <w:r>
              <w:rPr>
                <w:sz w:val="14"/>
              </w:rPr>
              <w:t>105,426,703</w:t>
            </w:r>
          </w:p>
        </w:tc>
        <w:tc>
          <w:tcPr>
            <w:tcW w:w="1261" w:type="dxa"/>
          </w:tcPr>
          <w:p w:rsidR="003F51EB" w:rsidRDefault="003F51EB">
            <w:pPr>
              <w:pStyle w:val="TableParagraph"/>
              <w:rPr>
                <w:rFonts w:ascii="Times New Roman"/>
                <w:sz w:val="12"/>
              </w:rPr>
            </w:pPr>
          </w:p>
        </w:tc>
        <w:tc>
          <w:tcPr>
            <w:tcW w:w="1317" w:type="dxa"/>
          </w:tcPr>
          <w:p w:rsidR="003F51EB" w:rsidRDefault="002E6B6B">
            <w:pPr>
              <w:pStyle w:val="TableParagraph"/>
              <w:spacing w:before="65"/>
              <w:ind w:right="64"/>
              <w:jc w:val="right"/>
              <w:rPr>
                <w:sz w:val="14"/>
              </w:rPr>
            </w:pPr>
            <w:r>
              <w:rPr>
                <w:sz w:val="14"/>
              </w:rPr>
              <w:t>105,426,703</w:t>
            </w:r>
          </w:p>
        </w:tc>
      </w:tr>
      <w:tr w:rsidR="003F51EB">
        <w:trPr>
          <w:trHeight w:val="477"/>
        </w:trPr>
        <w:tc>
          <w:tcPr>
            <w:tcW w:w="1546" w:type="dxa"/>
            <w:tcBorders>
              <w:right w:val="nil"/>
            </w:tcBorders>
          </w:tcPr>
          <w:p w:rsidR="003F51EB" w:rsidRDefault="002E6B6B">
            <w:pPr>
              <w:pStyle w:val="TableParagraph"/>
              <w:spacing w:before="65"/>
              <w:ind w:right="270"/>
              <w:jc w:val="right"/>
              <w:rPr>
                <w:sz w:val="14"/>
              </w:rPr>
            </w:pPr>
            <w:r>
              <w:rPr>
                <w:w w:val="95"/>
                <w:sz w:val="14"/>
              </w:rPr>
              <w:t>NBD</w:t>
            </w:r>
          </w:p>
        </w:tc>
        <w:tc>
          <w:tcPr>
            <w:tcW w:w="3333" w:type="dxa"/>
            <w:tcBorders>
              <w:left w:val="nil"/>
            </w:tcBorders>
          </w:tcPr>
          <w:p w:rsidR="003F51EB" w:rsidRDefault="002E6B6B">
            <w:pPr>
              <w:pStyle w:val="TableParagraph"/>
              <w:spacing w:before="28" w:line="200" w:lineRule="atLeast"/>
              <w:ind w:left="73" w:right="671"/>
              <w:rPr>
                <w:sz w:val="14"/>
              </w:rPr>
            </w:pPr>
            <w:r>
              <w:rPr>
                <w:sz w:val="14"/>
              </w:rPr>
              <w:t xml:space="preserve">Hospital General de México </w:t>
            </w:r>
            <w:r>
              <w:rPr>
                <w:sz w:val="14"/>
              </w:rPr>
              <w:t>"Dr. Eduardo Liceaga"</w:t>
            </w:r>
          </w:p>
        </w:tc>
        <w:tc>
          <w:tcPr>
            <w:tcW w:w="1261" w:type="dxa"/>
          </w:tcPr>
          <w:p w:rsidR="003F51EB" w:rsidRDefault="003F51EB">
            <w:pPr>
              <w:pStyle w:val="TableParagraph"/>
              <w:spacing w:before="5"/>
              <w:rPr>
                <w:rFonts w:ascii="Times New Roman"/>
                <w:sz w:val="14"/>
              </w:rPr>
            </w:pPr>
          </w:p>
          <w:p w:rsidR="003F51EB" w:rsidRDefault="002E6B6B">
            <w:pPr>
              <w:pStyle w:val="TableParagraph"/>
              <w:ind w:right="62"/>
              <w:jc w:val="right"/>
              <w:rPr>
                <w:sz w:val="14"/>
              </w:rPr>
            </w:pPr>
            <w:r>
              <w:rPr>
                <w:sz w:val="14"/>
              </w:rPr>
              <w:t>249,877,047</w:t>
            </w:r>
          </w:p>
        </w:tc>
        <w:tc>
          <w:tcPr>
            <w:tcW w:w="1261" w:type="dxa"/>
          </w:tcPr>
          <w:p w:rsidR="003F51EB" w:rsidRDefault="003F51EB">
            <w:pPr>
              <w:pStyle w:val="TableParagraph"/>
              <w:spacing w:before="5"/>
              <w:rPr>
                <w:rFonts w:ascii="Times New Roman"/>
                <w:sz w:val="14"/>
              </w:rPr>
            </w:pPr>
          </w:p>
          <w:p w:rsidR="003F51EB" w:rsidRDefault="002E6B6B">
            <w:pPr>
              <w:pStyle w:val="TableParagraph"/>
              <w:ind w:right="60"/>
              <w:jc w:val="right"/>
              <w:rPr>
                <w:sz w:val="14"/>
              </w:rPr>
            </w:pPr>
            <w:r>
              <w:rPr>
                <w:sz w:val="14"/>
              </w:rPr>
              <w:t>17,938,680</w:t>
            </w:r>
          </w:p>
        </w:tc>
        <w:tc>
          <w:tcPr>
            <w:tcW w:w="1317" w:type="dxa"/>
          </w:tcPr>
          <w:p w:rsidR="003F51EB" w:rsidRDefault="003F51EB">
            <w:pPr>
              <w:pStyle w:val="TableParagraph"/>
              <w:spacing w:before="5"/>
              <w:rPr>
                <w:rFonts w:ascii="Times New Roman"/>
                <w:sz w:val="14"/>
              </w:rPr>
            </w:pPr>
          </w:p>
          <w:p w:rsidR="003F51EB" w:rsidRDefault="002E6B6B">
            <w:pPr>
              <w:pStyle w:val="TableParagraph"/>
              <w:ind w:right="64"/>
              <w:jc w:val="right"/>
              <w:rPr>
                <w:sz w:val="14"/>
              </w:rPr>
            </w:pPr>
            <w:r>
              <w:rPr>
                <w:sz w:val="14"/>
              </w:rPr>
              <w:t>267,815,727</w:t>
            </w:r>
          </w:p>
        </w:tc>
      </w:tr>
      <w:tr w:rsidR="003F51EB">
        <w:trPr>
          <w:trHeight w:val="278"/>
        </w:trPr>
        <w:tc>
          <w:tcPr>
            <w:tcW w:w="1546" w:type="dxa"/>
            <w:tcBorders>
              <w:right w:val="nil"/>
            </w:tcBorders>
          </w:tcPr>
          <w:p w:rsidR="003F51EB" w:rsidRDefault="002E6B6B">
            <w:pPr>
              <w:pStyle w:val="TableParagraph"/>
              <w:spacing w:before="65"/>
              <w:ind w:right="264"/>
              <w:jc w:val="right"/>
              <w:rPr>
                <w:sz w:val="14"/>
              </w:rPr>
            </w:pPr>
            <w:r>
              <w:rPr>
                <w:w w:val="95"/>
                <w:sz w:val="14"/>
              </w:rPr>
              <w:t>NBG</w:t>
            </w:r>
          </w:p>
        </w:tc>
        <w:tc>
          <w:tcPr>
            <w:tcW w:w="3333" w:type="dxa"/>
            <w:tcBorders>
              <w:left w:val="nil"/>
            </w:tcBorders>
          </w:tcPr>
          <w:p w:rsidR="003F51EB" w:rsidRDefault="002E6B6B">
            <w:pPr>
              <w:pStyle w:val="TableParagraph"/>
              <w:spacing w:before="65"/>
              <w:ind w:left="73"/>
              <w:rPr>
                <w:sz w:val="14"/>
              </w:rPr>
            </w:pPr>
            <w:r>
              <w:rPr>
                <w:sz w:val="14"/>
              </w:rPr>
              <w:t>Hospital Infantil de México Federico Gómez</w:t>
            </w:r>
          </w:p>
        </w:tc>
        <w:tc>
          <w:tcPr>
            <w:tcW w:w="1261" w:type="dxa"/>
          </w:tcPr>
          <w:p w:rsidR="003F51EB" w:rsidRDefault="002E6B6B">
            <w:pPr>
              <w:pStyle w:val="TableParagraph"/>
              <w:spacing w:before="65"/>
              <w:ind w:right="62"/>
              <w:jc w:val="right"/>
              <w:rPr>
                <w:sz w:val="14"/>
              </w:rPr>
            </w:pPr>
            <w:r>
              <w:rPr>
                <w:sz w:val="14"/>
              </w:rPr>
              <w:t>223,958,343</w:t>
            </w:r>
          </w:p>
        </w:tc>
        <w:tc>
          <w:tcPr>
            <w:tcW w:w="1261" w:type="dxa"/>
          </w:tcPr>
          <w:p w:rsidR="003F51EB" w:rsidRDefault="002E6B6B">
            <w:pPr>
              <w:pStyle w:val="TableParagraph"/>
              <w:spacing w:before="65"/>
              <w:ind w:right="60"/>
              <w:jc w:val="right"/>
              <w:rPr>
                <w:sz w:val="14"/>
              </w:rPr>
            </w:pPr>
            <w:r>
              <w:rPr>
                <w:sz w:val="14"/>
              </w:rPr>
              <w:t>12,580,795</w:t>
            </w:r>
          </w:p>
        </w:tc>
        <w:tc>
          <w:tcPr>
            <w:tcW w:w="1317" w:type="dxa"/>
          </w:tcPr>
          <w:p w:rsidR="003F51EB" w:rsidRDefault="002E6B6B">
            <w:pPr>
              <w:pStyle w:val="TableParagraph"/>
              <w:spacing w:before="65"/>
              <w:ind w:right="64"/>
              <w:jc w:val="right"/>
              <w:rPr>
                <w:sz w:val="14"/>
              </w:rPr>
            </w:pPr>
            <w:r>
              <w:rPr>
                <w:sz w:val="14"/>
              </w:rPr>
              <w:t>236,539,138</w:t>
            </w:r>
          </w:p>
        </w:tc>
      </w:tr>
      <w:tr w:rsidR="003F51EB">
        <w:trPr>
          <w:trHeight w:val="268"/>
        </w:trPr>
        <w:tc>
          <w:tcPr>
            <w:tcW w:w="1546" w:type="dxa"/>
            <w:tcBorders>
              <w:right w:val="nil"/>
            </w:tcBorders>
          </w:tcPr>
          <w:p w:rsidR="003F51EB" w:rsidRDefault="002E6B6B">
            <w:pPr>
              <w:pStyle w:val="TableParagraph"/>
              <w:spacing w:before="60"/>
              <w:ind w:right="264"/>
              <w:jc w:val="right"/>
              <w:rPr>
                <w:sz w:val="14"/>
              </w:rPr>
            </w:pPr>
            <w:r>
              <w:rPr>
                <w:w w:val="95"/>
                <w:sz w:val="14"/>
              </w:rPr>
              <w:t>NBQ</w:t>
            </w:r>
          </w:p>
        </w:tc>
        <w:tc>
          <w:tcPr>
            <w:tcW w:w="3333" w:type="dxa"/>
            <w:tcBorders>
              <w:left w:val="nil"/>
            </w:tcBorders>
          </w:tcPr>
          <w:p w:rsidR="003F51EB" w:rsidRDefault="002E6B6B">
            <w:pPr>
              <w:pStyle w:val="TableParagraph"/>
              <w:spacing w:before="60"/>
              <w:ind w:left="73"/>
              <w:rPr>
                <w:sz w:val="14"/>
              </w:rPr>
            </w:pPr>
            <w:r>
              <w:rPr>
                <w:sz w:val="14"/>
              </w:rPr>
              <w:t>Hospital Regional de Alta Especialidad del Bajío</w:t>
            </w:r>
          </w:p>
        </w:tc>
        <w:tc>
          <w:tcPr>
            <w:tcW w:w="1261" w:type="dxa"/>
          </w:tcPr>
          <w:p w:rsidR="003F51EB" w:rsidRDefault="002E6B6B">
            <w:pPr>
              <w:pStyle w:val="TableParagraph"/>
              <w:spacing w:before="60"/>
              <w:ind w:right="59"/>
              <w:jc w:val="right"/>
              <w:rPr>
                <w:sz w:val="14"/>
              </w:rPr>
            </w:pPr>
            <w:r>
              <w:rPr>
                <w:sz w:val="14"/>
              </w:rPr>
              <w:t>11,733,372</w:t>
            </w:r>
          </w:p>
        </w:tc>
        <w:tc>
          <w:tcPr>
            <w:tcW w:w="1261" w:type="dxa"/>
          </w:tcPr>
          <w:p w:rsidR="003F51EB" w:rsidRDefault="002E6B6B">
            <w:pPr>
              <w:pStyle w:val="TableParagraph"/>
              <w:spacing w:before="60"/>
              <w:ind w:right="60"/>
              <w:jc w:val="right"/>
              <w:rPr>
                <w:sz w:val="14"/>
              </w:rPr>
            </w:pPr>
            <w:r>
              <w:rPr>
                <w:sz w:val="14"/>
              </w:rPr>
              <w:t>3,030,362</w:t>
            </w:r>
          </w:p>
        </w:tc>
        <w:tc>
          <w:tcPr>
            <w:tcW w:w="1317" w:type="dxa"/>
          </w:tcPr>
          <w:p w:rsidR="003F51EB" w:rsidRDefault="002E6B6B">
            <w:pPr>
              <w:pStyle w:val="TableParagraph"/>
              <w:spacing w:before="60"/>
              <w:ind w:right="61"/>
              <w:jc w:val="right"/>
              <w:rPr>
                <w:sz w:val="14"/>
              </w:rPr>
            </w:pPr>
            <w:r>
              <w:rPr>
                <w:sz w:val="14"/>
              </w:rPr>
              <w:t>14,763,734</w:t>
            </w:r>
          </w:p>
        </w:tc>
      </w:tr>
      <w:tr w:rsidR="003F51EB">
        <w:trPr>
          <w:trHeight w:val="270"/>
        </w:trPr>
        <w:tc>
          <w:tcPr>
            <w:tcW w:w="1546" w:type="dxa"/>
            <w:tcBorders>
              <w:right w:val="nil"/>
            </w:tcBorders>
          </w:tcPr>
          <w:p w:rsidR="003F51EB" w:rsidRDefault="002E6B6B">
            <w:pPr>
              <w:pStyle w:val="TableParagraph"/>
              <w:spacing w:before="63"/>
              <w:ind w:right="270"/>
              <w:jc w:val="right"/>
              <w:rPr>
                <w:sz w:val="14"/>
              </w:rPr>
            </w:pPr>
            <w:r>
              <w:rPr>
                <w:w w:val="95"/>
                <w:sz w:val="14"/>
              </w:rPr>
              <w:t>NBR</w:t>
            </w:r>
          </w:p>
        </w:tc>
        <w:tc>
          <w:tcPr>
            <w:tcW w:w="3333" w:type="dxa"/>
            <w:tcBorders>
              <w:left w:val="nil"/>
            </w:tcBorders>
          </w:tcPr>
          <w:p w:rsidR="003F51EB" w:rsidRDefault="002E6B6B">
            <w:pPr>
              <w:pStyle w:val="TableParagraph"/>
              <w:spacing w:before="63"/>
              <w:ind w:left="73"/>
              <w:rPr>
                <w:sz w:val="14"/>
              </w:rPr>
            </w:pPr>
            <w:r>
              <w:rPr>
                <w:sz w:val="14"/>
              </w:rPr>
              <w:t>Hospital Regional de Alta Especialidad de Oaxaca</w:t>
            </w:r>
          </w:p>
        </w:tc>
        <w:tc>
          <w:tcPr>
            <w:tcW w:w="1261" w:type="dxa"/>
          </w:tcPr>
          <w:p w:rsidR="003F51EB" w:rsidRDefault="002E6B6B">
            <w:pPr>
              <w:pStyle w:val="TableParagraph"/>
              <w:spacing w:before="63"/>
              <w:ind w:right="59"/>
              <w:jc w:val="right"/>
              <w:rPr>
                <w:sz w:val="14"/>
              </w:rPr>
            </w:pPr>
            <w:r>
              <w:rPr>
                <w:sz w:val="14"/>
              </w:rPr>
              <w:t>7,062,036</w:t>
            </w:r>
          </w:p>
        </w:tc>
        <w:tc>
          <w:tcPr>
            <w:tcW w:w="1261" w:type="dxa"/>
          </w:tcPr>
          <w:p w:rsidR="003F51EB" w:rsidRDefault="002E6B6B">
            <w:pPr>
              <w:pStyle w:val="TableParagraph"/>
              <w:spacing w:before="63"/>
              <w:ind w:right="60"/>
              <w:jc w:val="right"/>
              <w:rPr>
                <w:sz w:val="14"/>
              </w:rPr>
            </w:pPr>
            <w:r>
              <w:rPr>
                <w:sz w:val="14"/>
              </w:rPr>
              <w:t>570,000</w:t>
            </w:r>
          </w:p>
        </w:tc>
        <w:tc>
          <w:tcPr>
            <w:tcW w:w="1317" w:type="dxa"/>
          </w:tcPr>
          <w:p w:rsidR="003F51EB" w:rsidRDefault="002E6B6B">
            <w:pPr>
              <w:pStyle w:val="TableParagraph"/>
              <w:spacing w:before="63"/>
              <w:ind w:right="61"/>
              <w:jc w:val="right"/>
              <w:rPr>
                <w:sz w:val="14"/>
              </w:rPr>
            </w:pPr>
            <w:r>
              <w:rPr>
                <w:sz w:val="14"/>
              </w:rPr>
              <w:t>7,632,036</w:t>
            </w:r>
          </w:p>
        </w:tc>
      </w:tr>
      <w:tr w:rsidR="003F51EB">
        <w:trPr>
          <w:trHeight w:val="460"/>
        </w:trPr>
        <w:tc>
          <w:tcPr>
            <w:tcW w:w="1546" w:type="dxa"/>
            <w:tcBorders>
              <w:right w:val="nil"/>
            </w:tcBorders>
          </w:tcPr>
          <w:p w:rsidR="003F51EB" w:rsidRDefault="002E6B6B">
            <w:pPr>
              <w:pStyle w:val="TableParagraph"/>
              <w:spacing w:before="60"/>
              <w:ind w:right="272"/>
              <w:jc w:val="right"/>
              <w:rPr>
                <w:sz w:val="14"/>
              </w:rPr>
            </w:pPr>
            <w:r>
              <w:rPr>
                <w:w w:val="95"/>
                <w:sz w:val="14"/>
              </w:rPr>
              <w:t>NBS</w:t>
            </w:r>
          </w:p>
        </w:tc>
        <w:tc>
          <w:tcPr>
            <w:tcW w:w="3333" w:type="dxa"/>
            <w:tcBorders>
              <w:left w:val="nil"/>
            </w:tcBorders>
          </w:tcPr>
          <w:p w:rsidR="003F51EB" w:rsidRDefault="002E6B6B">
            <w:pPr>
              <w:pStyle w:val="TableParagraph"/>
              <w:spacing w:before="31" w:line="190" w:lineRule="atLeast"/>
              <w:ind w:left="73" w:right="487"/>
              <w:rPr>
                <w:sz w:val="14"/>
              </w:rPr>
            </w:pPr>
            <w:r>
              <w:rPr>
                <w:sz w:val="14"/>
              </w:rPr>
              <w:t>Hospital Regional de Alta Especialidad de la Península de Yucatán</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133,538,660</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5,300,000</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138,838,660</w:t>
            </w:r>
          </w:p>
        </w:tc>
      </w:tr>
      <w:tr w:rsidR="003F51EB">
        <w:trPr>
          <w:trHeight w:val="460"/>
        </w:trPr>
        <w:tc>
          <w:tcPr>
            <w:tcW w:w="1546" w:type="dxa"/>
            <w:tcBorders>
              <w:right w:val="nil"/>
            </w:tcBorders>
          </w:tcPr>
          <w:p w:rsidR="003F51EB" w:rsidRDefault="002E6B6B">
            <w:pPr>
              <w:pStyle w:val="TableParagraph"/>
              <w:spacing w:before="60"/>
              <w:ind w:right="278"/>
              <w:jc w:val="right"/>
              <w:rPr>
                <w:sz w:val="14"/>
              </w:rPr>
            </w:pPr>
            <w:r>
              <w:rPr>
                <w:w w:val="95"/>
                <w:sz w:val="14"/>
              </w:rPr>
              <w:t>NBT</w:t>
            </w:r>
          </w:p>
        </w:tc>
        <w:tc>
          <w:tcPr>
            <w:tcW w:w="3333" w:type="dxa"/>
            <w:tcBorders>
              <w:left w:val="nil"/>
            </w:tcBorders>
          </w:tcPr>
          <w:p w:rsidR="003F51EB" w:rsidRDefault="002E6B6B">
            <w:pPr>
              <w:pStyle w:val="TableParagraph"/>
              <w:spacing w:before="60" w:line="283" w:lineRule="auto"/>
              <w:ind w:left="73" w:right="153"/>
              <w:rPr>
                <w:sz w:val="14"/>
              </w:rPr>
            </w:pPr>
            <w:r>
              <w:rPr>
                <w:sz w:val="14"/>
              </w:rPr>
              <w:t>Hospital Regional de Alta Especialidad de Ciudad Victoria "</w:t>
            </w:r>
            <w:r>
              <w:rPr>
                <w:sz w:val="14"/>
              </w:rPr>
              <w:t>Bicentenario 2010"</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1,481,879</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384,302</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1"/>
              <w:jc w:val="right"/>
              <w:rPr>
                <w:sz w:val="14"/>
              </w:rPr>
            </w:pPr>
            <w:r>
              <w:rPr>
                <w:sz w:val="14"/>
              </w:rPr>
              <w:t>1,866,181</w:t>
            </w:r>
          </w:p>
        </w:tc>
      </w:tr>
      <w:tr w:rsidR="003F51EB">
        <w:trPr>
          <w:trHeight w:val="460"/>
        </w:trPr>
        <w:tc>
          <w:tcPr>
            <w:tcW w:w="1546" w:type="dxa"/>
            <w:tcBorders>
              <w:right w:val="nil"/>
            </w:tcBorders>
          </w:tcPr>
          <w:p w:rsidR="003F51EB" w:rsidRDefault="002E6B6B">
            <w:pPr>
              <w:pStyle w:val="TableParagraph"/>
              <w:spacing w:before="60"/>
              <w:ind w:right="270"/>
              <w:jc w:val="right"/>
              <w:rPr>
                <w:sz w:val="14"/>
              </w:rPr>
            </w:pPr>
            <w:r>
              <w:rPr>
                <w:w w:val="95"/>
                <w:sz w:val="14"/>
              </w:rPr>
              <w:t>NBU</w:t>
            </w:r>
          </w:p>
        </w:tc>
        <w:tc>
          <w:tcPr>
            <w:tcW w:w="3333" w:type="dxa"/>
            <w:tcBorders>
              <w:left w:val="nil"/>
            </w:tcBorders>
          </w:tcPr>
          <w:p w:rsidR="003F51EB" w:rsidRDefault="002E6B6B">
            <w:pPr>
              <w:pStyle w:val="TableParagraph"/>
              <w:spacing w:before="31" w:line="190" w:lineRule="atLeast"/>
              <w:ind w:left="73" w:right="37"/>
              <w:rPr>
                <w:sz w:val="14"/>
              </w:rPr>
            </w:pPr>
            <w:r>
              <w:rPr>
                <w:sz w:val="14"/>
              </w:rPr>
              <w:t>Hospital Regional de Alta Especialidad de Ixtapaluca</w:t>
            </w:r>
          </w:p>
        </w:tc>
        <w:tc>
          <w:tcPr>
            <w:tcW w:w="1261" w:type="dxa"/>
          </w:tcPr>
          <w:p w:rsidR="003F51EB" w:rsidRDefault="003F51EB">
            <w:pPr>
              <w:pStyle w:val="TableParagraph"/>
              <w:spacing w:before="4"/>
              <w:rPr>
                <w:rFonts w:ascii="Times New Roman"/>
                <w:sz w:val="13"/>
              </w:rPr>
            </w:pPr>
          </w:p>
          <w:p w:rsidR="003F51EB" w:rsidRDefault="002E6B6B">
            <w:pPr>
              <w:pStyle w:val="TableParagraph"/>
              <w:ind w:right="59"/>
              <w:jc w:val="right"/>
              <w:rPr>
                <w:sz w:val="14"/>
              </w:rPr>
            </w:pPr>
            <w:r>
              <w:rPr>
                <w:sz w:val="14"/>
              </w:rPr>
              <w:t>6,739,887</w:t>
            </w:r>
          </w:p>
        </w:tc>
        <w:tc>
          <w:tcPr>
            <w:tcW w:w="1261" w:type="dxa"/>
          </w:tcPr>
          <w:p w:rsidR="003F51EB" w:rsidRDefault="003F51EB">
            <w:pPr>
              <w:pStyle w:val="TableParagraph"/>
              <w:spacing w:before="4"/>
              <w:rPr>
                <w:rFonts w:ascii="Times New Roman"/>
                <w:sz w:val="13"/>
              </w:rPr>
            </w:pPr>
          </w:p>
          <w:p w:rsidR="003F51EB" w:rsidRDefault="002E6B6B">
            <w:pPr>
              <w:pStyle w:val="TableParagraph"/>
              <w:ind w:right="60"/>
              <w:jc w:val="right"/>
              <w:rPr>
                <w:sz w:val="14"/>
              </w:rPr>
            </w:pPr>
            <w:r>
              <w:rPr>
                <w:sz w:val="14"/>
              </w:rPr>
              <w:t>1,727,024</w:t>
            </w:r>
          </w:p>
        </w:tc>
        <w:tc>
          <w:tcPr>
            <w:tcW w:w="1317" w:type="dxa"/>
          </w:tcPr>
          <w:p w:rsidR="003F51EB" w:rsidRDefault="003F51EB">
            <w:pPr>
              <w:pStyle w:val="TableParagraph"/>
              <w:spacing w:before="4"/>
              <w:rPr>
                <w:rFonts w:ascii="Times New Roman"/>
                <w:sz w:val="13"/>
              </w:rPr>
            </w:pPr>
          </w:p>
          <w:p w:rsidR="003F51EB" w:rsidRDefault="002E6B6B">
            <w:pPr>
              <w:pStyle w:val="TableParagraph"/>
              <w:ind w:right="61"/>
              <w:jc w:val="right"/>
              <w:rPr>
                <w:sz w:val="14"/>
              </w:rPr>
            </w:pPr>
            <w:r>
              <w:rPr>
                <w:sz w:val="14"/>
              </w:rPr>
              <w:t>8,466,911</w:t>
            </w:r>
          </w:p>
        </w:tc>
      </w:tr>
      <w:tr w:rsidR="003F51EB">
        <w:trPr>
          <w:trHeight w:val="268"/>
        </w:trPr>
        <w:tc>
          <w:tcPr>
            <w:tcW w:w="1546" w:type="dxa"/>
            <w:tcBorders>
              <w:right w:val="nil"/>
            </w:tcBorders>
          </w:tcPr>
          <w:p w:rsidR="003F51EB" w:rsidRDefault="002E6B6B">
            <w:pPr>
              <w:pStyle w:val="TableParagraph"/>
              <w:spacing w:before="60"/>
              <w:ind w:right="272"/>
              <w:jc w:val="right"/>
              <w:rPr>
                <w:sz w:val="14"/>
              </w:rPr>
            </w:pPr>
            <w:r>
              <w:rPr>
                <w:w w:val="95"/>
                <w:sz w:val="14"/>
              </w:rPr>
              <w:t>NBV</w:t>
            </w:r>
          </w:p>
        </w:tc>
        <w:tc>
          <w:tcPr>
            <w:tcW w:w="3333" w:type="dxa"/>
            <w:tcBorders>
              <w:left w:val="nil"/>
            </w:tcBorders>
          </w:tcPr>
          <w:p w:rsidR="003F51EB" w:rsidRDefault="002E6B6B">
            <w:pPr>
              <w:pStyle w:val="TableParagraph"/>
              <w:spacing w:before="60"/>
              <w:ind w:left="73"/>
              <w:rPr>
                <w:sz w:val="14"/>
              </w:rPr>
            </w:pPr>
            <w:r>
              <w:rPr>
                <w:sz w:val="14"/>
              </w:rPr>
              <w:t>Instituto Nacional de Cancerología</w:t>
            </w:r>
          </w:p>
        </w:tc>
        <w:tc>
          <w:tcPr>
            <w:tcW w:w="1261" w:type="dxa"/>
          </w:tcPr>
          <w:p w:rsidR="003F51EB" w:rsidRDefault="002E6B6B">
            <w:pPr>
              <w:pStyle w:val="TableParagraph"/>
              <w:spacing w:before="60"/>
              <w:ind w:right="62"/>
              <w:jc w:val="right"/>
              <w:rPr>
                <w:sz w:val="14"/>
              </w:rPr>
            </w:pPr>
            <w:r>
              <w:rPr>
                <w:sz w:val="14"/>
              </w:rPr>
              <w:t>124,959,179</w:t>
            </w:r>
          </w:p>
        </w:tc>
        <w:tc>
          <w:tcPr>
            <w:tcW w:w="1261" w:type="dxa"/>
          </w:tcPr>
          <w:p w:rsidR="003F51EB" w:rsidRDefault="003F51EB">
            <w:pPr>
              <w:pStyle w:val="TableParagraph"/>
              <w:rPr>
                <w:rFonts w:ascii="Times New Roman"/>
                <w:sz w:val="12"/>
              </w:rPr>
            </w:pPr>
          </w:p>
        </w:tc>
        <w:tc>
          <w:tcPr>
            <w:tcW w:w="1317" w:type="dxa"/>
          </w:tcPr>
          <w:p w:rsidR="003F51EB" w:rsidRDefault="002E6B6B">
            <w:pPr>
              <w:pStyle w:val="TableParagraph"/>
              <w:spacing w:before="60"/>
              <w:ind w:right="64"/>
              <w:jc w:val="right"/>
              <w:rPr>
                <w:sz w:val="14"/>
              </w:rPr>
            </w:pPr>
            <w:r>
              <w:rPr>
                <w:sz w:val="14"/>
              </w:rPr>
              <w:t>124,959,179</w:t>
            </w:r>
          </w:p>
        </w:tc>
      </w:tr>
      <w:tr w:rsidR="003F51EB">
        <w:trPr>
          <w:trHeight w:val="270"/>
        </w:trPr>
        <w:tc>
          <w:tcPr>
            <w:tcW w:w="1546" w:type="dxa"/>
            <w:tcBorders>
              <w:right w:val="nil"/>
            </w:tcBorders>
          </w:tcPr>
          <w:p w:rsidR="003F51EB" w:rsidRDefault="002E6B6B">
            <w:pPr>
              <w:pStyle w:val="TableParagraph"/>
              <w:spacing w:before="60"/>
              <w:ind w:right="270"/>
              <w:jc w:val="right"/>
              <w:rPr>
                <w:sz w:val="14"/>
              </w:rPr>
            </w:pPr>
            <w:r>
              <w:rPr>
                <w:w w:val="95"/>
                <w:sz w:val="14"/>
              </w:rPr>
              <w:t>NCA</w:t>
            </w:r>
          </w:p>
        </w:tc>
        <w:tc>
          <w:tcPr>
            <w:tcW w:w="3333" w:type="dxa"/>
            <w:tcBorders>
              <w:left w:val="nil"/>
            </w:tcBorders>
          </w:tcPr>
          <w:p w:rsidR="003F51EB" w:rsidRDefault="002E6B6B">
            <w:pPr>
              <w:pStyle w:val="TableParagraph"/>
              <w:spacing w:before="60"/>
              <w:ind w:left="73"/>
              <w:rPr>
                <w:sz w:val="14"/>
              </w:rPr>
            </w:pPr>
            <w:r>
              <w:rPr>
                <w:sz w:val="14"/>
              </w:rPr>
              <w:t>Instituto Nacional de Cardiología Ignacio Chávez</w:t>
            </w:r>
          </w:p>
        </w:tc>
        <w:tc>
          <w:tcPr>
            <w:tcW w:w="1261" w:type="dxa"/>
          </w:tcPr>
          <w:p w:rsidR="003F51EB" w:rsidRDefault="002E6B6B">
            <w:pPr>
              <w:pStyle w:val="TableParagraph"/>
              <w:spacing w:before="60"/>
              <w:ind w:right="62"/>
              <w:jc w:val="right"/>
              <w:rPr>
                <w:sz w:val="14"/>
              </w:rPr>
            </w:pPr>
            <w:r>
              <w:rPr>
                <w:sz w:val="14"/>
              </w:rPr>
              <w:t>188,974,103</w:t>
            </w:r>
          </w:p>
        </w:tc>
        <w:tc>
          <w:tcPr>
            <w:tcW w:w="1261" w:type="dxa"/>
          </w:tcPr>
          <w:p w:rsidR="003F51EB" w:rsidRDefault="002E6B6B">
            <w:pPr>
              <w:pStyle w:val="TableParagraph"/>
              <w:spacing w:before="60"/>
              <w:ind w:right="60"/>
              <w:jc w:val="right"/>
              <w:rPr>
                <w:sz w:val="14"/>
              </w:rPr>
            </w:pPr>
            <w:r>
              <w:rPr>
                <w:sz w:val="14"/>
              </w:rPr>
              <w:t>30,525,966</w:t>
            </w:r>
          </w:p>
        </w:tc>
        <w:tc>
          <w:tcPr>
            <w:tcW w:w="1317" w:type="dxa"/>
          </w:tcPr>
          <w:p w:rsidR="003F51EB" w:rsidRDefault="002E6B6B">
            <w:pPr>
              <w:pStyle w:val="TableParagraph"/>
              <w:spacing w:before="60"/>
              <w:ind w:right="64"/>
              <w:jc w:val="right"/>
              <w:rPr>
                <w:sz w:val="14"/>
              </w:rPr>
            </w:pPr>
            <w:r>
              <w:rPr>
                <w:sz w:val="14"/>
              </w:rPr>
              <w:t>219,500,069</w:t>
            </w:r>
          </w:p>
        </w:tc>
      </w:tr>
      <w:tr w:rsidR="003F51EB">
        <w:trPr>
          <w:trHeight w:val="460"/>
        </w:trPr>
        <w:tc>
          <w:tcPr>
            <w:tcW w:w="1546" w:type="dxa"/>
            <w:tcBorders>
              <w:right w:val="nil"/>
            </w:tcBorders>
          </w:tcPr>
          <w:p w:rsidR="003F51EB" w:rsidRDefault="002E6B6B">
            <w:pPr>
              <w:pStyle w:val="TableParagraph"/>
              <w:spacing w:before="60"/>
              <w:ind w:right="264"/>
              <w:jc w:val="right"/>
              <w:rPr>
                <w:sz w:val="14"/>
              </w:rPr>
            </w:pPr>
            <w:r>
              <w:rPr>
                <w:w w:val="95"/>
                <w:sz w:val="14"/>
              </w:rPr>
              <w:t>NCD</w:t>
            </w:r>
          </w:p>
        </w:tc>
        <w:tc>
          <w:tcPr>
            <w:tcW w:w="3333" w:type="dxa"/>
            <w:tcBorders>
              <w:left w:val="nil"/>
            </w:tcBorders>
          </w:tcPr>
          <w:p w:rsidR="003F51EB" w:rsidRDefault="002E6B6B">
            <w:pPr>
              <w:pStyle w:val="TableParagraph"/>
              <w:spacing w:before="31" w:line="190" w:lineRule="atLeast"/>
              <w:ind w:left="73" w:right="153"/>
              <w:rPr>
                <w:sz w:val="14"/>
              </w:rPr>
            </w:pPr>
            <w:r>
              <w:rPr>
                <w:sz w:val="14"/>
              </w:rPr>
              <w:t>Instituto Nacional de Enfermedades Respiratorias Ismael Cosío Villegas</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232,000,029</w:t>
            </w:r>
          </w:p>
        </w:tc>
        <w:tc>
          <w:tcPr>
            <w:tcW w:w="1261" w:type="dxa"/>
          </w:tcPr>
          <w:p w:rsidR="003F51EB" w:rsidRDefault="003F51EB">
            <w:pPr>
              <w:pStyle w:val="TableParagraph"/>
              <w:rPr>
                <w:rFonts w:ascii="Times New Roman"/>
                <w:sz w:val="12"/>
              </w:rPr>
            </w:pP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232,000,029</w:t>
            </w:r>
          </w:p>
        </w:tc>
      </w:tr>
      <w:tr w:rsidR="003F51EB">
        <w:trPr>
          <w:trHeight w:val="268"/>
        </w:trPr>
        <w:tc>
          <w:tcPr>
            <w:tcW w:w="1546" w:type="dxa"/>
            <w:tcBorders>
              <w:right w:val="nil"/>
            </w:tcBorders>
          </w:tcPr>
          <w:p w:rsidR="003F51EB" w:rsidRDefault="002E6B6B">
            <w:pPr>
              <w:pStyle w:val="TableParagraph"/>
              <w:spacing w:before="60"/>
              <w:ind w:right="270"/>
              <w:jc w:val="right"/>
              <w:rPr>
                <w:sz w:val="14"/>
              </w:rPr>
            </w:pPr>
            <w:r>
              <w:rPr>
                <w:w w:val="95"/>
                <w:sz w:val="14"/>
              </w:rPr>
              <w:t>NCE</w:t>
            </w:r>
          </w:p>
        </w:tc>
        <w:tc>
          <w:tcPr>
            <w:tcW w:w="3333" w:type="dxa"/>
            <w:tcBorders>
              <w:left w:val="nil"/>
            </w:tcBorders>
          </w:tcPr>
          <w:p w:rsidR="003F51EB" w:rsidRDefault="002E6B6B">
            <w:pPr>
              <w:pStyle w:val="TableParagraph"/>
              <w:spacing w:before="60"/>
              <w:ind w:left="73"/>
              <w:rPr>
                <w:sz w:val="14"/>
              </w:rPr>
            </w:pPr>
            <w:r>
              <w:rPr>
                <w:sz w:val="14"/>
              </w:rPr>
              <w:t>Instituto Nacional de Geriatría</w:t>
            </w:r>
          </w:p>
        </w:tc>
        <w:tc>
          <w:tcPr>
            <w:tcW w:w="1261" w:type="dxa"/>
          </w:tcPr>
          <w:p w:rsidR="003F51EB" w:rsidRDefault="002E6B6B">
            <w:pPr>
              <w:pStyle w:val="TableParagraph"/>
              <w:spacing w:before="60"/>
              <w:ind w:right="59"/>
              <w:jc w:val="right"/>
              <w:rPr>
                <w:sz w:val="14"/>
              </w:rPr>
            </w:pPr>
            <w:r>
              <w:rPr>
                <w:sz w:val="14"/>
              </w:rPr>
              <w:t>49,079,913</w:t>
            </w:r>
          </w:p>
        </w:tc>
        <w:tc>
          <w:tcPr>
            <w:tcW w:w="1261" w:type="dxa"/>
          </w:tcPr>
          <w:p w:rsidR="003F51EB" w:rsidRDefault="002E6B6B">
            <w:pPr>
              <w:pStyle w:val="TableParagraph"/>
              <w:spacing w:before="60"/>
              <w:ind w:right="60"/>
              <w:jc w:val="right"/>
              <w:rPr>
                <w:sz w:val="14"/>
              </w:rPr>
            </w:pPr>
            <w:r>
              <w:rPr>
                <w:sz w:val="14"/>
              </w:rPr>
              <w:t>8,020,000</w:t>
            </w:r>
          </w:p>
        </w:tc>
        <w:tc>
          <w:tcPr>
            <w:tcW w:w="1317" w:type="dxa"/>
          </w:tcPr>
          <w:p w:rsidR="003F51EB" w:rsidRDefault="002E6B6B">
            <w:pPr>
              <w:pStyle w:val="TableParagraph"/>
              <w:spacing w:before="60"/>
              <w:ind w:right="61"/>
              <w:jc w:val="right"/>
              <w:rPr>
                <w:sz w:val="14"/>
              </w:rPr>
            </w:pPr>
            <w:r>
              <w:rPr>
                <w:sz w:val="14"/>
              </w:rPr>
              <w:t>57,099,913</w:t>
            </w:r>
          </w:p>
        </w:tc>
      </w:tr>
      <w:tr w:rsidR="003F51EB">
        <w:trPr>
          <w:trHeight w:val="460"/>
        </w:trPr>
        <w:tc>
          <w:tcPr>
            <w:tcW w:w="1546" w:type="dxa"/>
            <w:tcBorders>
              <w:right w:val="nil"/>
            </w:tcBorders>
          </w:tcPr>
          <w:p w:rsidR="003F51EB" w:rsidRDefault="002E6B6B">
            <w:pPr>
              <w:pStyle w:val="TableParagraph"/>
              <w:spacing w:before="63"/>
              <w:ind w:right="261"/>
              <w:jc w:val="right"/>
              <w:rPr>
                <w:sz w:val="14"/>
              </w:rPr>
            </w:pPr>
            <w:r>
              <w:rPr>
                <w:w w:val="95"/>
                <w:sz w:val="14"/>
              </w:rPr>
              <w:t>NCG</w:t>
            </w:r>
          </w:p>
        </w:tc>
        <w:tc>
          <w:tcPr>
            <w:tcW w:w="3333" w:type="dxa"/>
            <w:tcBorders>
              <w:left w:val="nil"/>
            </w:tcBorders>
          </w:tcPr>
          <w:p w:rsidR="003F51EB" w:rsidRDefault="002E6B6B">
            <w:pPr>
              <w:pStyle w:val="TableParagraph"/>
              <w:spacing w:before="63" w:line="278" w:lineRule="auto"/>
              <w:ind w:left="73" w:right="130"/>
              <w:rPr>
                <w:sz w:val="14"/>
              </w:rPr>
            </w:pPr>
            <w:r>
              <w:rPr>
                <w:sz w:val="14"/>
              </w:rPr>
              <w:t>Instituto Nacional de Ciencias Médicas y Nutrición Salvador Zubirán</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382,184,036</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10,960,084</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393,144,120</w:t>
            </w:r>
          </w:p>
        </w:tc>
      </w:tr>
      <w:tr w:rsidR="003F51EB">
        <w:trPr>
          <w:trHeight w:val="270"/>
        </w:trPr>
        <w:tc>
          <w:tcPr>
            <w:tcW w:w="1546" w:type="dxa"/>
            <w:tcBorders>
              <w:right w:val="nil"/>
            </w:tcBorders>
          </w:tcPr>
          <w:p w:rsidR="003F51EB" w:rsidRDefault="002E6B6B">
            <w:pPr>
              <w:pStyle w:val="TableParagraph"/>
              <w:spacing w:before="60"/>
              <w:ind w:right="264"/>
              <w:jc w:val="right"/>
              <w:rPr>
                <w:sz w:val="14"/>
              </w:rPr>
            </w:pPr>
            <w:r>
              <w:rPr>
                <w:w w:val="95"/>
                <w:sz w:val="14"/>
              </w:rPr>
              <w:t>NCH</w:t>
            </w:r>
          </w:p>
        </w:tc>
        <w:tc>
          <w:tcPr>
            <w:tcW w:w="3333" w:type="dxa"/>
            <w:tcBorders>
              <w:left w:val="nil"/>
            </w:tcBorders>
          </w:tcPr>
          <w:p w:rsidR="003F51EB" w:rsidRDefault="002E6B6B">
            <w:pPr>
              <w:pStyle w:val="TableParagraph"/>
              <w:spacing w:before="60"/>
              <w:ind w:left="73"/>
              <w:rPr>
                <w:sz w:val="14"/>
              </w:rPr>
            </w:pPr>
            <w:r>
              <w:rPr>
                <w:sz w:val="14"/>
              </w:rPr>
              <w:t>Instituto Nacional de Medicina Genómica</w:t>
            </w:r>
          </w:p>
        </w:tc>
        <w:tc>
          <w:tcPr>
            <w:tcW w:w="1261" w:type="dxa"/>
          </w:tcPr>
          <w:p w:rsidR="003F51EB" w:rsidRDefault="002E6B6B">
            <w:pPr>
              <w:pStyle w:val="TableParagraph"/>
              <w:spacing w:before="60"/>
              <w:ind w:right="62"/>
              <w:jc w:val="right"/>
              <w:rPr>
                <w:sz w:val="14"/>
              </w:rPr>
            </w:pPr>
            <w:r>
              <w:rPr>
                <w:sz w:val="14"/>
              </w:rPr>
              <w:t>195,538,532</w:t>
            </w:r>
          </w:p>
        </w:tc>
        <w:tc>
          <w:tcPr>
            <w:tcW w:w="1261" w:type="dxa"/>
          </w:tcPr>
          <w:p w:rsidR="003F51EB" w:rsidRDefault="002E6B6B">
            <w:pPr>
              <w:pStyle w:val="TableParagraph"/>
              <w:spacing w:before="60"/>
              <w:ind w:right="60"/>
              <w:jc w:val="right"/>
              <w:rPr>
                <w:sz w:val="14"/>
              </w:rPr>
            </w:pPr>
            <w:r>
              <w:rPr>
                <w:sz w:val="14"/>
              </w:rPr>
              <w:t>28,855,941</w:t>
            </w:r>
          </w:p>
        </w:tc>
        <w:tc>
          <w:tcPr>
            <w:tcW w:w="1317" w:type="dxa"/>
          </w:tcPr>
          <w:p w:rsidR="003F51EB" w:rsidRDefault="002E6B6B">
            <w:pPr>
              <w:pStyle w:val="TableParagraph"/>
              <w:spacing w:before="60"/>
              <w:ind w:right="64"/>
              <w:jc w:val="right"/>
              <w:rPr>
                <w:sz w:val="14"/>
              </w:rPr>
            </w:pPr>
            <w:r>
              <w:rPr>
                <w:sz w:val="14"/>
              </w:rPr>
              <w:t>224,394,473</w:t>
            </w:r>
          </w:p>
        </w:tc>
      </w:tr>
      <w:tr w:rsidR="003F51EB">
        <w:trPr>
          <w:trHeight w:val="460"/>
        </w:trPr>
        <w:tc>
          <w:tcPr>
            <w:tcW w:w="1546" w:type="dxa"/>
            <w:tcBorders>
              <w:right w:val="nil"/>
            </w:tcBorders>
          </w:tcPr>
          <w:p w:rsidR="003F51EB" w:rsidRDefault="002E6B6B">
            <w:pPr>
              <w:pStyle w:val="TableParagraph"/>
              <w:spacing w:before="60"/>
              <w:ind w:right="270"/>
              <w:jc w:val="right"/>
              <w:rPr>
                <w:sz w:val="14"/>
              </w:rPr>
            </w:pPr>
            <w:r>
              <w:rPr>
                <w:w w:val="95"/>
                <w:sz w:val="14"/>
              </w:rPr>
              <w:t>NCK</w:t>
            </w:r>
          </w:p>
        </w:tc>
        <w:tc>
          <w:tcPr>
            <w:tcW w:w="3333" w:type="dxa"/>
            <w:tcBorders>
              <w:left w:val="nil"/>
            </w:tcBorders>
          </w:tcPr>
          <w:p w:rsidR="003F51EB" w:rsidRDefault="002E6B6B">
            <w:pPr>
              <w:pStyle w:val="TableParagraph"/>
              <w:spacing w:before="31" w:line="190" w:lineRule="atLeast"/>
              <w:ind w:left="73" w:right="293"/>
              <w:rPr>
                <w:sz w:val="14"/>
              </w:rPr>
            </w:pPr>
            <w:r>
              <w:rPr>
                <w:sz w:val="14"/>
              </w:rPr>
              <w:t>Instituto Nacional de Neurología y Neurocirugía Manuel Velasco Suárez</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111,319,955</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5,878,746</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117,198,701</w:t>
            </w:r>
          </w:p>
        </w:tc>
      </w:tr>
      <w:tr w:rsidR="003F51EB">
        <w:trPr>
          <w:trHeight w:val="268"/>
        </w:trPr>
        <w:tc>
          <w:tcPr>
            <w:tcW w:w="1546" w:type="dxa"/>
            <w:tcBorders>
              <w:right w:val="nil"/>
            </w:tcBorders>
          </w:tcPr>
          <w:p w:rsidR="003F51EB" w:rsidRDefault="002E6B6B">
            <w:pPr>
              <w:pStyle w:val="TableParagraph"/>
              <w:spacing w:before="60"/>
              <w:ind w:right="273"/>
              <w:jc w:val="right"/>
              <w:rPr>
                <w:sz w:val="14"/>
              </w:rPr>
            </w:pPr>
            <w:r>
              <w:rPr>
                <w:w w:val="95"/>
                <w:sz w:val="14"/>
              </w:rPr>
              <w:t>NCZ</w:t>
            </w:r>
          </w:p>
        </w:tc>
        <w:tc>
          <w:tcPr>
            <w:tcW w:w="3333" w:type="dxa"/>
            <w:tcBorders>
              <w:left w:val="nil"/>
            </w:tcBorders>
          </w:tcPr>
          <w:p w:rsidR="003F51EB" w:rsidRDefault="002E6B6B">
            <w:pPr>
              <w:pStyle w:val="TableParagraph"/>
              <w:spacing w:before="60"/>
              <w:ind w:left="73"/>
              <w:rPr>
                <w:sz w:val="14"/>
              </w:rPr>
            </w:pPr>
            <w:r>
              <w:rPr>
                <w:sz w:val="14"/>
              </w:rPr>
              <w:t>Instituto Nacional de Pediatría</w:t>
            </w:r>
          </w:p>
        </w:tc>
        <w:tc>
          <w:tcPr>
            <w:tcW w:w="1261" w:type="dxa"/>
          </w:tcPr>
          <w:p w:rsidR="003F51EB" w:rsidRDefault="002E6B6B">
            <w:pPr>
              <w:pStyle w:val="TableParagraph"/>
              <w:spacing w:before="60"/>
              <w:ind w:right="62"/>
              <w:jc w:val="right"/>
              <w:rPr>
                <w:sz w:val="14"/>
              </w:rPr>
            </w:pPr>
            <w:r>
              <w:rPr>
                <w:sz w:val="14"/>
              </w:rPr>
              <w:t>281,010,132</w:t>
            </w:r>
          </w:p>
        </w:tc>
        <w:tc>
          <w:tcPr>
            <w:tcW w:w="1261" w:type="dxa"/>
          </w:tcPr>
          <w:p w:rsidR="003F51EB" w:rsidRDefault="002E6B6B">
            <w:pPr>
              <w:pStyle w:val="TableParagraph"/>
              <w:spacing w:before="60"/>
              <w:ind w:right="60"/>
              <w:jc w:val="right"/>
              <w:rPr>
                <w:sz w:val="14"/>
              </w:rPr>
            </w:pPr>
            <w:r>
              <w:rPr>
                <w:sz w:val="14"/>
              </w:rPr>
              <w:t>21,107,381</w:t>
            </w:r>
          </w:p>
        </w:tc>
        <w:tc>
          <w:tcPr>
            <w:tcW w:w="1317" w:type="dxa"/>
          </w:tcPr>
          <w:p w:rsidR="003F51EB" w:rsidRDefault="002E6B6B">
            <w:pPr>
              <w:pStyle w:val="TableParagraph"/>
              <w:spacing w:before="60"/>
              <w:ind w:right="64"/>
              <w:jc w:val="right"/>
              <w:rPr>
                <w:sz w:val="14"/>
              </w:rPr>
            </w:pPr>
            <w:r>
              <w:rPr>
                <w:sz w:val="14"/>
              </w:rPr>
              <w:t>302,117,513</w:t>
            </w:r>
          </w:p>
        </w:tc>
      </w:tr>
      <w:tr w:rsidR="003F51EB">
        <w:trPr>
          <w:trHeight w:val="460"/>
        </w:trPr>
        <w:tc>
          <w:tcPr>
            <w:tcW w:w="1546" w:type="dxa"/>
            <w:tcBorders>
              <w:right w:val="nil"/>
            </w:tcBorders>
          </w:tcPr>
          <w:p w:rsidR="003F51EB" w:rsidRDefault="002E6B6B">
            <w:pPr>
              <w:pStyle w:val="TableParagraph"/>
              <w:spacing w:before="63"/>
              <w:ind w:right="270"/>
              <w:jc w:val="right"/>
              <w:rPr>
                <w:sz w:val="14"/>
              </w:rPr>
            </w:pPr>
            <w:r>
              <w:rPr>
                <w:w w:val="95"/>
                <w:sz w:val="14"/>
              </w:rPr>
              <w:t>NDE</w:t>
            </w:r>
          </w:p>
        </w:tc>
        <w:tc>
          <w:tcPr>
            <w:tcW w:w="3333" w:type="dxa"/>
            <w:tcBorders>
              <w:left w:val="nil"/>
            </w:tcBorders>
          </w:tcPr>
          <w:p w:rsidR="003F51EB" w:rsidRDefault="002E6B6B">
            <w:pPr>
              <w:pStyle w:val="TableParagraph"/>
              <w:spacing w:before="63" w:line="278" w:lineRule="auto"/>
              <w:ind w:left="73" w:right="721"/>
              <w:rPr>
                <w:sz w:val="14"/>
              </w:rPr>
            </w:pPr>
            <w:r>
              <w:rPr>
                <w:sz w:val="14"/>
              </w:rPr>
              <w:t>Instituto Nacional de Perinatología Isidro Espinosa de los Reyes</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229,451,791</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23,684,787</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253,136,578</w:t>
            </w:r>
          </w:p>
        </w:tc>
      </w:tr>
      <w:tr w:rsidR="003F51EB">
        <w:trPr>
          <w:trHeight w:val="460"/>
        </w:trPr>
        <w:tc>
          <w:tcPr>
            <w:tcW w:w="1546" w:type="dxa"/>
            <w:tcBorders>
              <w:right w:val="nil"/>
            </w:tcBorders>
          </w:tcPr>
          <w:p w:rsidR="003F51EB" w:rsidRDefault="002E6B6B">
            <w:pPr>
              <w:pStyle w:val="TableParagraph"/>
              <w:spacing w:before="60"/>
              <w:ind w:right="273"/>
              <w:jc w:val="right"/>
              <w:rPr>
                <w:sz w:val="14"/>
              </w:rPr>
            </w:pPr>
            <w:r>
              <w:rPr>
                <w:w w:val="95"/>
                <w:sz w:val="14"/>
              </w:rPr>
              <w:t>NDF</w:t>
            </w:r>
          </w:p>
        </w:tc>
        <w:tc>
          <w:tcPr>
            <w:tcW w:w="3333" w:type="dxa"/>
            <w:tcBorders>
              <w:left w:val="nil"/>
            </w:tcBorders>
          </w:tcPr>
          <w:p w:rsidR="003F51EB" w:rsidRDefault="002E6B6B">
            <w:pPr>
              <w:pStyle w:val="TableParagraph"/>
              <w:spacing w:before="31" w:line="190" w:lineRule="atLeast"/>
              <w:ind w:left="73" w:right="752"/>
              <w:rPr>
                <w:sz w:val="14"/>
              </w:rPr>
            </w:pPr>
            <w:r>
              <w:rPr>
                <w:sz w:val="14"/>
              </w:rPr>
              <w:t>Instituto Nacional de Rehabilitación Luis Guillermo Ibarra Ibarra</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162,191,854</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2,233,989</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164,425,843</w:t>
            </w:r>
          </w:p>
        </w:tc>
      </w:tr>
      <w:tr w:rsidR="003F51EB">
        <w:trPr>
          <w:trHeight w:val="270"/>
        </w:trPr>
        <w:tc>
          <w:tcPr>
            <w:tcW w:w="1546" w:type="dxa"/>
            <w:tcBorders>
              <w:right w:val="nil"/>
            </w:tcBorders>
          </w:tcPr>
          <w:p w:rsidR="003F51EB" w:rsidRDefault="002E6B6B">
            <w:pPr>
              <w:pStyle w:val="TableParagraph"/>
              <w:spacing w:before="60"/>
              <w:ind w:right="270"/>
              <w:jc w:val="right"/>
              <w:rPr>
                <w:sz w:val="14"/>
              </w:rPr>
            </w:pPr>
            <w:r>
              <w:rPr>
                <w:w w:val="95"/>
                <w:sz w:val="14"/>
              </w:rPr>
              <w:t>NDY</w:t>
            </w:r>
          </w:p>
        </w:tc>
        <w:tc>
          <w:tcPr>
            <w:tcW w:w="3333" w:type="dxa"/>
            <w:tcBorders>
              <w:left w:val="nil"/>
            </w:tcBorders>
          </w:tcPr>
          <w:p w:rsidR="003F51EB" w:rsidRDefault="002E6B6B">
            <w:pPr>
              <w:pStyle w:val="TableParagraph"/>
              <w:spacing w:before="60"/>
              <w:ind w:left="73"/>
              <w:rPr>
                <w:sz w:val="14"/>
              </w:rPr>
            </w:pPr>
            <w:r>
              <w:rPr>
                <w:sz w:val="14"/>
              </w:rPr>
              <w:t>Instituto Nacional de Salud Pública</w:t>
            </w:r>
          </w:p>
        </w:tc>
        <w:tc>
          <w:tcPr>
            <w:tcW w:w="1261" w:type="dxa"/>
          </w:tcPr>
          <w:p w:rsidR="003F51EB" w:rsidRDefault="002E6B6B">
            <w:pPr>
              <w:pStyle w:val="TableParagraph"/>
              <w:spacing w:before="60"/>
              <w:ind w:right="62"/>
              <w:jc w:val="right"/>
              <w:rPr>
                <w:sz w:val="14"/>
              </w:rPr>
            </w:pPr>
            <w:r>
              <w:rPr>
                <w:sz w:val="14"/>
              </w:rPr>
              <w:t>493,775,445</w:t>
            </w:r>
          </w:p>
        </w:tc>
        <w:tc>
          <w:tcPr>
            <w:tcW w:w="1261" w:type="dxa"/>
          </w:tcPr>
          <w:p w:rsidR="003F51EB" w:rsidRDefault="002E6B6B">
            <w:pPr>
              <w:pStyle w:val="TableParagraph"/>
              <w:spacing w:before="60"/>
              <w:ind w:right="60"/>
              <w:jc w:val="right"/>
              <w:rPr>
                <w:sz w:val="14"/>
              </w:rPr>
            </w:pPr>
            <w:r>
              <w:rPr>
                <w:sz w:val="14"/>
              </w:rPr>
              <w:t>70,822,115</w:t>
            </w:r>
          </w:p>
        </w:tc>
        <w:tc>
          <w:tcPr>
            <w:tcW w:w="1317" w:type="dxa"/>
          </w:tcPr>
          <w:p w:rsidR="003F51EB" w:rsidRDefault="002E6B6B">
            <w:pPr>
              <w:pStyle w:val="TableParagraph"/>
              <w:spacing w:before="60"/>
              <w:ind w:right="64"/>
              <w:jc w:val="right"/>
              <w:rPr>
                <w:sz w:val="14"/>
              </w:rPr>
            </w:pPr>
            <w:r>
              <w:rPr>
                <w:sz w:val="14"/>
              </w:rPr>
              <w:t>564,597,560</w:t>
            </w:r>
          </w:p>
        </w:tc>
      </w:tr>
      <w:tr w:rsidR="003F51EB">
        <w:trPr>
          <w:trHeight w:val="460"/>
        </w:trPr>
        <w:tc>
          <w:tcPr>
            <w:tcW w:w="1546" w:type="dxa"/>
            <w:tcBorders>
              <w:right w:val="nil"/>
            </w:tcBorders>
          </w:tcPr>
          <w:p w:rsidR="003F51EB" w:rsidRDefault="002E6B6B">
            <w:pPr>
              <w:pStyle w:val="TableParagraph"/>
              <w:spacing w:before="60"/>
              <w:ind w:right="278"/>
              <w:jc w:val="right"/>
              <w:rPr>
                <w:sz w:val="14"/>
              </w:rPr>
            </w:pPr>
            <w:r>
              <w:rPr>
                <w:w w:val="95"/>
                <w:sz w:val="14"/>
              </w:rPr>
              <w:t>NEF</w:t>
            </w:r>
          </w:p>
        </w:tc>
        <w:tc>
          <w:tcPr>
            <w:tcW w:w="3333" w:type="dxa"/>
            <w:tcBorders>
              <w:left w:val="nil"/>
            </w:tcBorders>
          </w:tcPr>
          <w:p w:rsidR="003F51EB" w:rsidRDefault="002E6B6B">
            <w:pPr>
              <w:pStyle w:val="TableParagraph"/>
              <w:spacing w:before="31" w:line="190" w:lineRule="atLeast"/>
              <w:ind w:left="73" w:right="410"/>
              <w:rPr>
                <w:sz w:val="14"/>
              </w:rPr>
            </w:pPr>
            <w:r>
              <w:rPr>
                <w:sz w:val="14"/>
              </w:rPr>
              <w:t>Laboratorios de Biológicos y Reactivos de México, S.A. de C.V.</w:t>
            </w:r>
          </w:p>
        </w:tc>
        <w:tc>
          <w:tcPr>
            <w:tcW w:w="1261" w:type="dxa"/>
          </w:tcPr>
          <w:p w:rsidR="003F51EB" w:rsidRDefault="003F51EB">
            <w:pPr>
              <w:pStyle w:val="TableParagraph"/>
              <w:rPr>
                <w:rFonts w:ascii="Times New Roman"/>
                <w:sz w:val="12"/>
              </w:rPr>
            </w:pPr>
          </w:p>
        </w:tc>
        <w:tc>
          <w:tcPr>
            <w:tcW w:w="1261" w:type="dxa"/>
          </w:tcPr>
          <w:p w:rsidR="003F51EB" w:rsidRDefault="003F51EB">
            <w:pPr>
              <w:pStyle w:val="TableParagraph"/>
              <w:spacing w:before="4"/>
              <w:rPr>
                <w:rFonts w:ascii="Times New Roman"/>
                <w:sz w:val="13"/>
              </w:rPr>
            </w:pPr>
          </w:p>
          <w:p w:rsidR="003F51EB" w:rsidRDefault="002E6B6B">
            <w:pPr>
              <w:pStyle w:val="TableParagraph"/>
              <w:ind w:right="60"/>
              <w:jc w:val="right"/>
              <w:rPr>
                <w:sz w:val="14"/>
              </w:rPr>
            </w:pPr>
            <w:r>
              <w:rPr>
                <w:sz w:val="14"/>
              </w:rPr>
              <w:t>29,600,984</w:t>
            </w:r>
          </w:p>
        </w:tc>
        <w:tc>
          <w:tcPr>
            <w:tcW w:w="1317" w:type="dxa"/>
          </w:tcPr>
          <w:p w:rsidR="003F51EB" w:rsidRDefault="003F51EB">
            <w:pPr>
              <w:pStyle w:val="TableParagraph"/>
              <w:spacing w:before="4"/>
              <w:rPr>
                <w:rFonts w:ascii="Times New Roman"/>
                <w:sz w:val="13"/>
              </w:rPr>
            </w:pPr>
          </w:p>
          <w:p w:rsidR="003F51EB" w:rsidRDefault="002E6B6B">
            <w:pPr>
              <w:pStyle w:val="TableParagraph"/>
              <w:ind w:right="61"/>
              <w:jc w:val="right"/>
              <w:rPr>
                <w:sz w:val="14"/>
              </w:rPr>
            </w:pPr>
            <w:r>
              <w:rPr>
                <w:sz w:val="14"/>
              </w:rPr>
              <w:t>29,600,984</w:t>
            </w:r>
          </w:p>
        </w:tc>
      </w:tr>
      <w:tr w:rsidR="003F51EB">
        <w:trPr>
          <w:trHeight w:val="458"/>
        </w:trPr>
        <w:tc>
          <w:tcPr>
            <w:tcW w:w="1546" w:type="dxa"/>
            <w:tcBorders>
              <w:bottom w:val="nil"/>
              <w:right w:val="nil"/>
            </w:tcBorders>
          </w:tcPr>
          <w:p w:rsidR="003F51EB" w:rsidRDefault="002E6B6B">
            <w:pPr>
              <w:pStyle w:val="TableParagraph"/>
              <w:spacing w:before="60"/>
              <w:ind w:right="270"/>
              <w:jc w:val="right"/>
              <w:rPr>
                <w:sz w:val="14"/>
              </w:rPr>
            </w:pPr>
            <w:r>
              <w:rPr>
                <w:w w:val="95"/>
                <w:sz w:val="14"/>
              </w:rPr>
              <w:t>NHK</w:t>
            </w:r>
          </w:p>
        </w:tc>
        <w:tc>
          <w:tcPr>
            <w:tcW w:w="3333" w:type="dxa"/>
            <w:tcBorders>
              <w:left w:val="nil"/>
              <w:bottom w:val="nil"/>
            </w:tcBorders>
          </w:tcPr>
          <w:p w:rsidR="003F51EB" w:rsidRDefault="002E6B6B">
            <w:pPr>
              <w:pStyle w:val="TableParagraph"/>
              <w:spacing w:before="31" w:line="190" w:lineRule="atLeast"/>
              <w:ind w:left="73" w:right="153"/>
              <w:rPr>
                <w:sz w:val="14"/>
              </w:rPr>
            </w:pPr>
            <w:r>
              <w:rPr>
                <w:sz w:val="14"/>
              </w:rPr>
              <w:t>Sistema Nacional para el Desarrollo Integral de la Familia</w:t>
            </w:r>
          </w:p>
        </w:tc>
        <w:tc>
          <w:tcPr>
            <w:tcW w:w="1261" w:type="dxa"/>
            <w:tcBorders>
              <w:bottom w:val="nil"/>
            </w:tcBorders>
          </w:tcPr>
          <w:p w:rsidR="003F51EB" w:rsidRDefault="003F51EB">
            <w:pPr>
              <w:pStyle w:val="TableParagraph"/>
              <w:spacing w:before="4"/>
              <w:rPr>
                <w:rFonts w:ascii="Times New Roman"/>
                <w:sz w:val="13"/>
              </w:rPr>
            </w:pPr>
          </w:p>
          <w:p w:rsidR="003F51EB" w:rsidRDefault="002E6B6B">
            <w:pPr>
              <w:pStyle w:val="TableParagraph"/>
              <w:ind w:right="59"/>
              <w:jc w:val="right"/>
              <w:rPr>
                <w:sz w:val="14"/>
              </w:rPr>
            </w:pPr>
            <w:r>
              <w:rPr>
                <w:sz w:val="14"/>
              </w:rPr>
              <w:t>59,921,356</w:t>
            </w:r>
          </w:p>
        </w:tc>
        <w:tc>
          <w:tcPr>
            <w:tcW w:w="1261" w:type="dxa"/>
            <w:tcBorders>
              <w:bottom w:val="nil"/>
            </w:tcBorders>
          </w:tcPr>
          <w:p w:rsidR="003F51EB" w:rsidRDefault="003F51EB">
            <w:pPr>
              <w:pStyle w:val="TableParagraph"/>
              <w:rPr>
                <w:rFonts w:ascii="Times New Roman"/>
                <w:sz w:val="12"/>
              </w:rPr>
            </w:pPr>
          </w:p>
        </w:tc>
        <w:tc>
          <w:tcPr>
            <w:tcW w:w="1317" w:type="dxa"/>
            <w:tcBorders>
              <w:bottom w:val="nil"/>
            </w:tcBorders>
          </w:tcPr>
          <w:p w:rsidR="003F51EB" w:rsidRDefault="003F51EB">
            <w:pPr>
              <w:pStyle w:val="TableParagraph"/>
              <w:spacing w:before="4"/>
              <w:rPr>
                <w:rFonts w:ascii="Times New Roman"/>
                <w:sz w:val="13"/>
              </w:rPr>
            </w:pPr>
          </w:p>
          <w:p w:rsidR="003F51EB" w:rsidRDefault="002E6B6B">
            <w:pPr>
              <w:pStyle w:val="TableParagraph"/>
              <w:ind w:right="61"/>
              <w:jc w:val="right"/>
              <w:rPr>
                <w:sz w:val="14"/>
              </w:rPr>
            </w:pPr>
            <w:r>
              <w:rPr>
                <w:sz w:val="14"/>
              </w:rPr>
              <w:t>59,921,356</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3439"/>
        <w:gridCol w:w="1260"/>
        <w:gridCol w:w="1260"/>
        <w:gridCol w:w="1316"/>
      </w:tblGrid>
      <w:tr w:rsidR="003F51EB">
        <w:trPr>
          <w:trHeight w:val="270"/>
        </w:trPr>
        <w:tc>
          <w:tcPr>
            <w:tcW w:w="1438" w:type="dxa"/>
            <w:tcBorders>
              <w:right w:val="nil"/>
            </w:tcBorders>
          </w:tcPr>
          <w:p w:rsidR="003F51EB" w:rsidRDefault="002E6B6B">
            <w:pPr>
              <w:pStyle w:val="TableParagraph"/>
              <w:spacing w:before="60"/>
              <w:ind w:left="626"/>
              <w:rPr>
                <w:b/>
                <w:sz w:val="14"/>
              </w:rPr>
            </w:pPr>
            <w:r>
              <w:rPr>
                <w:b/>
                <w:sz w:val="14"/>
              </w:rPr>
              <w:t>13</w:t>
            </w:r>
          </w:p>
        </w:tc>
        <w:tc>
          <w:tcPr>
            <w:tcW w:w="3439" w:type="dxa"/>
            <w:tcBorders>
              <w:left w:val="nil"/>
            </w:tcBorders>
          </w:tcPr>
          <w:p w:rsidR="003F51EB" w:rsidRDefault="002E6B6B">
            <w:pPr>
              <w:pStyle w:val="TableParagraph"/>
              <w:spacing w:before="60"/>
              <w:ind w:left="181"/>
              <w:rPr>
                <w:b/>
                <w:sz w:val="14"/>
              </w:rPr>
            </w:pPr>
            <w:r>
              <w:rPr>
                <w:b/>
                <w:sz w:val="14"/>
              </w:rPr>
              <w:t>Marina</w:t>
            </w:r>
          </w:p>
        </w:tc>
        <w:tc>
          <w:tcPr>
            <w:tcW w:w="1260" w:type="dxa"/>
          </w:tcPr>
          <w:p w:rsidR="003F51EB" w:rsidRDefault="002E6B6B">
            <w:pPr>
              <w:pStyle w:val="TableParagraph"/>
              <w:spacing w:before="60"/>
              <w:ind w:right="56"/>
              <w:jc w:val="right"/>
              <w:rPr>
                <w:b/>
                <w:sz w:val="14"/>
              </w:rPr>
            </w:pPr>
            <w:r>
              <w:rPr>
                <w:b/>
                <w:sz w:val="14"/>
              </w:rPr>
              <w:t>14,700,000</w:t>
            </w:r>
          </w:p>
        </w:tc>
        <w:tc>
          <w:tcPr>
            <w:tcW w:w="1260" w:type="dxa"/>
          </w:tcPr>
          <w:p w:rsidR="003F51EB" w:rsidRDefault="002E6B6B">
            <w:pPr>
              <w:pStyle w:val="TableParagraph"/>
              <w:spacing w:before="60"/>
              <w:ind w:right="56"/>
              <w:jc w:val="right"/>
              <w:rPr>
                <w:b/>
                <w:sz w:val="14"/>
              </w:rPr>
            </w:pPr>
            <w:r>
              <w:rPr>
                <w:b/>
                <w:w w:val="99"/>
                <w:sz w:val="14"/>
              </w:rPr>
              <w:t>0</w:t>
            </w:r>
          </w:p>
        </w:tc>
        <w:tc>
          <w:tcPr>
            <w:tcW w:w="1316" w:type="dxa"/>
          </w:tcPr>
          <w:p w:rsidR="003F51EB" w:rsidRDefault="002E6B6B">
            <w:pPr>
              <w:pStyle w:val="TableParagraph"/>
              <w:spacing w:before="60"/>
              <w:ind w:right="56"/>
              <w:jc w:val="right"/>
              <w:rPr>
                <w:b/>
                <w:sz w:val="14"/>
              </w:rPr>
            </w:pPr>
            <w:r>
              <w:rPr>
                <w:b/>
                <w:sz w:val="14"/>
              </w:rPr>
              <w:t>14,700,000</w:t>
            </w:r>
          </w:p>
        </w:tc>
      </w:tr>
      <w:tr w:rsidR="003F51EB">
        <w:trPr>
          <w:trHeight w:val="268"/>
        </w:trPr>
        <w:tc>
          <w:tcPr>
            <w:tcW w:w="1438" w:type="dxa"/>
            <w:tcBorders>
              <w:right w:val="nil"/>
            </w:tcBorders>
          </w:tcPr>
          <w:p w:rsidR="003F51EB" w:rsidRDefault="002E6B6B">
            <w:pPr>
              <w:pStyle w:val="TableParagraph"/>
              <w:spacing w:before="60"/>
              <w:ind w:right="195"/>
              <w:jc w:val="right"/>
              <w:rPr>
                <w:sz w:val="14"/>
              </w:rPr>
            </w:pPr>
            <w:r>
              <w:rPr>
                <w:w w:val="95"/>
                <w:sz w:val="14"/>
              </w:rPr>
              <w:t>100</w:t>
            </w:r>
          </w:p>
        </w:tc>
        <w:tc>
          <w:tcPr>
            <w:tcW w:w="3439" w:type="dxa"/>
            <w:tcBorders>
              <w:left w:val="nil"/>
            </w:tcBorders>
          </w:tcPr>
          <w:p w:rsidR="003F51EB" w:rsidRDefault="002E6B6B">
            <w:pPr>
              <w:pStyle w:val="TableParagraph"/>
              <w:spacing w:before="60"/>
              <w:ind w:left="181"/>
              <w:rPr>
                <w:sz w:val="14"/>
              </w:rPr>
            </w:pPr>
            <w:r>
              <w:rPr>
                <w:sz w:val="14"/>
              </w:rPr>
              <w:t>Secretaría</w:t>
            </w:r>
          </w:p>
        </w:tc>
        <w:tc>
          <w:tcPr>
            <w:tcW w:w="1260" w:type="dxa"/>
          </w:tcPr>
          <w:p w:rsidR="003F51EB" w:rsidRDefault="002E6B6B">
            <w:pPr>
              <w:pStyle w:val="TableParagraph"/>
              <w:spacing w:before="60"/>
              <w:ind w:right="56"/>
              <w:jc w:val="right"/>
              <w:rPr>
                <w:sz w:val="14"/>
              </w:rPr>
            </w:pPr>
            <w:r>
              <w:rPr>
                <w:sz w:val="14"/>
              </w:rPr>
              <w:t>14,700,000</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0"/>
              <w:ind w:right="56"/>
              <w:jc w:val="right"/>
              <w:rPr>
                <w:sz w:val="14"/>
              </w:rPr>
            </w:pPr>
            <w:r>
              <w:rPr>
                <w:sz w:val="14"/>
              </w:rPr>
              <w:t>14,700,000</w:t>
            </w:r>
          </w:p>
        </w:tc>
      </w:tr>
      <w:tr w:rsidR="003F51EB">
        <w:trPr>
          <w:trHeight w:val="278"/>
        </w:trPr>
        <w:tc>
          <w:tcPr>
            <w:tcW w:w="1438" w:type="dxa"/>
            <w:tcBorders>
              <w:right w:val="nil"/>
            </w:tcBorders>
          </w:tcPr>
          <w:p w:rsidR="003F51EB" w:rsidRDefault="002E6B6B">
            <w:pPr>
              <w:pStyle w:val="TableParagraph"/>
              <w:spacing w:before="67"/>
              <w:ind w:left="626"/>
              <w:rPr>
                <w:b/>
                <w:sz w:val="14"/>
              </w:rPr>
            </w:pPr>
            <w:r>
              <w:rPr>
                <w:b/>
                <w:sz w:val="14"/>
              </w:rPr>
              <w:t>16</w:t>
            </w:r>
          </w:p>
        </w:tc>
        <w:tc>
          <w:tcPr>
            <w:tcW w:w="3439" w:type="dxa"/>
            <w:tcBorders>
              <w:left w:val="nil"/>
            </w:tcBorders>
          </w:tcPr>
          <w:p w:rsidR="003F51EB" w:rsidRDefault="002E6B6B">
            <w:pPr>
              <w:pStyle w:val="TableParagraph"/>
              <w:spacing w:before="67"/>
              <w:ind w:left="181"/>
              <w:rPr>
                <w:b/>
                <w:sz w:val="14"/>
              </w:rPr>
            </w:pPr>
            <w:r>
              <w:rPr>
                <w:b/>
                <w:sz w:val="14"/>
              </w:rPr>
              <w:t>Medio Ambiente y Recursos Naturales</w:t>
            </w:r>
          </w:p>
        </w:tc>
        <w:tc>
          <w:tcPr>
            <w:tcW w:w="1260" w:type="dxa"/>
          </w:tcPr>
          <w:p w:rsidR="003F51EB" w:rsidRDefault="002E6B6B">
            <w:pPr>
              <w:pStyle w:val="TableParagraph"/>
              <w:spacing w:before="67"/>
              <w:ind w:right="59"/>
              <w:jc w:val="right"/>
              <w:rPr>
                <w:b/>
                <w:sz w:val="14"/>
              </w:rPr>
            </w:pPr>
            <w:r>
              <w:rPr>
                <w:b/>
                <w:sz w:val="14"/>
              </w:rPr>
              <w:t>368,905,935</w:t>
            </w:r>
          </w:p>
        </w:tc>
        <w:tc>
          <w:tcPr>
            <w:tcW w:w="1260" w:type="dxa"/>
          </w:tcPr>
          <w:p w:rsidR="003F51EB" w:rsidRDefault="002E6B6B">
            <w:pPr>
              <w:pStyle w:val="TableParagraph"/>
              <w:spacing w:before="67"/>
              <w:ind w:right="59"/>
              <w:jc w:val="right"/>
              <w:rPr>
                <w:b/>
                <w:sz w:val="14"/>
              </w:rPr>
            </w:pPr>
            <w:r>
              <w:rPr>
                <w:b/>
                <w:sz w:val="14"/>
              </w:rPr>
              <w:t>200,000,000</w:t>
            </w:r>
          </w:p>
        </w:tc>
        <w:tc>
          <w:tcPr>
            <w:tcW w:w="1316" w:type="dxa"/>
          </w:tcPr>
          <w:p w:rsidR="003F51EB" w:rsidRDefault="002E6B6B">
            <w:pPr>
              <w:pStyle w:val="TableParagraph"/>
              <w:spacing w:before="67"/>
              <w:ind w:right="59"/>
              <w:jc w:val="right"/>
              <w:rPr>
                <w:b/>
                <w:sz w:val="14"/>
              </w:rPr>
            </w:pPr>
            <w:r>
              <w:rPr>
                <w:b/>
                <w:sz w:val="14"/>
              </w:rPr>
              <w:t>568,905,935</w:t>
            </w:r>
          </w:p>
        </w:tc>
      </w:tr>
      <w:tr w:rsidR="003F51EB">
        <w:trPr>
          <w:trHeight w:val="278"/>
        </w:trPr>
        <w:tc>
          <w:tcPr>
            <w:tcW w:w="1438" w:type="dxa"/>
            <w:tcBorders>
              <w:right w:val="nil"/>
            </w:tcBorders>
          </w:tcPr>
          <w:p w:rsidR="003F51EB" w:rsidRDefault="002E6B6B">
            <w:pPr>
              <w:pStyle w:val="TableParagraph"/>
              <w:spacing w:before="67"/>
              <w:ind w:right="177"/>
              <w:jc w:val="right"/>
              <w:rPr>
                <w:sz w:val="14"/>
              </w:rPr>
            </w:pPr>
            <w:r>
              <w:rPr>
                <w:w w:val="95"/>
                <w:sz w:val="14"/>
              </w:rPr>
              <w:t>RJE</w:t>
            </w:r>
          </w:p>
        </w:tc>
        <w:tc>
          <w:tcPr>
            <w:tcW w:w="3439" w:type="dxa"/>
            <w:tcBorders>
              <w:left w:val="nil"/>
            </w:tcBorders>
          </w:tcPr>
          <w:p w:rsidR="003F51EB" w:rsidRDefault="002E6B6B">
            <w:pPr>
              <w:pStyle w:val="TableParagraph"/>
              <w:spacing w:before="67"/>
              <w:ind w:left="181"/>
              <w:rPr>
                <w:sz w:val="14"/>
              </w:rPr>
            </w:pPr>
            <w:r>
              <w:rPr>
                <w:sz w:val="14"/>
              </w:rPr>
              <w:t>Instituto Mexicano de Tecnología del Agua</w:t>
            </w:r>
          </w:p>
        </w:tc>
        <w:tc>
          <w:tcPr>
            <w:tcW w:w="1260" w:type="dxa"/>
          </w:tcPr>
          <w:p w:rsidR="003F51EB" w:rsidRDefault="002E6B6B">
            <w:pPr>
              <w:pStyle w:val="TableParagraph"/>
              <w:spacing w:before="67"/>
              <w:ind w:right="59"/>
              <w:jc w:val="right"/>
              <w:rPr>
                <w:sz w:val="14"/>
              </w:rPr>
            </w:pPr>
            <w:r>
              <w:rPr>
                <w:sz w:val="14"/>
              </w:rPr>
              <w:t>201,234,605</w:t>
            </w:r>
          </w:p>
        </w:tc>
        <w:tc>
          <w:tcPr>
            <w:tcW w:w="1260" w:type="dxa"/>
          </w:tcPr>
          <w:p w:rsidR="003F51EB" w:rsidRDefault="002E6B6B">
            <w:pPr>
              <w:pStyle w:val="TableParagraph"/>
              <w:spacing w:before="67"/>
              <w:ind w:right="59"/>
              <w:jc w:val="right"/>
              <w:rPr>
                <w:sz w:val="14"/>
              </w:rPr>
            </w:pPr>
            <w:r>
              <w:rPr>
                <w:sz w:val="14"/>
              </w:rPr>
              <w:t>200,000,000</w:t>
            </w:r>
          </w:p>
        </w:tc>
        <w:tc>
          <w:tcPr>
            <w:tcW w:w="1316" w:type="dxa"/>
          </w:tcPr>
          <w:p w:rsidR="003F51EB" w:rsidRDefault="002E6B6B">
            <w:pPr>
              <w:pStyle w:val="TableParagraph"/>
              <w:spacing w:before="67"/>
              <w:ind w:right="59"/>
              <w:jc w:val="right"/>
              <w:rPr>
                <w:sz w:val="14"/>
              </w:rPr>
            </w:pPr>
            <w:r>
              <w:rPr>
                <w:sz w:val="14"/>
              </w:rPr>
              <w:t>401,234,605</w:t>
            </w:r>
          </w:p>
        </w:tc>
      </w:tr>
      <w:tr w:rsidR="003F51EB">
        <w:trPr>
          <w:trHeight w:val="277"/>
        </w:trPr>
        <w:tc>
          <w:tcPr>
            <w:tcW w:w="1438" w:type="dxa"/>
            <w:tcBorders>
              <w:right w:val="nil"/>
            </w:tcBorders>
          </w:tcPr>
          <w:p w:rsidR="003F51EB" w:rsidRDefault="002E6B6B">
            <w:pPr>
              <w:pStyle w:val="TableParagraph"/>
              <w:spacing w:before="67"/>
              <w:ind w:right="188"/>
              <w:jc w:val="right"/>
              <w:rPr>
                <w:sz w:val="14"/>
              </w:rPr>
            </w:pPr>
            <w:r>
              <w:rPr>
                <w:w w:val="95"/>
                <w:sz w:val="14"/>
              </w:rPr>
              <w:t>RJJ</w:t>
            </w:r>
          </w:p>
        </w:tc>
        <w:tc>
          <w:tcPr>
            <w:tcW w:w="3439" w:type="dxa"/>
            <w:tcBorders>
              <w:left w:val="nil"/>
            </w:tcBorders>
          </w:tcPr>
          <w:p w:rsidR="003F51EB" w:rsidRDefault="002E6B6B">
            <w:pPr>
              <w:pStyle w:val="TableParagraph"/>
              <w:spacing w:before="67"/>
              <w:ind w:left="181"/>
              <w:rPr>
                <w:sz w:val="14"/>
              </w:rPr>
            </w:pPr>
            <w:r>
              <w:rPr>
                <w:sz w:val="14"/>
              </w:rPr>
              <w:t>Instituto Nacional de Ecología y Cambio Climático</w:t>
            </w:r>
          </w:p>
        </w:tc>
        <w:tc>
          <w:tcPr>
            <w:tcW w:w="1260" w:type="dxa"/>
          </w:tcPr>
          <w:p w:rsidR="003F51EB" w:rsidRDefault="002E6B6B">
            <w:pPr>
              <w:pStyle w:val="TableParagraph"/>
              <w:spacing w:before="67"/>
              <w:ind w:right="59"/>
              <w:jc w:val="right"/>
              <w:rPr>
                <w:sz w:val="14"/>
              </w:rPr>
            </w:pPr>
            <w:r>
              <w:rPr>
                <w:sz w:val="14"/>
              </w:rPr>
              <w:t>167,671,330</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67"/>
              <w:ind w:right="59"/>
              <w:jc w:val="right"/>
              <w:rPr>
                <w:sz w:val="14"/>
              </w:rPr>
            </w:pPr>
            <w:r>
              <w:rPr>
                <w:sz w:val="14"/>
              </w:rPr>
              <w:t>167,671,330</w:t>
            </w:r>
          </w:p>
        </w:tc>
      </w:tr>
      <w:tr w:rsidR="003F51EB">
        <w:trPr>
          <w:trHeight w:val="282"/>
        </w:trPr>
        <w:tc>
          <w:tcPr>
            <w:tcW w:w="1438" w:type="dxa"/>
            <w:tcBorders>
              <w:right w:val="nil"/>
            </w:tcBorders>
          </w:tcPr>
          <w:p w:rsidR="003F51EB" w:rsidRDefault="002E6B6B">
            <w:pPr>
              <w:pStyle w:val="TableParagraph"/>
              <w:spacing w:before="72"/>
              <w:ind w:left="626"/>
              <w:rPr>
                <w:b/>
                <w:sz w:val="14"/>
              </w:rPr>
            </w:pPr>
            <w:r>
              <w:rPr>
                <w:b/>
                <w:sz w:val="14"/>
              </w:rPr>
              <w:t>18</w:t>
            </w:r>
          </w:p>
        </w:tc>
        <w:tc>
          <w:tcPr>
            <w:tcW w:w="3439" w:type="dxa"/>
            <w:tcBorders>
              <w:left w:val="nil"/>
            </w:tcBorders>
          </w:tcPr>
          <w:p w:rsidR="003F51EB" w:rsidRDefault="002E6B6B">
            <w:pPr>
              <w:pStyle w:val="TableParagraph"/>
              <w:spacing w:before="72"/>
              <w:ind w:left="181"/>
              <w:rPr>
                <w:b/>
                <w:sz w:val="14"/>
              </w:rPr>
            </w:pPr>
            <w:r>
              <w:rPr>
                <w:b/>
                <w:sz w:val="14"/>
              </w:rPr>
              <w:t>Energía</w:t>
            </w:r>
          </w:p>
        </w:tc>
        <w:tc>
          <w:tcPr>
            <w:tcW w:w="1260" w:type="dxa"/>
          </w:tcPr>
          <w:p w:rsidR="003F51EB" w:rsidRDefault="002E6B6B">
            <w:pPr>
              <w:pStyle w:val="TableParagraph"/>
              <w:spacing w:before="72"/>
              <w:ind w:right="56"/>
              <w:jc w:val="right"/>
              <w:rPr>
                <w:b/>
                <w:sz w:val="14"/>
              </w:rPr>
            </w:pPr>
            <w:r>
              <w:rPr>
                <w:b/>
                <w:sz w:val="14"/>
              </w:rPr>
              <w:t>1,128,732,954</w:t>
            </w:r>
          </w:p>
        </w:tc>
        <w:tc>
          <w:tcPr>
            <w:tcW w:w="1260" w:type="dxa"/>
          </w:tcPr>
          <w:p w:rsidR="003F51EB" w:rsidRDefault="002E6B6B">
            <w:pPr>
              <w:pStyle w:val="TableParagraph"/>
              <w:spacing w:before="72"/>
              <w:ind w:right="56"/>
              <w:jc w:val="right"/>
              <w:rPr>
                <w:b/>
                <w:sz w:val="14"/>
              </w:rPr>
            </w:pPr>
            <w:r>
              <w:rPr>
                <w:b/>
                <w:sz w:val="14"/>
              </w:rPr>
              <w:t>6,130,544,053</w:t>
            </w:r>
          </w:p>
        </w:tc>
        <w:tc>
          <w:tcPr>
            <w:tcW w:w="1316" w:type="dxa"/>
          </w:tcPr>
          <w:p w:rsidR="003F51EB" w:rsidRDefault="002E6B6B">
            <w:pPr>
              <w:pStyle w:val="TableParagraph"/>
              <w:spacing w:before="72"/>
              <w:ind w:right="56"/>
              <w:jc w:val="right"/>
              <w:rPr>
                <w:b/>
                <w:sz w:val="14"/>
              </w:rPr>
            </w:pPr>
            <w:r>
              <w:rPr>
                <w:b/>
                <w:sz w:val="14"/>
              </w:rPr>
              <w:t>7,259,277,007</w:t>
            </w:r>
          </w:p>
        </w:tc>
      </w:tr>
      <w:tr w:rsidR="003F51EB">
        <w:trPr>
          <w:trHeight w:val="282"/>
        </w:trPr>
        <w:tc>
          <w:tcPr>
            <w:tcW w:w="1438" w:type="dxa"/>
            <w:tcBorders>
              <w:right w:val="nil"/>
            </w:tcBorders>
          </w:tcPr>
          <w:p w:rsidR="003F51EB" w:rsidRDefault="002E6B6B">
            <w:pPr>
              <w:pStyle w:val="TableParagraph"/>
              <w:spacing w:before="70"/>
              <w:ind w:right="195"/>
              <w:jc w:val="right"/>
              <w:rPr>
                <w:sz w:val="14"/>
              </w:rPr>
            </w:pPr>
            <w:r>
              <w:rPr>
                <w:w w:val="95"/>
                <w:sz w:val="14"/>
              </w:rPr>
              <w:t>211</w:t>
            </w:r>
          </w:p>
        </w:tc>
        <w:tc>
          <w:tcPr>
            <w:tcW w:w="3439" w:type="dxa"/>
            <w:tcBorders>
              <w:left w:val="nil"/>
            </w:tcBorders>
          </w:tcPr>
          <w:p w:rsidR="003F51EB" w:rsidRDefault="002E6B6B">
            <w:pPr>
              <w:pStyle w:val="TableParagraph"/>
              <w:spacing w:before="70"/>
              <w:ind w:left="181"/>
              <w:rPr>
                <w:sz w:val="14"/>
              </w:rPr>
            </w:pPr>
            <w:r>
              <w:rPr>
                <w:sz w:val="14"/>
              </w:rPr>
              <w:t>Dirección General de Energías Limpias</w:t>
            </w:r>
          </w:p>
        </w:tc>
        <w:tc>
          <w:tcPr>
            <w:tcW w:w="1260" w:type="dxa"/>
          </w:tcPr>
          <w:p w:rsidR="003F51EB" w:rsidRDefault="002E6B6B">
            <w:pPr>
              <w:pStyle w:val="TableParagraph"/>
              <w:spacing w:before="70"/>
              <w:ind w:right="59"/>
              <w:jc w:val="right"/>
              <w:rPr>
                <w:sz w:val="14"/>
              </w:rPr>
            </w:pPr>
            <w:r>
              <w:rPr>
                <w:sz w:val="14"/>
              </w:rPr>
              <w:t>249,195,071</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70"/>
              <w:ind w:right="59"/>
              <w:jc w:val="right"/>
              <w:rPr>
                <w:sz w:val="14"/>
              </w:rPr>
            </w:pPr>
            <w:r>
              <w:rPr>
                <w:sz w:val="14"/>
              </w:rPr>
              <w:t>249,195,071</w:t>
            </w:r>
          </w:p>
        </w:tc>
      </w:tr>
      <w:tr w:rsidR="003F51EB">
        <w:trPr>
          <w:trHeight w:val="484"/>
        </w:trPr>
        <w:tc>
          <w:tcPr>
            <w:tcW w:w="1438" w:type="dxa"/>
            <w:tcBorders>
              <w:right w:val="nil"/>
            </w:tcBorders>
          </w:tcPr>
          <w:p w:rsidR="003F51EB" w:rsidRDefault="002E6B6B">
            <w:pPr>
              <w:pStyle w:val="TableParagraph"/>
              <w:spacing w:before="70"/>
              <w:ind w:right="181"/>
              <w:jc w:val="right"/>
              <w:rPr>
                <w:sz w:val="14"/>
              </w:rPr>
            </w:pPr>
            <w:r>
              <w:rPr>
                <w:w w:val="95"/>
                <w:sz w:val="14"/>
              </w:rPr>
              <w:t>T0K</w:t>
            </w:r>
          </w:p>
        </w:tc>
        <w:tc>
          <w:tcPr>
            <w:tcW w:w="3439" w:type="dxa"/>
            <w:tcBorders>
              <w:left w:val="nil"/>
            </w:tcBorders>
          </w:tcPr>
          <w:p w:rsidR="003F51EB" w:rsidRDefault="002E6B6B">
            <w:pPr>
              <w:pStyle w:val="TableParagraph"/>
              <w:spacing w:before="31" w:line="200" w:lineRule="atLeast"/>
              <w:ind w:left="181" w:right="493"/>
              <w:rPr>
                <w:sz w:val="14"/>
              </w:rPr>
            </w:pPr>
            <w:r>
              <w:rPr>
                <w:sz w:val="14"/>
              </w:rPr>
              <w:t>Instituto Nacional de Electricidad y Energías Limpias</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9"/>
              <w:jc w:val="right"/>
              <w:rPr>
                <w:sz w:val="14"/>
              </w:rPr>
            </w:pPr>
            <w:r>
              <w:rPr>
                <w:sz w:val="14"/>
              </w:rPr>
              <w:t>301,687,391</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9"/>
              <w:jc w:val="right"/>
              <w:rPr>
                <w:sz w:val="14"/>
              </w:rPr>
            </w:pPr>
            <w:r>
              <w:rPr>
                <w:sz w:val="14"/>
              </w:rPr>
              <w:t>771,022,662</w:t>
            </w:r>
          </w:p>
        </w:tc>
        <w:tc>
          <w:tcPr>
            <w:tcW w:w="1316" w:type="dxa"/>
          </w:tcPr>
          <w:p w:rsidR="003F51EB" w:rsidRDefault="003F51EB">
            <w:pPr>
              <w:pStyle w:val="TableParagraph"/>
              <w:spacing w:before="9"/>
              <w:rPr>
                <w:rFonts w:ascii="Times New Roman"/>
                <w:sz w:val="14"/>
              </w:rPr>
            </w:pPr>
          </w:p>
          <w:p w:rsidR="003F51EB" w:rsidRDefault="002E6B6B">
            <w:pPr>
              <w:pStyle w:val="TableParagraph"/>
              <w:spacing w:before="1"/>
              <w:ind w:right="56"/>
              <w:jc w:val="right"/>
              <w:rPr>
                <w:sz w:val="14"/>
              </w:rPr>
            </w:pPr>
            <w:r>
              <w:rPr>
                <w:sz w:val="14"/>
              </w:rPr>
              <w:t>1,072,710,053</w:t>
            </w:r>
          </w:p>
        </w:tc>
      </w:tr>
      <w:tr w:rsidR="003F51EB">
        <w:trPr>
          <w:trHeight w:val="280"/>
        </w:trPr>
        <w:tc>
          <w:tcPr>
            <w:tcW w:w="1438" w:type="dxa"/>
            <w:tcBorders>
              <w:right w:val="nil"/>
            </w:tcBorders>
          </w:tcPr>
          <w:p w:rsidR="003F51EB" w:rsidRDefault="002E6B6B">
            <w:pPr>
              <w:pStyle w:val="TableParagraph"/>
              <w:spacing w:before="70"/>
              <w:ind w:right="173"/>
              <w:jc w:val="right"/>
              <w:rPr>
                <w:sz w:val="14"/>
              </w:rPr>
            </w:pPr>
            <w:r>
              <w:rPr>
                <w:sz w:val="14"/>
              </w:rPr>
              <w:t>T0O</w:t>
            </w:r>
          </w:p>
        </w:tc>
        <w:tc>
          <w:tcPr>
            <w:tcW w:w="3439" w:type="dxa"/>
            <w:tcBorders>
              <w:left w:val="nil"/>
            </w:tcBorders>
          </w:tcPr>
          <w:p w:rsidR="003F51EB" w:rsidRDefault="002E6B6B">
            <w:pPr>
              <w:pStyle w:val="TableParagraph"/>
              <w:spacing w:before="70"/>
              <w:ind w:left="181"/>
              <w:rPr>
                <w:sz w:val="14"/>
              </w:rPr>
            </w:pPr>
            <w:r>
              <w:rPr>
                <w:sz w:val="14"/>
              </w:rPr>
              <w:t>Instituto Mexicano del Petróleo</w:t>
            </w:r>
          </w:p>
        </w:tc>
        <w:tc>
          <w:tcPr>
            <w:tcW w:w="1260" w:type="dxa"/>
          </w:tcPr>
          <w:p w:rsidR="003F51EB" w:rsidRDefault="003F51EB">
            <w:pPr>
              <w:pStyle w:val="TableParagraph"/>
              <w:rPr>
                <w:rFonts w:ascii="Times New Roman"/>
                <w:sz w:val="12"/>
              </w:rPr>
            </w:pPr>
          </w:p>
        </w:tc>
        <w:tc>
          <w:tcPr>
            <w:tcW w:w="1260" w:type="dxa"/>
          </w:tcPr>
          <w:p w:rsidR="003F51EB" w:rsidRDefault="002E6B6B">
            <w:pPr>
              <w:pStyle w:val="TableParagraph"/>
              <w:spacing w:before="70"/>
              <w:ind w:right="56"/>
              <w:jc w:val="right"/>
              <w:rPr>
                <w:sz w:val="14"/>
              </w:rPr>
            </w:pPr>
            <w:r>
              <w:rPr>
                <w:sz w:val="14"/>
              </w:rPr>
              <w:t>5,014,598,154</w:t>
            </w:r>
          </w:p>
        </w:tc>
        <w:tc>
          <w:tcPr>
            <w:tcW w:w="1316" w:type="dxa"/>
          </w:tcPr>
          <w:p w:rsidR="003F51EB" w:rsidRDefault="002E6B6B">
            <w:pPr>
              <w:pStyle w:val="TableParagraph"/>
              <w:spacing w:before="70"/>
              <w:ind w:right="56"/>
              <w:jc w:val="right"/>
              <w:rPr>
                <w:sz w:val="14"/>
              </w:rPr>
            </w:pPr>
            <w:r>
              <w:rPr>
                <w:sz w:val="14"/>
              </w:rPr>
              <w:t>5,014,598,154</w:t>
            </w:r>
          </w:p>
        </w:tc>
      </w:tr>
      <w:tr w:rsidR="003F51EB">
        <w:trPr>
          <w:trHeight w:val="283"/>
        </w:trPr>
        <w:tc>
          <w:tcPr>
            <w:tcW w:w="1438" w:type="dxa"/>
            <w:tcBorders>
              <w:right w:val="nil"/>
            </w:tcBorders>
          </w:tcPr>
          <w:p w:rsidR="003F51EB" w:rsidRDefault="002E6B6B">
            <w:pPr>
              <w:pStyle w:val="TableParagraph"/>
              <w:spacing w:before="70"/>
              <w:ind w:right="173"/>
              <w:jc w:val="right"/>
              <w:rPr>
                <w:sz w:val="14"/>
              </w:rPr>
            </w:pPr>
            <w:r>
              <w:rPr>
                <w:sz w:val="14"/>
              </w:rPr>
              <w:t>T0Q</w:t>
            </w:r>
          </w:p>
        </w:tc>
        <w:tc>
          <w:tcPr>
            <w:tcW w:w="3439" w:type="dxa"/>
            <w:tcBorders>
              <w:left w:val="nil"/>
            </w:tcBorders>
          </w:tcPr>
          <w:p w:rsidR="003F51EB" w:rsidRDefault="002E6B6B">
            <w:pPr>
              <w:pStyle w:val="TableParagraph"/>
              <w:spacing w:before="70"/>
              <w:ind w:left="181"/>
              <w:rPr>
                <w:sz w:val="14"/>
              </w:rPr>
            </w:pPr>
            <w:r>
              <w:rPr>
                <w:sz w:val="14"/>
              </w:rPr>
              <w:t>Instituto Nacional de Investigaciones Nucleares</w:t>
            </w:r>
          </w:p>
        </w:tc>
        <w:tc>
          <w:tcPr>
            <w:tcW w:w="1260" w:type="dxa"/>
          </w:tcPr>
          <w:p w:rsidR="003F51EB" w:rsidRDefault="002E6B6B">
            <w:pPr>
              <w:pStyle w:val="TableParagraph"/>
              <w:spacing w:before="70"/>
              <w:ind w:right="59"/>
              <w:jc w:val="right"/>
              <w:rPr>
                <w:sz w:val="14"/>
              </w:rPr>
            </w:pPr>
            <w:r>
              <w:rPr>
                <w:sz w:val="14"/>
              </w:rPr>
              <w:t>577,850,492</w:t>
            </w:r>
          </w:p>
        </w:tc>
        <w:tc>
          <w:tcPr>
            <w:tcW w:w="1260" w:type="dxa"/>
          </w:tcPr>
          <w:p w:rsidR="003F51EB" w:rsidRDefault="002E6B6B">
            <w:pPr>
              <w:pStyle w:val="TableParagraph"/>
              <w:spacing w:before="70"/>
              <w:ind w:right="59"/>
              <w:jc w:val="right"/>
              <w:rPr>
                <w:sz w:val="14"/>
              </w:rPr>
            </w:pPr>
            <w:r>
              <w:rPr>
                <w:sz w:val="14"/>
              </w:rPr>
              <w:t>344,923,237</w:t>
            </w:r>
          </w:p>
        </w:tc>
        <w:tc>
          <w:tcPr>
            <w:tcW w:w="1316" w:type="dxa"/>
          </w:tcPr>
          <w:p w:rsidR="003F51EB" w:rsidRDefault="002E6B6B">
            <w:pPr>
              <w:pStyle w:val="TableParagraph"/>
              <w:spacing w:before="70"/>
              <w:ind w:right="59"/>
              <w:jc w:val="right"/>
              <w:rPr>
                <w:sz w:val="14"/>
              </w:rPr>
            </w:pPr>
            <w:r>
              <w:rPr>
                <w:sz w:val="14"/>
              </w:rPr>
              <w:t>922,773,729</w:t>
            </w:r>
          </w:p>
        </w:tc>
      </w:tr>
      <w:tr w:rsidR="003F51EB">
        <w:trPr>
          <w:trHeight w:val="282"/>
        </w:trPr>
        <w:tc>
          <w:tcPr>
            <w:tcW w:w="1438" w:type="dxa"/>
            <w:tcBorders>
              <w:right w:val="nil"/>
            </w:tcBorders>
          </w:tcPr>
          <w:p w:rsidR="003F51EB" w:rsidRDefault="002E6B6B">
            <w:pPr>
              <w:pStyle w:val="TableParagraph"/>
              <w:spacing w:before="70"/>
              <w:ind w:left="626"/>
              <w:rPr>
                <w:b/>
                <w:sz w:val="14"/>
              </w:rPr>
            </w:pPr>
            <w:r>
              <w:rPr>
                <w:b/>
                <w:sz w:val="14"/>
              </w:rPr>
              <w:t>21</w:t>
            </w:r>
          </w:p>
        </w:tc>
        <w:tc>
          <w:tcPr>
            <w:tcW w:w="3439" w:type="dxa"/>
            <w:tcBorders>
              <w:left w:val="nil"/>
            </w:tcBorders>
          </w:tcPr>
          <w:p w:rsidR="003F51EB" w:rsidRDefault="002E6B6B">
            <w:pPr>
              <w:pStyle w:val="TableParagraph"/>
              <w:spacing w:before="70"/>
              <w:ind w:left="181"/>
              <w:rPr>
                <w:b/>
                <w:sz w:val="14"/>
              </w:rPr>
            </w:pPr>
            <w:r>
              <w:rPr>
                <w:b/>
                <w:sz w:val="14"/>
              </w:rPr>
              <w:t>Turismo</w:t>
            </w:r>
          </w:p>
        </w:tc>
        <w:tc>
          <w:tcPr>
            <w:tcW w:w="1260" w:type="dxa"/>
          </w:tcPr>
          <w:p w:rsidR="003F51EB" w:rsidRDefault="002E6B6B">
            <w:pPr>
              <w:pStyle w:val="TableParagraph"/>
              <w:spacing w:before="70"/>
              <w:ind w:right="56"/>
              <w:jc w:val="right"/>
              <w:rPr>
                <w:b/>
                <w:sz w:val="14"/>
              </w:rPr>
            </w:pPr>
            <w:r>
              <w:rPr>
                <w:b/>
                <w:sz w:val="14"/>
              </w:rPr>
              <w:t>17,082,719</w:t>
            </w:r>
          </w:p>
        </w:tc>
        <w:tc>
          <w:tcPr>
            <w:tcW w:w="1260" w:type="dxa"/>
          </w:tcPr>
          <w:p w:rsidR="003F51EB" w:rsidRDefault="002E6B6B">
            <w:pPr>
              <w:pStyle w:val="TableParagraph"/>
              <w:spacing w:before="70"/>
              <w:ind w:right="56"/>
              <w:jc w:val="right"/>
              <w:rPr>
                <w:b/>
                <w:sz w:val="14"/>
              </w:rPr>
            </w:pPr>
            <w:r>
              <w:rPr>
                <w:b/>
                <w:w w:val="99"/>
                <w:sz w:val="14"/>
              </w:rPr>
              <w:t>0</w:t>
            </w:r>
          </w:p>
        </w:tc>
        <w:tc>
          <w:tcPr>
            <w:tcW w:w="1316" w:type="dxa"/>
          </w:tcPr>
          <w:p w:rsidR="003F51EB" w:rsidRDefault="002E6B6B">
            <w:pPr>
              <w:pStyle w:val="TableParagraph"/>
              <w:spacing w:before="70"/>
              <w:ind w:right="56"/>
              <w:jc w:val="right"/>
              <w:rPr>
                <w:b/>
                <w:sz w:val="14"/>
              </w:rPr>
            </w:pPr>
            <w:r>
              <w:rPr>
                <w:b/>
                <w:sz w:val="14"/>
              </w:rPr>
              <w:t>17,082,719</w:t>
            </w:r>
          </w:p>
        </w:tc>
      </w:tr>
      <w:tr w:rsidR="003F51EB">
        <w:trPr>
          <w:trHeight w:val="280"/>
        </w:trPr>
        <w:tc>
          <w:tcPr>
            <w:tcW w:w="1438" w:type="dxa"/>
            <w:tcBorders>
              <w:right w:val="nil"/>
            </w:tcBorders>
          </w:tcPr>
          <w:p w:rsidR="003F51EB" w:rsidRDefault="002E6B6B">
            <w:pPr>
              <w:pStyle w:val="TableParagraph"/>
              <w:spacing w:before="70"/>
              <w:ind w:right="185"/>
              <w:jc w:val="right"/>
              <w:rPr>
                <w:sz w:val="14"/>
              </w:rPr>
            </w:pPr>
            <w:r>
              <w:rPr>
                <w:sz w:val="14"/>
              </w:rPr>
              <w:t>A00</w:t>
            </w:r>
          </w:p>
        </w:tc>
        <w:tc>
          <w:tcPr>
            <w:tcW w:w="3439" w:type="dxa"/>
            <w:tcBorders>
              <w:left w:val="nil"/>
            </w:tcBorders>
          </w:tcPr>
          <w:p w:rsidR="003F51EB" w:rsidRDefault="002E6B6B">
            <w:pPr>
              <w:pStyle w:val="TableParagraph"/>
              <w:spacing w:before="70"/>
              <w:ind w:left="181"/>
              <w:rPr>
                <w:sz w:val="14"/>
              </w:rPr>
            </w:pPr>
            <w:r>
              <w:rPr>
                <w:sz w:val="14"/>
              </w:rPr>
              <w:t>Instituto de Competitividad Turística</w:t>
            </w:r>
          </w:p>
        </w:tc>
        <w:tc>
          <w:tcPr>
            <w:tcW w:w="1260" w:type="dxa"/>
          </w:tcPr>
          <w:p w:rsidR="003F51EB" w:rsidRDefault="002E6B6B">
            <w:pPr>
              <w:pStyle w:val="TableParagraph"/>
              <w:spacing w:before="70"/>
              <w:ind w:right="56"/>
              <w:jc w:val="right"/>
              <w:rPr>
                <w:sz w:val="14"/>
              </w:rPr>
            </w:pPr>
            <w:r>
              <w:rPr>
                <w:sz w:val="14"/>
              </w:rPr>
              <w:t>17,082,719</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70"/>
              <w:ind w:right="56"/>
              <w:jc w:val="right"/>
              <w:rPr>
                <w:sz w:val="14"/>
              </w:rPr>
            </w:pPr>
            <w:r>
              <w:rPr>
                <w:sz w:val="14"/>
              </w:rPr>
              <w:t>17,082,719</w:t>
            </w:r>
          </w:p>
        </w:tc>
      </w:tr>
      <w:tr w:rsidR="003F51EB">
        <w:trPr>
          <w:trHeight w:val="282"/>
        </w:trPr>
        <w:tc>
          <w:tcPr>
            <w:tcW w:w="1438" w:type="dxa"/>
            <w:tcBorders>
              <w:right w:val="nil"/>
            </w:tcBorders>
          </w:tcPr>
          <w:p w:rsidR="003F51EB" w:rsidRDefault="002E6B6B">
            <w:pPr>
              <w:pStyle w:val="TableParagraph"/>
              <w:spacing w:before="70"/>
              <w:ind w:left="626"/>
              <w:rPr>
                <w:b/>
                <w:sz w:val="14"/>
              </w:rPr>
            </w:pPr>
            <w:r>
              <w:rPr>
                <w:b/>
                <w:sz w:val="14"/>
              </w:rPr>
              <w:t>23</w:t>
            </w:r>
          </w:p>
        </w:tc>
        <w:tc>
          <w:tcPr>
            <w:tcW w:w="3439" w:type="dxa"/>
            <w:tcBorders>
              <w:left w:val="nil"/>
            </w:tcBorders>
          </w:tcPr>
          <w:p w:rsidR="003F51EB" w:rsidRDefault="002E6B6B">
            <w:pPr>
              <w:pStyle w:val="TableParagraph"/>
              <w:spacing w:before="70"/>
              <w:ind w:left="181"/>
              <w:rPr>
                <w:b/>
                <w:sz w:val="14"/>
              </w:rPr>
            </w:pPr>
            <w:r>
              <w:rPr>
                <w:b/>
                <w:sz w:val="14"/>
              </w:rPr>
              <w:t>Provisiones Salariales y Económicas</w:t>
            </w:r>
          </w:p>
        </w:tc>
        <w:tc>
          <w:tcPr>
            <w:tcW w:w="1260" w:type="dxa"/>
          </w:tcPr>
          <w:p w:rsidR="003F51EB" w:rsidRDefault="002E6B6B">
            <w:pPr>
              <w:pStyle w:val="TableParagraph"/>
              <w:spacing w:before="70"/>
              <w:ind w:right="56"/>
              <w:jc w:val="right"/>
              <w:rPr>
                <w:b/>
                <w:sz w:val="14"/>
              </w:rPr>
            </w:pPr>
            <w:r>
              <w:rPr>
                <w:b/>
                <w:sz w:val="14"/>
              </w:rPr>
              <w:t>2,229,800,000</w:t>
            </w:r>
          </w:p>
        </w:tc>
        <w:tc>
          <w:tcPr>
            <w:tcW w:w="1260" w:type="dxa"/>
          </w:tcPr>
          <w:p w:rsidR="003F51EB" w:rsidRDefault="002E6B6B">
            <w:pPr>
              <w:pStyle w:val="TableParagraph"/>
              <w:spacing w:before="70"/>
              <w:ind w:right="56"/>
              <w:jc w:val="right"/>
              <w:rPr>
                <w:b/>
                <w:sz w:val="14"/>
              </w:rPr>
            </w:pPr>
            <w:r>
              <w:rPr>
                <w:b/>
                <w:w w:val="99"/>
                <w:sz w:val="14"/>
              </w:rPr>
              <w:t>0</w:t>
            </w:r>
          </w:p>
        </w:tc>
        <w:tc>
          <w:tcPr>
            <w:tcW w:w="1316" w:type="dxa"/>
          </w:tcPr>
          <w:p w:rsidR="003F51EB" w:rsidRDefault="002E6B6B">
            <w:pPr>
              <w:pStyle w:val="TableParagraph"/>
              <w:spacing w:before="70"/>
              <w:ind w:right="56"/>
              <w:jc w:val="right"/>
              <w:rPr>
                <w:b/>
                <w:sz w:val="14"/>
              </w:rPr>
            </w:pPr>
            <w:r>
              <w:rPr>
                <w:b/>
                <w:sz w:val="14"/>
              </w:rPr>
              <w:t>2,229,800,000</w:t>
            </w:r>
          </w:p>
        </w:tc>
      </w:tr>
      <w:tr w:rsidR="003F51EB">
        <w:trPr>
          <w:trHeight w:val="282"/>
        </w:trPr>
        <w:tc>
          <w:tcPr>
            <w:tcW w:w="1438" w:type="dxa"/>
            <w:tcBorders>
              <w:right w:val="nil"/>
            </w:tcBorders>
          </w:tcPr>
          <w:p w:rsidR="003F51EB" w:rsidRDefault="002E6B6B">
            <w:pPr>
              <w:pStyle w:val="TableParagraph"/>
              <w:spacing w:before="70"/>
              <w:ind w:right="195"/>
              <w:jc w:val="right"/>
              <w:rPr>
                <w:sz w:val="14"/>
              </w:rPr>
            </w:pPr>
            <w:r>
              <w:rPr>
                <w:w w:val="95"/>
                <w:sz w:val="14"/>
              </w:rPr>
              <w:t>411</w:t>
            </w:r>
          </w:p>
        </w:tc>
        <w:tc>
          <w:tcPr>
            <w:tcW w:w="3439" w:type="dxa"/>
            <w:tcBorders>
              <w:left w:val="nil"/>
            </w:tcBorders>
          </w:tcPr>
          <w:p w:rsidR="003F51EB" w:rsidRDefault="002E6B6B">
            <w:pPr>
              <w:pStyle w:val="TableParagraph"/>
              <w:spacing w:before="70"/>
              <w:ind w:left="181"/>
              <w:rPr>
                <w:sz w:val="14"/>
              </w:rPr>
            </w:pPr>
            <w:r>
              <w:rPr>
                <w:sz w:val="14"/>
              </w:rPr>
              <w:t>Unidad de Política y Control Presupuestario</w:t>
            </w:r>
          </w:p>
        </w:tc>
        <w:tc>
          <w:tcPr>
            <w:tcW w:w="1260" w:type="dxa"/>
          </w:tcPr>
          <w:p w:rsidR="003F51EB" w:rsidRDefault="002E6B6B">
            <w:pPr>
              <w:pStyle w:val="TableParagraph"/>
              <w:spacing w:before="70"/>
              <w:ind w:right="56"/>
              <w:jc w:val="right"/>
              <w:rPr>
                <w:sz w:val="14"/>
              </w:rPr>
            </w:pPr>
            <w:r>
              <w:rPr>
                <w:sz w:val="14"/>
              </w:rPr>
              <w:t>2,229,800,000</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70"/>
              <w:ind w:right="56"/>
              <w:jc w:val="right"/>
              <w:rPr>
                <w:sz w:val="14"/>
              </w:rPr>
            </w:pPr>
            <w:r>
              <w:rPr>
                <w:sz w:val="14"/>
              </w:rPr>
              <w:t>2,229,800,000</w:t>
            </w:r>
          </w:p>
        </w:tc>
      </w:tr>
      <w:tr w:rsidR="003F51EB">
        <w:trPr>
          <w:trHeight w:val="280"/>
        </w:trPr>
        <w:tc>
          <w:tcPr>
            <w:tcW w:w="1438" w:type="dxa"/>
            <w:tcBorders>
              <w:right w:val="nil"/>
            </w:tcBorders>
          </w:tcPr>
          <w:p w:rsidR="003F51EB" w:rsidRDefault="002E6B6B">
            <w:pPr>
              <w:pStyle w:val="TableParagraph"/>
              <w:spacing w:before="70"/>
              <w:ind w:left="626"/>
              <w:rPr>
                <w:b/>
                <w:sz w:val="14"/>
              </w:rPr>
            </w:pPr>
            <w:r>
              <w:rPr>
                <w:b/>
                <w:sz w:val="14"/>
              </w:rPr>
              <w:t>36</w:t>
            </w:r>
          </w:p>
        </w:tc>
        <w:tc>
          <w:tcPr>
            <w:tcW w:w="3439" w:type="dxa"/>
            <w:tcBorders>
              <w:left w:val="nil"/>
            </w:tcBorders>
          </w:tcPr>
          <w:p w:rsidR="003F51EB" w:rsidRDefault="002E6B6B">
            <w:pPr>
              <w:pStyle w:val="TableParagraph"/>
              <w:spacing w:before="70"/>
              <w:ind w:left="181"/>
              <w:rPr>
                <w:b/>
                <w:sz w:val="14"/>
              </w:rPr>
            </w:pPr>
            <w:r>
              <w:rPr>
                <w:b/>
                <w:sz w:val="14"/>
              </w:rPr>
              <w:t>Seguridad y Protección Ciudadana</w:t>
            </w:r>
          </w:p>
        </w:tc>
        <w:tc>
          <w:tcPr>
            <w:tcW w:w="1260" w:type="dxa"/>
          </w:tcPr>
          <w:p w:rsidR="003F51EB" w:rsidRDefault="002E6B6B">
            <w:pPr>
              <w:pStyle w:val="TableParagraph"/>
              <w:spacing w:before="70"/>
              <w:ind w:right="56"/>
              <w:jc w:val="right"/>
              <w:rPr>
                <w:b/>
                <w:sz w:val="14"/>
              </w:rPr>
            </w:pPr>
            <w:r>
              <w:rPr>
                <w:b/>
                <w:sz w:val="14"/>
              </w:rPr>
              <w:t>66,492,606</w:t>
            </w:r>
          </w:p>
        </w:tc>
        <w:tc>
          <w:tcPr>
            <w:tcW w:w="1260" w:type="dxa"/>
          </w:tcPr>
          <w:p w:rsidR="003F51EB" w:rsidRDefault="002E6B6B">
            <w:pPr>
              <w:pStyle w:val="TableParagraph"/>
              <w:spacing w:before="70"/>
              <w:ind w:right="56"/>
              <w:jc w:val="right"/>
              <w:rPr>
                <w:b/>
                <w:sz w:val="14"/>
              </w:rPr>
            </w:pPr>
            <w:r>
              <w:rPr>
                <w:b/>
                <w:w w:val="99"/>
                <w:sz w:val="14"/>
              </w:rPr>
              <w:t>0</w:t>
            </w:r>
          </w:p>
        </w:tc>
        <w:tc>
          <w:tcPr>
            <w:tcW w:w="1316" w:type="dxa"/>
          </w:tcPr>
          <w:p w:rsidR="003F51EB" w:rsidRDefault="002E6B6B">
            <w:pPr>
              <w:pStyle w:val="TableParagraph"/>
              <w:spacing w:before="70"/>
              <w:ind w:right="56"/>
              <w:jc w:val="right"/>
              <w:rPr>
                <w:b/>
                <w:sz w:val="14"/>
              </w:rPr>
            </w:pPr>
            <w:r>
              <w:rPr>
                <w:b/>
                <w:sz w:val="14"/>
              </w:rPr>
              <w:t>66,492,606</w:t>
            </w:r>
          </w:p>
        </w:tc>
      </w:tr>
      <w:tr w:rsidR="003F51EB">
        <w:trPr>
          <w:trHeight w:val="282"/>
        </w:trPr>
        <w:tc>
          <w:tcPr>
            <w:tcW w:w="1438" w:type="dxa"/>
            <w:tcBorders>
              <w:right w:val="nil"/>
            </w:tcBorders>
          </w:tcPr>
          <w:p w:rsidR="003F51EB" w:rsidRDefault="002E6B6B">
            <w:pPr>
              <w:pStyle w:val="TableParagraph"/>
              <w:spacing w:before="70"/>
              <w:ind w:right="185"/>
              <w:jc w:val="right"/>
              <w:rPr>
                <w:sz w:val="14"/>
              </w:rPr>
            </w:pPr>
            <w:r>
              <w:rPr>
                <w:sz w:val="14"/>
              </w:rPr>
              <w:t>E00</w:t>
            </w:r>
          </w:p>
        </w:tc>
        <w:tc>
          <w:tcPr>
            <w:tcW w:w="3439" w:type="dxa"/>
            <w:tcBorders>
              <w:left w:val="nil"/>
            </w:tcBorders>
          </w:tcPr>
          <w:p w:rsidR="003F51EB" w:rsidRDefault="002E6B6B">
            <w:pPr>
              <w:pStyle w:val="TableParagraph"/>
              <w:spacing w:before="70"/>
              <w:ind w:left="181"/>
              <w:rPr>
                <w:sz w:val="14"/>
              </w:rPr>
            </w:pPr>
            <w:r>
              <w:rPr>
                <w:sz w:val="14"/>
              </w:rPr>
              <w:t>Centro Nacional de Prevención de Desastres</w:t>
            </w:r>
          </w:p>
        </w:tc>
        <w:tc>
          <w:tcPr>
            <w:tcW w:w="1260" w:type="dxa"/>
          </w:tcPr>
          <w:p w:rsidR="003F51EB" w:rsidRDefault="002E6B6B">
            <w:pPr>
              <w:pStyle w:val="TableParagraph"/>
              <w:spacing w:before="70"/>
              <w:ind w:right="56"/>
              <w:jc w:val="right"/>
              <w:rPr>
                <w:sz w:val="14"/>
              </w:rPr>
            </w:pPr>
            <w:r>
              <w:rPr>
                <w:sz w:val="14"/>
              </w:rPr>
              <w:t>66,492,606</w:t>
            </w:r>
          </w:p>
        </w:tc>
        <w:tc>
          <w:tcPr>
            <w:tcW w:w="1260" w:type="dxa"/>
          </w:tcPr>
          <w:p w:rsidR="003F51EB" w:rsidRDefault="003F51EB">
            <w:pPr>
              <w:pStyle w:val="TableParagraph"/>
              <w:rPr>
                <w:rFonts w:ascii="Times New Roman"/>
                <w:sz w:val="12"/>
              </w:rPr>
            </w:pPr>
          </w:p>
        </w:tc>
        <w:tc>
          <w:tcPr>
            <w:tcW w:w="1316" w:type="dxa"/>
          </w:tcPr>
          <w:p w:rsidR="003F51EB" w:rsidRDefault="002E6B6B">
            <w:pPr>
              <w:pStyle w:val="TableParagraph"/>
              <w:spacing w:before="70"/>
              <w:ind w:right="56"/>
              <w:jc w:val="right"/>
              <w:rPr>
                <w:sz w:val="14"/>
              </w:rPr>
            </w:pPr>
            <w:r>
              <w:rPr>
                <w:sz w:val="14"/>
              </w:rPr>
              <w:t>66,492,606</w:t>
            </w:r>
          </w:p>
        </w:tc>
      </w:tr>
      <w:tr w:rsidR="003F51EB">
        <w:trPr>
          <w:trHeight w:val="282"/>
        </w:trPr>
        <w:tc>
          <w:tcPr>
            <w:tcW w:w="1438" w:type="dxa"/>
            <w:tcBorders>
              <w:right w:val="nil"/>
            </w:tcBorders>
          </w:tcPr>
          <w:p w:rsidR="003F51EB" w:rsidRDefault="002E6B6B">
            <w:pPr>
              <w:pStyle w:val="TableParagraph"/>
              <w:spacing w:before="70"/>
              <w:ind w:left="626"/>
              <w:rPr>
                <w:b/>
                <w:sz w:val="14"/>
              </w:rPr>
            </w:pPr>
            <w:r>
              <w:rPr>
                <w:b/>
                <w:sz w:val="14"/>
              </w:rPr>
              <w:t>38</w:t>
            </w:r>
          </w:p>
        </w:tc>
        <w:tc>
          <w:tcPr>
            <w:tcW w:w="3439" w:type="dxa"/>
            <w:tcBorders>
              <w:left w:val="nil"/>
            </w:tcBorders>
          </w:tcPr>
          <w:p w:rsidR="003F51EB" w:rsidRDefault="002E6B6B">
            <w:pPr>
              <w:pStyle w:val="TableParagraph"/>
              <w:spacing w:before="70"/>
              <w:ind w:left="181"/>
              <w:rPr>
                <w:b/>
                <w:sz w:val="14"/>
              </w:rPr>
            </w:pPr>
            <w:r>
              <w:rPr>
                <w:b/>
                <w:sz w:val="14"/>
              </w:rPr>
              <w:t>Consejo Nacional de Ciencia y Tecnología</w:t>
            </w:r>
          </w:p>
        </w:tc>
        <w:tc>
          <w:tcPr>
            <w:tcW w:w="1260" w:type="dxa"/>
          </w:tcPr>
          <w:p w:rsidR="003F51EB" w:rsidRDefault="002E6B6B">
            <w:pPr>
              <w:pStyle w:val="TableParagraph"/>
              <w:spacing w:before="70"/>
              <w:ind w:right="56"/>
              <w:jc w:val="right"/>
              <w:rPr>
                <w:b/>
                <w:sz w:val="14"/>
              </w:rPr>
            </w:pPr>
            <w:r>
              <w:rPr>
                <w:b/>
                <w:sz w:val="14"/>
              </w:rPr>
              <w:t>26,573,104,028</w:t>
            </w:r>
          </w:p>
        </w:tc>
        <w:tc>
          <w:tcPr>
            <w:tcW w:w="1260" w:type="dxa"/>
          </w:tcPr>
          <w:p w:rsidR="003F51EB" w:rsidRDefault="002E6B6B">
            <w:pPr>
              <w:pStyle w:val="TableParagraph"/>
              <w:spacing w:before="70"/>
              <w:ind w:right="56"/>
              <w:jc w:val="right"/>
              <w:rPr>
                <w:b/>
                <w:sz w:val="14"/>
              </w:rPr>
            </w:pPr>
            <w:r>
              <w:rPr>
                <w:b/>
                <w:sz w:val="14"/>
              </w:rPr>
              <w:t>3,718,076,366</w:t>
            </w:r>
          </w:p>
        </w:tc>
        <w:tc>
          <w:tcPr>
            <w:tcW w:w="1316" w:type="dxa"/>
          </w:tcPr>
          <w:p w:rsidR="003F51EB" w:rsidRDefault="002E6B6B">
            <w:pPr>
              <w:pStyle w:val="TableParagraph"/>
              <w:spacing w:before="70"/>
              <w:ind w:right="57"/>
              <w:jc w:val="right"/>
              <w:rPr>
                <w:b/>
                <w:sz w:val="14"/>
              </w:rPr>
            </w:pPr>
            <w:r>
              <w:rPr>
                <w:b/>
                <w:sz w:val="14"/>
              </w:rPr>
              <w:t>30,291,180,394</w:t>
            </w:r>
          </w:p>
        </w:tc>
      </w:tr>
      <w:tr w:rsidR="003F51EB">
        <w:trPr>
          <w:trHeight w:val="482"/>
        </w:trPr>
        <w:tc>
          <w:tcPr>
            <w:tcW w:w="1438" w:type="dxa"/>
            <w:tcBorders>
              <w:right w:val="nil"/>
            </w:tcBorders>
          </w:tcPr>
          <w:p w:rsidR="003F51EB" w:rsidRDefault="002E6B6B">
            <w:pPr>
              <w:pStyle w:val="TableParagraph"/>
              <w:spacing w:before="70"/>
              <w:ind w:right="187"/>
              <w:jc w:val="right"/>
              <w:rPr>
                <w:sz w:val="14"/>
              </w:rPr>
            </w:pPr>
            <w:r>
              <w:rPr>
                <w:w w:val="95"/>
                <w:sz w:val="14"/>
              </w:rPr>
              <w:t>90A</w:t>
            </w:r>
          </w:p>
        </w:tc>
        <w:tc>
          <w:tcPr>
            <w:tcW w:w="3439" w:type="dxa"/>
            <w:tcBorders>
              <w:left w:val="nil"/>
            </w:tcBorders>
          </w:tcPr>
          <w:p w:rsidR="003F51EB" w:rsidRDefault="002E6B6B">
            <w:pPr>
              <w:pStyle w:val="TableParagraph"/>
              <w:spacing w:before="31" w:line="200" w:lineRule="atLeast"/>
              <w:ind w:left="181" w:right="797"/>
              <w:rPr>
                <w:sz w:val="14"/>
              </w:rPr>
            </w:pPr>
            <w:r>
              <w:rPr>
                <w:sz w:val="14"/>
              </w:rPr>
              <w:t>Centro de Investigación en Ciencias de Información Geoespacial, A.C.</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6"/>
              <w:jc w:val="right"/>
              <w:rPr>
                <w:sz w:val="14"/>
              </w:rPr>
            </w:pPr>
            <w:r>
              <w:rPr>
                <w:sz w:val="14"/>
              </w:rPr>
              <w:t>62,320,527</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6"/>
              <w:jc w:val="right"/>
              <w:rPr>
                <w:sz w:val="14"/>
              </w:rPr>
            </w:pPr>
            <w:r>
              <w:rPr>
                <w:sz w:val="14"/>
              </w:rPr>
              <w:t>9,400,821</w:t>
            </w:r>
          </w:p>
        </w:tc>
        <w:tc>
          <w:tcPr>
            <w:tcW w:w="1316" w:type="dxa"/>
          </w:tcPr>
          <w:p w:rsidR="003F51EB" w:rsidRDefault="003F51EB">
            <w:pPr>
              <w:pStyle w:val="TableParagraph"/>
              <w:spacing w:before="9"/>
              <w:rPr>
                <w:rFonts w:ascii="Times New Roman"/>
                <w:sz w:val="14"/>
              </w:rPr>
            </w:pPr>
          </w:p>
          <w:p w:rsidR="003F51EB" w:rsidRDefault="002E6B6B">
            <w:pPr>
              <w:pStyle w:val="TableParagraph"/>
              <w:spacing w:before="1"/>
              <w:ind w:right="56"/>
              <w:jc w:val="right"/>
              <w:rPr>
                <w:sz w:val="14"/>
              </w:rPr>
            </w:pPr>
            <w:r>
              <w:rPr>
                <w:sz w:val="14"/>
              </w:rPr>
              <w:t>71,721,348</w:t>
            </w:r>
          </w:p>
        </w:tc>
      </w:tr>
      <w:tr w:rsidR="003F51EB">
        <w:trPr>
          <w:trHeight w:val="282"/>
        </w:trPr>
        <w:tc>
          <w:tcPr>
            <w:tcW w:w="1438" w:type="dxa"/>
            <w:tcBorders>
              <w:right w:val="nil"/>
            </w:tcBorders>
          </w:tcPr>
          <w:p w:rsidR="003F51EB" w:rsidRDefault="002E6B6B">
            <w:pPr>
              <w:pStyle w:val="TableParagraph"/>
              <w:spacing w:before="72"/>
              <w:ind w:right="184"/>
              <w:jc w:val="right"/>
              <w:rPr>
                <w:sz w:val="14"/>
              </w:rPr>
            </w:pPr>
            <w:r>
              <w:rPr>
                <w:w w:val="95"/>
                <w:sz w:val="14"/>
              </w:rPr>
              <w:t>90C</w:t>
            </w:r>
          </w:p>
        </w:tc>
        <w:tc>
          <w:tcPr>
            <w:tcW w:w="3439" w:type="dxa"/>
            <w:tcBorders>
              <w:left w:val="nil"/>
            </w:tcBorders>
          </w:tcPr>
          <w:p w:rsidR="003F51EB" w:rsidRDefault="002E6B6B">
            <w:pPr>
              <w:pStyle w:val="TableParagraph"/>
              <w:spacing w:before="72"/>
              <w:ind w:left="181"/>
              <w:rPr>
                <w:sz w:val="14"/>
              </w:rPr>
            </w:pPr>
            <w:r>
              <w:rPr>
                <w:sz w:val="14"/>
              </w:rPr>
              <w:t>Centro de Investigación en Matemáticas, A.C.</w:t>
            </w:r>
          </w:p>
        </w:tc>
        <w:tc>
          <w:tcPr>
            <w:tcW w:w="1260" w:type="dxa"/>
          </w:tcPr>
          <w:p w:rsidR="003F51EB" w:rsidRDefault="002E6B6B">
            <w:pPr>
              <w:pStyle w:val="TableParagraph"/>
              <w:spacing w:before="72"/>
              <w:ind w:right="59"/>
              <w:jc w:val="right"/>
              <w:rPr>
                <w:sz w:val="14"/>
              </w:rPr>
            </w:pPr>
            <w:r>
              <w:rPr>
                <w:sz w:val="14"/>
              </w:rPr>
              <w:t>191,490,360</w:t>
            </w:r>
          </w:p>
        </w:tc>
        <w:tc>
          <w:tcPr>
            <w:tcW w:w="1260" w:type="dxa"/>
          </w:tcPr>
          <w:p w:rsidR="003F51EB" w:rsidRDefault="002E6B6B">
            <w:pPr>
              <w:pStyle w:val="TableParagraph"/>
              <w:spacing w:before="72"/>
              <w:ind w:right="56"/>
              <w:jc w:val="right"/>
              <w:rPr>
                <w:sz w:val="14"/>
              </w:rPr>
            </w:pPr>
            <w:r>
              <w:rPr>
                <w:sz w:val="14"/>
              </w:rPr>
              <w:t>21,487,290</w:t>
            </w:r>
          </w:p>
        </w:tc>
        <w:tc>
          <w:tcPr>
            <w:tcW w:w="1316" w:type="dxa"/>
          </w:tcPr>
          <w:p w:rsidR="003F51EB" w:rsidRDefault="002E6B6B">
            <w:pPr>
              <w:pStyle w:val="TableParagraph"/>
              <w:spacing w:before="72"/>
              <w:ind w:right="59"/>
              <w:jc w:val="right"/>
              <w:rPr>
                <w:sz w:val="14"/>
              </w:rPr>
            </w:pPr>
            <w:r>
              <w:rPr>
                <w:sz w:val="14"/>
              </w:rPr>
              <w:t>212,977,650</w:t>
            </w:r>
          </w:p>
        </w:tc>
      </w:tr>
      <w:tr w:rsidR="003F51EB">
        <w:trPr>
          <w:trHeight w:val="484"/>
        </w:trPr>
        <w:tc>
          <w:tcPr>
            <w:tcW w:w="1438" w:type="dxa"/>
            <w:tcBorders>
              <w:right w:val="nil"/>
            </w:tcBorders>
          </w:tcPr>
          <w:p w:rsidR="003F51EB" w:rsidRDefault="002E6B6B">
            <w:pPr>
              <w:pStyle w:val="TableParagraph"/>
              <w:spacing w:before="70"/>
              <w:ind w:right="187"/>
              <w:jc w:val="right"/>
              <w:rPr>
                <w:sz w:val="14"/>
              </w:rPr>
            </w:pPr>
            <w:r>
              <w:rPr>
                <w:w w:val="95"/>
                <w:sz w:val="14"/>
              </w:rPr>
              <w:t>90E</w:t>
            </w:r>
          </w:p>
        </w:tc>
        <w:tc>
          <w:tcPr>
            <w:tcW w:w="3439" w:type="dxa"/>
            <w:tcBorders>
              <w:left w:val="nil"/>
            </w:tcBorders>
          </w:tcPr>
          <w:p w:rsidR="003F51EB" w:rsidRDefault="002E6B6B">
            <w:pPr>
              <w:pStyle w:val="TableParagraph"/>
              <w:spacing w:before="31" w:line="200" w:lineRule="atLeast"/>
              <w:ind w:left="181" w:right="112"/>
              <w:rPr>
                <w:sz w:val="14"/>
              </w:rPr>
            </w:pPr>
            <w:r>
              <w:rPr>
                <w:sz w:val="14"/>
              </w:rPr>
              <w:t>Centro de Investigación en Materiales Avanzados, S.C.</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9"/>
              <w:jc w:val="right"/>
              <w:rPr>
                <w:sz w:val="14"/>
              </w:rPr>
            </w:pPr>
            <w:r>
              <w:rPr>
                <w:sz w:val="14"/>
              </w:rPr>
              <w:t>195,200,817</w:t>
            </w:r>
          </w:p>
        </w:tc>
        <w:tc>
          <w:tcPr>
            <w:tcW w:w="1260" w:type="dxa"/>
          </w:tcPr>
          <w:p w:rsidR="003F51EB" w:rsidRDefault="003F51EB">
            <w:pPr>
              <w:pStyle w:val="TableParagraph"/>
              <w:spacing w:before="9"/>
              <w:rPr>
                <w:rFonts w:ascii="Times New Roman"/>
                <w:sz w:val="14"/>
              </w:rPr>
            </w:pPr>
          </w:p>
          <w:p w:rsidR="003F51EB" w:rsidRDefault="002E6B6B">
            <w:pPr>
              <w:pStyle w:val="TableParagraph"/>
              <w:spacing w:before="1"/>
              <w:ind w:right="56"/>
              <w:jc w:val="right"/>
              <w:rPr>
                <w:sz w:val="14"/>
              </w:rPr>
            </w:pPr>
            <w:r>
              <w:rPr>
                <w:sz w:val="14"/>
              </w:rPr>
              <w:t>29,931,754</w:t>
            </w:r>
          </w:p>
        </w:tc>
        <w:tc>
          <w:tcPr>
            <w:tcW w:w="1316" w:type="dxa"/>
          </w:tcPr>
          <w:p w:rsidR="003F51EB" w:rsidRDefault="003F51EB">
            <w:pPr>
              <w:pStyle w:val="TableParagraph"/>
              <w:spacing w:before="9"/>
              <w:rPr>
                <w:rFonts w:ascii="Times New Roman"/>
                <w:sz w:val="14"/>
              </w:rPr>
            </w:pPr>
          </w:p>
          <w:p w:rsidR="003F51EB" w:rsidRDefault="002E6B6B">
            <w:pPr>
              <w:pStyle w:val="TableParagraph"/>
              <w:spacing w:before="1"/>
              <w:ind w:right="59"/>
              <w:jc w:val="right"/>
              <w:rPr>
                <w:sz w:val="14"/>
              </w:rPr>
            </w:pPr>
            <w:r>
              <w:rPr>
                <w:sz w:val="14"/>
              </w:rPr>
              <w:t>225,132,571</w:t>
            </w:r>
          </w:p>
        </w:tc>
      </w:tr>
      <w:tr w:rsidR="003F51EB">
        <w:trPr>
          <w:trHeight w:val="460"/>
        </w:trPr>
        <w:tc>
          <w:tcPr>
            <w:tcW w:w="1438" w:type="dxa"/>
            <w:tcBorders>
              <w:right w:val="nil"/>
            </w:tcBorders>
          </w:tcPr>
          <w:p w:rsidR="003F51EB" w:rsidRDefault="002E6B6B">
            <w:pPr>
              <w:pStyle w:val="TableParagraph"/>
              <w:spacing w:before="61"/>
              <w:ind w:right="178"/>
              <w:jc w:val="right"/>
              <w:rPr>
                <w:sz w:val="14"/>
              </w:rPr>
            </w:pPr>
            <w:r>
              <w:rPr>
                <w:w w:val="95"/>
                <w:sz w:val="14"/>
              </w:rPr>
              <w:t>90G</w:t>
            </w:r>
          </w:p>
        </w:tc>
        <w:tc>
          <w:tcPr>
            <w:tcW w:w="3439" w:type="dxa"/>
            <w:tcBorders>
              <w:left w:val="nil"/>
            </w:tcBorders>
          </w:tcPr>
          <w:p w:rsidR="003F51EB" w:rsidRDefault="002E6B6B">
            <w:pPr>
              <w:pStyle w:val="TableParagraph"/>
              <w:spacing w:before="32" w:line="190" w:lineRule="atLeast"/>
              <w:ind w:left="181"/>
              <w:rPr>
                <w:sz w:val="14"/>
              </w:rPr>
            </w:pPr>
            <w:r>
              <w:rPr>
                <w:sz w:val="14"/>
              </w:rPr>
              <w:t>CIATEC, A.C. "Centro de Innovación Aplicada en Tecnologías Competitivas"</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192,893,046</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96,103,088</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288,996,134</w:t>
            </w:r>
          </w:p>
        </w:tc>
      </w:tr>
      <w:tr w:rsidR="003F51EB">
        <w:trPr>
          <w:trHeight w:val="508"/>
        </w:trPr>
        <w:tc>
          <w:tcPr>
            <w:tcW w:w="1438" w:type="dxa"/>
            <w:tcBorders>
              <w:right w:val="nil"/>
            </w:tcBorders>
          </w:tcPr>
          <w:p w:rsidR="003F51EB" w:rsidRDefault="003F51EB">
            <w:pPr>
              <w:pStyle w:val="TableParagraph"/>
              <w:spacing w:before="8"/>
              <w:rPr>
                <w:rFonts w:ascii="Times New Roman"/>
                <w:sz w:val="15"/>
              </w:rPr>
            </w:pPr>
          </w:p>
          <w:p w:rsidR="003F51EB" w:rsidRDefault="002E6B6B">
            <w:pPr>
              <w:pStyle w:val="TableParagraph"/>
              <w:ind w:right="211"/>
              <w:jc w:val="right"/>
              <w:rPr>
                <w:sz w:val="14"/>
              </w:rPr>
            </w:pPr>
            <w:r>
              <w:rPr>
                <w:sz w:val="14"/>
              </w:rPr>
              <w:t>90I</w:t>
            </w:r>
          </w:p>
        </w:tc>
        <w:tc>
          <w:tcPr>
            <w:tcW w:w="3439" w:type="dxa"/>
            <w:tcBorders>
              <w:left w:val="nil"/>
            </w:tcBorders>
          </w:tcPr>
          <w:p w:rsidR="003F51EB" w:rsidRDefault="002E6B6B">
            <w:pPr>
              <w:pStyle w:val="TableParagraph"/>
              <w:spacing w:before="84" w:line="283" w:lineRule="auto"/>
              <w:ind w:left="181" w:right="50"/>
              <w:rPr>
                <w:sz w:val="14"/>
              </w:rPr>
            </w:pPr>
            <w:r>
              <w:rPr>
                <w:sz w:val="14"/>
              </w:rPr>
              <w:t>Centro de Investigación y Asistencia en Tecnología y Diseño del Estado de Jalisco, A.C.</w:t>
            </w:r>
          </w:p>
        </w:tc>
        <w:tc>
          <w:tcPr>
            <w:tcW w:w="1260" w:type="dxa"/>
          </w:tcPr>
          <w:p w:rsidR="003F51EB" w:rsidRDefault="003F51EB">
            <w:pPr>
              <w:pStyle w:val="TableParagraph"/>
              <w:spacing w:before="8"/>
              <w:rPr>
                <w:rFonts w:ascii="Times New Roman"/>
                <w:sz w:val="15"/>
              </w:rPr>
            </w:pPr>
          </w:p>
          <w:p w:rsidR="003F51EB" w:rsidRDefault="002E6B6B">
            <w:pPr>
              <w:pStyle w:val="TableParagraph"/>
              <w:ind w:right="59"/>
              <w:jc w:val="right"/>
              <w:rPr>
                <w:sz w:val="14"/>
              </w:rPr>
            </w:pPr>
            <w:r>
              <w:rPr>
                <w:sz w:val="14"/>
              </w:rPr>
              <w:t>198,395,792</w:t>
            </w:r>
          </w:p>
        </w:tc>
        <w:tc>
          <w:tcPr>
            <w:tcW w:w="1260" w:type="dxa"/>
          </w:tcPr>
          <w:p w:rsidR="003F51EB" w:rsidRDefault="003F51EB">
            <w:pPr>
              <w:pStyle w:val="TableParagraph"/>
              <w:spacing w:before="8"/>
              <w:rPr>
                <w:rFonts w:ascii="Times New Roman"/>
                <w:sz w:val="15"/>
              </w:rPr>
            </w:pPr>
          </w:p>
          <w:p w:rsidR="003F51EB" w:rsidRDefault="002E6B6B">
            <w:pPr>
              <w:pStyle w:val="TableParagraph"/>
              <w:ind w:right="56"/>
              <w:jc w:val="right"/>
              <w:rPr>
                <w:sz w:val="14"/>
              </w:rPr>
            </w:pPr>
            <w:r>
              <w:rPr>
                <w:sz w:val="14"/>
              </w:rPr>
              <w:t>52,896,659</w:t>
            </w:r>
          </w:p>
        </w:tc>
        <w:tc>
          <w:tcPr>
            <w:tcW w:w="1316" w:type="dxa"/>
          </w:tcPr>
          <w:p w:rsidR="003F51EB" w:rsidRDefault="003F51EB">
            <w:pPr>
              <w:pStyle w:val="TableParagraph"/>
              <w:spacing w:before="8"/>
              <w:rPr>
                <w:rFonts w:ascii="Times New Roman"/>
                <w:sz w:val="15"/>
              </w:rPr>
            </w:pPr>
          </w:p>
          <w:p w:rsidR="003F51EB" w:rsidRDefault="002E6B6B">
            <w:pPr>
              <w:pStyle w:val="TableParagraph"/>
              <w:ind w:right="59"/>
              <w:jc w:val="right"/>
              <w:rPr>
                <w:sz w:val="14"/>
              </w:rPr>
            </w:pPr>
            <w:r>
              <w:rPr>
                <w:sz w:val="14"/>
              </w:rPr>
              <w:t>251,292,451</w:t>
            </w:r>
          </w:p>
        </w:tc>
      </w:tr>
      <w:tr w:rsidR="003F51EB">
        <w:trPr>
          <w:trHeight w:val="460"/>
        </w:trPr>
        <w:tc>
          <w:tcPr>
            <w:tcW w:w="1438" w:type="dxa"/>
            <w:tcBorders>
              <w:right w:val="nil"/>
            </w:tcBorders>
          </w:tcPr>
          <w:p w:rsidR="003F51EB" w:rsidRDefault="002E6B6B">
            <w:pPr>
              <w:pStyle w:val="TableParagraph"/>
              <w:spacing w:before="63"/>
              <w:ind w:right="187"/>
              <w:jc w:val="right"/>
              <w:rPr>
                <w:sz w:val="14"/>
              </w:rPr>
            </w:pPr>
            <w:r>
              <w:rPr>
                <w:w w:val="95"/>
                <w:sz w:val="14"/>
              </w:rPr>
              <w:t>90K</w:t>
            </w:r>
          </w:p>
        </w:tc>
        <w:tc>
          <w:tcPr>
            <w:tcW w:w="3439" w:type="dxa"/>
            <w:tcBorders>
              <w:left w:val="nil"/>
            </w:tcBorders>
          </w:tcPr>
          <w:p w:rsidR="003F51EB" w:rsidRDefault="002E6B6B">
            <w:pPr>
              <w:pStyle w:val="TableParagraph"/>
              <w:spacing w:before="63" w:line="278" w:lineRule="auto"/>
              <w:ind w:left="181" w:right="112"/>
              <w:rPr>
                <w:sz w:val="14"/>
              </w:rPr>
            </w:pPr>
            <w:r>
              <w:rPr>
                <w:sz w:val="14"/>
              </w:rPr>
              <w:t>Centro de Investigación y Desarrollo Tecnológico en Electroquímica, S.C.</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116,901,899</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45,484,480</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162,386,379</w:t>
            </w:r>
          </w:p>
        </w:tc>
      </w:tr>
      <w:tr w:rsidR="003F51EB">
        <w:trPr>
          <w:trHeight w:val="460"/>
        </w:trPr>
        <w:tc>
          <w:tcPr>
            <w:tcW w:w="1438" w:type="dxa"/>
            <w:tcBorders>
              <w:right w:val="nil"/>
            </w:tcBorders>
          </w:tcPr>
          <w:p w:rsidR="003F51EB" w:rsidRDefault="002E6B6B">
            <w:pPr>
              <w:pStyle w:val="TableParagraph"/>
              <w:spacing w:before="60"/>
              <w:ind w:right="173"/>
              <w:jc w:val="right"/>
              <w:rPr>
                <w:sz w:val="14"/>
              </w:rPr>
            </w:pPr>
            <w:r>
              <w:rPr>
                <w:w w:val="95"/>
                <w:sz w:val="14"/>
              </w:rPr>
              <w:t>90M</w:t>
            </w:r>
          </w:p>
        </w:tc>
        <w:tc>
          <w:tcPr>
            <w:tcW w:w="3439" w:type="dxa"/>
            <w:tcBorders>
              <w:left w:val="nil"/>
            </w:tcBorders>
          </w:tcPr>
          <w:p w:rsidR="003F51EB" w:rsidRDefault="002E6B6B">
            <w:pPr>
              <w:pStyle w:val="TableParagraph"/>
              <w:spacing w:before="31" w:line="190" w:lineRule="atLeast"/>
              <w:ind w:left="181" w:right="190"/>
              <w:rPr>
                <w:sz w:val="14"/>
              </w:rPr>
            </w:pPr>
            <w:r>
              <w:rPr>
                <w:sz w:val="14"/>
              </w:rPr>
              <w:t>Centro de Investigación y Docencia Económicas, A.C.</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392,591,713</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15,517,291</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408,109,004</w:t>
            </w:r>
          </w:p>
        </w:tc>
      </w:tr>
      <w:tr w:rsidR="003F51EB">
        <w:trPr>
          <w:trHeight w:val="460"/>
        </w:trPr>
        <w:tc>
          <w:tcPr>
            <w:tcW w:w="1438" w:type="dxa"/>
            <w:tcBorders>
              <w:right w:val="nil"/>
            </w:tcBorders>
          </w:tcPr>
          <w:p w:rsidR="003F51EB" w:rsidRDefault="002E6B6B">
            <w:pPr>
              <w:pStyle w:val="TableParagraph"/>
              <w:spacing w:before="60"/>
              <w:ind w:right="178"/>
              <w:jc w:val="right"/>
              <w:rPr>
                <w:sz w:val="14"/>
              </w:rPr>
            </w:pPr>
            <w:r>
              <w:rPr>
                <w:w w:val="95"/>
                <w:sz w:val="14"/>
              </w:rPr>
              <w:t>90O</w:t>
            </w:r>
          </w:p>
        </w:tc>
        <w:tc>
          <w:tcPr>
            <w:tcW w:w="3439" w:type="dxa"/>
            <w:tcBorders>
              <w:left w:val="nil"/>
            </w:tcBorders>
          </w:tcPr>
          <w:p w:rsidR="003F51EB" w:rsidRDefault="002E6B6B">
            <w:pPr>
              <w:pStyle w:val="TableParagraph"/>
              <w:spacing w:before="31" w:line="190" w:lineRule="atLeast"/>
              <w:ind w:left="181" w:right="65"/>
              <w:rPr>
                <w:sz w:val="14"/>
              </w:rPr>
            </w:pPr>
            <w:r>
              <w:rPr>
                <w:sz w:val="14"/>
              </w:rPr>
              <w:t>Centro de Investigaciones Biológicas del Noroeste, S.C.</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485,563,721</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34,119,823</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519,683,544</w:t>
            </w:r>
          </w:p>
        </w:tc>
      </w:tr>
      <w:tr w:rsidR="003F51EB">
        <w:trPr>
          <w:trHeight w:val="460"/>
        </w:trPr>
        <w:tc>
          <w:tcPr>
            <w:tcW w:w="1438" w:type="dxa"/>
            <w:tcBorders>
              <w:right w:val="nil"/>
            </w:tcBorders>
          </w:tcPr>
          <w:p w:rsidR="003F51EB" w:rsidRDefault="002E6B6B">
            <w:pPr>
              <w:pStyle w:val="TableParagraph"/>
              <w:spacing w:before="60"/>
              <w:ind w:right="178"/>
              <w:jc w:val="right"/>
              <w:rPr>
                <w:sz w:val="14"/>
              </w:rPr>
            </w:pPr>
            <w:r>
              <w:rPr>
                <w:w w:val="95"/>
                <w:sz w:val="14"/>
              </w:rPr>
              <w:t>90Q</w:t>
            </w:r>
          </w:p>
        </w:tc>
        <w:tc>
          <w:tcPr>
            <w:tcW w:w="3439" w:type="dxa"/>
            <w:tcBorders>
              <w:left w:val="nil"/>
            </w:tcBorders>
          </w:tcPr>
          <w:p w:rsidR="003F51EB" w:rsidRDefault="002E6B6B">
            <w:pPr>
              <w:pStyle w:val="TableParagraph"/>
              <w:spacing w:before="31" w:line="190" w:lineRule="atLeast"/>
              <w:ind w:left="181" w:right="353"/>
              <w:rPr>
                <w:sz w:val="14"/>
              </w:rPr>
            </w:pPr>
            <w:r>
              <w:rPr>
                <w:sz w:val="14"/>
              </w:rPr>
              <w:t>Centro de Investigación Científica de Yucatán, A.C.</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8"/>
              <w:jc w:val="right"/>
              <w:rPr>
                <w:sz w:val="14"/>
              </w:rPr>
            </w:pPr>
            <w:r>
              <w:rPr>
                <w:sz w:val="14"/>
              </w:rPr>
              <w:t>279,897,779</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38,568,975</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318,466,754</w:t>
            </w:r>
          </w:p>
        </w:tc>
      </w:tr>
      <w:tr w:rsidR="003F51EB">
        <w:trPr>
          <w:trHeight w:val="268"/>
        </w:trPr>
        <w:tc>
          <w:tcPr>
            <w:tcW w:w="1438" w:type="dxa"/>
            <w:tcBorders>
              <w:right w:val="nil"/>
            </w:tcBorders>
          </w:tcPr>
          <w:p w:rsidR="003F51EB" w:rsidRDefault="002E6B6B">
            <w:pPr>
              <w:pStyle w:val="TableParagraph"/>
              <w:spacing w:before="60"/>
              <w:ind w:right="187"/>
              <w:jc w:val="right"/>
              <w:rPr>
                <w:sz w:val="14"/>
              </w:rPr>
            </w:pPr>
            <w:r>
              <w:rPr>
                <w:w w:val="95"/>
                <w:sz w:val="14"/>
              </w:rPr>
              <w:t>90S</w:t>
            </w:r>
          </w:p>
        </w:tc>
        <w:tc>
          <w:tcPr>
            <w:tcW w:w="3439" w:type="dxa"/>
            <w:tcBorders>
              <w:left w:val="nil"/>
            </w:tcBorders>
          </w:tcPr>
          <w:p w:rsidR="003F51EB" w:rsidRDefault="002E6B6B">
            <w:pPr>
              <w:pStyle w:val="TableParagraph"/>
              <w:spacing w:before="60"/>
              <w:ind w:left="181"/>
              <w:rPr>
                <w:sz w:val="14"/>
              </w:rPr>
            </w:pPr>
            <w:r>
              <w:rPr>
                <w:sz w:val="14"/>
              </w:rPr>
              <w:t>Centro de Investigaciones en Óptica, A.C.</w:t>
            </w:r>
          </w:p>
        </w:tc>
        <w:tc>
          <w:tcPr>
            <w:tcW w:w="1260" w:type="dxa"/>
          </w:tcPr>
          <w:p w:rsidR="003F51EB" w:rsidRDefault="002E6B6B">
            <w:pPr>
              <w:pStyle w:val="TableParagraph"/>
              <w:spacing w:before="60"/>
              <w:ind w:right="59"/>
              <w:jc w:val="right"/>
              <w:rPr>
                <w:sz w:val="14"/>
              </w:rPr>
            </w:pPr>
            <w:r>
              <w:rPr>
                <w:sz w:val="14"/>
              </w:rPr>
              <w:t>188,037,078</w:t>
            </w:r>
          </w:p>
        </w:tc>
        <w:tc>
          <w:tcPr>
            <w:tcW w:w="1260" w:type="dxa"/>
          </w:tcPr>
          <w:p w:rsidR="003F51EB" w:rsidRDefault="002E6B6B">
            <w:pPr>
              <w:pStyle w:val="TableParagraph"/>
              <w:spacing w:before="60"/>
              <w:ind w:right="56"/>
              <w:jc w:val="right"/>
              <w:rPr>
                <w:sz w:val="14"/>
              </w:rPr>
            </w:pPr>
            <w:r>
              <w:rPr>
                <w:sz w:val="14"/>
              </w:rPr>
              <w:t>7,040,114</w:t>
            </w:r>
          </w:p>
        </w:tc>
        <w:tc>
          <w:tcPr>
            <w:tcW w:w="1316" w:type="dxa"/>
          </w:tcPr>
          <w:p w:rsidR="003F51EB" w:rsidRDefault="002E6B6B">
            <w:pPr>
              <w:pStyle w:val="TableParagraph"/>
              <w:spacing w:before="60"/>
              <w:ind w:right="59"/>
              <w:jc w:val="right"/>
              <w:rPr>
                <w:sz w:val="14"/>
              </w:rPr>
            </w:pPr>
            <w:r>
              <w:rPr>
                <w:sz w:val="14"/>
              </w:rPr>
              <w:t>195,077,192</w:t>
            </w:r>
          </w:p>
        </w:tc>
      </w:tr>
      <w:tr w:rsidR="003F51EB">
        <w:trPr>
          <w:trHeight w:val="270"/>
        </w:trPr>
        <w:tc>
          <w:tcPr>
            <w:tcW w:w="1438" w:type="dxa"/>
            <w:tcBorders>
              <w:right w:val="nil"/>
            </w:tcBorders>
          </w:tcPr>
          <w:p w:rsidR="003F51EB" w:rsidRDefault="002E6B6B">
            <w:pPr>
              <w:pStyle w:val="TableParagraph"/>
              <w:spacing w:before="63"/>
              <w:ind w:right="184"/>
              <w:jc w:val="right"/>
              <w:rPr>
                <w:sz w:val="14"/>
              </w:rPr>
            </w:pPr>
            <w:r>
              <w:rPr>
                <w:w w:val="95"/>
                <w:sz w:val="14"/>
              </w:rPr>
              <w:t>90U</w:t>
            </w:r>
          </w:p>
        </w:tc>
        <w:tc>
          <w:tcPr>
            <w:tcW w:w="3439" w:type="dxa"/>
            <w:tcBorders>
              <w:left w:val="nil"/>
            </w:tcBorders>
          </w:tcPr>
          <w:p w:rsidR="003F51EB" w:rsidRDefault="002E6B6B">
            <w:pPr>
              <w:pStyle w:val="TableParagraph"/>
              <w:spacing w:before="63"/>
              <w:ind w:left="181"/>
              <w:rPr>
                <w:sz w:val="14"/>
              </w:rPr>
            </w:pPr>
            <w:r>
              <w:rPr>
                <w:sz w:val="14"/>
              </w:rPr>
              <w:t>Centro de Investigación en Química Aplicada</w:t>
            </w:r>
          </w:p>
        </w:tc>
        <w:tc>
          <w:tcPr>
            <w:tcW w:w="1260" w:type="dxa"/>
          </w:tcPr>
          <w:p w:rsidR="003F51EB" w:rsidRDefault="002E6B6B">
            <w:pPr>
              <w:pStyle w:val="TableParagraph"/>
              <w:spacing w:before="63"/>
              <w:ind w:right="59"/>
              <w:jc w:val="right"/>
              <w:rPr>
                <w:sz w:val="14"/>
              </w:rPr>
            </w:pPr>
            <w:r>
              <w:rPr>
                <w:sz w:val="14"/>
              </w:rPr>
              <w:t>196,829,334</w:t>
            </w:r>
          </w:p>
        </w:tc>
        <w:tc>
          <w:tcPr>
            <w:tcW w:w="1260" w:type="dxa"/>
          </w:tcPr>
          <w:p w:rsidR="003F51EB" w:rsidRDefault="002E6B6B">
            <w:pPr>
              <w:pStyle w:val="TableParagraph"/>
              <w:spacing w:before="63"/>
              <w:ind w:right="56"/>
              <w:jc w:val="right"/>
              <w:rPr>
                <w:sz w:val="14"/>
              </w:rPr>
            </w:pPr>
            <w:r>
              <w:rPr>
                <w:sz w:val="14"/>
              </w:rPr>
              <w:t>35,277,477</w:t>
            </w:r>
          </w:p>
        </w:tc>
        <w:tc>
          <w:tcPr>
            <w:tcW w:w="1316" w:type="dxa"/>
          </w:tcPr>
          <w:p w:rsidR="003F51EB" w:rsidRDefault="002E6B6B">
            <w:pPr>
              <w:pStyle w:val="TableParagraph"/>
              <w:spacing w:before="63"/>
              <w:ind w:right="59"/>
              <w:jc w:val="right"/>
              <w:rPr>
                <w:sz w:val="14"/>
              </w:rPr>
            </w:pPr>
            <w:r>
              <w:rPr>
                <w:sz w:val="14"/>
              </w:rPr>
              <w:t>232,106,811</w:t>
            </w:r>
          </w:p>
        </w:tc>
      </w:tr>
      <w:tr w:rsidR="003F51EB">
        <w:trPr>
          <w:trHeight w:val="460"/>
        </w:trPr>
        <w:tc>
          <w:tcPr>
            <w:tcW w:w="1438" w:type="dxa"/>
            <w:tcBorders>
              <w:right w:val="nil"/>
            </w:tcBorders>
          </w:tcPr>
          <w:p w:rsidR="003F51EB" w:rsidRDefault="002E6B6B">
            <w:pPr>
              <w:pStyle w:val="TableParagraph"/>
              <w:spacing w:before="61"/>
              <w:ind w:right="169"/>
              <w:jc w:val="right"/>
              <w:rPr>
                <w:sz w:val="14"/>
              </w:rPr>
            </w:pPr>
            <w:r>
              <w:rPr>
                <w:w w:val="95"/>
                <w:sz w:val="14"/>
              </w:rPr>
              <w:t>90W</w:t>
            </w:r>
          </w:p>
        </w:tc>
        <w:tc>
          <w:tcPr>
            <w:tcW w:w="3439" w:type="dxa"/>
            <w:tcBorders>
              <w:left w:val="nil"/>
            </w:tcBorders>
          </w:tcPr>
          <w:p w:rsidR="003F51EB" w:rsidRDefault="002E6B6B">
            <w:pPr>
              <w:pStyle w:val="TableParagraph"/>
              <w:spacing w:before="32" w:line="190" w:lineRule="atLeast"/>
              <w:ind w:left="181" w:right="213"/>
              <w:rPr>
                <w:sz w:val="14"/>
              </w:rPr>
            </w:pPr>
            <w:r>
              <w:rPr>
                <w:sz w:val="14"/>
              </w:rPr>
              <w:t>Centro de Investigaciones y Estudios Superiores en Antropología Social</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318,841,054</w:t>
            </w: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6,036,338</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9"/>
              <w:jc w:val="right"/>
              <w:rPr>
                <w:sz w:val="14"/>
              </w:rPr>
            </w:pPr>
            <w:r>
              <w:rPr>
                <w:sz w:val="14"/>
              </w:rPr>
              <w:t>324,877,392</w:t>
            </w:r>
          </w:p>
        </w:tc>
      </w:tr>
      <w:tr w:rsidR="003F51EB">
        <w:trPr>
          <w:trHeight w:val="270"/>
        </w:trPr>
        <w:tc>
          <w:tcPr>
            <w:tcW w:w="1438" w:type="dxa"/>
            <w:tcBorders>
              <w:right w:val="nil"/>
            </w:tcBorders>
          </w:tcPr>
          <w:p w:rsidR="003F51EB" w:rsidRDefault="002E6B6B">
            <w:pPr>
              <w:pStyle w:val="TableParagraph"/>
              <w:spacing w:before="60"/>
              <w:ind w:right="184"/>
              <w:jc w:val="right"/>
              <w:rPr>
                <w:sz w:val="14"/>
              </w:rPr>
            </w:pPr>
            <w:r>
              <w:rPr>
                <w:w w:val="95"/>
                <w:sz w:val="14"/>
              </w:rPr>
              <w:t>90X</w:t>
            </w:r>
          </w:p>
        </w:tc>
        <w:tc>
          <w:tcPr>
            <w:tcW w:w="3439" w:type="dxa"/>
            <w:tcBorders>
              <w:left w:val="nil"/>
            </w:tcBorders>
          </w:tcPr>
          <w:p w:rsidR="003F51EB" w:rsidRDefault="002E6B6B">
            <w:pPr>
              <w:pStyle w:val="TableParagraph"/>
              <w:spacing w:before="60"/>
              <w:ind w:left="181"/>
              <w:rPr>
                <w:sz w:val="14"/>
              </w:rPr>
            </w:pPr>
            <w:r>
              <w:rPr>
                <w:sz w:val="14"/>
              </w:rPr>
              <w:t>Consejo Nacional de Ciencia y Tecnología</w:t>
            </w:r>
          </w:p>
        </w:tc>
        <w:tc>
          <w:tcPr>
            <w:tcW w:w="1260" w:type="dxa"/>
          </w:tcPr>
          <w:p w:rsidR="003F51EB" w:rsidRDefault="002E6B6B">
            <w:pPr>
              <w:pStyle w:val="TableParagraph"/>
              <w:spacing w:before="60"/>
              <w:ind w:right="56"/>
              <w:jc w:val="right"/>
              <w:rPr>
                <w:sz w:val="14"/>
              </w:rPr>
            </w:pPr>
            <w:r>
              <w:rPr>
                <w:sz w:val="14"/>
              </w:rPr>
              <w:t>20,187,829,182</w:t>
            </w:r>
          </w:p>
        </w:tc>
        <w:tc>
          <w:tcPr>
            <w:tcW w:w="1260" w:type="dxa"/>
          </w:tcPr>
          <w:p w:rsidR="003F51EB" w:rsidRDefault="002E6B6B">
            <w:pPr>
              <w:pStyle w:val="TableParagraph"/>
              <w:spacing w:before="60"/>
              <w:ind w:right="56"/>
              <w:jc w:val="right"/>
              <w:rPr>
                <w:sz w:val="14"/>
              </w:rPr>
            </w:pPr>
            <w:r>
              <w:rPr>
                <w:sz w:val="14"/>
              </w:rPr>
              <w:t>2,000,000</w:t>
            </w:r>
          </w:p>
        </w:tc>
        <w:tc>
          <w:tcPr>
            <w:tcW w:w="1316" w:type="dxa"/>
          </w:tcPr>
          <w:p w:rsidR="003F51EB" w:rsidRDefault="002E6B6B">
            <w:pPr>
              <w:pStyle w:val="TableParagraph"/>
              <w:spacing w:before="60"/>
              <w:ind w:right="57"/>
              <w:jc w:val="right"/>
              <w:rPr>
                <w:sz w:val="14"/>
              </w:rPr>
            </w:pPr>
            <w:r>
              <w:rPr>
                <w:sz w:val="14"/>
              </w:rPr>
              <w:t>20,189,829,182</w:t>
            </w:r>
          </w:p>
        </w:tc>
      </w:tr>
      <w:tr w:rsidR="003F51EB">
        <w:trPr>
          <w:trHeight w:val="268"/>
        </w:trPr>
        <w:tc>
          <w:tcPr>
            <w:tcW w:w="1438" w:type="dxa"/>
            <w:tcBorders>
              <w:right w:val="nil"/>
            </w:tcBorders>
          </w:tcPr>
          <w:p w:rsidR="003F51EB" w:rsidRDefault="002E6B6B">
            <w:pPr>
              <w:pStyle w:val="TableParagraph"/>
              <w:spacing w:before="60"/>
              <w:ind w:right="184"/>
              <w:jc w:val="right"/>
              <w:rPr>
                <w:sz w:val="14"/>
              </w:rPr>
            </w:pPr>
            <w:r>
              <w:rPr>
                <w:w w:val="95"/>
                <w:sz w:val="14"/>
              </w:rPr>
              <w:t>90Y</w:t>
            </w:r>
          </w:p>
        </w:tc>
        <w:tc>
          <w:tcPr>
            <w:tcW w:w="3439" w:type="dxa"/>
            <w:tcBorders>
              <w:left w:val="nil"/>
            </w:tcBorders>
          </w:tcPr>
          <w:p w:rsidR="003F51EB" w:rsidRDefault="002E6B6B">
            <w:pPr>
              <w:pStyle w:val="TableParagraph"/>
              <w:spacing w:before="60"/>
              <w:ind w:left="181"/>
              <w:rPr>
                <w:sz w:val="14"/>
              </w:rPr>
            </w:pPr>
            <w:r>
              <w:rPr>
                <w:sz w:val="14"/>
              </w:rPr>
              <w:t>CIATEQ, A.C. Centro de Tecnología Avanzada</w:t>
            </w:r>
          </w:p>
        </w:tc>
        <w:tc>
          <w:tcPr>
            <w:tcW w:w="1260" w:type="dxa"/>
          </w:tcPr>
          <w:p w:rsidR="003F51EB" w:rsidRDefault="002E6B6B">
            <w:pPr>
              <w:pStyle w:val="TableParagraph"/>
              <w:spacing w:before="60"/>
              <w:ind w:right="59"/>
              <w:jc w:val="right"/>
              <w:rPr>
                <w:sz w:val="14"/>
              </w:rPr>
            </w:pPr>
            <w:r>
              <w:rPr>
                <w:sz w:val="14"/>
              </w:rPr>
              <w:t>284,040,288</w:t>
            </w:r>
          </w:p>
        </w:tc>
        <w:tc>
          <w:tcPr>
            <w:tcW w:w="1260" w:type="dxa"/>
          </w:tcPr>
          <w:p w:rsidR="003F51EB" w:rsidRDefault="002E6B6B">
            <w:pPr>
              <w:pStyle w:val="TableParagraph"/>
              <w:spacing w:before="60"/>
              <w:ind w:right="59"/>
              <w:jc w:val="right"/>
              <w:rPr>
                <w:sz w:val="14"/>
              </w:rPr>
            </w:pPr>
            <w:r>
              <w:rPr>
                <w:sz w:val="14"/>
              </w:rPr>
              <w:t>308,255,078</w:t>
            </w:r>
          </w:p>
        </w:tc>
        <w:tc>
          <w:tcPr>
            <w:tcW w:w="1316" w:type="dxa"/>
          </w:tcPr>
          <w:p w:rsidR="003F51EB" w:rsidRDefault="002E6B6B">
            <w:pPr>
              <w:pStyle w:val="TableParagraph"/>
              <w:spacing w:before="60"/>
              <w:ind w:right="59"/>
              <w:jc w:val="right"/>
              <w:rPr>
                <w:sz w:val="14"/>
              </w:rPr>
            </w:pPr>
            <w:r>
              <w:rPr>
                <w:sz w:val="14"/>
              </w:rPr>
              <w:t>592,295,366</w:t>
            </w:r>
          </w:p>
        </w:tc>
      </w:tr>
      <w:tr w:rsidR="003F51EB">
        <w:trPr>
          <w:trHeight w:val="460"/>
        </w:trPr>
        <w:tc>
          <w:tcPr>
            <w:tcW w:w="1438" w:type="dxa"/>
            <w:tcBorders>
              <w:right w:val="nil"/>
            </w:tcBorders>
          </w:tcPr>
          <w:p w:rsidR="003F51EB" w:rsidRDefault="002E6B6B">
            <w:pPr>
              <w:pStyle w:val="TableParagraph"/>
              <w:spacing w:before="60"/>
              <w:ind w:right="187"/>
              <w:jc w:val="right"/>
              <w:rPr>
                <w:sz w:val="14"/>
              </w:rPr>
            </w:pPr>
            <w:r>
              <w:rPr>
                <w:w w:val="95"/>
                <w:sz w:val="14"/>
              </w:rPr>
              <w:t>91A</w:t>
            </w:r>
          </w:p>
        </w:tc>
        <w:tc>
          <w:tcPr>
            <w:tcW w:w="3439" w:type="dxa"/>
            <w:tcBorders>
              <w:left w:val="nil"/>
            </w:tcBorders>
          </w:tcPr>
          <w:p w:rsidR="003F51EB" w:rsidRDefault="002E6B6B">
            <w:pPr>
              <w:pStyle w:val="TableParagraph"/>
              <w:spacing w:before="31" w:line="190" w:lineRule="atLeast"/>
              <w:ind w:left="181"/>
              <w:rPr>
                <w:sz w:val="14"/>
              </w:rPr>
            </w:pPr>
            <w:r>
              <w:rPr>
                <w:sz w:val="14"/>
              </w:rPr>
              <w:t>Corporación Mexicana de Investigación en Materiales, S.A. de C.V.</w:t>
            </w:r>
          </w:p>
        </w:tc>
        <w:tc>
          <w:tcPr>
            <w:tcW w:w="1260" w:type="dxa"/>
          </w:tcPr>
          <w:p w:rsidR="003F51EB" w:rsidRDefault="003F51EB">
            <w:pPr>
              <w:pStyle w:val="TableParagraph"/>
              <w:rPr>
                <w:rFonts w:ascii="Times New Roman"/>
                <w:sz w:val="12"/>
              </w:rPr>
            </w:pPr>
          </w:p>
        </w:tc>
        <w:tc>
          <w:tcPr>
            <w:tcW w:w="1260"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1,114,168,783</w:t>
            </w:r>
          </w:p>
        </w:tc>
        <w:tc>
          <w:tcPr>
            <w:tcW w:w="1316" w:type="dxa"/>
          </w:tcPr>
          <w:p w:rsidR="003F51EB" w:rsidRDefault="003F51EB">
            <w:pPr>
              <w:pStyle w:val="TableParagraph"/>
              <w:spacing w:before="7"/>
              <w:rPr>
                <w:rFonts w:ascii="Times New Roman"/>
                <w:sz w:val="13"/>
              </w:rPr>
            </w:pPr>
          </w:p>
          <w:p w:rsidR="003F51EB" w:rsidRDefault="002E6B6B">
            <w:pPr>
              <w:pStyle w:val="TableParagraph"/>
              <w:ind w:right="56"/>
              <w:jc w:val="right"/>
              <w:rPr>
                <w:sz w:val="14"/>
              </w:rPr>
            </w:pPr>
            <w:r>
              <w:rPr>
                <w:sz w:val="14"/>
              </w:rPr>
              <w:t>1,114,168,783</w:t>
            </w:r>
          </w:p>
        </w:tc>
      </w:tr>
      <w:tr w:rsidR="003F51EB">
        <w:trPr>
          <w:trHeight w:val="270"/>
        </w:trPr>
        <w:tc>
          <w:tcPr>
            <w:tcW w:w="1438" w:type="dxa"/>
            <w:tcBorders>
              <w:right w:val="nil"/>
            </w:tcBorders>
          </w:tcPr>
          <w:p w:rsidR="003F51EB" w:rsidRDefault="002E6B6B">
            <w:pPr>
              <w:pStyle w:val="TableParagraph"/>
              <w:spacing w:before="60"/>
              <w:ind w:right="184"/>
              <w:jc w:val="right"/>
              <w:rPr>
                <w:sz w:val="14"/>
              </w:rPr>
            </w:pPr>
            <w:r>
              <w:rPr>
                <w:w w:val="95"/>
                <w:sz w:val="14"/>
              </w:rPr>
              <w:t>91C</w:t>
            </w:r>
          </w:p>
        </w:tc>
        <w:tc>
          <w:tcPr>
            <w:tcW w:w="3439" w:type="dxa"/>
            <w:tcBorders>
              <w:left w:val="nil"/>
            </w:tcBorders>
          </w:tcPr>
          <w:p w:rsidR="003F51EB" w:rsidRDefault="002E6B6B">
            <w:pPr>
              <w:pStyle w:val="TableParagraph"/>
              <w:spacing w:before="60"/>
              <w:ind w:left="181"/>
              <w:rPr>
                <w:sz w:val="14"/>
              </w:rPr>
            </w:pPr>
            <w:r>
              <w:rPr>
                <w:sz w:val="14"/>
              </w:rPr>
              <w:t>El Colegio de la Frontera Norte, A.C.</w:t>
            </w:r>
          </w:p>
        </w:tc>
        <w:tc>
          <w:tcPr>
            <w:tcW w:w="1260" w:type="dxa"/>
          </w:tcPr>
          <w:p w:rsidR="003F51EB" w:rsidRDefault="002E6B6B">
            <w:pPr>
              <w:pStyle w:val="TableParagraph"/>
              <w:spacing w:before="60"/>
              <w:ind w:right="59"/>
              <w:jc w:val="right"/>
              <w:rPr>
                <w:sz w:val="14"/>
              </w:rPr>
            </w:pPr>
            <w:r>
              <w:rPr>
                <w:sz w:val="14"/>
              </w:rPr>
              <w:t>323,594,235</w:t>
            </w:r>
          </w:p>
        </w:tc>
        <w:tc>
          <w:tcPr>
            <w:tcW w:w="1260" w:type="dxa"/>
          </w:tcPr>
          <w:p w:rsidR="003F51EB" w:rsidRDefault="002E6B6B">
            <w:pPr>
              <w:pStyle w:val="TableParagraph"/>
              <w:spacing w:before="60"/>
              <w:ind w:right="56"/>
              <w:jc w:val="right"/>
              <w:rPr>
                <w:sz w:val="14"/>
              </w:rPr>
            </w:pPr>
            <w:r>
              <w:rPr>
                <w:sz w:val="14"/>
              </w:rPr>
              <w:t>35,621,787</w:t>
            </w:r>
          </w:p>
        </w:tc>
        <w:tc>
          <w:tcPr>
            <w:tcW w:w="1316" w:type="dxa"/>
          </w:tcPr>
          <w:p w:rsidR="003F51EB" w:rsidRDefault="002E6B6B">
            <w:pPr>
              <w:pStyle w:val="TableParagraph"/>
              <w:spacing w:before="60"/>
              <w:ind w:right="59"/>
              <w:jc w:val="right"/>
              <w:rPr>
                <w:sz w:val="14"/>
              </w:rPr>
            </w:pPr>
            <w:r>
              <w:rPr>
                <w:sz w:val="14"/>
              </w:rPr>
              <w:t>359,216,022</w:t>
            </w:r>
          </w:p>
        </w:tc>
      </w:tr>
      <w:tr w:rsidR="003F51EB">
        <w:trPr>
          <w:trHeight w:val="268"/>
        </w:trPr>
        <w:tc>
          <w:tcPr>
            <w:tcW w:w="1438" w:type="dxa"/>
            <w:tcBorders>
              <w:right w:val="nil"/>
            </w:tcBorders>
          </w:tcPr>
          <w:p w:rsidR="003F51EB" w:rsidRDefault="002E6B6B">
            <w:pPr>
              <w:pStyle w:val="TableParagraph"/>
              <w:spacing w:before="60"/>
              <w:ind w:right="187"/>
              <w:jc w:val="right"/>
              <w:rPr>
                <w:sz w:val="14"/>
              </w:rPr>
            </w:pPr>
            <w:r>
              <w:rPr>
                <w:w w:val="95"/>
                <w:sz w:val="14"/>
              </w:rPr>
              <w:t>91E</w:t>
            </w:r>
          </w:p>
        </w:tc>
        <w:tc>
          <w:tcPr>
            <w:tcW w:w="3439" w:type="dxa"/>
            <w:tcBorders>
              <w:left w:val="nil"/>
            </w:tcBorders>
          </w:tcPr>
          <w:p w:rsidR="003F51EB" w:rsidRDefault="002E6B6B">
            <w:pPr>
              <w:pStyle w:val="TableParagraph"/>
              <w:spacing w:before="60"/>
              <w:ind w:left="181"/>
              <w:rPr>
                <w:sz w:val="14"/>
              </w:rPr>
            </w:pPr>
            <w:r>
              <w:rPr>
                <w:sz w:val="14"/>
              </w:rPr>
              <w:t>El Colegio de la Frontera Sur</w:t>
            </w:r>
          </w:p>
        </w:tc>
        <w:tc>
          <w:tcPr>
            <w:tcW w:w="1260" w:type="dxa"/>
          </w:tcPr>
          <w:p w:rsidR="003F51EB" w:rsidRDefault="002E6B6B">
            <w:pPr>
              <w:pStyle w:val="TableParagraph"/>
              <w:spacing w:before="60"/>
              <w:ind w:right="59"/>
              <w:jc w:val="right"/>
              <w:rPr>
                <w:sz w:val="14"/>
              </w:rPr>
            </w:pPr>
            <w:r>
              <w:rPr>
                <w:sz w:val="14"/>
              </w:rPr>
              <w:t>371,064,604</w:t>
            </w:r>
          </w:p>
        </w:tc>
        <w:tc>
          <w:tcPr>
            <w:tcW w:w="1260" w:type="dxa"/>
          </w:tcPr>
          <w:p w:rsidR="003F51EB" w:rsidRDefault="002E6B6B">
            <w:pPr>
              <w:pStyle w:val="TableParagraph"/>
              <w:spacing w:before="60"/>
              <w:ind w:right="56"/>
              <w:jc w:val="right"/>
              <w:rPr>
                <w:sz w:val="14"/>
              </w:rPr>
            </w:pPr>
            <w:r>
              <w:rPr>
                <w:sz w:val="14"/>
              </w:rPr>
              <w:t>42,343,189</w:t>
            </w:r>
          </w:p>
        </w:tc>
        <w:tc>
          <w:tcPr>
            <w:tcW w:w="1316" w:type="dxa"/>
          </w:tcPr>
          <w:p w:rsidR="003F51EB" w:rsidRDefault="002E6B6B">
            <w:pPr>
              <w:pStyle w:val="TableParagraph"/>
              <w:spacing w:before="60"/>
              <w:ind w:right="59"/>
              <w:jc w:val="right"/>
              <w:rPr>
                <w:sz w:val="14"/>
              </w:rPr>
            </w:pPr>
            <w:r>
              <w:rPr>
                <w:sz w:val="14"/>
              </w:rPr>
              <w:t>413,407,793</w:t>
            </w:r>
          </w:p>
        </w:tc>
      </w:tr>
      <w:tr w:rsidR="003F51EB">
        <w:trPr>
          <w:trHeight w:val="282"/>
        </w:trPr>
        <w:tc>
          <w:tcPr>
            <w:tcW w:w="1438" w:type="dxa"/>
            <w:tcBorders>
              <w:right w:val="nil"/>
            </w:tcBorders>
          </w:tcPr>
          <w:p w:rsidR="003F51EB" w:rsidRDefault="002E6B6B">
            <w:pPr>
              <w:pStyle w:val="TableParagraph"/>
              <w:spacing w:before="72"/>
              <w:ind w:right="211"/>
              <w:jc w:val="right"/>
              <w:rPr>
                <w:sz w:val="14"/>
              </w:rPr>
            </w:pPr>
            <w:r>
              <w:rPr>
                <w:sz w:val="14"/>
              </w:rPr>
              <w:t>91I</w:t>
            </w:r>
          </w:p>
        </w:tc>
        <w:tc>
          <w:tcPr>
            <w:tcW w:w="3439" w:type="dxa"/>
            <w:tcBorders>
              <w:left w:val="nil"/>
            </w:tcBorders>
          </w:tcPr>
          <w:p w:rsidR="003F51EB" w:rsidRDefault="002E6B6B">
            <w:pPr>
              <w:pStyle w:val="TableParagraph"/>
              <w:spacing w:before="72"/>
              <w:ind w:left="181"/>
              <w:rPr>
                <w:sz w:val="14"/>
              </w:rPr>
            </w:pPr>
            <w:r>
              <w:rPr>
                <w:sz w:val="14"/>
              </w:rPr>
              <w:t>El Colegio de Michoacán, A.C.</w:t>
            </w:r>
          </w:p>
        </w:tc>
        <w:tc>
          <w:tcPr>
            <w:tcW w:w="1260" w:type="dxa"/>
          </w:tcPr>
          <w:p w:rsidR="003F51EB" w:rsidRDefault="002E6B6B">
            <w:pPr>
              <w:pStyle w:val="TableParagraph"/>
              <w:spacing w:before="72"/>
              <w:ind w:right="59"/>
              <w:jc w:val="right"/>
              <w:rPr>
                <w:sz w:val="14"/>
              </w:rPr>
            </w:pPr>
            <w:r>
              <w:rPr>
                <w:sz w:val="14"/>
              </w:rPr>
              <w:t>151,704,429</w:t>
            </w:r>
          </w:p>
        </w:tc>
        <w:tc>
          <w:tcPr>
            <w:tcW w:w="1260" w:type="dxa"/>
          </w:tcPr>
          <w:p w:rsidR="003F51EB" w:rsidRDefault="002E6B6B">
            <w:pPr>
              <w:pStyle w:val="TableParagraph"/>
              <w:spacing w:before="72"/>
              <w:ind w:right="56"/>
              <w:jc w:val="right"/>
              <w:rPr>
                <w:sz w:val="14"/>
              </w:rPr>
            </w:pPr>
            <w:r>
              <w:rPr>
                <w:sz w:val="14"/>
              </w:rPr>
              <w:t>3,420,230</w:t>
            </w:r>
          </w:p>
        </w:tc>
        <w:tc>
          <w:tcPr>
            <w:tcW w:w="1316" w:type="dxa"/>
          </w:tcPr>
          <w:p w:rsidR="003F51EB" w:rsidRDefault="002E6B6B">
            <w:pPr>
              <w:pStyle w:val="TableParagraph"/>
              <w:spacing w:before="72"/>
              <w:ind w:right="59"/>
              <w:jc w:val="right"/>
              <w:rPr>
                <w:sz w:val="14"/>
              </w:rPr>
            </w:pPr>
            <w:r>
              <w:rPr>
                <w:sz w:val="14"/>
              </w:rPr>
              <w:t>155,124,659</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3333"/>
        <w:gridCol w:w="1261"/>
        <w:gridCol w:w="1261"/>
        <w:gridCol w:w="1317"/>
      </w:tblGrid>
      <w:tr w:rsidR="003F51EB">
        <w:trPr>
          <w:trHeight w:val="287"/>
        </w:trPr>
        <w:tc>
          <w:tcPr>
            <w:tcW w:w="1546" w:type="dxa"/>
            <w:tcBorders>
              <w:top w:val="nil"/>
              <w:right w:val="nil"/>
            </w:tcBorders>
          </w:tcPr>
          <w:p w:rsidR="003F51EB" w:rsidRDefault="002E6B6B">
            <w:pPr>
              <w:pStyle w:val="TableParagraph"/>
              <w:spacing w:before="75"/>
              <w:ind w:right="295"/>
              <w:jc w:val="right"/>
              <w:rPr>
                <w:sz w:val="14"/>
              </w:rPr>
            </w:pPr>
            <w:r>
              <w:rPr>
                <w:w w:val="95"/>
                <w:sz w:val="14"/>
              </w:rPr>
              <w:t>91K</w:t>
            </w:r>
          </w:p>
        </w:tc>
        <w:tc>
          <w:tcPr>
            <w:tcW w:w="3333" w:type="dxa"/>
            <w:tcBorders>
              <w:left w:val="nil"/>
            </w:tcBorders>
          </w:tcPr>
          <w:p w:rsidR="003F51EB" w:rsidRDefault="002E6B6B">
            <w:pPr>
              <w:pStyle w:val="TableParagraph"/>
              <w:spacing w:before="70"/>
              <w:ind w:left="73"/>
              <w:rPr>
                <w:sz w:val="14"/>
              </w:rPr>
            </w:pPr>
            <w:r>
              <w:rPr>
                <w:sz w:val="14"/>
              </w:rPr>
              <w:t>El Colegio de San Luis, A.C.</w:t>
            </w:r>
          </w:p>
        </w:tc>
        <w:tc>
          <w:tcPr>
            <w:tcW w:w="1261" w:type="dxa"/>
            <w:tcBorders>
              <w:top w:val="nil"/>
            </w:tcBorders>
          </w:tcPr>
          <w:p w:rsidR="003F51EB" w:rsidRDefault="002E6B6B">
            <w:pPr>
              <w:pStyle w:val="TableParagraph"/>
              <w:spacing w:before="75"/>
              <w:ind w:right="62"/>
              <w:jc w:val="right"/>
              <w:rPr>
                <w:sz w:val="14"/>
              </w:rPr>
            </w:pPr>
            <w:r>
              <w:rPr>
                <w:sz w:val="14"/>
              </w:rPr>
              <w:t>119,855,205</w:t>
            </w:r>
          </w:p>
        </w:tc>
        <w:tc>
          <w:tcPr>
            <w:tcW w:w="1261" w:type="dxa"/>
            <w:tcBorders>
              <w:top w:val="nil"/>
            </w:tcBorders>
          </w:tcPr>
          <w:p w:rsidR="003F51EB" w:rsidRDefault="002E6B6B">
            <w:pPr>
              <w:pStyle w:val="TableParagraph"/>
              <w:spacing w:before="75"/>
              <w:ind w:right="60"/>
              <w:jc w:val="right"/>
              <w:rPr>
                <w:sz w:val="14"/>
              </w:rPr>
            </w:pPr>
            <w:r>
              <w:rPr>
                <w:sz w:val="14"/>
              </w:rPr>
              <w:t>12,000,000</w:t>
            </w:r>
          </w:p>
        </w:tc>
        <w:tc>
          <w:tcPr>
            <w:tcW w:w="1317" w:type="dxa"/>
            <w:tcBorders>
              <w:top w:val="nil"/>
            </w:tcBorders>
          </w:tcPr>
          <w:p w:rsidR="003F51EB" w:rsidRDefault="002E6B6B">
            <w:pPr>
              <w:pStyle w:val="TableParagraph"/>
              <w:spacing w:before="75"/>
              <w:ind w:right="64"/>
              <w:jc w:val="right"/>
              <w:rPr>
                <w:sz w:val="14"/>
              </w:rPr>
            </w:pPr>
            <w:r>
              <w:rPr>
                <w:sz w:val="14"/>
              </w:rPr>
              <w:t>131,855,205</w:t>
            </w:r>
          </w:p>
        </w:tc>
      </w:tr>
      <w:tr w:rsidR="003F51EB">
        <w:trPr>
          <w:trHeight w:val="520"/>
        </w:trPr>
        <w:tc>
          <w:tcPr>
            <w:tcW w:w="1546" w:type="dxa"/>
            <w:tcBorders>
              <w:right w:val="nil"/>
            </w:tcBorders>
          </w:tcPr>
          <w:p w:rsidR="003F51EB" w:rsidRDefault="003F51EB">
            <w:pPr>
              <w:pStyle w:val="TableParagraph"/>
              <w:spacing w:before="6"/>
              <w:rPr>
                <w:rFonts w:ascii="Times New Roman"/>
                <w:sz w:val="16"/>
              </w:rPr>
            </w:pPr>
          </w:p>
          <w:p w:rsidR="003F51EB" w:rsidRDefault="002E6B6B">
            <w:pPr>
              <w:pStyle w:val="TableParagraph"/>
              <w:ind w:right="281"/>
              <w:jc w:val="right"/>
              <w:rPr>
                <w:sz w:val="14"/>
              </w:rPr>
            </w:pPr>
            <w:r>
              <w:rPr>
                <w:w w:val="95"/>
                <w:sz w:val="14"/>
              </w:rPr>
              <w:t>91M</w:t>
            </w:r>
          </w:p>
        </w:tc>
        <w:tc>
          <w:tcPr>
            <w:tcW w:w="3333" w:type="dxa"/>
            <w:tcBorders>
              <w:left w:val="nil"/>
            </w:tcBorders>
          </w:tcPr>
          <w:p w:rsidR="003F51EB" w:rsidRDefault="002E6B6B">
            <w:pPr>
              <w:pStyle w:val="TableParagraph"/>
              <w:spacing w:before="89" w:line="300" w:lineRule="auto"/>
              <w:ind w:left="73" w:right="37"/>
              <w:rPr>
                <w:sz w:val="14"/>
              </w:rPr>
            </w:pPr>
            <w:r>
              <w:rPr>
                <w:sz w:val="14"/>
              </w:rPr>
              <w:t>INFOTEC Centro de Investigación e Innovación en Tecnologías de la Información y Comunicación</w:t>
            </w:r>
          </w:p>
        </w:tc>
        <w:tc>
          <w:tcPr>
            <w:tcW w:w="1261" w:type="dxa"/>
          </w:tcPr>
          <w:p w:rsidR="003F51EB" w:rsidRDefault="003F51EB">
            <w:pPr>
              <w:pStyle w:val="TableParagraph"/>
              <w:spacing w:before="6"/>
              <w:rPr>
                <w:rFonts w:ascii="Times New Roman"/>
                <w:sz w:val="16"/>
              </w:rPr>
            </w:pPr>
          </w:p>
          <w:p w:rsidR="003F51EB" w:rsidRDefault="002E6B6B">
            <w:pPr>
              <w:pStyle w:val="TableParagraph"/>
              <w:ind w:right="59"/>
              <w:jc w:val="right"/>
              <w:rPr>
                <w:sz w:val="14"/>
              </w:rPr>
            </w:pPr>
            <w:r>
              <w:rPr>
                <w:w w:val="99"/>
                <w:sz w:val="14"/>
              </w:rPr>
              <w:t>0</w:t>
            </w:r>
          </w:p>
        </w:tc>
        <w:tc>
          <w:tcPr>
            <w:tcW w:w="1261" w:type="dxa"/>
          </w:tcPr>
          <w:p w:rsidR="003F51EB" w:rsidRDefault="003F51EB">
            <w:pPr>
              <w:pStyle w:val="TableParagraph"/>
              <w:spacing w:before="6"/>
              <w:rPr>
                <w:rFonts w:ascii="Times New Roman"/>
                <w:sz w:val="16"/>
              </w:rPr>
            </w:pPr>
          </w:p>
          <w:p w:rsidR="003F51EB" w:rsidRDefault="002E6B6B">
            <w:pPr>
              <w:pStyle w:val="TableParagraph"/>
              <w:ind w:right="63"/>
              <w:jc w:val="right"/>
              <w:rPr>
                <w:sz w:val="14"/>
              </w:rPr>
            </w:pPr>
            <w:r>
              <w:rPr>
                <w:sz w:val="14"/>
              </w:rPr>
              <w:t>884,116,213</w:t>
            </w:r>
          </w:p>
        </w:tc>
        <w:tc>
          <w:tcPr>
            <w:tcW w:w="1317" w:type="dxa"/>
          </w:tcPr>
          <w:p w:rsidR="003F51EB" w:rsidRDefault="003F51EB">
            <w:pPr>
              <w:pStyle w:val="TableParagraph"/>
              <w:spacing w:before="6"/>
              <w:rPr>
                <w:rFonts w:ascii="Times New Roman"/>
                <w:sz w:val="16"/>
              </w:rPr>
            </w:pPr>
          </w:p>
          <w:p w:rsidR="003F51EB" w:rsidRDefault="002E6B6B">
            <w:pPr>
              <w:pStyle w:val="TableParagraph"/>
              <w:ind w:right="64"/>
              <w:jc w:val="right"/>
              <w:rPr>
                <w:sz w:val="14"/>
              </w:rPr>
            </w:pPr>
            <w:r>
              <w:rPr>
                <w:sz w:val="14"/>
              </w:rPr>
              <w:t>884,116,213</w:t>
            </w:r>
          </w:p>
        </w:tc>
      </w:tr>
      <w:tr w:rsidR="003F51EB">
        <w:trPr>
          <w:trHeight w:val="282"/>
        </w:trPr>
        <w:tc>
          <w:tcPr>
            <w:tcW w:w="1546" w:type="dxa"/>
            <w:tcBorders>
              <w:right w:val="nil"/>
            </w:tcBorders>
          </w:tcPr>
          <w:p w:rsidR="003F51EB" w:rsidRDefault="002E6B6B">
            <w:pPr>
              <w:pStyle w:val="TableParagraph"/>
              <w:spacing w:before="72"/>
              <w:ind w:right="286"/>
              <w:jc w:val="right"/>
              <w:rPr>
                <w:sz w:val="14"/>
              </w:rPr>
            </w:pPr>
            <w:r>
              <w:rPr>
                <w:w w:val="95"/>
                <w:sz w:val="14"/>
              </w:rPr>
              <w:t>91O</w:t>
            </w:r>
          </w:p>
        </w:tc>
        <w:tc>
          <w:tcPr>
            <w:tcW w:w="3333" w:type="dxa"/>
            <w:tcBorders>
              <w:left w:val="nil"/>
            </w:tcBorders>
          </w:tcPr>
          <w:p w:rsidR="003F51EB" w:rsidRDefault="002E6B6B">
            <w:pPr>
              <w:pStyle w:val="TableParagraph"/>
              <w:spacing w:before="72"/>
              <w:ind w:left="73"/>
              <w:rPr>
                <w:sz w:val="14"/>
              </w:rPr>
            </w:pPr>
            <w:r>
              <w:rPr>
                <w:sz w:val="14"/>
              </w:rPr>
              <w:t>Fondo para el Desarrollo de Recursos Humanos</w:t>
            </w:r>
          </w:p>
        </w:tc>
        <w:tc>
          <w:tcPr>
            <w:tcW w:w="1261" w:type="dxa"/>
          </w:tcPr>
          <w:p w:rsidR="003F51EB" w:rsidRDefault="002E6B6B">
            <w:pPr>
              <w:pStyle w:val="TableParagraph"/>
              <w:spacing w:before="72"/>
              <w:ind w:right="59"/>
              <w:jc w:val="right"/>
              <w:rPr>
                <w:sz w:val="14"/>
              </w:rPr>
            </w:pPr>
            <w:r>
              <w:rPr>
                <w:sz w:val="14"/>
              </w:rPr>
              <w:t>86,795,415</w:t>
            </w:r>
          </w:p>
        </w:tc>
        <w:tc>
          <w:tcPr>
            <w:tcW w:w="1261" w:type="dxa"/>
          </w:tcPr>
          <w:p w:rsidR="003F51EB" w:rsidRDefault="002E6B6B">
            <w:pPr>
              <w:pStyle w:val="TableParagraph"/>
              <w:spacing w:before="72"/>
              <w:ind w:right="63"/>
              <w:jc w:val="right"/>
              <w:rPr>
                <w:sz w:val="14"/>
              </w:rPr>
            </w:pPr>
            <w:r>
              <w:rPr>
                <w:sz w:val="14"/>
              </w:rPr>
              <w:t>224,544,221</w:t>
            </w:r>
          </w:p>
        </w:tc>
        <w:tc>
          <w:tcPr>
            <w:tcW w:w="1317" w:type="dxa"/>
          </w:tcPr>
          <w:p w:rsidR="003F51EB" w:rsidRDefault="002E6B6B">
            <w:pPr>
              <w:pStyle w:val="TableParagraph"/>
              <w:spacing w:before="72"/>
              <w:ind w:right="64"/>
              <w:jc w:val="right"/>
              <w:rPr>
                <w:sz w:val="14"/>
              </w:rPr>
            </w:pPr>
            <w:r>
              <w:rPr>
                <w:sz w:val="14"/>
              </w:rPr>
              <w:t>311,339,636</w:t>
            </w:r>
          </w:p>
        </w:tc>
      </w:tr>
      <w:tr w:rsidR="003F51EB">
        <w:trPr>
          <w:trHeight w:val="282"/>
        </w:trPr>
        <w:tc>
          <w:tcPr>
            <w:tcW w:w="1546" w:type="dxa"/>
            <w:tcBorders>
              <w:right w:val="nil"/>
            </w:tcBorders>
          </w:tcPr>
          <w:p w:rsidR="003F51EB" w:rsidRDefault="002E6B6B">
            <w:pPr>
              <w:pStyle w:val="TableParagraph"/>
              <w:spacing w:before="70"/>
              <w:ind w:right="286"/>
              <w:jc w:val="right"/>
              <w:rPr>
                <w:sz w:val="14"/>
              </w:rPr>
            </w:pPr>
            <w:r>
              <w:rPr>
                <w:w w:val="95"/>
                <w:sz w:val="14"/>
              </w:rPr>
              <w:t>91Q</w:t>
            </w:r>
          </w:p>
        </w:tc>
        <w:tc>
          <w:tcPr>
            <w:tcW w:w="3333" w:type="dxa"/>
            <w:tcBorders>
              <w:left w:val="nil"/>
            </w:tcBorders>
          </w:tcPr>
          <w:p w:rsidR="003F51EB" w:rsidRDefault="002E6B6B">
            <w:pPr>
              <w:pStyle w:val="TableParagraph"/>
              <w:spacing w:before="70"/>
              <w:ind w:left="73"/>
              <w:rPr>
                <w:sz w:val="14"/>
              </w:rPr>
            </w:pPr>
            <w:r>
              <w:rPr>
                <w:sz w:val="14"/>
              </w:rPr>
              <w:t>Instituto de Ecología, A.C.</w:t>
            </w:r>
          </w:p>
        </w:tc>
        <w:tc>
          <w:tcPr>
            <w:tcW w:w="1261" w:type="dxa"/>
          </w:tcPr>
          <w:p w:rsidR="003F51EB" w:rsidRDefault="002E6B6B">
            <w:pPr>
              <w:pStyle w:val="TableParagraph"/>
              <w:spacing w:before="70"/>
              <w:ind w:right="62"/>
              <w:jc w:val="right"/>
              <w:rPr>
                <w:sz w:val="14"/>
              </w:rPr>
            </w:pPr>
            <w:r>
              <w:rPr>
                <w:sz w:val="14"/>
              </w:rPr>
              <w:t>282,788,573</w:t>
            </w:r>
          </w:p>
        </w:tc>
        <w:tc>
          <w:tcPr>
            <w:tcW w:w="1261" w:type="dxa"/>
          </w:tcPr>
          <w:p w:rsidR="003F51EB" w:rsidRDefault="002E6B6B">
            <w:pPr>
              <w:pStyle w:val="TableParagraph"/>
              <w:spacing w:before="70"/>
              <w:ind w:right="60"/>
              <w:jc w:val="right"/>
              <w:rPr>
                <w:sz w:val="14"/>
              </w:rPr>
            </w:pPr>
            <w:r>
              <w:rPr>
                <w:sz w:val="14"/>
              </w:rPr>
              <w:t>63,822,150</w:t>
            </w:r>
          </w:p>
        </w:tc>
        <w:tc>
          <w:tcPr>
            <w:tcW w:w="1317" w:type="dxa"/>
          </w:tcPr>
          <w:p w:rsidR="003F51EB" w:rsidRDefault="002E6B6B">
            <w:pPr>
              <w:pStyle w:val="TableParagraph"/>
              <w:spacing w:before="70"/>
              <w:ind w:right="64"/>
              <w:jc w:val="right"/>
              <w:rPr>
                <w:sz w:val="14"/>
              </w:rPr>
            </w:pPr>
            <w:r>
              <w:rPr>
                <w:sz w:val="14"/>
              </w:rPr>
              <w:t>346,610,723</w:t>
            </w:r>
          </w:p>
        </w:tc>
      </w:tr>
      <w:tr w:rsidR="003F51EB">
        <w:trPr>
          <w:trHeight w:val="484"/>
        </w:trPr>
        <w:tc>
          <w:tcPr>
            <w:tcW w:w="1546" w:type="dxa"/>
            <w:tcBorders>
              <w:right w:val="nil"/>
            </w:tcBorders>
          </w:tcPr>
          <w:p w:rsidR="003F51EB" w:rsidRDefault="002E6B6B">
            <w:pPr>
              <w:pStyle w:val="TableParagraph"/>
              <w:spacing w:before="70"/>
              <w:ind w:right="295"/>
              <w:jc w:val="right"/>
              <w:rPr>
                <w:sz w:val="14"/>
              </w:rPr>
            </w:pPr>
            <w:r>
              <w:rPr>
                <w:w w:val="95"/>
                <w:sz w:val="14"/>
              </w:rPr>
              <w:t>91S</w:t>
            </w:r>
          </w:p>
        </w:tc>
        <w:tc>
          <w:tcPr>
            <w:tcW w:w="3333" w:type="dxa"/>
            <w:tcBorders>
              <w:left w:val="nil"/>
            </w:tcBorders>
          </w:tcPr>
          <w:p w:rsidR="003F51EB" w:rsidRDefault="002E6B6B">
            <w:pPr>
              <w:pStyle w:val="TableParagraph"/>
              <w:spacing w:before="31" w:line="200" w:lineRule="atLeast"/>
              <w:ind w:left="73" w:right="243"/>
              <w:rPr>
                <w:sz w:val="14"/>
              </w:rPr>
            </w:pPr>
            <w:r>
              <w:rPr>
                <w:sz w:val="14"/>
              </w:rPr>
              <w:t>Instituto de Investigaciones "Dr. José María Luis Mora"</w:t>
            </w:r>
          </w:p>
        </w:tc>
        <w:tc>
          <w:tcPr>
            <w:tcW w:w="1261" w:type="dxa"/>
          </w:tcPr>
          <w:p w:rsidR="003F51EB" w:rsidRDefault="003F51EB">
            <w:pPr>
              <w:pStyle w:val="TableParagraph"/>
              <w:spacing w:before="9"/>
              <w:rPr>
                <w:rFonts w:ascii="Times New Roman"/>
                <w:sz w:val="14"/>
              </w:rPr>
            </w:pPr>
          </w:p>
          <w:p w:rsidR="003F51EB" w:rsidRDefault="002E6B6B">
            <w:pPr>
              <w:pStyle w:val="TableParagraph"/>
              <w:spacing w:before="1"/>
              <w:ind w:right="62"/>
              <w:jc w:val="right"/>
              <w:rPr>
                <w:sz w:val="14"/>
              </w:rPr>
            </w:pPr>
            <w:r>
              <w:rPr>
                <w:sz w:val="14"/>
              </w:rPr>
              <w:t>190,521,680</w:t>
            </w:r>
          </w:p>
        </w:tc>
        <w:tc>
          <w:tcPr>
            <w:tcW w:w="1261" w:type="dxa"/>
          </w:tcPr>
          <w:p w:rsidR="003F51EB" w:rsidRDefault="003F51EB">
            <w:pPr>
              <w:pStyle w:val="TableParagraph"/>
              <w:spacing w:before="9"/>
              <w:rPr>
                <w:rFonts w:ascii="Times New Roman"/>
                <w:sz w:val="14"/>
              </w:rPr>
            </w:pPr>
          </w:p>
          <w:p w:rsidR="003F51EB" w:rsidRDefault="002E6B6B">
            <w:pPr>
              <w:pStyle w:val="TableParagraph"/>
              <w:spacing w:before="1"/>
              <w:ind w:right="60"/>
              <w:jc w:val="right"/>
              <w:rPr>
                <w:sz w:val="14"/>
              </w:rPr>
            </w:pPr>
            <w:r>
              <w:rPr>
                <w:sz w:val="14"/>
              </w:rPr>
              <w:t>4,826,708</w:t>
            </w:r>
          </w:p>
        </w:tc>
        <w:tc>
          <w:tcPr>
            <w:tcW w:w="1317" w:type="dxa"/>
          </w:tcPr>
          <w:p w:rsidR="003F51EB" w:rsidRDefault="003F51EB">
            <w:pPr>
              <w:pStyle w:val="TableParagraph"/>
              <w:spacing w:before="9"/>
              <w:rPr>
                <w:rFonts w:ascii="Times New Roman"/>
                <w:sz w:val="14"/>
              </w:rPr>
            </w:pPr>
          </w:p>
          <w:p w:rsidR="003F51EB" w:rsidRDefault="002E6B6B">
            <w:pPr>
              <w:pStyle w:val="TableParagraph"/>
              <w:spacing w:before="1"/>
              <w:ind w:right="64"/>
              <w:jc w:val="right"/>
              <w:rPr>
                <w:sz w:val="14"/>
              </w:rPr>
            </w:pPr>
            <w:r>
              <w:rPr>
                <w:sz w:val="14"/>
              </w:rPr>
              <w:t>195,348,388</w:t>
            </w:r>
          </w:p>
        </w:tc>
      </w:tr>
      <w:tr w:rsidR="003F51EB">
        <w:trPr>
          <w:trHeight w:val="482"/>
        </w:trPr>
        <w:tc>
          <w:tcPr>
            <w:tcW w:w="1546" w:type="dxa"/>
            <w:tcBorders>
              <w:right w:val="nil"/>
            </w:tcBorders>
          </w:tcPr>
          <w:p w:rsidR="003F51EB" w:rsidRDefault="002E6B6B">
            <w:pPr>
              <w:pStyle w:val="TableParagraph"/>
              <w:spacing w:before="70"/>
              <w:ind w:right="292"/>
              <w:jc w:val="right"/>
              <w:rPr>
                <w:sz w:val="14"/>
              </w:rPr>
            </w:pPr>
            <w:r>
              <w:rPr>
                <w:w w:val="95"/>
                <w:sz w:val="14"/>
              </w:rPr>
              <w:t>91U</w:t>
            </w:r>
          </w:p>
        </w:tc>
        <w:tc>
          <w:tcPr>
            <w:tcW w:w="3333" w:type="dxa"/>
            <w:tcBorders>
              <w:left w:val="nil"/>
            </w:tcBorders>
          </w:tcPr>
          <w:p w:rsidR="003F51EB" w:rsidRDefault="002E6B6B">
            <w:pPr>
              <w:pStyle w:val="TableParagraph"/>
              <w:spacing w:before="31" w:line="200" w:lineRule="atLeast"/>
              <w:ind w:left="73" w:right="682"/>
              <w:rPr>
                <w:sz w:val="14"/>
              </w:rPr>
            </w:pPr>
            <w:r>
              <w:rPr>
                <w:sz w:val="14"/>
              </w:rPr>
              <w:t>Instituto Nacional de Astrofísica, Óptica y Electrónica</w:t>
            </w:r>
          </w:p>
        </w:tc>
        <w:tc>
          <w:tcPr>
            <w:tcW w:w="1261" w:type="dxa"/>
          </w:tcPr>
          <w:p w:rsidR="003F51EB" w:rsidRDefault="003F51EB">
            <w:pPr>
              <w:pStyle w:val="TableParagraph"/>
              <w:spacing w:before="9"/>
              <w:rPr>
                <w:rFonts w:ascii="Times New Roman"/>
                <w:sz w:val="14"/>
              </w:rPr>
            </w:pPr>
          </w:p>
          <w:p w:rsidR="003F51EB" w:rsidRDefault="002E6B6B">
            <w:pPr>
              <w:pStyle w:val="TableParagraph"/>
              <w:spacing w:before="1"/>
              <w:ind w:right="62"/>
              <w:jc w:val="right"/>
              <w:rPr>
                <w:sz w:val="14"/>
              </w:rPr>
            </w:pPr>
            <w:r>
              <w:rPr>
                <w:sz w:val="14"/>
              </w:rPr>
              <w:t>348,539,826</w:t>
            </w:r>
          </w:p>
        </w:tc>
        <w:tc>
          <w:tcPr>
            <w:tcW w:w="1261" w:type="dxa"/>
          </w:tcPr>
          <w:p w:rsidR="003F51EB" w:rsidRDefault="003F51EB">
            <w:pPr>
              <w:pStyle w:val="TableParagraph"/>
              <w:spacing w:before="9"/>
              <w:rPr>
                <w:rFonts w:ascii="Times New Roman"/>
                <w:sz w:val="14"/>
              </w:rPr>
            </w:pPr>
          </w:p>
          <w:p w:rsidR="003F51EB" w:rsidRDefault="002E6B6B">
            <w:pPr>
              <w:pStyle w:val="TableParagraph"/>
              <w:spacing w:before="1"/>
              <w:ind w:right="60"/>
              <w:jc w:val="right"/>
              <w:rPr>
                <w:sz w:val="14"/>
              </w:rPr>
            </w:pPr>
            <w:r>
              <w:rPr>
                <w:sz w:val="14"/>
              </w:rPr>
              <w:t>35,200,000</w:t>
            </w:r>
          </w:p>
        </w:tc>
        <w:tc>
          <w:tcPr>
            <w:tcW w:w="1317" w:type="dxa"/>
          </w:tcPr>
          <w:p w:rsidR="003F51EB" w:rsidRDefault="003F51EB">
            <w:pPr>
              <w:pStyle w:val="TableParagraph"/>
              <w:spacing w:before="9"/>
              <w:rPr>
                <w:rFonts w:ascii="Times New Roman"/>
                <w:sz w:val="14"/>
              </w:rPr>
            </w:pPr>
          </w:p>
          <w:p w:rsidR="003F51EB" w:rsidRDefault="002E6B6B">
            <w:pPr>
              <w:pStyle w:val="TableParagraph"/>
              <w:spacing w:before="1"/>
              <w:ind w:right="64"/>
              <w:jc w:val="right"/>
              <w:rPr>
                <w:sz w:val="14"/>
              </w:rPr>
            </w:pPr>
            <w:r>
              <w:rPr>
                <w:sz w:val="14"/>
              </w:rPr>
              <w:t>383,739,826</w:t>
            </w:r>
          </w:p>
        </w:tc>
      </w:tr>
      <w:tr w:rsidR="003F51EB">
        <w:trPr>
          <w:trHeight w:val="484"/>
        </w:trPr>
        <w:tc>
          <w:tcPr>
            <w:tcW w:w="1546" w:type="dxa"/>
            <w:tcBorders>
              <w:right w:val="nil"/>
            </w:tcBorders>
          </w:tcPr>
          <w:p w:rsidR="003F51EB" w:rsidRDefault="002E6B6B">
            <w:pPr>
              <w:pStyle w:val="TableParagraph"/>
              <w:spacing w:before="72"/>
              <w:ind w:right="277"/>
              <w:jc w:val="right"/>
              <w:rPr>
                <w:sz w:val="14"/>
              </w:rPr>
            </w:pPr>
            <w:r>
              <w:rPr>
                <w:w w:val="95"/>
                <w:sz w:val="14"/>
              </w:rPr>
              <w:t>91W</w:t>
            </w:r>
          </w:p>
        </w:tc>
        <w:tc>
          <w:tcPr>
            <w:tcW w:w="3333" w:type="dxa"/>
            <w:tcBorders>
              <w:left w:val="nil"/>
            </w:tcBorders>
          </w:tcPr>
          <w:p w:rsidR="003F51EB" w:rsidRDefault="002E6B6B">
            <w:pPr>
              <w:pStyle w:val="TableParagraph"/>
              <w:spacing w:before="33" w:line="200" w:lineRule="atLeast"/>
              <w:ind w:left="73" w:right="378"/>
              <w:rPr>
                <w:sz w:val="14"/>
              </w:rPr>
            </w:pPr>
            <w:r>
              <w:rPr>
                <w:sz w:val="14"/>
              </w:rPr>
              <w:t>Instituto Potosino de Investigación Científica y Tecnológica, A.C.</w:t>
            </w:r>
          </w:p>
        </w:tc>
        <w:tc>
          <w:tcPr>
            <w:tcW w:w="1261" w:type="dxa"/>
          </w:tcPr>
          <w:p w:rsidR="003F51EB" w:rsidRDefault="003F51EB">
            <w:pPr>
              <w:pStyle w:val="TableParagraph"/>
              <w:rPr>
                <w:rFonts w:ascii="Times New Roman"/>
                <w:sz w:val="15"/>
              </w:rPr>
            </w:pPr>
          </w:p>
          <w:p w:rsidR="003F51EB" w:rsidRDefault="002E6B6B">
            <w:pPr>
              <w:pStyle w:val="TableParagraph"/>
              <w:ind w:right="62"/>
              <w:jc w:val="right"/>
              <w:rPr>
                <w:sz w:val="14"/>
              </w:rPr>
            </w:pPr>
            <w:r>
              <w:rPr>
                <w:sz w:val="14"/>
              </w:rPr>
              <w:t>144,375,194</w:t>
            </w:r>
          </w:p>
        </w:tc>
        <w:tc>
          <w:tcPr>
            <w:tcW w:w="1261" w:type="dxa"/>
          </w:tcPr>
          <w:p w:rsidR="003F51EB" w:rsidRDefault="003F51EB">
            <w:pPr>
              <w:pStyle w:val="TableParagraph"/>
              <w:rPr>
                <w:rFonts w:ascii="Times New Roman"/>
                <w:sz w:val="15"/>
              </w:rPr>
            </w:pPr>
          </w:p>
          <w:p w:rsidR="003F51EB" w:rsidRDefault="002E6B6B">
            <w:pPr>
              <w:pStyle w:val="TableParagraph"/>
              <w:ind w:right="62"/>
              <w:jc w:val="right"/>
              <w:rPr>
                <w:sz w:val="14"/>
              </w:rPr>
            </w:pPr>
            <w:r>
              <w:rPr>
                <w:sz w:val="14"/>
              </w:rPr>
              <w:t>103,254,541</w:t>
            </w:r>
          </w:p>
        </w:tc>
        <w:tc>
          <w:tcPr>
            <w:tcW w:w="1317" w:type="dxa"/>
          </w:tcPr>
          <w:p w:rsidR="003F51EB" w:rsidRDefault="003F51EB">
            <w:pPr>
              <w:pStyle w:val="TableParagraph"/>
              <w:rPr>
                <w:rFonts w:ascii="Times New Roman"/>
                <w:sz w:val="15"/>
              </w:rPr>
            </w:pPr>
          </w:p>
          <w:p w:rsidR="003F51EB" w:rsidRDefault="002E6B6B">
            <w:pPr>
              <w:pStyle w:val="TableParagraph"/>
              <w:ind w:right="64"/>
              <w:jc w:val="right"/>
              <w:rPr>
                <w:sz w:val="14"/>
              </w:rPr>
            </w:pPr>
            <w:r>
              <w:rPr>
                <w:sz w:val="14"/>
              </w:rPr>
              <w:t>247,629,735</w:t>
            </w:r>
          </w:p>
        </w:tc>
      </w:tr>
      <w:tr w:rsidR="003F51EB">
        <w:trPr>
          <w:trHeight w:val="271"/>
        </w:trPr>
        <w:tc>
          <w:tcPr>
            <w:tcW w:w="1546" w:type="dxa"/>
            <w:tcBorders>
              <w:right w:val="nil"/>
            </w:tcBorders>
          </w:tcPr>
          <w:p w:rsidR="003F51EB" w:rsidRDefault="002E6B6B">
            <w:pPr>
              <w:pStyle w:val="TableParagraph"/>
              <w:spacing w:before="61"/>
              <w:ind w:right="286"/>
              <w:jc w:val="right"/>
              <w:rPr>
                <w:sz w:val="14"/>
              </w:rPr>
            </w:pPr>
            <w:r>
              <w:rPr>
                <w:w w:val="95"/>
                <w:sz w:val="14"/>
              </w:rPr>
              <w:t>9ZU</w:t>
            </w:r>
          </w:p>
        </w:tc>
        <w:tc>
          <w:tcPr>
            <w:tcW w:w="3333" w:type="dxa"/>
            <w:tcBorders>
              <w:left w:val="nil"/>
            </w:tcBorders>
          </w:tcPr>
          <w:p w:rsidR="003F51EB" w:rsidRDefault="002E6B6B">
            <w:pPr>
              <w:pStyle w:val="TableParagraph"/>
              <w:spacing w:before="61"/>
              <w:ind w:left="73"/>
              <w:rPr>
                <w:sz w:val="14"/>
              </w:rPr>
            </w:pPr>
            <w:r>
              <w:rPr>
                <w:sz w:val="14"/>
              </w:rPr>
              <w:t>Centro de Ingeniería y Desarrollo Industrial</w:t>
            </w:r>
          </w:p>
        </w:tc>
        <w:tc>
          <w:tcPr>
            <w:tcW w:w="1261" w:type="dxa"/>
          </w:tcPr>
          <w:p w:rsidR="003F51EB" w:rsidRDefault="002E6B6B">
            <w:pPr>
              <w:pStyle w:val="TableParagraph"/>
              <w:spacing w:before="61"/>
              <w:ind w:right="62"/>
              <w:jc w:val="right"/>
              <w:rPr>
                <w:sz w:val="14"/>
              </w:rPr>
            </w:pPr>
            <w:r>
              <w:rPr>
                <w:sz w:val="14"/>
              </w:rPr>
              <w:t>314,876,462</w:t>
            </w:r>
          </w:p>
        </w:tc>
        <w:tc>
          <w:tcPr>
            <w:tcW w:w="1261" w:type="dxa"/>
          </w:tcPr>
          <w:p w:rsidR="003F51EB" w:rsidRDefault="002E6B6B">
            <w:pPr>
              <w:pStyle w:val="TableParagraph"/>
              <w:spacing w:before="61"/>
              <w:ind w:right="63"/>
              <w:jc w:val="right"/>
              <w:rPr>
                <w:sz w:val="14"/>
              </w:rPr>
            </w:pPr>
            <w:r>
              <w:rPr>
                <w:sz w:val="14"/>
              </w:rPr>
              <w:t>371,920,319</w:t>
            </w:r>
          </w:p>
        </w:tc>
        <w:tc>
          <w:tcPr>
            <w:tcW w:w="1317" w:type="dxa"/>
          </w:tcPr>
          <w:p w:rsidR="003F51EB" w:rsidRDefault="002E6B6B">
            <w:pPr>
              <w:pStyle w:val="TableParagraph"/>
              <w:spacing w:before="61"/>
              <w:ind w:right="64"/>
              <w:jc w:val="right"/>
              <w:rPr>
                <w:sz w:val="14"/>
              </w:rPr>
            </w:pPr>
            <w:r>
              <w:rPr>
                <w:sz w:val="14"/>
              </w:rPr>
              <w:t>686,796,781</w:t>
            </w:r>
          </w:p>
        </w:tc>
      </w:tr>
      <w:tr w:rsidR="003F51EB">
        <w:trPr>
          <w:trHeight w:val="510"/>
        </w:trPr>
        <w:tc>
          <w:tcPr>
            <w:tcW w:w="1546" w:type="dxa"/>
            <w:tcBorders>
              <w:right w:val="nil"/>
            </w:tcBorders>
          </w:tcPr>
          <w:p w:rsidR="003F51EB" w:rsidRDefault="003F51EB">
            <w:pPr>
              <w:pStyle w:val="TableParagraph"/>
              <w:spacing w:before="8"/>
              <w:rPr>
                <w:rFonts w:ascii="Times New Roman"/>
                <w:sz w:val="15"/>
              </w:rPr>
            </w:pPr>
          </w:p>
          <w:p w:rsidR="003F51EB" w:rsidRDefault="002E6B6B">
            <w:pPr>
              <w:pStyle w:val="TableParagraph"/>
              <w:ind w:right="275"/>
              <w:jc w:val="right"/>
              <w:rPr>
                <w:sz w:val="14"/>
              </w:rPr>
            </w:pPr>
            <w:r>
              <w:rPr>
                <w:w w:val="95"/>
                <w:sz w:val="14"/>
              </w:rPr>
              <w:t>9ZW</w:t>
            </w:r>
          </w:p>
        </w:tc>
        <w:tc>
          <w:tcPr>
            <w:tcW w:w="3333" w:type="dxa"/>
            <w:tcBorders>
              <w:left w:val="nil"/>
            </w:tcBorders>
          </w:tcPr>
          <w:p w:rsidR="003F51EB" w:rsidRDefault="002E6B6B">
            <w:pPr>
              <w:pStyle w:val="TableParagraph"/>
              <w:spacing w:before="84" w:line="283" w:lineRule="auto"/>
              <w:ind w:left="73" w:right="37"/>
              <w:rPr>
                <w:sz w:val="14"/>
              </w:rPr>
            </w:pPr>
            <w:r>
              <w:rPr>
                <w:sz w:val="14"/>
              </w:rPr>
              <w:t>Centro de Investigación Científica y de Educación Superior de Ensenada, Baja California</w:t>
            </w:r>
          </w:p>
        </w:tc>
        <w:tc>
          <w:tcPr>
            <w:tcW w:w="1261" w:type="dxa"/>
          </w:tcPr>
          <w:p w:rsidR="003F51EB" w:rsidRDefault="003F51EB">
            <w:pPr>
              <w:pStyle w:val="TableParagraph"/>
              <w:spacing w:before="8"/>
              <w:rPr>
                <w:rFonts w:ascii="Times New Roman"/>
                <w:sz w:val="15"/>
              </w:rPr>
            </w:pPr>
          </w:p>
          <w:p w:rsidR="003F51EB" w:rsidRDefault="002E6B6B">
            <w:pPr>
              <w:pStyle w:val="TableParagraph"/>
              <w:ind w:right="62"/>
              <w:jc w:val="right"/>
              <w:rPr>
                <w:sz w:val="14"/>
              </w:rPr>
            </w:pPr>
            <w:r>
              <w:rPr>
                <w:sz w:val="14"/>
              </w:rPr>
              <w:t>562,052,486</w:t>
            </w:r>
          </w:p>
        </w:tc>
        <w:tc>
          <w:tcPr>
            <w:tcW w:w="1261" w:type="dxa"/>
          </w:tcPr>
          <w:p w:rsidR="003F51EB" w:rsidRDefault="003F51EB">
            <w:pPr>
              <w:pStyle w:val="TableParagraph"/>
              <w:spacing w:before="8"/>
              <w:rPr>
                <w:rFonts w:ascii="Times New Roman"/>
                <w:sz w:val="15"/>
              </w:rPr>
            </w:pPr>
          </w:p>
          <w:p w:rsidR="003F51EB" w:rsidRDefault="002E6B6B">
            <w:pPr>
              <w:pStyle w:val="TableParagraph"/>
              <w:ind w:right="60"/>
              <w:jc w:val="right"/>
              <w:rPr>
                <w:sz w:val="14"/>
              </w:rPr>
            </w:pPr>
            <w:r>
              <w:rPr>
                <w:sz w:val="14"/>
              </w:rPr>
              <w:t>72,987,672</w:t>
            </w:r>
          </w:p>
        </w:tc>
        <w:tc>
          <w:tcPr>
            <w:tcW w:w="1317" w:type="dxa"/>
          </w:tcPr>
          <w:p w:rsidR="003F51EB" w:rsidRDefault="003F51EB">
            <w:pPr>
              <w:pStyle w:val="TableParagraph"/>
              <w:spacing w:before="8"/>
              <w:rPr>
                <w:rFonts w:ascii="Times New Roman"/>
                <w:sz w:val="15"/>
              </w:rPr>
            </w:pPr>
          </w:p>
          <w:p w:rsidR="003F51EB" w:rsidRDefault="002E6B6B">
            <w:pPr>
              <w:pStyle w:val="TableParagraph"/>
              <w:ind w:right="64"/>
              <w:jc w:val="right"/>
              <w:rPr>
                <w:sz w:val="14"/>
              </w:rPr>
            </w:pPr>
            <w:r>
              <w:rPr>
                <w:sz w:val="14"/>
              </w:rPr>
              <w:t>635,040,158</w:t>
            </w:r>
          </w:p>
        </w:tc>
      </w:tr>
      <w:tr w:rsidR="003F51EB">
        <w:trPr>
          <w:trHeight w:val="458"/>
        </w:trPr>
        <w:tc>
          <w:tcPr>
            <w:tcW w:w="1546" w:type="dxa"/>
            <w:tcBorders>
              <w:right w:val="nil"/>
            </w:tcBorders>
          </w:tcPr>
          <w:p w:rsidR="003F51EB" w:rsidRDefault="002E6B6B">
            <w:pPr>
              <w:pStyle w:val="TableParagraph"/>
              <w:spacing w:before="60"/>
              <w:ind w:right="289"/>
              <w:jc w:val="right"/>
              <w:rPr>
                <w:sz w:val="14"/>
              </w:rPr>
            </w:pPr>
            <w:r>
              <w:rPr>
                <w:w w:val="95"/>
                <w:sz w:val="14"/>
              </w:rPr>
              <w:t>9ZY</w:t>
            </w:r>
          </w:p>
        </w:tc>
        <w:tc>
          <w:tcPr>
            <w:tcW w:w="3333" w:type="dxa"/>
            <w:tcBorders>
              <w:left w:val="nil"/>
            </w:tcBorders>
          </w:tcPr>
          <w:p w:rsidR="003F51EB" w:rsidRDefault="002E6B6B">
            <w:pPr>
              <w:pStyle w:val="TableParagraph"/>
              <w:spacing w:before="31" w:line="190" w:lineRule="atLeast"/>
              <w:ind w:left="73" w:right="620"/>
              <w:rPr>
                <w:sz w:val="14"/>
              </w:rPr>
            </w:pPr>
            <w:r>
              <w:rPr>
                <w:sz w:val="14"/>
              </w:rPr>
              <w:t>Centro de Investigación en Alimentación y Desarrollo, A.C.</w:t>
            </w:r>
          </w:p>
        </w:tc>
        <w:tc>
          <w:tcPr>
            <w:tcW w:w="1261" w:type="dxa"/>
          </w:tcPr>
          <w:p w:rsidR="003F51EB" w:rsidRDefault="003F51EB">
            <w:pPr>
              <w:pStyle w:val="TableParagraph"/>
              <w:spacing w:before="4"/>
              <w:rPr>
                <w:rFonts w:ascii="Times New Roman"/>
                <w:sz w:val="13"/>
              </w:rPr>
            </w:pPr>
          </w:p>
          <w:p w:rsidR="003F51EB" w:rsidRDefault="002E6B6B">
            <w:pPr>
              <w:pStyle w:val="TableParagraph"/>
              <w:ind w:right="62"/>
              <w:jc w:val="right"/>
              <w:rPr>
                <w:sz w:val="14"/>
              </w:rPr>
            </w:pPr>
            <w:r>
              <w:rPr>
                <w:sz w:val="14"/>
              </w:rPr>
              <w:t>386,103,329</w:t>
            </w:r>
          </w:p>
        </w:tc>
        <w:tc>
          <w:tcPr>
            <w:tcW w:w="1261" w:type="dxa"/>
          </w:tcPr>
          <w:p w:rsidR="003F51EB" w:rsidRDefault="003F51EB">
            <w:pPr>
              <w:pStyle w:val="TableParagraph"/>
              <w:spacing w:before="4"/>
              <w:rPr>
                <w:rFonts w:ascii="Times New Roman"/>
                <w:sz w:val="13"/>
              </w:rPr>
            </w:pPr>
          </w:p>
          <w:p w:rsidR="003F51EB" w:rsidRDefault="002E6B6B">
            <w:pPr>
              <w:pStyle w:val="TableParagraph"/>
              <w:ind w:right="60"/>
              <w:jc w:val="right"/>
              <w:rPr>
                <w:sz w:val="14"/>
              </w:rPr>
            </w:pPr>
            <w:r>
              <w:rPr>
                <w:sz w:val="14"/>
              </w:rPr>
              <w:t>47,731,365</w:t>
            </w:r>
          </w:p>
        </w:tc>
        <w:tc>
          <w:tcPr>
            <w:tcW w:w="1317" w:type="dxa"/>
          </w:tcPr>
          <w:p w:rsidR="003F51EB" w:rsidRDefault="003F51EB">
            <w:pPr>
              <w:pStyle w:val="TableParagraph"/>
              <w:spacing w:before="4"/>
              <w:rPr>
                <w:rFonts w:ascii="Times New Roman"/>
                <w:sz w:val="13"/>
              </w:rPr>
            </w:pPr>
          </w:p>
          <w:p w:rsidR="003F51EB" w:rsidRDefault="002E6B6B">
            <w:pPr>
              <w:pStyle w:val="TableParagraph"/>
              <w:ind w:right="64"/>
              <w:jc w:val="right"/>
              <w:rPr>
                <w:sz w:val="14"/>
              </w:rPr>
            </w:pPr>
            <w:r>
              <w:rPr>
                <w:sz w:val="14"/>
              </w:rPr>
              <w:t>433,834,694</w:t>
            </w:r>
          </w:p>
        </w:tc>
      </w:tr>
      <w:tr w:rsidR="003F51EB">
        <w:trPr>
          <w:trHeight w:val="270"/>
        </w:trPr>
        <w:tc>
          <w:tcPr>
            <w:tcW w:w="1546" w:type="dxa"/>
            <w:tcBorders>
              <w:right w:val="nil"/>
            </w:tcBorders>
          </w:tcPr>
          <w:p w:rsidR="003F51EB" w:rsidRDefault="002E6B6B">
            <w:pPr>
              <w:pStyle w:val="TableParagraph"/>
              <w:spacing w:before="63"/>
              <w:ind w:left="626"/>
              <w:rPr>
                <w:b/>
                <w:sz w:val="14"/>
              </w:rPr>
            </w:pPr>
            <w:r>
              <w:rPr>
                <w:b/>
                <w:sz w:val="14"/>
              </w:rPr>
              <w:t>48</w:t>
            </w:r>
          </w:p>
        </w:tc>
        <w:tc>
          <w:tcPr>
            <w:tcW w:w="3333" w:type="dxa"/>
            <w:tcBorders>
              <w:left w:val="nil"/>
            </w:tcBorders>
          </w:tcPr>
          <w:p w:rsidR="003F51EB" w:rsidRDefault="002E6B6B">
            <w:pPr>
              <w:pStyle w:val="TableParagraph"/>
              <w:spacing w:before="63"/>
              <w:ind w:left="73"/>
              <w:rPr>
                <w:b/>
                <w:sz w:val="14"/>
              </w:rPr>
            </w:pPr>
            <w:r>
              <w:rPr>
                <w:b/>
                <w:sz w:val="14"/>
              </w:rPr>
              <w:t>Cultura</w:t>
            </w:r>
          </w:p>
        </w:tc>
        <w:tc>
          <w:tcPr>
            <w:tcW w:w="1261" w:type="dxa"/>
          </w:tcPr>
          <w:p w:rsidR="003F51EB" w:rsidRDefault="002E6B6B">
            <w:pPr>
              <w:pStyle w:val="TableParagraph"/>
              <w:spacing w:before="63"/>
              <w:ind w:right="62"/>
              <w:jc w:val="right"/>
              <w:rPr>
                <w:b/>
                <w:sz w:val="14"/>
              </w:rPr>
            </w:pPr>
            <w:r>
              <w:rPr>
                <w:b/>
                <w:sz w:val="14"/>
              </w:rPr>
              <w:t>129,993,838</w:t>
            </w:r>
          </w:p>
        </w:tc>
        <w:tc>
          <w:tcPr>
            <w:tcW w:w="1261" w:type="dxa"/>
          </w:tcPr>
          <w:p w:rsidR="003F51EB" w:rsidRDefault="002E6B6B">
            <w:pPr>
              <w:pStyle w:val="TableParagraph"/>
              <w:spacing w:before="63"/>
              <w:ind w:right="60"/>
              <w:jc w:val="right"/>
              <w:rPr>
                <w:b/>
                <w:sz w:val="14"/>
              </w:rPr>
            </w:pPr>
            <w:r>
              <w:rPr>
                <w:b/>
                <w:w w:val="99"/>
                <w:sz w:val="14"/>
              </w:rPr>
              <w:t>0</w:t>
            </w:r>
          </w:p>
        </w:tc>
        <w:tc>
          <w:tcPr>
            <w:tcW w:w="1317" w:type="dxa"/>
          </w:tcPr>
          <w:p w:rsidR="003F51EB" w:rsidRDefault="002E6B6B">
            <w:pPr>
              <w:pStyle w:val="TableParagraph"/>
              <w:spacing w:before="63"/>
              <w:ind w:right="64"/>
              <w:jc w:val="right"/>
              <w:rPr>
                <w:b/>
                <w:sz w:val="14"/>
              </w:rPr>
            </w:pPr>
            <w:r>
              <w:rPr>
                <w:b/>
                <w:sz w:val="14"/>
              </w:rPr>
              <w:t>129,993,838</w:t>
            </w:r>
          </w:p>
        </w:tc>
      </w:tr>
      <w:tr w:rsidR="003F51EB">
        <w:trPr>
          <w:trHeight w:val="270"/>
        </w:trPr>
        <w:tc>
          <w:tcPr>
            <w:tcW w:w="1546" w:type="dxa"/>
            <w:tcBorders>
              <w:right w:val="nil"/>
            </w:tcBorders>
          </w:tcPr>
          <w:p w:rsidR="003F51EB" w:rsidRDefault="002E6B6B">
            <w:pPr>
              <w:pStyle w:val="TableParagraph"/>
              <w:spacing w:before="60"/>
              <w:ind w:right="290"/>
              <w:jc w:val="right"/>
              <w:rPr>
                <w:sz w:val="14"/>
              </w:rPr>
            </w:pPr>
            <w:r>
              <w:rPr>
                <w:w w:val="95"/>
                <w:sz w:val="14"/>
              </w:rPr>
              <w:t>D00</w:t>
            </w:r>
          </w:p>
        </w:tc>
        <w:tc>
          <w:tcPr>
            <w:tcW w:w="3333" w:type="dxa"/>
            <w:tcBorders>
              <w:left w:val="nil"/>
            </w:tcBorders>
          </w:tcPr>
          <w:p w:rsidR="003F51EB" w:rsidRDefault="002E6B6B">
            <w:pPr>
              <w:pStyle w:val="TableParagraph"/>
              <w:spacing w:before="60"/>
              <w:ind w:left="73"/>
              <w:rPr>
                <w:sz w:val="14"/>
              </w:rPr>
            </w:pPr>
            <w:r>
              <w:rPr>
                <w:sz w:val="14"/>
              </w:rPr>
              <w:t>Instituto Nacional de Antropología e Historia</w:t>
            </w:r>
          </w:p>
        </w:tc>
        <w:tc>
          <w:tcPr>
            <w:tcW w:w="1261" w:type="dxa"/>
          </w:tcPr>
          <w:p w:rsidR="003F51EB" w:rsidRDefault="002E6B6B">
            <w:pPr>
              <w:pStyle w:val="TableParagraph"/>
              <w:spacing w:before="60"/>
              <w:ind w:right="62"/>
              <w:jc w:val="right"/>
              <w:rPr>
                <w:sz w:val="14"/>
              </w:rPr>
            </w:pPr>
            <w:r>
              <w:rPr>
                <w:sz w:val="14"/>
              </w:rPr>
              <w:t>129,993,838</w:t>
            </w:r>
          </w:p>
        </w:tc>
        <w:tc>
          <w:tcPr>
            <w:tcW w:w="1261" w:type="dxa"/>
          </w:tcPr>
          <w:p w:rsidR="003F51EB" w:rsidRDefault="003F51EB">
            <w:pPr>
              <w:pStyle w:val="TableParagraph"/>
              <w:rPr>
                <w:rFonts w:ascii="Times New Roman"/>
                <w:sz w:val="12"/>
              </w:rPr>
            </w:pPr>
          </w:p>
        </w:tc>
        <w:tc>
          <w:tcPr>
            <w:tcW w:w="1317" w:type="dxa"/>
          </w:tcPr>
          <w:p w:rsidR="003F51EB" w:rsidRDefault="002E6B6B">
            <w:pPr>
              <w:pStyle w:val="TableParagraph"/>
              <w:spacing w:before="60"/>
              <w:ind w:right="64"/>
              <w:jc w:val="right"/>
              <w:rPr>
                <w:sz w:val="14"/>
              </w:rPr>
            </w:pPr>
            <w:r>
              <w:rPr>
                <w:sz w:val="14"/>
              </w:rPr>
              <w:t>129,993,838</w:t>
            </w:r>
          </w:p>
        </w:tc>
      </w:tr>
      <w:tr w:rsidR="003F51EB">
        <w:trPr>
          <w:trHeight w:val="268"/>
        </w:trPr>
        <w:tc>
          <w:tcPr>
            <w:tcW w:w="1546" w:type="dxa"/>
            <w:tcBorders>
              <w:right w:val="nil"/>
            </w:tcBorders>
          </w:tcPr>
          <w:p w:rsidR="003F51EB" w:rsidRDefault="002E6B6B">
            <w:pPr>
              <w:pStyle w:val="TableParagraph"/>
              <w:spacing w:before="60"/>
              <w:ind w:left="626"/>
              <w:rPr>
                <w:b/>
                <w:sz w:val="14"/>
              </w:rPr>
            </w:pPr>
            <w:r>
              <w:rPr>
                <w:b/>
                <w:sz w:val="14"/>
              </w:rPr>
              <w:t>49</w:t>
            </w:r>
          </w:p>
        </w:tc>
        <w:tc>
          <w:tcPr>
            <w:tcW w:w="3333" w:type="dxa"/>
            <w:tcBorders>
              <w:left w:val="nil"/>
            </w:tcBorders>
          </w:tcPr>
          <w:p w:rsidR="003F51EB" w:rsidRDefault="002E6B6B">
            <w:pPr>
              <w:pStyle w:val="TableParagraph"/>
              <w:spacing w:before="60"/>
              <w:ind w:left="73"/>
              <w:rPr>
                <w:b/>
                <w:sz w:val="14"/>
              </w:rPr>
            </w:pPr>
            <w:r>
              <w:rPr>
                <w:b/>
                <w:sz w:val="14"/>
              </w:rPr>
              <w:t>Fiscalía General de la República</w:t>
            </w:r>
          </w:p>
        </w:tc>
        <w:tc>
          <w:tcPr>
            <w:tcW w:w="1261" w:type="dxa"/>
          </w:tcPr>
          <w:p w:rsidR="003F51EB" w:rsidRDefault="002E6B6B">
            <w:pPr>
              <w:pStyle w:val="TableParagraph"/>
              <w:spacing w:before="60"/>
              <w:ind w:right="62"/>
              <w:jc w:val="right"/>
              <w:rPr>
                <w:b/>
                <w:sz w:val="14"/>
              </w:rPr>
            </w:pPr>
            <w:r>
              <w:rPr>
                <w:b/>
                <w:sz w:val="14"/>
              </w:rPr>
              <w:t>116,163,434</w:t>
            </w:r>
          </w:p>
        </w:tc>
        <w:tc>
          <w:tcPr>
            <w:tcW w:w="1261" w:type="dxa"/>
          </w:tcPr>
          <w:p w:rsidR="003F51EB" w:rsidRDefault="002E6B6B">
            <w:pPr>
              <w:pStyle w:val="TableParagraph"/>
              <w:spacing w:before="60"/>
              <w:ind w:right="60"/>
              <w:jc w:val="right"/>
              <w:rPr>
                <w:b/>
                <w:sz w:val="14"/>
              </w:rPr>
            </w:pPr>
            <w:r>
              <w:rPr>
                <w:b/>
                <w:sz w:val="14"/>
              </w:rPr>
              <w:t>45,000,000</w:t>
            </w:r>
          </w:p>
        </w:tc>
        <w:tc>
          <w:tcPr>
            <w:tcW w:w="1317" w:type="dxa"/>
          </w:tcPr>
          <w:p w:rsidR="003F51EB" w:rsidRDefault="002E6B6B">
            <w:pPr>
              <w:pStyle w:val="TableParagraph"/>
              <w:spacing w:before="60"/>
              <w:ind w:right="64"/>
              <w:jc w:val="right"/>
              <w:rPr>
                <w:b/>
                <w:sz w:val="14"/>
              </w:rPr>
            </w:pPr>
            <w:r>
              <w:rPr>
                <w:b/>
                <w:sz w:val="14"/>
              </w:rPr>
              <w:t>161,163,434</w:t>
            </w:r>
          </w:p>
        </w:tc>
      </w:tr>
      <w:tr w:rsidR="003F51EB">
        <w:trPr>
          <w:trHeight w:val="270"/>
        </w:trPr>
        <w:tc>
          <w:tcPr>
            <w:tcW w:w="1546" w:type="dxa"/>
            <w:tcBorders>
              <w:right w:val="nil"/>
            </w:tcBorders>
          </w:tcPr>
          <w:p w:rsidR="003F51EB" w:rsidRDefault="002E6B6B">
            <w:pPr>
              <w:pStyle w:val="TableParagraph"/>
              <w:spacing w:before="63"/>
              <w:ind w:right="271"/>
              <w:jc w:val="right"/>
              <w:rPr>
                <w:sz w:val="14"/>
              </w:rPr>
            </w:pPr>
            <w:r>
              <w:rPr>
                <w:w w:val="95"/>
                <w:sz w:val="14"/>
              </w:rPr>
              <w:t>SKC</w:t>
            </w:r>
          </w:p>
        </w:tc>
        <w:tc>
          <w:tcPr>
            <w:tcW w:w="3333" w:type="dxa"/>
            <w:tcBorders>
              <w:left w:val="nil"/>
            </w:tcBorders>
          </w:tcPr>
          <w:p w:rsidR="003F51EB" w:rsidRDefault="002E6B6B">
            <w:pPr>
              <w:pStyle w:val="TableParagraph"/>
              <w:spacing w:before="63"/>
              <w:ind w:left="73"/>
              <w:rPr>
                <w:sz w:val="14"/>
              </w:rPr>
            </w:pPr>
            <w:r>
              <w:rPr>
                <w:sz w:val="14"/>
              </w:rPr>
              <w:t>Instituto Nacional de Ciencias Penales</w:t>
            </w:r>
          </w:p>
        </w:tc>
        <w:tc>
          <w:tcPr>
            <w:tcW w:w="1261" w:type="dxa"/>
          </w:tcPr>
          <w:p w:rsidR="003F51EB" w:rsidRDefault="002E6B6B">
            <w:pPr>
              <w:pStyle w:val="TableParagraph"/>
              <w:spacing w:before="63"/>
              <w:ind w:right="62"/>
              <w:jc w:val="right"/>
              <w:rPr>
                <w:sz w:val="14"/>
              </w:rPr>
            </w:pPr>
            <w:r>
              <w:rPr>
                <w:sz w:val="14"/>
              </w:rPr>
              <w:t>116,163,434</w:t>
            </w:r>
          </w:p>
        </w:tc>
        <w:tc>
          <w:tcPr>
            <w:tcW w:w="1261" w:type="dxa"/>
          </w:tcPr>
          <w:p w:rsidR="003F51EB" w:rsidRDefault="002E6B6B">
            <w:pPr>
              <w:pStyle w:val="TableParagraph"/>
              <w:spacing w:before="63"/>
              <w:ind w:right="60"/>
              <w:jc w:val="right"/>
              <w:rPr>
                <w:sz w:val="14"/>
              </w:rPr>
            </w:pPr>
            <w:r>
              <w:rPr>
                <w:sz w:val="14"/>
              </w:rPr>
              <w:t>45,000,000</w:t>
            </w:r>
          </w:p>
        </w:tc>
        <w:tc>
          <w:tcPr>
            <w:tcW w:w="1317" w:type="dxa"/>
          </w:tcPr>
          <w:p w:rsidR="003F51EB" w:rsidRDefault="002E6B6B">
            <w:pPr>
              <w:pStyle w:val="TableParagraph"/>
              <w:spacing w:before="63"/>
              <w:ind w:right="64"/>
              <w:jc w:val="right"/>
              <w:rPr>
                <w:sz w:val="14"/>
              </w:rPr>
            </w:pPr>
            <w:r>
              <w:rPr>
                <w:sz w:val="14"/>
              </w:rPr>
              <w:t>161,163,434</w:t>
            </w:r>
          </w:p>
        </w:tc>
      </w:tr>
      <w:tr w:rsidR="003F51EB">
        <w:trPr>
          <w:trHeight w:val="270"/>
        </w:trPr>
        <w:tc>
          <w:tcPr>
            <w:tcW w:w="4879" w:type="dxa"/>
            <w:gridSpan w:val="2"/>
          </w:tcPr>
          <w:p w:rsidR="003F51EB" w:rsidRDefault="002E6B6B">
            <w:pPr>
              <w:pStyle w:val="TableParagraph"/>
              <w:spacing w:before="60"/>
              <w:ind w:left="1614"/>
              <w:rPr>
                <w:b/>
                <w:sz w:val="14"/>
              </w:rPr>
            </w:pPr>
            <w:r>
              <w:rPr>
                <w:b/>
                <w:sz w:val="14"/>
              </w:rPr>
              <w:t>Instituto Mexicano del Seguro Social</w:t>
            </w:r>
          </w:p>
        </w:tc>
        <w:tc>
          <w:tcPr>
            <w:tcW w:w="1261" w:type="dxa"/>
          </w:tcPr>
          <w:p w:rsidR="003F51EB" w:rsidRDefault="002E6B6B">
            <w:pPr>
              <w:pStyle w:val="TableParagraph"/>
              <w:spacing w:before="60"/>
              <w:ind w:right="59"/>
              <w:jc w:val="right"/>
              <w:rPr>
                <w:b/>
                <w:sz w:val="14"/>
              </w:rPr>
            </w:pPr>
            <w:r>
              <w:rPr>
                <w:b/>
                <w:w w:val="99"/>
                <w:sz w:val="14"/>
              </w:rPr>
              <w:t>0</w:t>
            </w:r>
          </w:p>
        </w:tc>
        <w:tc>
          <w:tcPr>
            <w:tcW w:w="1261" w:type="dxa"/>
          </w:tcPr>
          <w:p w:rsidR="003F51EB" w:rsidRDefault="002E6B6B">
            <w:pPr>
              <w:pStyle w:val="TableParagraph"/>
              <w:spacing w:before="60"/>
              <w:ind w:right="63"/>
              <w:jc w:val="right"/>
              <w:rPr>
                <w:b/>
                <w:sz w:val="14"/>
              </w:rPr>
            </w:pPr>
            <w:r>
              <w:rPr>
                <w:b/>
                <w:sz w:val="14"/>
              </w:rPr>
              <w:t>757,692,364</w:t>
            </w:r>
          </w:p>
        </w:tc>
        <w:tc>
          <w:tcPr>
            <w:tcW w:w="1317" w:type="dxa"/>
          </w:tcPr>
          <w:p w:rsidR="003F51EB" w:rsidRDefault="002E6B6B">
            <w:pPr>
              <w:pStyle w:val="TableParagraph"/>
              <w:spacing w:before="60"/>
              <w:ind w:right="64"/>
              <w:jc w:val="right"/>
              <w:rPr>
                <w:b/>
                <w:sz w:val="14"/>
              </w:rPr>
            </w:pPr>
            <w:r>
              <w:rPr>
                <w:b/>
                <w:sz w:val="14"/>
              </w:rPr>
              <w:t>757,692,364</w:t>
            </w:r>
          </w:p>
        </w:tc>
      </w:tr>
      <w:tr w:rsidR="003F51EB">
        <w:trPr>
          <w:trHeight w:val="268"/>
        </w:trPr>
        <w:tc>
          <w:tcPr>
            <w:tcW w:w="1546" w:type="dxa"/>
            <w:tcBorders>
              <w:right w:val="nil"/>
            </w:tcBorders>
          </w:tcPr>
          <w:p w:rsidR="003F51EB" w:rsidRDefault="002E6B6B">
            <w:pPr>
              <w:pStyle w:val="TableParagraph"/>
              <w:spacing w:before="60"/>
              <w:ind w:right="267"/>
              <w:jc w:val="right"/>
              <w:rPr>
                <w:sz w:val="14"/>
              </w:rPr>
            </w:pPr>
            <w:r>
              <w:rPr>
                <w:w w:val="95"/>
                <w:sz w:val="14"/>
              </w:rPr>
              <w:t>GYR</w:t>
            </w:r>
          </w:p>
        </w:tc>
        <w:tc>
          <w:tcPr>
            <w:tcW w:w="3333" w:type="dxa"/>
            <w:tcBorders>
              <w:left w:val="nil"/>
            </w:tcBorders>
          </w:tcPr>
          <w:p w:rsidR="003F51EB" w:rsidRDefault="002E6B6B">
            <w:pPr>
              <w:pStyle w:val="TableParagraph"/>
              <w:spacing w:before="60"/>
              <w:ind w:left="73"/>
              <w:rPr>
                <w:sz w:val="14"/>
              </w:rPr>
            </w:pPr>
            <w:r>
              <w:rPr>
                <w:sz w:val="14"/>
              </w:rPr>
              <w:t>Instituto Mexicano del Seguro Social</w:t>
            </w:r>
          </w:p>
        </w:tc>
        <w:tc>
          <w:tcPr>
            <w:tcW w:w="1261" w:type="dxa"/>
          </w:tcPr>
          <w:p w:rsidR="003F51EB" w:rsidRDefault="003F51EB">
            <w:pPr>
              <w:pStyle w:val="TableParagraph"/>
              <w:rPr>
                <w:rFonts w:ascii="Times New Roman"/>
                <w:sz w:val="12"/>
              </w:rPr>
            </w:pPr>
          </w:p>
        </w:tc>
        <w:tc>
          <w:tcPr>
            <w:tcW w:w="1261" w:type="dxa"/>
          </w:tcPr>
          <w:p w:rsidR="003F51EB" w:rsidRDefault="002E6B6B">
            <w:pPr>
              <w:pStyle w:val="TableParagraph"/>
              <w:spacing w:before="60"/>
              <w:ind w:right="63"/>
              <w:jc w:val="right"/>
              <w:rPr>
                <w:sz w:val="14"/>
              </w:rPr>
            </w:pPr>
            <w:r>
              <w:rPr>
                <w:sz w:val="14"/>
              </w:rPr>
              <w:t>757,692,364</w:t>
            </w:r>
          </w:p>
        </w:tc>
        <w:tc>
          <w:tcPr>
            <w:tcW w:w="1317" w:type="dxa"/>
          </w:tcPr>
          <w:p w:rsidR="003F51EB" w:rsidRDefault="002E6B6B">
            <w:pPr>
              <w:pStyle w:val="TableParagraph"/>
              <w:spacing w:before="60"/>
              <w:ind w:right="64"/>
              <w:jc w:val="right"/>
              <w:rPr>
                <w:sz w:val="14"/>
              </w:rPr>
            </w:pPr>
            <w:r>
              <w:rPr>
                <w:sz w:val="14"/>
              </w:rPr>
              <w:t>757,692,364</w:t>
            </w:r>
          </w:p>
        </w:tc>
      </w:tr>
      <w:tr w:rsidR="003F51EB">
        <w:trPr>
          <w:trHeight w:val="510"/>
        </w:trPr>
        <w:tc>
          <w:tcPr>
            <w:tcW w:w="4879" w:type="dxa"/>
            <w:gridSpan w:val="2"/>
          </w:tcPr>
          <w:p w:rsidR="003F51EB" w:rsidRDefault="002E6B6B">
            <w:pPr>
              <w:pStyle w:val="TableParagraph"/>
              <w:spacing w:before="87" w:line="283" w:lineRule="auto"/>
              <w:ind w:left="1614" w:right="7"/>
              <w:rPr>
                <w:b/>
                <w:sz w:val="14"/>
              </w:rPr>
            </w:pPr>
            <w:r>
              <w:rPr>
                <w:b/>
                <w:sz w:val="14"/>
              </w:rPr>
              <w:t>Instituto de Seguridad y Servicios Sociales de los Trabajadores del Estado</w:t>
            </w:r>
          </w:p>
        </w:tc>
        <w:tc>
          <w:tcPr>
            <w:tcW w:w="1261" w:type="dxa"/>
          </w:tcPr>
          <w:p w:rsidR="003F51EB" w:rsidRDefault="003F51EB">
            <w:pPr>
              <w:pStyle w:val="TableParagraph"/>
              <w:spacing w:before="10"/>
              <w:rPr>
                <w:rFonts w:ascii="Times New Roman"/>
                <w:sz w:val="15"/>
              </w:rPr>
            </w:pPr>
          </w:p>
          <w:p w:rsidR="003F51EB" w:rsidRDefault="002E6B6B">
            <w:pPr>
              <w:pStyle w:val="TableParagraph"/>
              <w:ind w:right="62"/>
              <w:jc w:val="right"/>
              <w:rPr>
                <w:b/>
                <w:sz w:val="14"/>
              </w:rPr>
            </w:pPr>
            <w:r>
              <w:rPr>
                <w:b/>
                <w:sz w:val="14"/>
              </w:rPr>
              <w:t>107,050,417</w:t>
            </w:r>
          </w:p>
        </w:tc>
        <w:tc>
          <w:tcPr>
            <w:tcW w:w="1261" w:type="dxa"/>
          </w:tcPr>
          <w:p w:rsidR="003F51EB" w:rsidRDefault="003F51EB">
            <w:pPr>
              <w:pStyle w:val="TableParagraph"/>
              <w:spacing w:before="10"/>
              <w:rPr>
                <w:rFonts w:ascii="Times New Roman"/>
                <w:sz w:val="15"/>
              </w:rPr>
            </w:pPr>
          </w:p>
          <w:p w:rsidR="003F51EB" w:rsidRDefault="002E6B6B">
            <w:pPr>
              <w:pStyle w:val="TableParagraph"/>
              <w:ind w:right="60"/>
              <w:jc w:val="right"/>
              <w:rPr>
                <w:b/>
                <w:sz w:val="14"/>
              </w:rPr>
            </w:pPr>
            <w:r>
              <w:rPr>
                <w:b/>
                <w:sz w:val="14"/>
              </w:rPr>
              <w:t>40,498,969</w:t>
            </w:r>
          </w:p>
        </w:tc>
        <w:tc>
          <w:tcPr>
            <w:tcW w:w="1317" w:type="dxa"/>
          </w:tcPr>
          <w:p w:rsidR="003F51EB" w:rsidRDefault="003F51EB">
            <w:pPr>
              <w:pStyle w:val="TableParagraph"/>
              <w:spacing w:before="10"/>
              <w:rPr>
                <w:rFonts w:ascii="Times New Roman"/>
                <w:sz w:val="15"/>
              </w:rPr>
            </w:pPr>
          </w:p>
          <w:p w:rsidR="003F51EB" w:rsidRDefault="002E6B6B">
            <w:pPr>
              <w:pStyle w:val="TableParagraph"/>
              <w:ind w:right="64"/>
              <w:jc w:val="right"/>
              <w:rPr>
                <w:b/>
                <w:sz w:val="14"/>
              </w:rPr>
            </w:pPr>
            <w:r>
              <w:rPr>
                <w:b/>
                <w:sz w:val="14"/>
              </w:rPr>
              <w:t>147,549,386</w:t>
            </w:r>
          </w:p>
        </w:tc>
      </w:tr>
      <w:tr w:rsidR="003F51EB">
        <w:trPr>
          <w:trHeight w:val="460"/>
        </w:trPr>
        <w:tc>
          <w:tcPr>
            <w:tcW w:w="1546" w:type="dxa"/>
            <w:tcBorders>
              <w:right w:val="nil"/>
            </w:tcBorders>
          </w:tcPr>
          <w:p w:rsidR="003F51EB" w:rsidRDefault="002E6B6B">
            <w:pPr>
              <w:pStyle w:val="TableParagraph"/>
              <w:spacing w:before="61"/>
              <w:ind w:right="267"/>
              <w:jc w:val="right"/>
              <w:rPr>
                <w:sz w:val="14"/>
              </w:rPr>
            </w:pPr>
            <w:r>
              <w:rPr>
                <w:w w:val="95"/>
                <w:sz w:val="14"/>
              </w:rPr>
              <w:t>GYN</w:t>
            </w:r>
          </w:p>
        </w:tc>
        <w:tc>
          <w:tcPr>
            <w:tcW w:w="3333" w:type="dxa"/>
            <w:tcBorders>
              <w:left w:val="nil"/>
            </w:tcBorders>
          </w:tcPr>
          <w:p w:rsidR="003F51EB" w:rsidRDefault="002E6B6B">
            <w:pPr>
              <w:pStyle w:val="TableParagraph"/>
              <w:spacing w:before="32" w:line="190" w:lineRule="atLeast"/>
              <w:ind w:left="73" w:right="589"/>
              <w:rPr>
                <w:sz w:val="14"/>
              </w:rPr>
            </w:pPr>
            <w:r>
              <w:rPr>
                <w:sz w:val="14"/>
              </w:rPr>
              <w:t>Instituto de Seguridad y Servicios Sociales de los Trabajadores del Estado</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2"/>
              <w:jc w:val="right"/>
              <w:rPr>
                <w:sz w:val="14"/>
              </w:rPr>
            </w:pPr>
            <w:r>
              <w:rPr>
                <w:sz w:val="14"/>
              </w:rPr>
              <w:t>107,050,417</w:t>
            </w:r>
          </w:p>
        </w:tc>
        <w:tc>
          <w:tcPr>
            <w:tcW w:w="1261" w:type="dxa"/>
          </w:tcPr>
          <w:p w:rsidR="003F51EB" w:rsidRDefault="003F51EB">
            <w:pPr>
              <w:pStyle w:val="TableParagraph"/>
              <w:spacing w:before="7"/>
              <w:rPr>
                <w:rFonts w:ascii="Times New Roman"/>
                <w:sz w:val="13"/>
              </w:rPr>
            </w:pPr>
          </w:p>
          <w:p w:rsidR="003F51EB" w:rsidRDefault="002E6B6B">
            <w:pPr>
              <w:pStyle w:val="TableParagraph"/>
              <w:ind w:right="60"/>
              <w:jc w:val="right"/>
              <w:rPr>
                <w:sz w:val="14"/>
              </w:rPr>
            </w:pPr>
            <w:r>
              <w:rPr>
                <w:sz w:val="14"/>
              </w:rPr>
              <w:t>40,498,969</w:t>
            </w:r>
          </w:p>
        </w:tc>
        <w:tc>
          <w:tcPr>
            <w:tcW w:w="1317" w:type="dxa"/>
          </w:tcPr>
          <w:p w:rsidR="003F51EB" w:rsidRDefault="003F51EB">
            <w:pPr>
              <w:pStyle w:val="TableParagraph"/>
              <w:spacing w:before="7"/>
              <w:rPr>
                <w:rFonts w:ascii="Times New Roman"/>
                <w:sz w:val="13"/>
              </w:rPr>
            </w:pPr>
          </w:p>
          <w:p w:rsidR="003F51EB" w:rsidRDefault="002E6B6B">
            <w:pPr>
              <w:pStyle w:val="TableParagraph"/>
              <w:ind w:right="64"/>
              <w:jc w:val="right"/>
              <w:rPr>
                <w:sz w:val="14"/>
              </w:rPr>
            </w:pPr>
            <w:r>
              <w:rPr>
                <w:sz w:val="14"/>
              </w:rPr>
              <w:t>147,549,386</w:t>
            </w:r>
          </w:p>
        </w:tc>
      </w:tr>
      <w:tr w:rsidR="003F51EB">
        <w:trPr>
          <w:trHeight w:val="270"/>
        </w:trPr>
        <w:tc>
          <w:tcPr>
            <w:tcW w:w="4879" w:type="dxa"/>
            <w:gridSpan w:val="2"/>
          </w:tcPr>
          <w:p w:rsidR="003F51EB" w:rsidRDefault="002E6B6B">
            <w:pPr>
              <w:pStyle w:val="TableParagraph"/>
              <w:spacing w:before="60"/>
              <w:ind w:left="1614"/>
              <w:rPr>
                <w:b/>
                <w:sz w:val="14"/>
              </w:rPr>
            </w:pPr>
            <w:r>
              <w:rPr>
                <w:b/>
                <w:sz w:val="14"/>
              </w:rPr>
              <w:t>Comisión Federal de Electricidad</w:t>
            </w:r>
          </w:p>
        </w:tc>
        <w:tc>
          <w:tcPr>
            <w:tcW w:w="1261" w:type="dxa"/>
          </w:tcPr>
          <w:p w:rsidR="003F51EB" w:rsidRDefault="002E6B6B">
            <w:pPr>
              <w:pStyle w:val="TableParagraph"/>
              <w:spacing w:before="60"/>
              <w:ind w:right="59"/>
              <w:jc w:val="right"/>
              <w:rPr>
                <w:b/>
                <w:sz w:val="14"/>
              </w:rPr>
            </w:pPr>
            <w:r>
              <w:rPr>
                <w:b/>
                <w:w w:val="99"/>
                <w:sz w:val="14"/>
              </w:rPr>
              <w:t>0</w:t>
            </w:r>
          </w:p>
        </w:tc>
        <w:tc>
          <w:tcPr>
            <w:tcW w:w="1261" w:type="dxa"/>
          </w:tcPr>
          <w:p w:rsidR="003F51EB" w:rsidRDefault="002E6B6B">
            <w:pPr>
              <w:pStyle w:val="TableParagraph"/>
              <w:spacing w:before="60"/>
              <w:ind w:right="60"/>
              <w:jc w:val="right"/>
              <w:rPr>
                <w:b/>
                <w:sz w:val="14"/>
              </w:rPr>
            </w:pPr>
            <w:r>
              <w:rPr>
                <w:b/>
                <w:sz w:val="14"/>
              </w:rPr>
              <w:t>1,554,169,802</w:t>
            </w:r>
          </w:p>
        </w:tc>
        <w:tc>
          <w:tcPr>
            <w:tcW w:w="1317" w:type="dxa"/>
          </w:tcPr>
          <w:p w:rsidR="003F51EB" w:rsidRDefault="002E6B6B">
            <w:pPr>
              <w:pStyle w:val="TableParagraph"/>
              <w:spacing w:before="60"/>
              <w:ind w:right="61"/>
              <w:jc w:val="right"/>
              <w:rPr>
                <w:b/>
                <w:sz w:val="14"/>
              </w:rPr>
            </w:pPr>
            <w:r>
              <w:rPr>
                <w:b/>
                <w:sz w:val="14"/>
              </w:rPr>
              <w:t>1,554,169,802</w:t>
            </w:r>
          </w:p>
        </w:tc>
      </w:tr>
      <w:tr w:rsidR="003F51EB">
        <w:trPr>
          <w:trHeight w:val="268"/>
        </w:trPr>
        <w:tc>
          <w:tcPr>
            <w:tcW w:w="1546" w:type="dxa"/>
            <w:tcBorders>
              <w:right w:val="nil"/>
            </w:tcBorders>
          </w:tcPr>
          <w:p w:rsidR="003F51EB" w:rsidRDefault="002E6B6B">
            <w:pPr>
              <w:pStyle w:val="TableParagraph"/>
              <w:spacing w:before="60"/>
              <w:ind w:right="280"/>
              <w:jc w:val="right"/>
              <w:rPr>
                <w:sz w:val="14"/>
              </w:rPr>
            </w:pPr>
            <w:r>
              <w:rPr>
                <w:w w:val="95"/>
                <w:sz w:val="14"/>
              </w:rPr>
              <w:t>TVV</w:t>
            </w:r>
          </w:p>
        </w:tc>
        <w:tc>
          <w:tcPr>
            <w:tcW w:w="3333" w:type="dxa"/>
            <w:tcBorders>
              <w:left w:val="nil"/>
            </w:tcBorders>
          </w:tcPr>
          <w:p w:rsidR="003F51EB" w:rsidRDefault="002E6B6B">
            <w:pPr>
              <w:pStyle w:val="TableParagraph"/>
              <w:spacing w:before="60"/>
              <w:ind w:left="73"/>
              <w:rPr>
                <w:sz w:val="14"/>
              </w:rPr>
            </w:pPr>
            <w:r>
              <w:rPr>
                <w:sz w:val="14"/>
              </w:rPr>
              <w:t>Comisión Federal de Electricidad</w:t>
            </w:r>
          </w:p>
        </w:tc>
        <w:tc>
          <w:tcPr>
            <w:tcW w:w="1261" w:type="dxa"/>
          </w:tcPr>
          <w:p w:rsidR="003F51EB" w:rsidRDefault="003F51EB">
            <w:pPr>
              <w:pStyle w:val="TableParagraph"/>
              <w:rPr>
                <w:rFonts w:ascii="Times New Roman"/>
                <w:sz w:val="12"/>
              </w:rPr>
            </w:pPr>
          </w:p>
        </w:tc>
        <w:tc>
          <w:tcPr>
            <w:tcW w:w="1261" w:type="dxa"/>
          </w:tcPr>
          <w:p w:rsidR="003F51EB" w:rsidRDefault="002E6B6B">
            <w:pPr>
              <w:pStyle w:val="TableParagraph"/>
              <w:spacing w:before="60"/>
              <w:ind w:right="60"/>
              <w:jc w:val="right"/>
              <w:rPr>
                <w:sz w:val="14"/>
              </w:rPr>
            </w:pPr>
            <w:r>
              <w:rPr>
                <w:sz w:val="14"/>
              </w:rPr>
              <w:t>1,554,169,802</w:t>
            </w:r>
          </w:p>
        </w:tc>
        <w:tc>
          <w:tcPr>
            <w:tcW w:w="1317" w:type="dxa"/>
          </w:tcPr>
          <w:p w:rsidR="003F51EB" w:rsidRDefault="002E6B6B">
            <w:pPr>
              <w:pStyle w:val="TableParagraph"/>
              <w:spacing w:before="60"/>
              <w:ind w:right="61"/>
              <w:jc w:val="right"/>
              <w:rPr>
                <w:sz w:val="14"/>
              </w:rPr>
            </w:pPr>
            <w:r>
              <w:rPr>
                <w:sz w:val="14"/>
              </w:rPr>
              <w:t>1,554,169,802</w:t>
            </w:r>
          </w:p>
        </w:tc>
      </w:tr>
    </w:tbl>
    <w:p w:rsidR="003F51EB" w:rsidRDefault="003F51EB">
      <w:pPr>
        <w:pStyle w:val="Textoindependiente"/>
        <w:spacing w:before="9"/>
        <w:rPr>
          <w:rFonts w:ascii="Times New Roman"/>
          <w:sz w:val="15"/>
        </w:rPr>
      </w:pPr>
    </w:p>
    <w:p w:rsidR="003F51EB" w:rsidRDefault="002E6B6B">
      <w:pPr>
        <w:spacing w:before="95"/>
        <w:ind w:left="634"/>
        <w:rPr>
          <w:b/>
          <w:sz w:val="14"/>
        </w:rPr>
      </w:pPr>
      <w:bookmarkStart w:id="75" w:name="Anexo_13"/>
      <w:bookmarkEnd w:id="75"/>
      <w:r>
        <w:rPr>
          <w:b/>
          <w:sz w:val="14"/>
        </w:rPr>
        <w:t>ANEXO 13. EROGACIONES PARA LA IGUALDAD ENTRE MUJERES Y HOMBRES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5045"/>
        <w:gridCol w:w="1316"/>
      </w:tblGrid>
      <w:tr w:rsidR="003F51EB">
        <w:trPr>
          <w:trHeight w:val="239"/>
        </w:trPr>
        <w:tc>
          <w:tcPr>
            <w:tcW w:w="2353" w:type="dxa"/>
            <w:tcBorders>
              <w:right w:val="nil"/>
            </w:tcBorders>
          </w:tcPr>
          <w:p w:rsidR="003F51EB" w:rsidRDefault="002E6B6B">
            <w:pPr>
              <w:pStyle w:val="TableParagraph"/>
              <w:spacing w:before="34"/>
              <w:ind w:left="69"/>
              <w:rPr>
                <w:b/>
                <w:sz w:val="14"/>
              </w:rPr>
            </w:pPr>
            <w:r>
              <w:rPr>
                <w:b/>
                <w:sz w:val="14"/>
              </w:rPr>
              <w:t>Ramo</w:t>
            </w:r>
          </w:p>
        </w:tc>
        <w:tc>
          <w:tcPr>
            <w:tcW w:w="5045" w:type="dxa"/>
            <w:tcBorders>
              <w:left w:val="nil"/>
            </w:tcBorders>
          </w:tcPr>
          <w:p w:rsidR="003F51EB" w:rsidRDefault="002E6B6B">
            <w:pPr>
              <w:pStyle w:val="TableParagraph"/>
              <w:spacing w:before="34"/>
              <w:ind w:left="1880" w:right="2154"/>
              <w:jc w:val="center"/>
              <w:rPr>
                <w:b/>
                <w:sz w:val="14"/>
              </w:rPr>
            </w:pPr>
            <w:r>
              <w:rPr>
                <w:b/>
                <w:sz w:val="14"/>
              </w:rPr>
              <w:t>Denominación</w:t>
            </w:r>
          </w:p>
        </w:tc>
        <w:tc>
          <w:tcPr>
            <w:tcW w:w="1316" w:type="dxa"/>
          </w:tcPr>
          <w:p w:rsidR="003F51EB" w:rsidRDefault="002E6B6B">
            <w:pPr>
              <w:pStyle w:val="TableParagraph"/>
              <w:spacing w:before="34"/>
              <w:ind w:left="425" w:right="420"/>
              <w:jc w:val="center"/>
              <w:rPr>
                <w:b/>
                <w:sz w:val="14"/>
              </w:rPr>
            </w:pPr>
            <w:r>
              <w:rPr>
                <w:b/>
                <w:sz w:val="14"/>
              </w:rPr>
              <w:t>Monto</w:t>
            </w:r>
          </w:p>
        </w:tc>
      </w:tr>
      <w:tr w:rsidR="003F51EB">
        <w:trPr>
          <w:trHeight w:val="241"/>
        </w:trPr>
        <w:tc>
          <w:tcPr>
            <w:tcW w:w="7398" w:type="dxa"/>
            <w:gridSpan w:val="2"/>
          </w:tcPr>
          <w:p w:rsidR="003F51EB" w:rsidRDefault="002E6B6B">
            <w:pPr>
              <w:pStyle w:val="TableParagraph"/>
              <w:spacing w:before="34"/>
              <w:ind w:left="69"/>
              <w:rPr>
                <w:b/>
                <w:sz w:val="14"/>
              </w:rPr>
            </w:pPr>
            <w:r>
              <w:rPr>
                <w:b/>
                <w:sz w:val="14"/>
              </w:rPr>
              <w:t>TOTAL</w:t>
            </w:r>
          </w:p>
        </w:tc>
        <w:tc>
          <w:tcPr>
            <w:tcW w:w="1316" w:type="dxa"/>
          </w:tcPr>
          <w:p w:rsidR="003F51EB" w:rsidRDefault="002E6B6B">
            <w:pPr>
              <w:pStyle w:val="TableParagraph"/>
              <w:spacing w:before="34"/>
              <w:ind w:right="60"/>
              <w:jc w:val="right"/>
              <w:rPr>
                <w:b/>
                <w:sz w:val="14"/>
              </w:rPr>
            </w:pPr>
            <w:r>
              <w:rPr>
                <w:b/>
                <w:sz w:val="14"/>
              </w:rPr>
              <w:t>128,353,630,307</w:t>
            </w:r>
          </w:p>
        </w:tc>
      </w:tr>
      <w:tr w:rsidR="003F51EB">
        <w:trPr>
          <w:trHeight w:val="239"/>
        </w:trPr>
        <w:tc>
          <w:tcPr>
            <w:tcW w:w="7398" w:type="dxa"/>
            <w:gridSpan w:val="2"/>
          </w:tcPr>
          <w:p w:rsidR="003F51EB" w:rsidRDefault="002E6B6B">
            <w:pPr>
              <w:pStyle w:val="TableParagraph"/>
              <w:spacing w:before="34"/>
              <w:ind w:left="69"/>
              <w:rPr>
                <w:b/>
                <w:sz w:val="14"/>
              </w:rPr>
            </w:pPr>
            <w:r>
              <w:rPr>
                <w:b/>
                <w:sz w:val="14"/>
              </w:rPr>
              <w:t>01 Poder Legislativo</w:t>
            </w:r>
          </w:p>
        </w:tc>
        <w:tc>
          <w:tcPr>
            <w:tcW w:w="1316" w:type="dxa"/>
          </w:tcPr>
          <w:p w:rsidR="003F51EB" w:rsidRDefault="002E6B6B">
            <w:pPr>
              <w:pStyle w:val="TableParagraph"/>
              <w:spacing w:before="34"/>
              <w:ind w:right="60"/>
              <w:jc w:val="right"/>
              <w:rPr>
                <w:b/>
                <w:sz w:val="14"/>
              </w:rPr>
            </w:pPr>
            <w:r>
              <w:rPr>
                <w:b/>
                <w:sz w:val="14"/>
              </w:rPr>
              <w:t>6,000,000</w:t>
            </w:r>
          </w:p>
        </w:tc>
      </w:tr>
      <w:tr w:rsidR="003F51EB">
        <w:trPr>
          <w:trHeight w:val="241"/>
        </w:trPr>
        <w:tc>
          <w:tcPr>
            <w:tcW w:w="7398" w:type="dxa"/>
            <w:gridSpan w:val="2"/>
          </w:tcPr>
          <w:p w:rsidR="003F51EB" w:rsidRDefault="002E6B6B">
            <w:pPr>
              <w:pStyle w:val="TableParagraph"/>
              <w:spacing w:before="39"/>
              <w:ind w:left="2515"/>
              <w:rPr>
                <w:sz w:val="14"/>
              </w:rPr>
            </w:pPr>
            <w:r>
              <w:rPr>
                <w:sz w:val="14"/>
              </w:rPr>
              <w:t>Actividades derivadas del trabajo legislativo</w:t>
            </w:r>
          </w:p>
        </w:tc>
        <w:tc>
          <w:tcPr>
            <w:tcW w:w="1316" w:type="dxa"/>
          </w:tcPr>
          <w:p w:rsidR="003F51EB" w:rsidRDefault="002E6B6B">
            <w:pPr>
              <w:pStyle w:val="TableParagraph"/>
              <w:spacing w:before="39"/>
              <w:ind w:right="60"/>
              <w:jc w:val="right"/>
              <w:rPr>
                <w:sz w:val="14"/>
              </w:rPr>
            </w:pPr>
            <w:r>
              <w:rPr>
                <w:sz w:val="14"/>
              </w:rPr>
              <w:t>6,000,000</w:t>
            </w:r>
          </w:p>
        </w:tc>
      </w:tr>
      <w:tr w:rsidR="003F51EB">
        <w:trPr>
          <w:trHeight w:val="241"/>
        </w:trPr>
        <w:tc>
          <w:tcPr>
            <w:tcW w:w="7398" w:type="dxa"/>
            <w:gridSpan w:val="2"/>
          </w:tcPr>
          <w:p w:rsidR="003F51EB" w:rsidRDefault="002E6B6B">
            <w:pPr>
              <w:pStyle w:val="TableParagraph"/>
              <w:spacing w:before="36"/>
              <w:ind w:left="2553"/>
              <w:rPr>
                <w:sz w:val="14"/>
              </w:rPr>
            </w:pPr>
            <w:r>
              <w:rPr>
                <w:sz w:val="14"/>
              </w:rPr>
              <w:t>H. Cámara de Senadores</w:t>
            </w:r>
          </w:p>
        </w:tc>
        <w:tc>
          <w:tcPr>
            <w:tcW w:w="1316" w:type="dxa"/>
          </w:tcPr>
          <w:p w:rsidR="003F51EB" w:rsidRDefault="002E6B6B">
            <w:pPr>
              <w:pStyle w:val="TableParagraph"/>
              <w:spacing w:before="36"/>
              <w:ind w:right="60"/>
              <w:jc w:val="right"/>
              <w:rPr>
                <w:sz w:val="14"/>
              </w:rPr>
            </w:pPr>
            <w:r>
              <w:rPr>
                <w:sz w:val="14"/>
              </w:rPr>
              <w:t>6,000,000</w:t>
            </w:r>
          </w:p>
        </w:tc>
      </w:tr>
      <w:tr w:rsidR="003F51EB">
        <w:trPr>
          <w:trHeight w:val="239"/>
        </w:trPr>
        <w:tc>
          <w:tcPr>
            <w:tcW w:w="7398" w:type="dxa"/>
            <w:gridSpan w:val="2"/>
          </w:tcPr>
          <w:p w:rsidR="003F51EB" w:rsidRDefault="002E6B6B">
            <w:pPr>
              <w:pStyle w:val="TableParagraph"/>
              <w:spacing w:before="34"/>
              <w:ind w:left="69"/>
              <w:rPr>
                <w:b/>
                <w:sz w:val="14"/>
              </w:rPr>
            </w:pPr>
            <w:r>
              <w:rPr>
                <w:b/>
                <w:sz w:val="14"/>
              </w:rPr>
              <w:t>04 Gobernación</w:t>
            </w:r>
          </w:p>
        </w:tc>
        <w:tc>
          <w:tcPr>
            <w:tcW w:w="1316" w:type="dxa"/>
          </w:tcPr>
          <w:p w:rsidR="003F51EB" w:rsidRDefault="002E6B6B">
            <w:pPr>
              <w:pStyle w:val="TableParagraph"/>
              <w:spacing w:before="34"/>
              <w:ind w:right="60"/>
              <w:jc w:val="right"/>
              <w:rPr>
                <w:b/>
                <w:sz w:val="14"/>
              </w:rPr>
            </w:pPr>
            <w:r>
              <w:rPr>
                <w:b/>
                <w:sz w:val="14"/>
              </w:rPr>
              <w:t>324,906,141</w:t>
            </w:r>
          </w:p>
        </w:tc>
      </w:tr>
      <w:tr w:rsidR="003F51EB">
        <w:trPr>
          <w:trHeight w:val="241"/>
        </w:trPr>
        <w:tc>
          <w:tcPr>
            <w:tcW w:w="7398" w:type="dxa"/>
            <w:gridSpan w:val="2"/>
          </w:tcPr>
          <w:p w:rsidR="003F51EB" w:rsidRDefault="002E6B6B">
            <w:pPr>
              <w:pStyle w:val="TableParagraph"/>
              <w:spacing w:before="36"/>
              <w:ind w:left="2515"/>
              <w:rPr>
                <w:sz w:val="14"/>
              </w:rPr>
            </w:pPr>
            <w:r>
              <w:rPr>
                <w:sz w:val="14"/>
              </w:rPr>
              <w:t>Promover la atención y prevención de la violencia contra las mujeres</w:t>
            </w:r>
          </w:p>
        </w:tc>
        <w:tc>
          <w:tcPr>
            <w:tcW w:w="1316" w:type="dxa"/>
          </w:tcPr>
          <w:p w:rsidR="003F51EB" w:rsidRDefault="002E6B6B">
            <w:pPr>
              <w:pStyle w:val="TableParagraph"/>
              <w:spacing w:before="36"/>
              <w:ind w:right="60"/>
              <w:jc w:val="right"/>
              <w:rPr>
                <w:sz w:val="14"/>
              </w:rPr>
            </w:pPr>
            <w:r>
              <w:rPr>
                <w:sz w:val="14"/>
              </w:rPr>
              <w:t>300,164,164</w:t>
            </w:r>
          </w:p>
        </w:tc>
      </w:tr>
      <w:tr w:rsidR="003F51EB">
        <w:trPr>
          <w:trHeight w:val="240"/>
        </w:trPr>
        <w:tc>
          <w:tcPr>
            <w:tcW w:w="7398" w:type="dxa"/>
            <w:gridSpan w:val="2"/>
          </w:tcPr>
          <w:p w:rsidR="003F51EB" w:rsidRDefault="002E6B6B">
            <w:pPr>
              <w:pStyle w:val="TableParagraph"/>
              <w:spacing w:before="37"/>
              <w:ind w:left="1093" w:right="1420"/>
              <w:jc w:val="center"/>
              <w:rPr>
                <w:sz w:val="14"/>
              </w:rPr>
            </w:pPr>
            <w:r>
              <w:rPr>
                <w:sz w:val="14"/>
              </w:rPr>
              <w:t>Planeación demográfica del país</w:t>
            </w:r>
          </w:p>
        </w:tc>
        <w:tc>
          <w:tcPr>
            <w:tcW w:w="1316" w:type="dxa"/>
          </w:tcPr>
          <w:p w:rsidR="003F51EB" w:rsidRDefault="002E6B6B">
            <w:pPr>
              <w:pStyle w:val="TableParagraph"/>
              <w:spacing w:before="37"/>
              <w:ind w:right="60"/>
              <w:jc w:val="right"/>
              <w:rPr>
                <w:sz w:val="14"/>
              </w:rPr>
            </w:pPr>
            <w:r>
              <w:rPr>
                <w:sz w:val="14"/>
              </w:rPr>
              <w:t>7,452,000</w:t>
            </w:r>
          </w:p>
        </w:tc>
      </w:tr>
      <w:tr w:rsidR="003F51EB">
        <w:trPr>
          <w:trHeight w:val="241"/>
        </w:trPr>
        <w:tc>
          <w:tcPr>
            <w:tcW w:w="7398" w:type="dxa"/>
            <w:gridSpan w:val="2"/>
          </w:tcPr>
          <w:p w:rsidR="003F51EB" w:rsidRDefault="002E6B6B">
            <w:pPr>
              <w:pStyle w:val="TableParagraph"/>
              <w:spacing w:before="36"/>
              <w:ind w:left="2515"/>
              <w:rPr>
                <w:sz w:val="14"/>
              </w:rPr>
            </w:pPr>
            <w:r>
              <w:rPr>
                <w:sz w:val="14"/>
              </w:rPr>
              <w:t>Protección y defensa de los derechos humanos</w:t>
            </w:r>
          </w:p>
        </w:tc>
        <w:tc>
          <w:tcPr>
            <w:tcW w:w="1316" w:type="dxa"/>
          </w:tcPr>
          <w:p w:rsidR="003F51EB" w:rsidRDefault="002E6B6B">
            <w:pPr>
              <w:pStyle w:val="TableParagraph"/>
              <w:spacing w:before="36"/>
              <w:ind w:right="60"/>
              <w:jc w:val="right"/>
              <w:rPr>
                <w:sz w:val="14"/>
              </w:rPr>
            </w:pPr>
            <w:r>
              <w:rPr>
                <w:sz w:val="14"/>
              </w:rPr>
              <w:t>7,289,977</w:t>
            </w:r>
          </w:p>
        </w:tc>
      </w:tr>
      <w:tr w:rsidR="003F51EB">
        <w:trPr>
          <w:trHeight w:val="400"/>
        </w:trPr>
        <w:tc>
          <w:tcPr>
            <w:tcW w:w="7398" w:type="dxa"/>
            <w:gridSpan w:val="2"/>
          </w:tcPr>
          <w:p w:rsidR="003F51EB" w:rsidRDefault="002E6B6B">
            <w:pPr>
              <w:pStyle w:val="TableParagraph"/>
              <w:spacing w:before="36"/>
              <w:ind w:left="2515" w:right="488"/>
              <w:rPr>
                <w:sz w:val="14"/>
              </w:rPr>
            </w:pPr>
            <w:r>
              <w:rPr>
                <w:sz w:val="14"/>
              </w:rPr>
              <w:t>Promover la Protección de los Derechos Humanos y Prevenir la Discriminación</w:t>
            </w:r>
          </w:p>
        </w:tc>
        <w:tc>
          <w:tcPr>
            <w:tcW w:w="1316" w:type="dxa"/>
          </w:tcPr>
          <w:p w:rsidR="003F51EB" w:rsidRDefault="002E6B6B">
            <w:pPr>
              <w:pStyle w:val="TableParagraph"/>
              <w:spacing w:before="118"/>
              <w:ind w:right="60"/>
              <w:jc w:val="right"/>
              <w:rPr>
                <w:sz w:val="14"/>
              </w:rPr>
            </w:pPr>
            <w:r>
              <w:rPr>
                <w:sz w:val="14"/>
              </w:rPr>
              <w:t>10,000,000</w:t>
            </w:r>
          </w:p>
        </w:tc>
      </w:tr>
      <w:tr w:rsidR="003F51EB">
        <w:trPr>
          <w:trHeight w:val="241"/>
        </w:trPr>
        <w:tc>
          <w:tcPr>
            <w:tcW w:w="7398" w:type="dxa"/>
            <w:gridSpan w:val="2"/>
          </w:tcPr>
          <w:p w:rsidR="003F51EB" w:rsidRDefault="002E6B6B">
            <w:pPr>
              <w:pStyle w:val="TableParagraph"/>
              <w:spacing w:before="36"/>
              <w:ind w:left="69"/>
              <w:rPr>
                <w:b/>
                <w:sz w:val="14"/>
              </w:rPr>
            </w:pPr>
            <w:r>
              <w:rPr>
                <w:b/>
                <w:sz w:val="14"/>
              </w:rPr>
              <w:t>05 Relaciones Exteriores</w:t>
            </w:r>
          </w:p>
        </w:tc>
        <w:tc>
          <w:tcPr>
            <w:tcW w:w="1316" w:type="dxa"/>
          </w:tcPr>
          <w:p w:rsidR="003F51EB" w:rsidRDefault="002E6B6B">
            <w:pPr>
              <w:pStyle w:val="TableParagraph"/>
              <w:spacing w:before="36"/>
              <w:ind w:right="60"/>
              <w:jc w:val="right"/>
              <w:rPr>
                <w:b/>
                <w:sz w:val="14"/>
              </w:rPr>
            </w:pPr>
            <w:r>
              <w:rPr>
                <w:b/>
                <w:sz w:val="14"/>
              </w:rPr>
              <w:t>17,000,000</w:t>
            </w:r>
          </w:p>
        </w:tc>
      </w:tr>
      <w:tr w:rsidR="003F51EB">
        <w:trPr>
          <w:trHeight w:val="241"/>
        </w:trPr>
        <w:tc>
          <w:tcPr>
            <w:tcW w:w="7398" w:type="dxa"/>
            <w:gridSpan w:val="2"/>
          </w:tcPr>
          <w:p w:rsidR="003F51EB" w:rsidRDefault="002E6B6B">
            <w:pPr>
              <w:pStyle w:val="TableParagraph"/>
              <w:spacing w:before="36"/>
              <w:ind w:left="2515"/>
              <w:rPr>
                <w:sz w:val="14"/>
              </w:rPr>
            </w:pPr>
            <w:r>
              <w:rPr>
                <w:sz w:val="14"/>
              </w:rPr>
              <w:t>Atención, protección, servicios y asistencia consulares</w:t>
            </w:r>
          </w:p>
        </w:tc>
        <w:tc>
          <w:tcPr>
            <w:tcW w:w="1316" w:type="dxa"/>
          </w:tcPr>
          <w:p w:rsidR="003F51EB" w:rsidRDefault="002E6B6B">
            <w:pPr>
              <w:pStyle w:val="TableParagraph"/>
              <w:spacing w:before="36"/>
              <w:ind w:right="60"/>
              <w:jc w:val="right"/>
              <w:rPr>
                <w:sz w:val="14"/>
              </w:rPr>
            </w:pPr>
            <w:r>
              <w:rPr>
                <w:sz w:val="14"/>
              </w:rPr>
              <w:t>12,000,000</w:t>
            </w:r>
          </w:p>
        </w:tc>
      </w:tr>
      <w:tr w:rsidR="003F51EB">
        <w:trPr>
          <w:trHeight w:val="239"/>
        </w:trPr>
        <w:tc>
          <w:tcPr>
            <w:tcW w:w="7398" w:type="dxa"/>
            <w:gridSpan w:val="2"/>
          </w:tcPr>
          <w:p w:rsidR="003F51EB" w:rsidRDefault="002E6B6B">
            <w:pPr>
              <w:pStyle w:val="TableParagraph"/>
              <w:spacing w:before="36"/>
              <w:ind w:left="1297" w:right="1420"/>
              <w:jc w:val="center"/>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4,000,000</w:t>
            </w:r>
          </w:p>
        </w:tc>
      </w:tr>
      <w:tr w:rsidR="003F51EB">
        <w:trPr>
          <w:trHeight w:val="241"/>
        </w:trPr>
        <w:tc>
          <w:tcPr>
            <w:tcW w:w="7398" w:type="dxa"/>
            <w:gridSpan w:val="2"/>
          </w:tcPr>
          <w:p w:rsidR="003F51EB" w:rsidRDefault="002E6B6B">
            <w:pPr>
              <w:pStyle w:val="TableParagraph"/>
              <w:spacing w:before="36"/>
              <w:ind w:left="2515"/>
              <w:rPr>
                <w:sz w:val="14"/>
              </w:rPr>
            </w:pPr>
            <w:r>
              <w:rPr>
                <w:sz w:val="14"/>
              </w:rPr>
              <w:t>Promoción y defensa de los intereses de México en el ámbito multilateral</w:t>
            </w:r>
          </w:p>
        </w:tc>
        <w:tc>
          <w:tcPr>
            <w:tcW w:w="1316" w:type="dxa"/>
          </w:tcPr>
          <w:p w:rsidR="003F51EB" w:rsidRDefault="002E6B6B">
            <w:pPr>
              <w:pStyle w:val="TableParagraph"/>
              <w:spacing w:before="36"/>
              <w:ind w:right="60"/>
              <w:jc w:val="right"/>
              <w:rPr>
                <w:sz w:val="14"/>
              </w:rPr>
            </w:pPr>
            <w:r>
              <w:rPr>
                <w:sz w:val="14"/>
              </w:rPr>
              <w:t>1,000,000</w:t>
            </w:r>
          </w:p>
        </w:tc>
      </w:tr>
      <w:tr w:rsidR="003F51EB">
        <w:trPr>
          <w:trHeight w:val="242"/>
        </w:trPr>
        <w:tc>
          <w:tcPr>
            <w:tcW w:w="7398" w:type="dxa"/>
            <w:gridSpan w:val="2"/>
          </w:tcPr>
          <w:p w:rsidR="003F51EB" w:rsidRDefault="002E6B6B">
            <w:pPr>
              <w:pStyle w:val="TableParagraph"/>
              <w:spacing w:before="34"/>
              <w:ind w:left="69"/>
              <w:rPr>
                <w:b/>
                <w:sz w:val="14"/>
              </w:rPr>
            </w:pPr>
            <w:r>
              <w:rPr>
                <w:b/>
                <w:sz w:val="14"/>
              </w:rPr>
              <w:t>06 Hacienda y Crédito Público</w:t>
            </w:r>
          </w:p>
        </w:tc>
        <w:tc>
          <w:tcPr>
            <w:tcW w:w="1316" w:type="dxa"/>
          </w:tcPr>
          <w:p w:rsidR="003F51EB" w:rsidRDefault="002E6B6B">
            <w:pPr>
              <w:pStyle w:val="TableParagraph"/>
              <w:spacing w:before="34"/>
              <w:ind w:right="60"/>
              <w:jc w:val="right"/>
              <w:rPr>
                <w:b/>
                <w:sz w:val="14"/>
              </w:rPr>
            </w:pPr>
            <w:r>
              <w:rPr>
                <w:b/>
                <w:sz w:val="14"/>
              </w:rPr>
              <w:t>4,000,000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51"/>
        </w:trPr>
        <w:tc>
          <w:tcPr>
            <w:tcW w:w="7398" w:type="dxa"/>
            <w:tcBorders>
              <w:top w:val="nil"/>
            </w:tcBorders>
          </w:tcPr>
          <w:p w:rsidR="003F51EB" w:rsidRDefault="002E6B6B">
            <w:pPr>
              <w:pStyle w:val="TableParagraph"/>
              <w:spacing w:line="20" w:lineRule="exact"/>
              <w:ind w:left="2440"/>
              <w:rPr>
                <w:rFonts w:ascii="Times New Roman"/>
                <w:sz w:val="2"/>
              </w:rPr>
            </w:pPr>
            <w:r>
              <w:rPr>
                <w:rFonts w:ascii="Times New Roman"/>
                <w:noProof/>
                <w:sz w:val="2"/>
                <w:lang w:val="es-MX" w:eastAsia="es-MX" w:bidi="ar-SA"/>
              </w:rPr>
              <mc:AlternateContent>
                <mc:Choice Requires="wpg">
                  <w:drawing>
                    <wp:inline distT="0" distB="0" distL="0" distR="0">
                      <wp:extent cx="2352040" cy="6350"/>
                      <wp:effectExtent l="9525" t="9525" r="10160" b="3175"/>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040" cy="6350"/>
                                <a:chOff x="0" y="0"/>
                                <a:chExt cx="3704" cy="10"/>
                              </a:xfrm>
                            </wpg:grpSpPr>
                            <wps:wsp>
                              <wps:cNvPr id="25" name="Line 20"/>
                              <wps:cNvCnPr>
                                <a:cxnSpLocks noChangeShapeType="1"/>
                              </wps:cNvCnPr>
                              <wps:spPr bwMode="auto">
                                <a:xfrm>
                                  <a:off x="0" y="5"/>
                                  <a:ext cx="37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6682F0" id="Group 19" o:spid="_x0000_s1026" style="width:185.2pt;height:.5pt;mso-position-horizontal-relative:char;mso-position-vertical-relative:line" coordsize="3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">
                      <v:line id="Line 20" o:spid="_x0000_s1027" style="position:absolute;visibility:visible;mso-wrap-style:square" from="0,5" to="3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w10:anchorlock/>
                    </v:group>
                  </w:pict>
                </mc:Fallback>
              </mc:AlternateContent>
            </w:r>
          </w:p>
          <w:p w:rsidR="003F51EB" w:rsidRDefault="002E6B6B">
            <w:pPr>
              <w:pStyle w:val="TableParagraph"/>
              <w:spacing w:before="26"/>
              <w:ind w:left="1297" w:right="1420"/>
              <w:jc w:val="center"/>
              <w:rPr>
                <w:sz w:val="14"/>
              </w:rPr>
            </w:pPr>
            <w:r>
              <w:rPr>
                <w:sz w:val="14"/>
              </w:rPr>
              <w:t>Actividades de apoyo administrativo</w:t>
            </w:r>
          </w:p>
        </w:tc>
        <w:tc>
          <w:tcPr>
            <w:tcW w:w="1316" w:type="dxa"/>
            <w:tcBorders>
              <w:top w:val="nil"/>
            </w:tcBorders>
          </w:tcPr>
          <w:p w:rsidR="003F51EB" w:rsidRDefault="002E6B6B">
            <w:pPr>
              <w:pStyle w:val="TableParagraph"/>
              <w:spacing w:before="46"/>
              <w:ind w:right="60"/>
              <w:jc w:val="right"/>
              <w:rPr>
                <w:sz w:val="14"/>
              </w:rPr>
            </w:pPr>
            <w:r>
              <w:rPr>
                <w:sz w:val="14"/>
              </w:rPr>
              <w:t>4,000,000</w:t>
            </w:r>
          </w:p>
        </w:tc>
      </w:tr>
      <w:tr w:rsidR="003F51EB">
        <w:trPr>
          <w:trHeight w:val="239"/>
        </w:trPr>
        <w:tc>
          <w:tcPr>
            <w:tcW w:w="7398" w:type="dxa"/>
          </w:tcPr>
          <w:p w:rsidR="003F51EB" w:rsidRDefault="002E6B6B">
            <w:pPr>
              <w:pStyle w:val="TableParagraph"/>
              <w:spacing w:before="34"/>
              <w:ind w:left="69"/>
              <w:rPr>
                <w:b/>
                <w:sz w:val="14"/>
              </w:rPr>
            </w:pPr>
            <w:r>
              <w:rPr>
                <w:b/>
                <w:sz w:val="14"/>
              </w:rPr>
              <w:t>07 Defensa Nacional</w:t>
            </w:r>
          </w:p>
        </w:tc>
        <w:tc>
          <w:tcPr>
            <w:tcW w:w="1316" w:type="dxa"/>
          </w:tcPr>
          <w:p w:rsidR="003F51EB" w:rsidRDefault="002E6B6B">
            <w:pPr>
              <w:pStyle w:val="TableParagraph"/>
              <w:spacing w:before="34"/>
              <w:ind w:right="60"/>
              <w:jc w:val="right"/>
              <w:rPr>
                <w:b/>
                <w:sz w:val="14"/>
              </w:rPr>
            </w:pPr>
            <w:r>
              <w:rPr>
                <w:b/>
                <w:sz w:val="14"/>
              </w:rPr>
              <w:t>128,629,277</w:t>
            </w:r>
          </w:p>
        </w:tc>
      </w:tr>
      <w:tr w:rsidR="003F51EB">
        <w:trPr>
          <w:trHeight w:val="241"/>
        </w:trPr>
        <w:tc>
          <w:tcPr>
            <w:tcW w:w="7398" w:type="dxa"/>
          </w:tcPr>
          <w:p w:rsidR="003F51EB" w:rsidRDefault="002E6B6B">
            <w:pPr>
              <w:pStyle w:val="TableParagraph"/>
              <w:spacing w:before="36"/>
              <w:ind w:left="2515"/>
              <w:rPr>
                <w:sz w:val="14"/>
              </w:rPr>
            </w:pPr>
            <w:r>
              <w:rPr>
                <w:sz w:val="14"/>
              </w:rPr>
              <w:t>Programa de igualdad entre mujeres y hombres SDN</w:t>
            </w:r>
          </w:p>
        </w:tc>
        <w:tc>
          <w:tcPr>
            <w:tcW w:w="1316" w:type="dxa"/>
          </w:tcPr>
          <w:p w:rsidR="003F51EB" w:rsidRDefault="002E6B6B">
            <w:pPr>
              <w:pStyle w:val="TableParagraph"/>
              <w:spacing w:before="36"/>
              <w:ind w:right="60"/>
              <w:jc w:val="right"/>
              <w:rPr>
                <w:sz w:val="14"/>
              </w:rPr>
            </w:pPr>
            <w:r>
              <w:rPr>
                <w:sz w:val="14"/>
              </w:rPr>
              <w:t>128,629,277</w:t>
            </w:r>
          </w:p>
        </w:tc>
      </w:tr>
      <w:tr w:rsidR="003F51EB">
        <w:trPr>
          <w:trHeight w:val="400"/>
        </w:trPr>
        <w:tc>
          <w:tcPr>
            <w:tcW w:w="7398" w:type="dxa"/>
          </w:tcPr>
          <w:p w:rsidR="003F51EB" w:rsidRDefault="002E6B6B">
            <w:pPr>
              <w:pStyle w:val="TableParagraph"/>
              <w:spacing w:before="34"/>
              <w:ind w:left="69" w:right="5509"/>
              <w:rPr>
                <w:b/>
                <w:sz w:val="14"/>
              </w:rPr>
            </w:pPr>
            <w:r>
              <w:rPr>
                <w:b/>
                <w:sz w:val="14"/>
              </w:rPr>
              <w:t>08 Agricultura y Desarrollo Rural</w:t>
            </w:r>
          </w:p>
        </w:tc>
        <w:tc>
          <w:tcPr>
            <w:tcW w:w="1316" w:type="dxa"/>
          </w:tcPr>
          <w:p w:rsidR="003F51EB" w:rsidRDefault="002E6B6B">
            <w:pPr>
              <w:pStyle w:val="TableParagraph"/>
              <w:spacing w:before="115"/>
              <w:ind w:right="60"/>
              <w:jc w:val="right"/>
              <w:rPr>
                <w:b/>
                <w:sz w:val="14"/>
              </w:rPr>
            </w:pPr>
            <w:r>
              <w:rPr>
                <w:b/>
                <w:sz w:val="14"/>
              </w:rPr>
              <w:t>7,832,883,210</w:t>
            </w:r>
          </w:p>
        </w:tc>
      </w:tr>
      <w:tr w:rsidR="003F51EB">
        <w:trPr>
          <w:trHeight w:val="242"/>
        </w:trPr>
        <w:tc>
          <w:tcPr>
            <w:tcW w:w="7398" w:type="dxa"/>
          </w:tcPr>
          <w:p w:rsidR="003F51EB" w:rsidRDefault="002E6B6B">
            <w:pPr>
              <w:pStyle w:val="TableParagraph"/>
              <w:spacing w:before="39"/>
              <w:ind w:right="353"/>
              <w:jc w:val="right"/>
              <w:rPr>
                <w:sz w:val="14"/>
              </w:rPr>
            </w:pPr>
            <w:r>
              <w:rPr>
                <w:sz w:val="14"/>
              </w:rPr>
              <w:t>Programa de Abasto Rural a cargo de Diconsa, S.A. de C.V. (DICONSA)</w:t>
            </w:r>
          </w:p>
        </w:tc>
        <w:tc>
          <w:tcPr>
            <w:tcW w:w="1316" w:type="dxa"/>
          </w:tcPr>
          <w:p w:rsidR="003F51EB" w:rsidRDefault="002E6B6B">
            <w:pPr>
              <w:pStyle w:val="TableParagraph"/>
              <w:spacing w:before="39"/>
              <w:ind w:right="60"/>
              <w:jc w:val="right"/>
              <w:rPr>
                <w:sz w:val="14"/>
              </w:rPr>
            </w:pPr>
            <w:r>
              <w:rPr>
                <w:sz w:val="14"/>
              </w:rPr>
              <w:t>1,288,281,033</w:t>
            </w:r>
          </w:p>
        </w:tc>
      </w:tr>
      <w:tr w:rsidR="003F51EB">
        <w:trPr>
          <w:trHeight w:val="242"/>
        </w:trPr>
        <w:tc>
          <w:tcPr>
            <w:tcW w:w="7398" w:type="dxa"/>
          </w:tcPr>
          <w:p w:rsidR="003F51EB" w:rsidRDefault="002E6B6B">
            <w:pPr>
              <w:pStyle w:val="TableParagraph"/>
              <w:spacing w:before="36"/>
              <w:ind w:left="2515"/>
              <w:rPr>
                <w:sz w:val="14"/>
              </w:rPr>
            </w:pPr>
            <w:r>
              <w:rPr>
                <w:sz w:val="14"/>
              </w:rPr>
              <w:t>Precios de Garantía a Productos Alimentarios Básicos</w:t>
            </w:r>
          </w:p>
        </w:tc>
        <w:tc>
          <w:tcPr>
            <w:tcW w:w="1316" w:type="dxa"/>
          </w:tcPr>
          <w:p w:rsidR="003F51EB" w:rsidRDefault="002E6B6B">
            <w:pPr>
              <w:pStyle w:val="TableParagraph"/>
              <w:spacing w:before="36"/>
              <w:ind w:right="60"/>
              <w:jc w:val="right"/>
              <w:rPr>
                <w:sz w:val="14"/>
              </w:rPr>
            </w:pPr>
            <w:r>
              <w:rPr>
                <w:sz w:val="14"/>
              </w:rPr>
              <w:t>2,192,351,374</w:t>
            </w:r>
          </w:p>
        </w:tc>
      </w:tr>
      <w:tr w:rsidR="003F51EB">
        <w:trPr>
          <w:trHeight w:val="239"/>
        </w:trPr>
        <w:tc>
          <w:tcPr>
            <w:tcW w:w="7398" w:type="dxa"/>
          </w:tcPr>
          <w:p w:rsidR="003F51EB" w:rsidRDefault="002E6B6B">
            <w:pPr>
              <w:pStyle w:val="TableParagraph"/>
              <w:spacing w:before="36"/>
              <w:ind w:left="1593" w:right="3196"/>
              <w:jc w:val="center"/>
              <w:rPr>
                <w:sz w:val="14"/>
              </w:rPr>
            </w:pPr>
            <w:r>
              <w:rPr>
                <w:sz w:val="14"/>
              </w:rPr>
              <w:t>Fertilizantes</w:t>
            </w:r>
          </w:p>
        </w:tc>
        <w:tc>
          <w:tcPr>
            <w:tcW w:w="1316" w:type="dxa"/>
          </w:tcPr>
          <w:p w:rsidR="003F51EB" w:rsidRDefault="002E6B6B">
            <w:pPr>
              <w:pStyle w:val="TableParagraph"/>
              <w:spacing w:before="36"/>
              <w:ind w:right="60"/>
              <w:jc w:val="right"/>
              <w:rPr>
                <w:sz w:val="14"/>
              </w:rPr>
            </w:pPr>
            <w:r>
              <w:rPr>
                <w:sz w:val="14"/>
              </w:rPr>
              <w:t>669,199,999</w:t>
            </w:r>
          </w:p>
        </w:tc>
      </w:tr>
      <w:tr w:rsidR="003F51EB">
        <w:trPr>
          <w:trHeight w:val="241"/>
        </w:trPr>
        <w:tc>
          <w:tcPr>
            <w:tcW w:w="7398" w:type="dxa"/>
          </w:tcPr>
          <w:p w:rsidR="003F51EB" w:rsidRDefault="002E6B6B">
            <w:pPr>
              <w:pStyle w:val="TableParagraph"/>
              <w:spacing w:before="36"/>
              <w:ind w:left="861" w:right="1420"/>
              <w:jc w:val="center"/>
              <w:rPr>
                <w:sz w:val="14"/>
              </w:rPr>
            </w:pPr>
            <w:r>
              <w:rPr>
                <w:sz w:val="14"/>
              </w:rPr>
              <w:t>Producción para el Bienestar</w:t>
            </w:r>
          </w:p>
        </w:tc>
        <w:tc>
          <w:tcPr>
            <w:tcW w:w="1316" w:type="dxa"/>
          </w:tcPr>
          <w:p w:rsidR="003F51EB" w:rsidRDefault="002E6B6B">
            <w:pPr>
              <w:pStyle w:val="TableParagraph"/>
              <w:spacing w:before="36"/>
              <w:ind w:right="60"/>
              <w:jc w:val="right"/>
              <w:rPr>
                <w:sz w:val="14"/>
              </w:rPr>
            </w:pPr>
            <w:r>
              <w:rPr>
                <w:sz w:val="14"/>
              </w:rPr>
              <w:t>3,374,999,996</w:t>
            </w:r>
          </w:p>
        </w:tc>
      </w:tr>
      <w:tr w:rsidR="003F51EB">
        <w:trPr>
          <w:trHeight w:val="239"/>
        </w:trPr>
        <w:tc>
          <w:tcPr>
            <w:tcW w:w="7398" w:type="dxa"/>
          </w:tcPr>
          <w:p w:rsidR="003F51EB" w:rsidRDefault="002E6B6B">
            <w:pPr>
              <w:pStyle w:val="TableParagraph"/>
              <w:spacing w:before="36"/>
              <w:ind w:right="456"/>
              <w:jc w:val="right"/>
              <w:rPr>
                <w:sz w:val="14"/>
              </w:rPr>
            </w:pPr>
            <w:r>
              <w:rPr>
                <w:sz w:val="14"/>
              </w:rPr>
              <w:t>Programa de Fomento a la Agricultura, Ganadería, Pesca y Acuicultura</w:t>
            </w:r>
          </w:p>
        </w:tc>
        <w:tc>
          <w:tcPr>
            <w:tcW w:w="1316" w:type="dxa"/>
          </w:tcPr>
          <w:p w:rsidR="003F51EB" w:rsidRDefault="002E6B6B">
            <w:pPr>
              <w:pStyle w:val="TableParagraph"/>
              <w:spacing w:before="36"/>
              <w:ind w:right="60"/>
              <w:jc w:val="right"/>
              <w:rPr>
                <w:sz w:val="14"/>
              </w:rPr>
            </w:pPr>
            <w:r>
              <w:rPr>
                <w:sz w:val="14"/>
              </w:rPr>
              <w:t>308,050,808</w:t>
            </w:r>
          </w:p>
        </w:tc>
      </w:tr>
      <w:tr w:rsidR="003F51EB">
        <w:trPr>
          <w:trHeight w:val="222"/>
        </w:trPr>
        <w:tc>
          <w:tcPr>
            <w:tcW w:w="7398" w:type="dxa"/>
          </w:tcPr>
          <w:p w:rsidR="003F51EB" w:rsidRDefault="002E6B6B">
            <w:pPr>
              <w:pStyle w:val="TableParagraph"/>
              <w:spacing w:before="39"/>
              <w:ind w:left="69"/>
              <w:rPr>
                <w:b/>
                <w:sz w:val="14"/>
              </w:rPr>
            </w:pPr>
            <w:r>
              <w:rPr>
                <w:b/>
                <w:sz w:val="14"/>
              </w:rPr>
              <w:t>09 Comunicaciones y Transportes</w:t>
            </w:r>
          </w:p>
        </w:tc>
        <w:tc>
          <w:tcPr>
            <w:tcW w:w="1316" w:type="dxa"/>
          </w:tcPr>
          <w:p w:rsidR="003F51EB" w:rsidRDefault="002E6B6B">
            <w:pPr>
              <w:pStyle w:val="TableParagraph"/>
              <w:spacing w:before="39"/>
              <w:ind w:right="60"/>
              <w:jc w:val="right"/>
              <w:rPr>
                <w:b/>
                <w:sz w:val="14"/>
              </w:rPr>
            </w:pPr>
            <w:r>
              <w:rPr>
                <w:b/>
                <w:sz w:val="14"/>
              </w:rPr>
              <w:t>5,098,686</w:t>
            </w:r>
          </w:p>
        </w:tc>
      </w:tr>
      <w:tr w:rsidR="003F51EB">
        <w:trPr>
          <w:trHeight w:val="381"/>
        </w:trPr>
        <w:tc>
          <w:tcPr>
            <w:tcW w:w="7398" w:type="dxa"/>
          </w:tcPr>
          <w:p w:rsidR="003F51EB" w:rsidRDefault="002E6B6B">
            <w:pPr>
              <w:pStyle w:val="TableParagraph"/>
              <w:spacing w:before="36" w:line="242" w:lineRule="auto"/>
              <w:ind w:left="2515" w:right="425"/>
              <w:rPr>
                <w:sz w:val="14"/>
              </w:rPr>
            </w:pPr>
            <w:r>
              <w:rPr>
                <w:sz w:val="14"/>
              </w:rPr>
              <w:t>Definición, conducción y supervisión de la política de comunicaciones y transportes</w:t>
            </w:r>
          </w:p>
        </w:tc>
        <w:tc>
          <w:tcPr>
            <w:tcW w:w="1316" w:type="dxa"/>
          </w:tcPr>
          <w:p w:rsidR="003F51EB" w:rsidRDefault="002E6B6B">
            <w:pPr>
              <w:pStyle w:val="TableParagraph"/>
              <w:spacing w:before="118"/>
              <w:ind w:right="60"/>
              <w:jc w:val="right"/>
              <w:rPr>
                <w:sz w:val="14"/>
              </w:rPr>
            </w:pPr>
            <w:r>
              <w:rPr>
                <w:sz w:val="14"/>
              </w:rPr>
              <w:t>5,098,686</w:t>
            </w:r>
          </w:p>
        </w:tc>
      </w:tr>
      <w:tr w:rsidR="003F51EB">
        <w:trPr>
          <w:trHeight w:val="220"/>
        </w:trPr>
        <w:tc>
          <w:tcPr>
            <w:tcW w:w="7398" w:type="dxa"/>
          </w:tcPr>
          <w:p w:rsidR="003F51EB" w:rsidRDefault="002E6B6B">
            <w:pPr>
              <w:pStyle w:val="TableParagraph"/>
              <w:spacing w:before="36"/>
              <w:ind w:left="69"/>
              <w:rPr>
                <w:b/>
                <w:sz w:val="14"/>
              </w:rPr>
            </w:pPr>
            <w:r>
              <w:rPr>
                <w:b/>
                <w:sz w:val="14"/>
              </w:rPr>
              <w:t>10 Economía</w:t>
            </w:r>
          </w:p>
        </w:tc>
        <w:tc>
          <w:tcPr>
            <w:tcW w:w="1316" w:type="dxa"/>
          </w:tcPr>
          <w:p w:rsidR="003F51EB" w:rsidRDefault="002E6B6B">
            <w:pPr>
              <w:pStyle w:val="TableParagraph"/>
              <w:spacing w:before="36"/>
              <w:ind w:right="60"/>
              <w:jc w:val="right"/>
              <w:rPr>
                <w:b/>
                <w:sz w:val="14"/>
              </w:rPr>
            </w:pPr>
            <w:r>
              <w:rPr>
                <w:b/>
                <w:sz w:val="14"/>
              </w:rPr>
              <w:t>2,688,209,243</w:t>
            </w:r>
          </w:p>
        </w:tc>
      </w:tr>
      <w:tr w:rsidR="003F51EB">
        <w:trPr>
          <w:trHeight w:val="220"/>
        </w:trPr>
        <w:tc>
          <w:tcPr>
            <w:tcW w:w="7398" w:type="dxa"/>
          </w:tcPr>
          <w:p w:rsidR="003F51EB" w:rsidRDefault="002E6B6B">
            <w:pPr>
              <w:pStyle w:val="TableParagraph"/>
              <w:spacing w:before="39"/>
              <w:ind w:left="1297" w:right="1420"/>
              <w:jc w:val="center"/>
              <w:rPr>
                <w:sz w:val="14"/>
              </w:rPr>
            </w:pPr>
            <w:r>
              <w:rPr>
                <w:sz w:val="14"/>
              </w:rPr>
              <w:t>Actividades de apoyo administrativo</w:t>
            </w:r>
          </w:p>
        </w:tc>
        <w:tc>
          <w:tcPr>
            <w:tcW w:w="1316" w:type="dxa"/>
          </w:tcPr>
          <w:p w:rsidR="003F51EB" w:rsidRDefault="002E6B6B">
            <w:pPr>
              <w:pStyle w:val="TableParagraph"/>
              <w:spacing w:before="39"/>
              <w:ind w:right="60"/>
              <w:jc w:val="right"/>
              <w:rPr>
                <w:sz w:val="14"/>
              </w:rPr>
            </w:pPr>
            <w:r>
              <w:rPr>
                <w:sz w:val="14"/>
              </w:rPr>
              <w:t>209,243</w:t>
            </w:r>
          </w:p>
        </w:tc>
      </w:tr>
      <w:tr w:rsidR="003F51EB">
        <w:trPr>
          <w:trHeight w:val="222"/>
        </w:trPr>
        <w:tc>
          <w:tcPr>
            <w:tcW w:w="7398" w:type="dxa"/>
          </w:tcPr>
          <w:p w:rsidR="003F51EB" w:rsidRDefault="002E6B6B">
            <w:pPr>
              <w:pStyle w:val="TableParagraph"/>
              <w:spacing w:before="41"/>
              <w:ind w:left="2515"/>
              <w:rPr>
                <w:sz w:val="14"/>
              </w:rPr>
            </w:pPr>
            <w:r>
              <w:rPr>
                <w:sz w:val="14"/>
              </w:rPr>
              <w:t>Programa de Microcréditos para el Bienestar</w:t>
            </w:r>
          </w:p>
        </w:tc>
        <w:tc>
          <w:tcPr>
            <w:tcW w:w="1316" w:type="dxa"/>
          </w:tcPr>
          <w:p w:rsidR="003F51EB" w:rsidRDefault="002E6B6B">
            <w:pPr>
              <w:pStyle w:val="TableParagraph"/>
              <w:spacing w:before="41"/>
              <w:ind w:right="60"/>
              <w:jc w:val="right"/>
              <w:rPr>
                <w:sz w:val="14"/>
              </w:rPr>
            </w:pPr>
            <w:r>
              <w:rPr>
                <w:sz w:val="14"/>
              </w:rPr>
              <w:t>1,152,000,000</w:t>
            </w:r>
          </w:p>
        </w:tc>
      </w:tr>
      <w:tr w:rsidR="003F51EB">
        <w:trPr>
          <w:trHeight w:val="220"/>
        </w:trPr>
        <w:tc>
          <w:tcPr>
            <w:tcW w:w="7398" w:type="dxa"/>
          </w:tcPr>
          <w:p w:rsidR="003F51EB" w:rsidRDefault="002E6B6B">
            <w:pPr>
              <w:pStyle w:val="TableParagraph"/>
              <w:spacing w:before="39"/>
              <w:ind w:left="2515"/>
              <w:rPr>
                <w:sz w:val="14"/>
              </w:rPr>
            </w:pPr>
            <w:r>
              <w:rPr>
                <w:sz w:val="14"/>
              </w:rPr>
              <w:t>Programa de Apoyo Financiero a Microempresas Familiares</w:t>
            </w:r>
          </w:p>
        </w:tc>
        <w:tc>
          <w:tcPr>
            <w:tcW w:w="1316" w:type="dxa"/>
          </w:tcPr>
          <w:p w:rsidR="003F51EB" w:rsidRDefault="002E6B6B">
            <w:pPr>
              <w:pStyle w:val="TableParagraph"/>
              <w:spacing w:before="39"/>
              <w:ind w:right="60"/>
              <w:jc w:val="right"/>
              <w:rPr>
                <w:sz w:val="14"/>
              </w:rPr>
            </w:pPr>
            <w:r>
              <w:rPr>
                <w:sz w:val="14"/>
              </w:rPr>
              <w:t>1,536,000,000</w:t>
            </w:r>
          </w:p>
        </w:tc>
      </w:tr>
      <w:tr w:rsidR="003F51EB">
        <w:trPr>
          <w:trHeight w:val="220"/>
        </w:trPr>
        <w:tc>
          <w:tcPr>
            <w:tcW w:w="7398" w:type="dxa"/>
          </w:tcPr>
          <w:p w:rsidR="003F51EB" w:rsidRDefault="002E6B6B">
            <w:pPr>
              <w:pStyle w:val="TableParagraph"/>
              <w:spacing w:before="36"/>
              <w:ind w:left="69"/>
              <w:rPr>
                <w:b/>
                <w:sz w:val="14"/>
              </w:rPr>
            </w:pPr>
            <w:r>
              <w:rPr>
                <w:b/>
                <w:sz w:val="14"/>
              </w:rPr>
              <w:t>11 Educación Pública</w:t>
            </w:r>
          </w:p>
        </w:tc>
        <w:tc>
          <w:tcPr>
            <w:tcW w:w="1316" w:type="dxa"/>
          </w:tcPr>
          <w:p w:rsidR="003F51EB" w:rsidRDefault="002E6B6B">
            <w:pPr>
              <w:pStyle w:val="TableParagraph"/>
              <w:spacing w:before="36"/>
              <w:ind w:right="60"/>
              <w:jc w:val="right"/>
              <w:rPr>
                <w:b/>
                <w:sz w:val="14"/>
              </w:rPr>
            </w:pPr>
            <w:r>
              <w:rPr>
                <w:b/>
                <w:sz w:val="14"/>
              </w:rPr>
              <w:t>20,936,860,464</w:t>
            </w:r>
          </w:p>
        </w:tc>
      </w:tr>
      <w:tr w:rsidR="003F51EB">
        <w:trPr>
          <w:trHeight w:val="220"/>
        </w:trPr>
        <w:tc>
          <w:tcPr>
            <w:tcW w:w="7398" w:type="dxa"/>
          </w:tcPr>
          <w:p w:rsidR="003F51EB" w:rsidRDefault="002E6B6B">
            <w:pPr>
              <w:pStyle w:val="TableParagraph"/>
              <w:spacing w:before="39"/>
              <w:ind w:left="2515"/>
              <w:rPr>
                <w:sz w:val="14"/>
              </w:rPr>
            </w:pPr>
            <w:r>
              <w:rPr>
                <w:sz w:val="14"/>
              </w:rPr>
              <w:t>Servicios de Educación Superior y Posgrado</w:t>
            </w:r>
          </w:p>
        </w:tc>
        <w:tc>
          <w:tcPr>
            <w:tcW w:w="1316" w:type="dxa"/>
          </w:tcPr>
          <w:p w:rsidR="003F51EB" w:rsidRDefault="002E6B6B">
            <w:pPr>
              <w:pStyle w:val="TableParagraph"/>
              <w:spacing w:before="39"/>
              <w:ind w:right="60"/>
              <w:jc w:val="right"/>
              <w:rPr>
                <w:sz w:val="14"/>
              </w:rPr>
            </w:pPr>
            <w:r>
              <w:rPr>
                <w:sz w:val="14"/>
              </w:rPr>
              <w:t>761,087,588</w:t>
            </w:r>
          </w:p>
        </w:tc>
      </w:tr>
      <w:tr w:rsidR="003F51EB">
        <w:trPr>
          <w:trHeight w:val="222"/>
        </w:trPr>
        <w:tc>
          <w:tcPr>
            <w:tcW w:w="7398" w:type="dxa"/>
          </w:tcPr>
          <w:p w:rsidR="003F51EB" w:rsidRDefault="002E6B6B">
            <w:pPr>
              <w:pStyle w:val="TableParagraph"/>
              <w:spacing w:before="41"/>
              <w:ind w:left="2515"/>
              <w:rPr>
                <w:sz w:val="14"/>
              </w:rPr>
            </w:pPr>
            <w:r>
              <w:rPr>
                <w:sz w:val="14"/>
              </w:rPr>
              <w:t>Investigación Científica y Desarrollo Tecnológico</w:t>
            </w:r>
          </w:p>
        </w:tc>
        <w:tc>
          <w:tcPr>
            <w:tcW w:w="1316" w:type="dxa"/>
          </w:tcPr>
          <w:p w:rsidR="003F51EB" w:rsidRDefault="002E6B6B">
            <w:pPr>
              <w:pStyle w:val="TableParagraph"/>
              <w:spacing w:before="41"/>
              <w:ind w:right="60"/>
              <w:jc w:val="right"/>
              <w:rPr>
                <w:sz w:val="14"/>
              </w:rPr>
            </w:pPr>
            <w:r>
              <w:rPr>
                <w:sz w:val="14"/>
              </w:rPr>
              <w:t>33,294,276</w:t>
            </w:r>
          </w:p>
        </w:tc>
      </w:tr>
      <w:tr w:rsidR="003F51EB">
        <w:trPr>
          <w:trHeight w:val="220"/>
        </w:trPr>
        <w:tc>
          <w:tcPr>
            <w:tcW w:w="7398" w:type="dxa"/>
          </w:tcPr>
          <w:p w:rsidR="003F51EB" w:rsidRDefault="002E6B6B">
            <w:pPr>
              <w:pStyle w:val="TableParagraph"/>
              <w:spacing w:before="39"/>
              <w:ind w:left="2515"/>
              <w:rPr>
                <w:sz w:val="14"/>
              </w:rPr>
            </w:pPr>
            <w:r>
              <w:rPr>
                <w:sz w:val="14"/>
              </w:rPr>
              <w:t>Políticas de igualdad de género en el sector educativo</w:t>
            </w:r>
          </w:p>
        </w:tc>
        <w:tc>
          <w:tcPr>
            <w:tcW w:w="1316" w:type="dxa"/>
          </w:tcPr>
          <w:p w:rsidR="003F51EB" w:rsidRDefault="002E6B6B">
            <w:pPr>
              <w:pStyle w:val="TableParagraph"/>
              <w:spacing w:before="39"/>
              <w:ind w:right="60"/>
              <w:jc w:val="right"/>
              <w:rPr>
                <w:sz w:val="14"/>
              </w:rPr>
            </w:pPr>
            <w:r>
              <w:rPr>
                <w:sz w:val="14"/>
              </w:rPr>
              <w:t>2,000,774</w:t>
            </w:r>
          </w:p>
        </w:tc>
      </w:tr>
      <w:tr w:rsidR="003F51EB">
        <w:trPr>
          <w:trHeight w:val="381"/>
        </w:trPr>
        <w:tc>
          <w:tcPr>
            <w:tcW w:w="7398" w:type="dxa"/>
          </w:tcPr>
          <w:p w:rsidR="003F51EB" w:rsidRDefault="002E6B6B">
            <w:pPr>
              <w:pStyle w:val="TableParagraph"/>
              <w:spacing w:before="36" w:line="160" w:lineRule="atLeast"/>
              <w:ind w:left="2515" w:right="488"/>
              <w:rPr>
                <w:sz w:val="14"/>
              </w:rPr>
            </w:pPr>
            <w:r>
              <w:rPr>
                <w:sz w:val="14"/>
              </w:rPr>
              <w:t>Programa de Becas de Educación Básica para el Bienestar Benito Juárez</w:t>
            </w:r>
          </w:p>
        </w:tc>
        <w:tc>
          <w:tcPr>
            <w:tcW w:w="1316" w:type="dxa"/>
          </w:tcPr>
          <w:p w:rsidR="003F51EB" w:rsidRDefault="002E6B6B">
            <w:pPr>
              <w:pStyle w:val="TableParagraph"/>
              <w:spacing w:before="120"/>
              <w:ind w:right="60"/>
              <w:jc w:val="right"/>
              <w:rPr>
                <w:sz w:val="14"/>
              </w:rPr>
            </w:pPr>
            <w:r>
              <w:rPr>
                <w:sz w:val="14"/>
              </w:rPr>
              <w:t>7,984,242,470</w:t>
            </w:r>
          </w:p>
        </w:tc>
      </w:tr>
      <w:tr w:rsidR="003F51EB">
        <w:trPr>
          <w:trHeight w:val="242"/>
        </w:trPr>
        <w:tc>
          <w:tcPr>
            <w:tcW w:w="7398" w:type="dxa"/>
          </w:tcPr>
          <w:p w:rsidR="003F51EB" w:rsidRDefault="002E6B6B">
            <w:pPr>
              <w:pStyle w:val="TableParagraph"/>
              <w:spacing w:before="36"/>
              <w:ind w:left="1079" w:right="1420"/>
              <w:jc w:val="center"/>
              <w:rPr>
                <w:sz w:val="14"/>
              </w:rPr>
            </w:pPr>
            <w:r>
              <w:rPr>
                <w:sz w:val="14"/>
              </w:rPr>
              <w:t>Programa de Becas Elisa Acuña</w:t>
            </w:r>
          </w:p>
        </w:tc>
        <w:tc>
          <w:tcPr>
            <w:tcW w:w="1316" w:type="dxa"/>
          </w:tcPr>
          <w:p w:rsidR="003F51EB" w:rsidRDefault="002E6B6B">
            <w:pPr>
              <w:pStyle w:val="TableParagraph"/>
              <w:spacing w:before="36"/>
              <w:ind w:right="60"/>
              <w:jc w:val="right"/>
              <w:rPr>
                <w:sz w:val="14"/>
              </w:rPr>
            </w:pPr>
            <w:r>
              <w:rPr>
                <w:sz w:val="14"/>
              </w:rPr>
              <w:t>1,311,160,059</w:t>
            </w:r>
          </w:p>
        </w:tc>
      </w:tr>
      <w:tr w:rsidR="003F51EB">
        <w:trPr>
          <w:trHeight w:val="239"/>
        </w:trPr>
        <w:tc>
          <w:tcPr>
            <w:tcW w:w="7398" w:type="dxa"/>
          </w:tcPr>
          <w:p w:rsidR="003F51EB" w:rsidRDefault="002E6B6B">
            <w:pPr>
              <w:pStyle w:val="TableParagraph"/>
              <w:spacing w:before="36"/>
              <w:ind w:left="2515"/>
              <w:rPr>
                <w:sz w:val="14"/>
              </w:rPr>
            </w:pPr>
            <w:r>
              <w:rPr>
                <w:sz w:val="14"/>
              </w:rPr>
              <w:t>Programa para el Desarrollo Profesional Docente</w:t>
            </w:r>
          </w:p>
        </w:tc>
        <w:tc>
          <w:tcPr>
            <w:tcW w:w="1316" w:type="dxa"/>
          </w:tcPr>
          <w:p w:rsidR="003F51EB" w:rsidRDefault="002E6B6B">
            <w:pPr>
              <w:pStyle w:val="TableParagraph"/>
              <w:spacing w:before="36"/>
              <w:ind w:right="60"/>
              <w:jc w:val="right"/>
              <w:rPr>
                <w:sz w:val="14"/>
              </w:rPr>
            </w:pPr>
            <w:r>
              <w:rPr>
                <w:sz w:val="14"/>
              </w:rPr>
              <w:t>8,096,947</w:t>
            </w:r>
          </w:p>
        </w:tc>
      </w:tr>
      <w:tr w:rsidR="003F51EB">
        <w:trPr>
          <w:trHeight w:val="241"/>
        </w:trPr>
        <w:tc>
          <w:tcPr>
            <w:tcW w:w="7398" w:type="dxa"/>
          </w:tcPr>
          <w:p w:rsidR="003F51EB" w:rsidRDefault="002E6B6B">
            <w:pPr>
              <w:pStyle w:val="TableParagraph"/>
              <w:spacing w:before="39"/>
              <w:ind w:left="947" w:right="1420"/>
              <w:jc w:val="center"/>
              <w:rPr>
                <w:sz w:val="14"/>
              </w:rPr>
            </w:pPr>
            <w:r>
              <w:rPr>
                <w:sz w:val="14"/>
              </w:rPr>
              <w:t>Jóvenes Escribiendo el Futuro</w:t>
            </w:r>
          </w:p>
        </w:tc>
        <w:tc>
          <w:tcPr>
            <w:tcW w:w="1316" w:type="dxa"/>
          </w:tcPr>
          <w:p w:rsidR="003F51EB" w:rsidRDefault="002E6B6B">
            <w:pPr>
              <w:pStyle w:val="TableParagraph"/>
              <w:spacing w:before="39"/>
              <w:ind w:right="60"/>
              <w:jc w:val="right"/>
              <w:rPr>
                <w:sz w:val="14"/>
              </w:rPr>
            </w:pPr>
            <w:r>
              <w:rPr>
                <w:sz w:val="14"/>
              </w:rPr>
              <w:t>2,544,088,350</w:t>
            </w:r>
          </w:p>
        </w:tc>
      </w:tr>
      <w:tr w:rsidR="003F51EB">
        <w:trPr>
          <w:trHeight w:val="402"/>
        </w:trPr>
        <w:tc>
          <w:tcPr>
            <w:tcW w:w="7398" w:type="dxa"/>
          </w:tcPr>
          <w:p w:rsidR="003F51EB" w:rsidRDefault="002E6B6B">
            <w:pPr>
              <w:pStyle w:val="TableParagraph"/>
              <w:spacing w:before="36"/>
              <w:ind w:left="2515" w:right="510"/>
              <w:rPr>
                <w:sz w:val="14"/>
              </w:rPr>
            </w:pPr>
            <w:r>
              <w:rPr>
                <w:sz w:val="14"/>
              </w:rPr>
              <w:t>Beca Universal para Estudiantes de Educación Media Superior Benito Juárez</w:t>
            </w:r>
          </w:p>
        </w:tc>
        <w:tc>
          <w:tcPr>
            <w:tcW w:w="1316" w:type="dxa"/>
          </w:tcPr>
          <w:p w:rsidR="003F51EB" w:rsidRDefault="002E6B6B">
            <w:pPr>
              <w:pStyle w:val="TableParagraph"/>
              <w:spacing w:before="118"/>
              <w:ind w:right="60"/>
              <w:jc w:val="right"/>
              <w:rPr>
                <w:sz w:val="14"/>
              </w:rPr>
            </w:pPr>
            <w:r>
              <w:rPr>
                <w:sz w:val="14"/>
              </w:rPr>
              <w:t>8,292,890,000</w:t>
            </w:r>
          </w:p>
        </w:tc>
      </w:tr>
      <w:tr w:rsidR="003F51EB">
        <w:trPr>
          <w:trHeight w:val="239"/>
        </w:trPr>
        <w:tc>
          <w:tcPr>
            <w:tcW w:w="7398" w:type="dxa"/>
          </w:tcPr>
          <w:p w:rsidR="003F51EB" w:rsidRDefault="002E6B6B">
            <w:pPr>
              <w:pStyle w:val="TableParagraph"/>
              <w:spacing w:before="34"/>
              <w:ind w:left="69"/>
              <w:rPr>
                <w:b/>
                <w:sz w:val="14"/>
              </w:rPr>
            </w:pPr>
            <w:r>
              <w:rPr>
                <w:b/>
                <w:sz w:val="14"/>
              </w:rPr>
              <w:t>12 Salud</w:t>
            </w:r>
          </w:p>
        </w:tc>
        <w:tc>
          <w:tcPr>
            <w:tcW w:w="1316" w:type="dxa"/>
          </w:tcPr>
          <w:p w:rsidR="003F51EB" w:rsidRDefault="002E6B6B">
            <w:pPr>
              <w:pStyle w:val="TableParagraph"/>
              <w:spacing w:before="34"/>
              <w:ind w:right="60"/>
              <w:jc w:val="right"/>
              <w:rPr>
                <w:b/>
                <w:sz w:val="14"/>
              </w:rPr>
            </w:pPr>
            <w:r>
              <w:rPr>
                <w:b/>
                <w:sz w:val="14"/>
              </w:rPr>
              <w:t>5,026,554,886</w:t>
            </w:r>
          </w:p>
        </w:tc>
      </w:tr>
      <w:tr w:rsidR="003F51EB">
        <w:trPr>
          <w:trHeight w:val="242"/>
        </w:trPr>
        <w:tc>
          <w:tcPr>
            <w:tcW w:w="7398" w:type="dxa"/>
          </w:tcPr>
          <w:p w:rsidR="003F51EB" w:rsidRDefault="002E6B6B">
            <w:pPr>
              <w:pStyle w:val="TableParagraph"/>
              <w:spacing w:before="36"/>
              <w:ind w:left="2515"/>
              <w:rPr>
                <w:sz w:val="14"/>
              </w:rPr>
            </w:pPr>
            <w:r>
              <w:rPr>
                <w:sz w:val="14"/>
              </w:rPr>
              <w:t>Formación y capacitación de recursos humanos para la salud</w:t>
            </w:r>
          </w:p>
        </w:tc>
        <w:tc>
          <w:tcPr>
            <w:tcW w:w="1316" w:type="dxa"/>
          </w:tcPr>
          <w:p w:rsidR="003F51EB" w:rsidRDefault="002E6B6B">
            <w:pPr>
              <w:pStyle w:val="TableParagraph"/>
              <w:spacing w:before="36"/>
              <w:ind w:right="60"/>
              <w:jc w:val="right"/>
              <w:rPr>
                <w:sz w:val="14"/>
              </w:rPr>
            </w:pPr>
            <w:r>
              <w:rPr>
                <w:sz w:val="14"/>
              </w:rPr>
              <w:t>21,025,858</w:t>
            </w:r>
          </w:p>
        </w:tc>
      </w:tr>
      <w:tr w:rsidR="003F51EB">
        <w:trPr>
          <w:trHeight w:val="239"/>
        </w:trPr>
        <w:tc>
          <w:tcPr>
            <w:tcW w:w="7398" w:type="dxa"/>
          </w:tcPr>
          <w:p w:rsidR="003F51EB" w:rsidRDefault="002E6B6B">
            <w:pPr>
              <w:pStyle w:val="TableParagraph"/>
              <w:spacing w:before="36"/>
              <w:ind w:left="2515"/>
              <w:rPr>
                <w:sz w:val="14"/>
              </w:rPr>
            </w:pPr>
            <w:r>
              <w:rPr>
                <w:sz w:val="14"/>
              </w:rPr>
              <w:t>Investigación y desarrollo tecnológico en salud</w:t>
            </w:r>
          </w:p>
        </w:tc>
        <w:tc>
          <w:tcPr>
            <w:tcW w:w="1316" w:type="dxa"/>
          </w:tcPr>
          <w:p w:rsidR="003F51EB" w:rsidRDefault="002E6B6B">
            <w:pPr>
              <w:pStyle w:val="TableParagraph"/>
              <w:spacing w:before="36"/>
              <w:ind w:right="60"/>
              <w:jc w:val="right"/>
              <w:rPr>
                <w:sz w:val="14"/>
              </w:rPr>
            </w:pPr>
            <w:r>
              <w:rPr>
                <w:sz w:val="14"/>
              </w:rPr>
              <w:t>167,899,176</w:t>
            </w:r>
          </w:p>
        </w:tc>
      </w:tr>
      <w:tr w:rsidR="003F51EB">
        <w:trPr>
          <w:trHeight w:val="241"/>
        </w:trPr>
        <w:tc>
          <w:tcPr>
            <w:tcW w:w="7398" w:type="dxa"/>
          </w:tcPr>
          <w:p w:rsidR="003F51EB" w:rsidRDefault="002E6B6B">
            <w:pPr>
              <w:pStyle w:val="TableParagraph"/>
              <w:spacing w:before="36"/>
              <w:ind w:left="270" w:right="1420"/>
              <w:jc w:val="center"/>
              <w:rPr>
                <w:sz w:val="14"/>
              </w:rPr>
            </w:pPr>
            <w:r>
              <w:rPr>
                <w:sz w:val="14"/>
              </w:rPr>
              <w:t>Atención a la Salud</w:t>
            </w:r>
          </w:p>
        </w:tc>
        <w:tc>
          <w:tcPr>
            <w:tcW w:w="1316" w:type="dxa"/>
          </w:tcPr>
          <w:p w:rsidR="003F51EB" w:rsidRDefault="002E6B6B">
            <w:pPr>
              <w:pStyle w:val="TableParagraph"/>
              <w:spacing w:before="36"/>
              <w:ind w:right="60"/>
              <w:jc w:val="right"/>
              <w:rPr>
                <w:sz w:val="14"/>
              </w:rPr>
            </w:pPr>
            <w:r>
              <w:rPr>
                <w:sz w:val="14"/>
              </w:rPr>
              <w:t>1,500,060,964</w:t>
            </w:r>
          </w:p>
        </w:tc>
      </w:tr>
      <w:tr w:rsidR="003F51EB">
        <w:trPr>
          <w:trHeight w:val="239"/>
        </w:trPr>
        <w:tc>
          <w:tcPr>
            <w:tcW w:w="7398" w:type="dxa"/>
          </w:tcPr>
          <w:p w:rsidR="003F51EB" w:rsidRDefault="002E6B6B">
            <w:pPr>
              <w:pStyle w:val="TableParagraph"/>
              <w:spacing w:before="36"/>
              <w:ind w:left="2515"/>
              <w:rPr>
                <w:sz w:val="14"/>
              </w:rPr>
            </w:pPr>
            <w:r>
              <w:rPr>
                <w:sz w:val="14"/>
              </w:rPr>
              <w:t>Prevención y atención contra las adicciones</w:t>
            </w:r>
          </w:p>
        </w:tc>
        <w:tc>
          <w:tcPr>
            <w:tcW w:w="1316" w:type="dxa"/>
          </w:tcPr>
          <w:p w:rsidR="003F51EB" w:rsidRDefault="002E6B6B">
            <w:pPr>
              <w:pStyle w:val="TableParagraph"/>
              <w:spacing w:before="36"/>
              <w:ind w:right="60"/>
              <w:jc w:val="right"/>
              <w:rPr>
                <w:sz w:val="14"/>
              </w:rPr>
            </w:pPr>
            <w:r>
              <w:rPr>
                <w:sz w:val="14"/>
              </w:rPr>
              <w:t>51,846,013</w:t>
            </w:r>
          </w:p>
        </w:tc>
      </w:tr>
      <w:tr w:rsidR="003F51EB">
        <w:trPr>
          <w:trHeight w:val="242"/>
        </w:trPr>
        <w:tc>
          <w:tcPr>
            <w:tcW w:w="7398" w:type="dxa"/>
          </w:tcPr>
          <w:p w:rsidR="003F51EB" w:rsidRDefault="002E6B6B">
            <w:pPr>
              <w:pStyle w:val="TableParagraph"/>
              <w:spacing w:before="39"/>
              <w:ind w:left="621" w:right="1420"/>
              <w:jc w:val="center"/>
              <w:rPr>
                <w:sz w:val="14"/>
              </w:rPr>
            </w:pPr>
            <w:r>
              <w:rPr>
                <w:sz w:val="14"/>
              </w:rPr>
              <w:t>Programa de vacunación</w:t>
            </w:r>
          </w:p>
        </w:tc>
        <w:tc>
          <w:tcPr>
            <w:tcW w:w="1316" w:type="dxa"/>
          </w:tcPr>
          <w:p w:rsidR="003F51EB" w:rsidRDefault="002E6B6B">
            <w:pPr>
              <w:pStyle w:val="TableParagraph"/>
              <w:spacing w:before="39"/>
              <w:ind w:right="60"/>
              <w:jc w:val="right"/>
              <w:rPr>
                <w:sz w:val="14"/>
              </w:rPr>
            </w:pPr>
            <w:r>
              <w:rPr>
                <w:sz w:val="14"/>
              </w:rPr>
              <w:t>449,308,724</w:t>
            </w:r>
          </w:p>
        </w:tc>
      </w:tr>
      <w:tr w:rsidR="003F51EB">
        <w:trPr>
          <w:trHeight w:val="241"/>
        </w:trPr>
        <w:tc>
          <w:tcPr>
            <w:tcW w:w="7398" w:type="dxa"/>
          </w:tcPr>
          <w:p w:rsidR="003F51EB" w:rsidRDefault="002E6B6B">
            <w:pPr>
              <w:pStyle w:val="TableParagraph"/>
              <w:spacing w:before="36"/>
              <w:ind w:left="2515"/>
              <w:rPr>
                <w:sz w:val="14"/>
              </w:rPr>
            </w:pPr>
            <w:r>
              <w:rPr>
                <w:sz w:val="14"/>
              </w:rPr>
              <w:t>Prevención y atención de VIH/SIDA y otras ITS</w:t>
            </w:r>
          </w:p>
        </w:tc>
        <w:tc>
          <w:tcPr>
            <w:tcW w:w="1316" w:type="dxa"/>
          </w:tcPr>
          <w:p w:rsidR="003F51EB" w:rsidRDefault="002E6B6B">
            <w:pPr>
              <w:pStyle w:val="TableParagraph"/>
              <w:spacing w:before="36"/>
              <w:ind w:right="60"/>
              <w:jc w:val="right"/>
              <w:rPr>
                <w:sz w:val="14"/>
              </w:rPr>
            </w:pPr>
            <w:r>
              <w:rPr>
                <w:sz w:val="14"/>
              </w:rPr>
              <w:t>404,229,242</w:t>
            </w:r>
          </w:p>
        </w:tc>
      </w:tr>
      <w:tr w:rsidR="003F51EB">
        <w:trPr>
          <w:trHeight w:val="239"/>
        </w:trPr>
        <w:tc>
          <w:tcPr>
            <w:tcW w:w="7398" w:type="dxa"/>
          </w:tcPr>
          <w:p w:rsidR="003F51EB" w:rsidRDefault="002E6B6B">
            <w:pPr>
              <w:pStyle w:val="TableParagraph"/>
              <w:spacing w:before="36"/>
              <w:ind w:left="1457" w:right="1420"/>
              <w:jc w:val="center"/>
              <w:rPr>
                <w:sz w:val="14"/>
              </w:rPr>
            </w:pPr>
            <w:r>
              <w:rPr>
                <w:sz w:val="14"/>
              </w:rPr>
              <w:t>Prevención y control de enfermedades</w:t>
            </w:r>
          </w:p>
        </w:tc>
        <w:tc>
          <w:tcPr>
            <w:tcW w:w="1316" w:type="dxa"/>
          </w:tcPr>
          <w:p w:rsidR="003F51EB" w:rsidRDefault="002E6B6B">
            <w:pPr>
              <w:pStyle w:val="TableParagraph"/>
              <w:spacing w:before="36"/>
              <w:ind w:right="60"/>
              <w:jc w:val="right"/>
              <w:rPr>
                <w:sz w:val="14"/>
              </w:rPr>
            </w:pPr>
            <w:r>
              <w:rPr>
                <w:sz w:val="14"/>
              </w:rPr>
              <w:t>4,835,657</w:t>
            </w:r>
          </w:p>
        </w:tc>
      </w:tr>
      <w:tr w:rsidR="003F51EB">
        <w:trPr>
          <w:trHeight w:val="242"/>
        </w:trPr>
        <w:tc>
          <w:tcPr>
            <w:tcW w:w="7398" w:type="dxa"/>
          </w:tcPr>
          <w:p w:rsidR="003F51EB" w:rsidRDefault="002E6B6B">
            <w:pPr>
              <w:pStyle w:val="TableParagraph"/>
              <w:spacing w:before="36"/>
              <w:ind w:left="1374" w:right="1420"/>
              <w:jc w:val="center"/>
              <w:rPr>
                <w:sz w:val="14"/>
              </w:rPr>
            </w:pPr>
            <w:r>
              <w:rPr>
                <w:sz w:val="14"/>
              </w:rPr>
              <w:t>Salud materna, sexual y reproductiva</w:t>
            </w:r>
          </w:p>
        </w:tc>
        <w:tc>
          <w:tcPr>
            <w:tcW w:w="1316" w:type="dxa"/>
          </w:tcPr>
          <w:p w:rsidR="003F51EB" w:rsidRDefault="002E6B6B">
            <w:pPr>
              <w:pStyle w:val="TableParagraph"/>
              <w:spacing w:before="36"/>
              <w:ind w:right="60"/>
              <w:jc w:val="right"/>
              <w:rPr>
                <w:sz w:val="14"/>
              </w:rPr>
            </w:pPr>
            <w:r>
              <w:rPr>
                <w:sz w:val="14"/>
              </w:rPr>
              <w:t>2,026,829,971</w:t>
            </w:r>
          </w:p>
        </w:tc>
      </w:tr>
      <w:tr w:rsidR="003F51EB">
        <w:trPr>
          <w:trHeight w:val="239"/>
        </w:trPr>
        <w:tc>
          <w:tcPr>
            <w:tcW w:w="7398" w:type="dxa"/>
          </w:tcPr>
          <w:p w:rsidR="003F51EB" w:rsidRDefault="002E6B6B">
            <w:pPr>
              <w:pStyle w:val="TableParagraph"/>
              <w:spacing w:before="36"/>
              <w:ind w:left="2515"/>
              <w:rPr>
                <w:sz w:val="14"/>
              </w:rPr>
            </w:pPr>
            <w:r>
              <w:rPr>
                <w:sz w:val="14"/>
              </w:rPr>
              <w:t>Prevención y Control de Sobrepeso, Obesidad y Diabetes</w:t>
            </w:r>
          </w:p>
        </w:tc>
        <w:tc>
          <w:tcPr>
            <w:tcW w:w="1316" w:type="dxa"/>
          </w:tcPr>
          <w:p w:rsidR="003F51EB" w:rsidRDefault="002E6B6B">
            <w:pPr>
              <w:pStyle w:val="TableParagraph"/>
              <w:spacing w:before="36"/>
              <w:ind w:right="60"/>
              <w:jc w:val="right"/>
              <w:rPr>
                <w:sz w:val="14"/>
              </w:rPr>
            </w:pPr>
            <w:r>
              <w:rPr>
                <w:sz w:val="14"/>
              </w:rPr>
              <w:t>400,519,282</w:t>
            </w:r>
          </w:p>
        </w:tc>
      </w:tr>
      <w:tr w:rsidR="003F51EB">
        <w:trPr>
          <w:trHeight w:val="242"/>
        </w:trPr>
        <w:tc>
          <w:tcPr>
            <w:tcW w:w="7398" w:type="dxa"/>
          </w:tcPr>
          <w:p w:rsidR="003F51EB" w:rsidRDefault="002E6B6B">
            <w:pPr>
              <w:pStyle w:val="TableParagraph"/>
              <w:spacing w:before="36"/>
              <w:ind w:left="69"/>
              <w:rPr>
                <w:b/>
                <w:sz w:val="14"/>
              </w:rPr>
            </w:pPr>
            <w:r>
              <w:rPr>
                <w:b/>
                <w:sz w:val="14"/>
              </w:rPr>
              <w:t>13 Marina</w:t>
            </w:r>
          </w:p>
        </w:tc>
        <w:tc>
          <w:tcPr>
            <w:tcW w:w="1316" w:type="dxa"/>
          </w:tcPr>
          <w:p w:rsidR="003F51EB" w:rsidRDefault="002E6B6B">
            <w:pPr>
              <w:pStyle w:val="TableParagraph"/>
              <w:spacing w:before="36"/>
              <w:ind w:right="60"/>
              <w:jc w:val="right"/>
              <w:rPr>
                <w:b/>
                <w:sz w:val="14"/>
              </w:rPr>
            </w:pPr>
            <w:r>
              <w:rPr>
                <w:b/>
                <w:sz w:val="14"/>
              </w:rPr>
              <w:t>6,860,000</w:t>
            </w:r>
          </w:p>
        </w:tc>
      </w:tr>
      <w:tr w:rsidR="003F51EB">
        <w:trPr>
          <w:trHeight w:val="241"/>
        </w:trPr>
        <w:tc>
          <w:tcPr>
            <w:tcW w:w="7398" w:type="dxa"/>
          </w:tcPr>
          <w:p w:rsidR="003F51EB" w:rsidRDefault="002E6B6B">
            <w:pPr>
              <w:pStyle w:val="TableParagraph"/>
              <w:spacing w:before="36"/>
              <w:ind w:left="2515"/>
              <w:rPr>
                <w:sz w:val="14"/>
              </w:rPr>
            </w:pPr>
            <w:r>
              <w:rPr>
                <w:sz w:val="14"/>
              </w:rPr>
              <w:t>Sistema Educativo naval y programa de becas</w:t>
            </w:r>
          </w:p>
        </w:tc>
        <w:tc>
          <w:tcPr>
            <w:tcW w:w="1316" w:type="dxa"/>
          </w:tcPr>
          <w:p w:rsidR="003F51EB" w:rsidRDefault="002E6B6B">
            <w:pPr>
              <w:pStyle w:val="TableParagraph"/>
              <w:spacing w:before="36"/>
              <w:ind w:right="60"/>
              <w:jc w:val="right"/>
              <w:rPr>
                <w:sz w:val="14"/>
              </w:rPr>
            </w:pPr>
            <w:r>
              <w:rPr>
                <w:sz w:val="14"/>
              </w:rPr>
              <w:t>6,860,000</w:t>
            </w:r>
          </w:p>
        </w:tc>
      </w:tr>
      <w:tr w:rsidR="003F51EB">
        <w:trPr>
          <w:trHeight w:val="239"/>
        </w:trPr>
        <w:tc>
          <w:tcPr>
            <w:tcW w:w="7398" w:type="dxa"/>
          </w:tcPr>
          <w:p w:rsidR="003F51EB" w:rsidRDefault="002E6B6B">
            <w:pPr>
              <w:pStyle w:val="TableParagraph"/>
              <w:spacing w:before="34"/>
              <w:ind w:left="69"/>
              <w:rPr>
                <w:b/>
                <w:sz w:val="14"/>
              </w:rPr>
            </w:pPr>
            <w:r>
              <w:rPr>
                <w:b/>
                <w:sz w:val="14"/>
              </w:rPr>
              <w:t>14 Trabajo y Previsión Social</w:t>
            </w:r>
          </w:p>
        </w:tc>
        <w:tc>
          <w:tcPr>
            <w:tcW w:w="1316" w:type="dxa"/>
          </w:tcPr>
          <w:p w:rsidR="003F51EB" w:rsidRDefault="002E6B6B">
            <w:pPr>
              <w:pStyle w:val="TableParagraph"/>
              <w:spacing w:before="34"/>
              <w:ind w:right="60"/>
              <w:jc w:val="right"/>
              <w:rPr>
                <w:b/>
                <w:sz w:val="14"/>
              </w:rPr>
            </w:pPr>
            <w:r>
              <w:rPr>
                <w:b/>
                <w:sz w:val="14"/>
              </w:rPr>
              <w:t>10,007,612,280</w:t>
            </w:r>
          </w:p>
        </w:tc>
      </w:tr>
      <w:tr w:rsidR="003F51EB">
        <w:trPr>
          <w:trHeight w:val="242"/>
        </w:trPr>
        <w:tc>
          <w:tcPr>
            <w:tcW w:w="7398" w:type="dxa"/>
          </w:tcPr>
          <w:p w:rsidR="003F51EB" w:rsidRDefault="002E6B6B">
            <w:pPr>
              <w:pStyle w:val="TableParagraph"/>
              <w:spacing w:before="36"/>
              <w:ind w:left="930" w:right="1420"/>
              <w:jc w:val="center"/>
              <w:rPr>
                <w:sz w:val="14"/>
              </w:rPr>
            </w:pPr>
            <w:r>
              <w:rPr>
                <w:sz w:val="14"/>
              </w:rPr>
              <w:t>Procuración de justicia laboral</w:t>
            </w:r>
          </w:p>
        </w:tc>
        <w:tc>
          <w:tcPr>
            <w:tcW w:w="1316" w:type="dxa"/>
          </w:tcPr>
          <w:p w:rsidR="003F51EB" w:rsidRDefault="002E6B6B">
            <w:pPr>
              <w:pStyle w:val="TableParagraph"/>
              <w:spacing w:before="36"/>
              <w:ind w:right="60"/>
              <w:jc w:val="right"/>
              <w:rPr>
                <w:sz w:val="14"/>
              </w:rPr>
            </w:pPr>
            <w:r>
              <w:rPr>
                <w:sz w:val="14"/>
              </w:rPr>
              <w:t>40,000,000</w:t>
            </w:r>
          </w:p>
        </w:tc>
      </w:tr>
      <w:tr w:rsidR="003F51EB">
        <w:trPr>
          <w:trHeight w:val="239"/>
        </w:trPr>
        <w:tc>
          <w:tcPr>
            <w:tcW w:w="7398" w:type="dxa"/>
          </w:tcPr>
          <w:p w:rsidR="003F51EB" w:rsidRDefault="002E6B6B">
            <w:pPr>
              <w:pStyle w:val="TableParagraph"/>
              <w:spacing w:before="36"/>
              <w:ind w:left="2515"/>
              <w:rPr>
                <w:sz w:val="14"/>
              </w:rPr>
            </w:pPr>
            <w:r>
              <w:rPr>
                <w:sz w:val="14"/>
              </w:rPr>
              <w:t>Ejecución de los programas y acciones de la Política Laboral</w:t>
            </w:r>
          </w:p>
        </w:tc>
        <w:tc>
          <w:tcPr>
            <w:tcW w:w="1316" w:type="dxa"/>
          </w:tcPr>
          <w:p w:rsidR="003F51EB" w:rsidRDefault="002E6B6B">
            <w:pPr>
              <w:pStyle w:val="TableParagraph"/>
              <w:spacing w:before="36"/>
              <w:ind w:right="60"/>
              <w:jc w:val="right"/>
              <w:rPr>
                <w:sz w:val="14"/>
              </w:rPr>
            </w:pPr>
            <w:r>
              <w:rPr>
                <w:sz w:val="14"/>
              </w:rPr>
              <w:t>24,959,950</w:t>
            </w:r>
          </w:p>
        </w:tc>
      </w:tr>
      <w:tr w:rsidR="003F51EB">
        <w:trPr>
          <w:trHeight w:val="242"/>
        </w:trPr>
        <w:tc>
          <w:tcPr>
            <w:tcW w:w="7398" w:type="dxa"/>
          </w:tcPr>
          <w:p w:rsidR="003F51EB" w:rsidRDefault="002E6B6B">
            <w:pPr>
              <w:pStyle w:val="TableParagraph"/>
              <w:spacing w:before="36"/>
              <w:ind w:left="1086" w:right="1420"/>
              <w:jc w:val="center"/>
              <w:rPr>
                <w:sz w:val="14"/>
              </w:rPr>
            </w:pPr>
            <w:r>
              <w:rPr>
                <w:sz w:val="14"/>
              </w:rPr>
              <w:t>Jóvenes Construyendo el Futuro</w:t>
            </w:r>
          </w:p>
        </w:tc>
        <w:tc>
          <w:tcPr>
            <w:tcW w:w="1316" w:type="dxa"/>
          </w:tcPr>
          <w:p w:rsidR="003F51EB" w:rsidRDefault="002E6B6B">
            <w:pPr>
              <w:pStyle w:val="TableParagraph"/>
              <w:spacing w:before="36"/>
              <w:ind w:right="60"/>
              <w:jc w:val="right"/>
              <w:rPr>
                <w:sz w:val="14"/>
              </w:rPr>
            </w:pPr>
            <w:r>
              <w:rPr>
                <w:sz w:val="14"/>
              </w:rPr>
              <w:t>9,942,652,330</w:t>
            </w:r>
          </w:p>
        </w:tc>
      </w:tr>
      <w:tr w:rsidR="003F51EB">
        <w:trPr>
          <w:trHeight w:val="239"/>
        </w:trPr>
        <w:tc>
          <w:tcPr>
            <w:tcW w:w="7398" w:type="dxa"/>
          </w:tcPr>
          <w:p w:rsidR="003F51EB" w:rsidRDefault="002E6B6B">
            <w:pPr>
              <w:pStyle w:val="TableParagraph"/>
              <w:spacing w:before="34"/>
              <w:ind w:left="69"/>
              <w:rPr>
                <w:b/>
                <w:sz w:val="14"/>
              </w:rPr>
            </w:pPr>
            <w:r>
              <w:rPr>
                <w:b/>
                <w:sz w:val="14"/>
              </w:rPr>
              <w:t>15 Desarrollo Agrario, Territorial y Urbano</w:t>
            </w:r>
          </w:p>
        </w:tc>
        <w:tc>
          <w:tcPr>
            <w:tcW w:w="1316" w:type="dxa"/>
          </w:tcPr>
          <w:p w:rsidR="003F51EB" w:rsidRDefault="002E6B6B">
            <w:pPr>
              <w:pStyle w:val="TableParagraph"/>
              <w:spacing w:before="34"/>
              <w:ind w:right="60"/>
              <w:jc w:val="right"/>
              <w:rPr>
                <w:b/>
                <w:sz w:val="14"/>
              </w:rPr>
            </w:pPr>
            <w:r>
              <w:rPr>
                <w:b/>
                <w:sz w:val="14"/>
              </w:rPr>
              <w:t>2,578,843,392</w:t>
            </w:r>
          </w:p>
        </w:tc>
      </w:tr>
      <w:tr w:rsidR="003F51EB">
        <w:trPr>
          <w:trHeight w:val="241"/>
        </w:trPr>
        <w:tc>
          <w:tcPr>
            <w:tcW w:w="7398" w:type="dxa"/>
          </w:tcPr>
          <w:p w:rsidR="003F51EB" w:rsidRDefault="002E6B6B">
            <w:pPr>
              <w:pStyle w:val="TableParagraph"/>
              <w:spacing w:before="39"/>
              <w:ind w:left="2515"/>
              <w:rPr>
                <w:sz w:val="14"/>
              </w:rPr>
            </w:pPr>
            <w:r>
              <w:rPr>
                <w:sz w:val="14"/>
              </w:rPr>
              <w:t>Política de Desarrollo Urbano y Ordenamiento del Territorio</w:t>
            </w:r>
          </w:p>
        </w:tc>
        <w:tc>
          <w:tcPr>
            <w:tcW w:w="1316" w:type="dxa"/>
          </w:tcPr>
          <w:p w:rsidR="003F51EB" w:rsidRDefault="002E6B6B">
            <w:pPr>
              <w:pStyle w:val="TableParagraph"/>
              <w:spacing w:before="39"/>
              <w:ind w:right="60"/>
              <w:jc w:val="right"/>
              <w:rPr>
                <w:sz w:val="14"/>
              </w:rPr>
            </w:pPr>
            <w:r>
              <w:rPr>
                <w:sz w:val="14"/>
              </w:rPr>
              <w:t>2,454,668</w:t>
            </w:r>
          </w:p>
        </w:tc>
      </w:tr>
      <w:tr w:rsidR="003F51EB">
        <w:trPr>
          <w:trHeight w:val="242"/>
        </w:trPr>
        <w:tc>
          <w:tcPr>
            <w:tcW w:w="7398" w:type="dxa"/>
          </w:tcPr>
          <w:p w:rsidR="003F51EB" w:rsidRDefault="002E6B6B">
            <w:pPr>
              <w:pStyle w:val="TableParagraph"/>
              <w:spacing w:before="36"/>
              <w:ind w:left="867" w:right="1420"/>
              <w:jc w:val="center"/>
              <w:rPr>
                <w:sz w:val="14"/>
              </w:rPr>
            </w:pPr>
            <w:r>
              <w:rPr>
                <w:sz w:val="14"/>
              </w:rPr>
              <w:t>Programa de Vivienda Social</w:t>
            </w:r>
          </w:p>
        </w:tc>
        <w:tc>
          <w:tcPr>
            <w:tcW w:w="1316" w:type="dxa"/>
          </w:tcPr>
          <w:p w:rsidR="003F51EB" w:rsidRDefault="002E6B6B">
            <w:pPr>
              <w:pStyle w:val="TableParagraph"/>
              <w:spacing w:before="36"/>
              <w:ind w:right="60"/>
              <w:jc w:val="right"/>
              <w:rPr>
                <w:sz w:val="14"/>
              </w:rPr>
            </w:pPr>
            <w:r>
              <w:rPr>
                <w:sz w:val="14"/>
              </w:rPr>
              <w:t>1,973,123,488</w:t>
            </w:r>
          </w:p>
        </w:tc>
      </w:tr>
      <w:tr w:rsidR="003F51EB">
        <w:trPr>
          <w:trHeight w:val="239"/>
        </w:trPr>
        <w:tc>
          <w:tcPr>
            <w:tcW w:w="7398" w:type="dxa"/>
          </w:tcPr>
          <w:p w:rsidR="003F51EB" w:rsidRDefault="002E6B6B">
            <w:pPr>
              <w:pStyle w:val="TableParagraph"/>
              <w:spacing w:before="36"/>
              <w:ind w:left="1593" w:right="1316"/>
              <w:jc w:val="center"/>
              <w:rPr>
                <w:sz w:val="14"/>
              </w:rPr>
            </w:pPr>
            <w:r>
              <w:rPr>
                <w:sz w:val="14"/>
              </w:rPr>
              <w:t>Programa de Mejoramiento Urbano (PMU)</w:t>
            </w:r>
          </w:p>
        </w:tc>
        <w:tc>
          <w:tcPr>
            <w:tcW w:w="1316" w:type="dxa"/>
          </w:tcPr>
          <w:p w:rsidR="003F51EB" w:rsidRDefault="002E6B6B">
            <w:pPr>
              <w:pStyle w:val="TableParagraph"/>
              <w:spacing w:before="36"/>
              <w:ind w:right="60"/>
              <w:jc w:val="right"/>
              <w:rPr>
                <w:sz w:val="14"/>
              </w:rPr>
            </w:pPr>
            <w:r>
              <w:rPr>
                <w:sz w:val="14"/>
              </w:rPr>
              <w:t>59,265,236</w:t>
            </w:r>
          </w:p>
        </w:tc>
      </w:tr>
      <w:tr w:rsidR="003F51EB">
        <w:trPr>
          <w:trHeight w:val="241"/>
        </w:trPr>
        <w:tc>
          <w:tcPr>
            <w:tcW w:w="7398" w:type="dxa"/>
          </w:tcPr>
          <w:p w:rsidR="003F51EB" w:rsidRDefault="002E6B6B">
            <w:pPr>
              <w:pStyle w:val="TableParagraph"/>
              <w:spacing w:before="36"/>
              <w:ind w:left="1457" w:right="1420"/>
              <w:jc w:val="center"/>
              <w:rPr>
                <w:sz w:val="14"/>
              </w:rPr>
            </w:pPr>
            <w:r>
              <w:rPr>
                <w:sz w:val="14"/>
              </w:rPr>
              <w:t>Programa Nacional de Reconstrucción</w:t>
            </w:r>
          </w:p>
        </w:tc>
        <w:tc>
          <w:tcPr>
            <w:tcW w:w="1316" w:type="dxa"/>
          </w:tcPr>
          <w:p w:rsidR="003F51EB" w:rsidRDefault="002E6B6B">
            <w:pPr>
              <w:pStyle w:val="TableParagraph"/>
              <w:spacing w:before="36"/>
              <w:ind w:right="60"/>
              <w:jc w:val="right"/>
              <w:rPr>
                <w:sz w:val="14"/>
              </w:rPr>
            </w:pPr>
            <w:r>
              <w:rPr>
                <w:sz w:val="14"/>
              </w:rPr>
              <w:t>544,000,001</w:t>
            </w:r>
          </w:p>
        </w:tc>
      </w:tr>
      <w:tr w:rsidR="003F51EB">
        <w:trPr>
          <w:trHeight w:val="239"/>
        </w:trPr>
        <w:tc>
          <w:tcPr>
            <w:tcW w:w="7398" w:type="dxa"/>
          </w:tcPr>
          <w:p w:rsidR="003F51EB" w:rsidRDefault="002E6B6B">
            <w:pPr>
              <w:pStyle w:val="TableParagraph"/>
              <w:spacing w:before="34"/>
              <w:ind w:left="69"/>
              <w:rPr>
                <w:b/>
                <w:sz w:val="14"/>
              </w:rPr>
            </w:pPr>
            <w:r>
              <w:rPr>
                <w:b/>
                <w:sz w:val="14"/>
              </w:rPr>
              <w:t>16 Medio Ambiente y Recursos Naturales</w:t>
            </w:r>
          </w:p>
        </w:tc>
        <w:tc>
          <w:tcPr>
            <w:tcW w:w="1316" w:type="dxa"/>
          </w:tcPr>
          <w:p w:rsidR="003F51EB" w:rsidRDefault="002E6B6B">
            <w:pPr>
              <w:pStyle w:val="TableParagraph"/>
              <w:spacing w:before="34"/>
              <w:ind w:right="60"/>
              <w:jc w:val="right"/>
              <w:rPr>
                <w:b/>
                <w:sz w:val="14"/>
              </w:rPr>
            </w:pPr>
            <w:r>
              <w:rPr>
                <w:b/>
                <w:sz w:val="14"/>
              </w:rPr>
              <w:t>137,244,658</w:t>
            </w:r>
          </w:p>
        </w:tc>
      </w:tr>
      <w:tr w:rsidR="003F51EB">
        <w:trPr>
          <w:trHeight w:val="241"/>
        </w:trPr>
        <w:tc>
          <w:tcPr>
            <w:tcW w:w="7398" w:type="dxa"/>
          </w:tcPr>
          <w:p w:rsidR="003F51EB" w:rsidRDefault="002E6B6B">
            <w:pPr>
              <w:pStyle w:val="TableParagraph"/>
              <w:spacing w:before="36"/>
              <w:ind w:left="2515"/>
              <w:rPr>
                <w:sz w:val="14"/>
              </w:rPr>
            </w:pPr>
            <w:r>
              <w:rPr>
                <w:sz w:val="14"/>
              </w:rPr>
              <w:t>Planeación, Dirección y Evaluación Ambiental</w:t>
            </w:r>
          </w:p>
        </w:tc>
        <w:tc>
          <w:tcPr>
            <w:tcW w:w="1316" w:type="dxa"/>
          </w:tcPr>
          <w:p w:rsidR="003F51EB" w:rsidRDefault="002E6B6B">
            <w:pPr>
              <w:pStyle w:val="TableParagraph"/>
              <w:spacing w:before="36"/>
              <w:ind w:right="60"/>
              <w:jc w:val="right"/>
              <w:rPr>
                <w:sz w:val="14"/>
              </w:rPr>
            </w:pPr>
            <w:r>
              <w:rPr>
                <w:sz w:val="14"/>
              </w:rPr>
              <w:t>335,652</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8"/>
        <w:gridCol w:w="1316"/>
      </w:tblGrid>
      <w:tr w:rsidR="003F51EB">
        <w:trPr>
          <w:trHeight w:val="241"/>
        </w:trPr>
        <w:tc>
          <w:tcPr>
            <w:tcW w:w="7398" w:type="dxa"/>
          </w:tcPr>
          <w:p w:rsidR="003F51EB" w:rsidRDefault="002E6B6B">
            <w:pPr>
              <w:pStyle w:val="TableParagraph"/>
              <w:spacing w:before="36"/>
              <w:ind w:left="2515"/>
              <w:rPr>
                <w:sz w:val="14"/>
              </w:rPr>
            </w:pPr>
            <w:r>
              <w:rPr>
                <w:sz w:val="14"/>
              </w:rPr>
              <w:t>Programa de Conservación para el Desarrollo Sostenible</w:t>
            </w:r>
          </w:p>
        </w:tc>
        <w:tc>
          <w:tcPr>
            <w:tcW w:w="1316" w:type="dxa"/>
            <w:tcBorders>
              <w:top w:val="nil"/>
            </w:tcBorders>
          </w:tcPr>
          <w:p w:rsidR="003F51EB" w:rsidRDefault="002E6B6B">
            <w:pPr>
              <w:pStyle w:val="TableParagraph"/>
              <w:spacing w:before="36"/>
              <w:ind w:right="60"/>
              <w:jc w:val="right"/>
              <w:rPr>
                <w:sz w:val="14"/>
              </w:rPr>
            </w:pPr>
            <w:r>
              <w:rPr>
                <w:sz w:val="14"/>
              </w:rPr>
              <w:t>71,110,531</w:t>
            </w:r>
          </w:p>
        </w:tc>
      </w:tr>
      <w:tr w:rsidR="003F51EB">
        <w:trPr>
          <w:trHeight w:val="239"/>
        </w:trPr>
        <w:tc>
          <w:tcPr>
            <w:tcW w:w="7398" w:type="dxa"/>
          </w:tcPr>
          <w:p w:rsidR="003F51EB" w:rsidRDefault="002E6B6B">
            <w:pPr>
              <w:pStyle w:val="TableParagraph"/>
              <w:spacing w:before="36"/>
              <w:ind w:left="2515"/>
              <w:rPr>
                <w:sz w:val="14"/>
              </w:rPr>
            </w:pPr>
            <w:r>
              <w:rPr>
                <w:sz w:val="14"/>
              </w:rPr>
              <w:t>Apoyos para el Desarrollo Forestal Sustentable</w:t>
            </w:r>
          </w:p>
        </w:tc>
        <w:tc>
          <w:tcPr>
            <w:tcW w:w="1316" w:type="dxa"/>
          </w:tcPr>
          <w:p w:rsidR="003F51EB" w:rsidRDefault="002E6B6B">
            <w:pPr>
              <w:pStyle w:val="TableParagraph"/>
              <w:spacing w:before="36"/>
              <w:ind w:right="60"/>
              <w:jc w:val="right"/>
              <w:rPr>
                <w:sz w:val="14"/>
              </w:rPr>
            </w:pPr>
            <w:r>
              <w:rPr>
                <w:sz w:val="14"/>
              </w:rPr>
              <w:t>65,798,475</w:t>
            </w:r>
          </w:p>
        </w:tc>
      </w:tr>
      <w:tr w:rsidR="003F51EB">
        <w:trPr>
          <w:trHeight w:val="241"/>
        </w:trPr>
        <w:tc>
          <w:tcPr>
            <w:tcW w:w="7398" w:type="dxa"/>
          </w:tcPr>
          <w:p w:rsidR="003F51EB" w:rsidRDefault="002E6B6B">
            <w:pPr>
              <w:pStyle w:val="TableParagraph"/>
              <w:spacing w:before="34"/>
              <w:ind w:left="69"/>
              <w:rPr>
                <w:b/>
                <w:sz w:val="14"/>
              </w:rPr>
            </w:pPr>
            <w:r>
              <w:rPr>
                <w:b/>
                <w:sz w:val="14"/>
              </w:rPr>
              <w:t>18 Energía</w:t>
            </w:r>
          </w:p>
        </w:tc>
        <w:tc>
          <w:tcPr>
            <w:tcW w:w="1316" w:type="dxa"/>
          </w:tcPr>
          <w:p w:rsidR="003F51EB" w:rsidRDefault="002E6B6B">
            <w:pPr>
              <w:pStyle w:val="TableParagraph"/>
              <w:spacing w:before="34"/>
              <w:ind w:right="60"/>
              <w:jc w:val="right"/>
              <w:rPr>
                <w:b/>
                <w:sz w:val="14"/>
              </w:rPr>
            </w:pPr>
            <w:r>
              <w:rPr>
                <w:b/>
                <w:sz w:val="14"/>
              </w:rPr>
              <w:t>3,367,864</w:t>
            </w:r>
          </w:p>
        </w:tc>
      </w:tr>
      <w:tr w:rsidR="003F51EB">
        <w:trPr>
          <w:trHeight w:val="239"/>
        </w:trPr>
        <w:tc>
          <w:tcPr>
            <w:tcW w:w="7398" w:type="dxa"/>
          </w:tcPr>
          <w:p w:rsidR="003F51EB" w:rsidRDefault="002E6B6B">
            <w:pPr>
              <w:pStyle w:val="TableParagraph"/>
              <w:spacing w:before="36"/>
              <w:ind w:left="2515"/>
              <w:rPr>
                <w:sz w:val="14"/>
              </w:rPr>
            </w:pPr>
            <w:r>
              <w:rPr>
                <w:sz w:val="14"/>
              </w:rPr>
              <w:t>Regulación y supervisión de actividades nucleares y radiológicas</w:t>
            </w:r>
          </w:p>
        </w:tc>
        <w:tc>
          <w:tcPr>
            <w:tcW w:w="1316" w:type="dxa"/>
          </w:tcPr>
          <w:p w:rsidR="003F51EB" w:rsidRDefault="002E6B6B">
            <w:pPr>
              <w:pStyle w:val="TableParagraph"/>
              <w:spacing w:before="36"/>
              <w:ind w:right="60"/>
              <w:jc w:val="right"/>
              <w:rPr>
                <w:sz w:val="14"/>
              </w:rPr>
            </w:pPr>
            <w:r>
              <w:rPr>
                <w:sz w:val="14"/>
              </w:rPr>
              <w:t>99,760</w:t>
            </w:r>
          </w:p>
        </w:tc>
      </w:tr>
      <w:tr w:rsidR="003F51EB">
        <w:trPr>
          <w:trHeight w:val="242"/>
        </w:trPr>
        <w:tc>
          <w:tcPr>
            <w:tcW w:w="7398" w:type="dxa"/>
          </w:tcPr>
          <w:p w:rsidR="003F51EB" w:rsidRDefault="002E6B6B">
            <w:pPr>
              <w:pStyle w:val="TableParagraph"/>
              <w:spacing w:before="39"/>
              <w:ind w:left="1297" w:right="1420"/>
              <w:jc w:val="center"/>
              <w:rPr>
                <w:sz w:val="14"/>
              </w:rPr>
            </w:pPr>
            <w:r>
              <w:rPr>
                <w:sz w:val="14"/>
              </w:rPr>
              <w:t>Actividades de apoyo administrativo</w:t>
            </w:r>
          </w:p>
        </w:tc>
        <w:tc>
          <w:tcPr>
            <w:tcW w:w="1316" w:type="dxa"/>
          </w:tcPr>
          <w:p w:rsidR="003F51EB" w:rsidRDefault="002E6B6B">
            <w:pPr>
              <w:pStyle w:val="TableParagraph"/>
              <w:spacing w:before="39"/>
              <w:ind w:right="60"/>
              <w:jc w:val="right"/>
              <w:rPr>
                <w:sz w:val="14"/>
              </w:rPr>
            </w:pPr>
            <w:r>
              <w:rPr>
                <w:sz w:val="14"/>
              </w:rPr>
              <w:t>3,118,104</w:t>
            </w:r>
          </w:p>
        </w:tc>
      </w:tr>
      <w:tr w:rsidR="003F51EB">
        <w:trPr>
          <w:trHeight w:val="402"/>
        </w:trPr>
        <w:tc>
          <w:tcPr>
            <w:tcW w:w="7398" w:type="dxa"/>
          </w:tcPr>
          <w:p w:rsidR="003F51EB" w:rsidRDefault="002E6B6B">
            <w:pPr>
              <w:pStyle w:val="TableParagraph"/>
              <w:spacing w:before="36"/>
              <w:ind w:left="2515" w:right="697"/>
              <w:rPr>
                <w:sz w:val="14"/>
              </w:rPr>
            </w:pPr>
            <w:r>
              <w:rPr>
                <w:sz w:val="14"/>
              </w:rPr>
              <w:t>Gestión, promoción, supervisión y evaluación del aprovechamiento sustentable de la energía</w:t>
            </w:r>
          </w:p>
        </w:tc>
        <w:tc>
          <w:tcPr>
            <w:tcW w:w="1316" w:type="dxa"/>
          </w:tcPr>
          <w:p w:rsidR="003F51EB" w:rsidRDefault="002E6B6B">
            <w:pPr>
              <w:pStyle w:val="TableParagraph"/>
              <w:spacing w:before="118"/>
              <w:ind w:right="60"/>
              <w:jc w:val="right"/>
              <w:rPr>
                <w:sz w:val="14"/>
              </w:rPr>
            </w:pPr>
            <w:r>
              <w:rPr>
                <w:sz w:val="14"/>
              </w:rPr>
              <w:t>150,000</w:t>
            </w:r>
          </w:p>
        </w:tc>
      </w:tr>
      <w:tr w:rsidR="003F51EB">
        <w:trPr>
          <w:trHeight w:val="239"/>
        </w:trPr>
        <w:tc>
          <w:tcPr>
            <w:tcW w:w="7398" w:type="dxa"/>
          </w:tcPr>
          <w:p w:rsidR="003F51EB" w:rsidRDefault="002E6B6B">
            <w:pPr>
              <w:pStyle w:val="TableParagraph"/>
              <w:spacing w:before="34"/>
              <w:ind w:left="69"/>
              <w:rPr>
                <w:b/>
                <w:sz w:val="14"/>
              </w:rPr>
            </w:pPr>
            <w:r>
              <w:rPr>
                <w:b/>
                <w:sz w:val="14"/>
              </w:rPr>
              <w:t>19 Aportaciones a Seguridad Social</w:t>
            </w:r>
          </w:p>
        </w:tc>
        <w:tc>
          <w:tcPr>
            <w:tcW w:w="1316" w:type="dxa"/>
          </w:tcPr>
          <w:p w:rsidR="003F51EB" w:rsidRDefault="002E6B6B">
            <w:pPr>
              <w:pStyle w:val="TableParagraph"/>
              <w:spacing w:before="34"/>
              <w:ind w:right="60"/>
              <w:jc w:val="right"/>
              <w:rPr>
                <w:b/>
                <w:sz w:val="14"/>
              </w:rPr>
            </w:pPr>
            <w:r>
              <w:rPr>
                <w:b/>
                <w:sz w:val="14"/>
              </w:rPr>
              <w:t>328,650</w:t>
            </w:r>
          </w:p>
        </w:tc>
      </w:tr>
      <w:tr w:rsidR="003F51EB">
        <w:trPr>
          <w:trHeight w:val="241"/>
        </w:trPr>
        <w:tc>
          <w:tcPr>
            <w:tcW w:w="7398" w:type="dxa"/>
          </w:tcPr>
          <w:p w:rsidR="003F51EB" w:rsidRDefault="002E6B6B">
            <w:pPr>
              <w:pStyle w:val="TableParagraph"/>
              <w:spacing w:before="36"/>
              <w:ind w:left="2515"/>
              <w:rPr>
                <w:sz w:val="14"/>
              </w:rPr>
            </w:pPr>
            <w:r>
              <w:rPr>
                <w:sz w:val="14"/>
              </w:rPr>
              <w:t>Apoyo Económico a Viudas de Veteranos de la Revolución Mexicana</w:t>
            </w:r>
          </w:p>
        </w:tc>
        <w:tc>
          <w:tcPr>
            <w:tcW w:w="1316" w:type="dxa"/>
          </w:tcPr>
          <w:p w:rsidR="003F51EB" w:rsidRDefault="002E6B6B">
            <w:pPr>
              <w:pStyle w:val="TableParagraph"/>
              <w:spacing w:before="36"/>
              <w:ind w:right="60"/>
              <w:jc w:val="right"/>
              <w:rPr>
                <w:sz w:val="14"/>
              </w:rPr>
            </w:pPr>
            <w:r>
              <w:rPr>
                <w:sz w:val="14"/>
              </w:rPr>
              <w:t>328,650</w:t>
            </w:r>
          </w:p>
        </w:tc>
      </w:tr>
      <w:tr w:rsidR="003F51EB">
        <w:trPr>
          <w:trHeight w:val="239"/>
        </w:trPr>
        <w:tc>
          <w:tcPr>
            <w:tcW w:w="7398" w:type="dxa"/>
          </w:tcPr>
          <w:p w:rsidR="003F51EB" w:rsidRDefault="002E6B6B">
            <w:pPr>
              <w:pStyle w:val="TableParagraph"/>
              <w:spacing w:before="34"/>
              <w:ind w:left="69"/>
              <w:rPr>
                <w:b/>
                <w:sz w:val="14"/>
              </w:rPr>
            </w:pPr>
            <w:r>
              <w:rPr>
                <w:b/>
                <w:sz w:val="14"/>
              </w:rPr>
              <w:t>20 Bienestar</w:t>
            </w:r>
          </w:p>
        </w:tc>
        <w:tc>
          <w:tcPr>
            <w:tcW w:w="1316" w:type="dxa"/>
          </w:tcPr>
          <w:p w:rsidR="003F51EB" w:rsidRDefault="002E6B6B">
            <w:pPr>
              <w:pStyle w:val="TableParagraph"/>
              <w:spacing w:before="34"/>
              <w:ind w:right="60"/>
              <w:jc w:val="right"/>
              <w:rPr>
                <w:b/>
                <w:sz w:val="14"/>
              </w:rPr>
            </w:pPr>
            <w:r>
              <w:rPr>
                <w:b/>
                <w:sz w:val="14"/>
              </w:rPr>
              <w:t>72,040,443,179</w:t>
            </w:r>
          </w:p>
        </w:tc>
      </w:tr>
      <w:tr w:rsidR="003F51EB">
        <w:trPr>
          <w:trHeight w:val="242"/>
        </w:trPr>
        <w:tc>
          <w:tcPr>
            <w:tcW w:w="7398" w:type="dxa"/>
          </w:tcPr>
          <w:p w:rsidR="003F51EB" w:rsidRDefault="002E6B6B">
            <w:pPr>
              <w:pStyle w:val="TableParagraph"/>
              <w:spacing w:before="39"/>
              <w:ind w:left="2515"/>
              <w:rPr>
                <w:sz w:val="14"/>
              </w:rPr>
            </w:pPr>
            <w:r>
              <w:rPr>
                <w:sz w:val="14"/>
              </w:rPr>
              <w:t>Articulación de Políticas Integrales de Juventud</w:t>
            </w:r>
          </w:p>
        </w:tc>
        <w:tc>
          <w:tcPr>
            <w:tcW w:w="1316" w:type="dxa"/>
          </w:tcPr>
          <w:p w:rsidR="003F51EB" w:rsidRDefault="002E6B6B">
            <w:pPr>
              <w:pStyle w:val="TableParagraph"/>
              <w:spacing w:before="39"/>
              <w:ind w:right="60"/>
              <w:jc w:val="right"/>
              <w:rPr>
                <w:sz w:val="14"/>
              </w:rPr>
            </w:pPr>
            <w:r>
              <w:rPr>
                <w:sz w:val="14"/>
              </w:rPr>
              <w:t>21,535,306</w:t>
            </w:r>
          </w:p>
        </w:tc>
      </w:tr>
      <w:tr w:rsidR="003F51EB">
        <w:trPr>
          <w:trHeight w:val="403"/>
        </w:trPr>
        <w:tc>
          <w:tcPr>
            <w:tcW w:w="7398" w:type="dxa"/>
          </w:tcPr>
          <w:p w:rsidR="003F51EB" w:rsidRDefault="002E6B6B">
            <w:pPr>
              <w:pStyle w:val="TableParagraph"/>
              <w:spacing w:before="36"/>
              <w:ind w:left="2515" w:right="488"/>
              <w:rPr>
                <w:sz w:val="14"/>
              </w:rPr>
            </w:pPr>
            <w:r>
              <w:rPr>
                <w:sz w:val="14"/>
              </w:rPr>
              <w:t>Programa de Apoyo a las Instancias de Mujeres en las Entidades Federativas (PAIMEF)</w:t>
            </w:r>
          </w:p>
        </w:tc>
        <w:tc>
          <w:tcPr>
            <w:tcW w:w="1316" w:type="dxa"/>
          </w:tcPr>
          <w:p w:rsidR="003F51EB" w:rsidRDefault="002E6B6B">
            <w:pPr>
              <w:pStyle w:val="TableParagraph"/>
              <w:spacing w:before="118"/>
              <w:ind w:right="60"/>
              <w:jc w:val="right"/>
              <w:rPr>
                <w:sz w:val="14"/>
              </w:rPr>
            </w:pPr>
            <w:r>
              <w:rPr>
                <w:sz w:val="14"/>
              </w:rPr>
              <w:t>278,535,043</w:t>
            </w:r>
          </w:p>
        </w:tc>
      </w:tr>
      <w:tr w:rsidR="003F51EB">
        <w:trPr>
          <w:trHeight w:val="400"/>
        </w:trPr>
        <w:tc>
          <w:tcPr>
            <w:tcW w:w="7398" w:type="dxa"/>
          </w:tcPr>
          <w:p w:rsidR="003F51EB" w:rsidRDefault="002E6B6B">
            <w:pPr>
              <w:pStyle w:val="TableParagraph"/>
              <w:spacing w:before="39" w:line="235" w:lineRule="auto"/>
              <w:ind w:left="2515"/>
              <w:rPr>
                <w:sz w:val="14"/>
              </w:rPr>
            </w:pPr>
            <w:r>
              <w:rPr>
                <w:sz w:val="14"/>
              </w:rPr>
              <w:t>Programa de Apoyo para el Bienestar de las Niñas y Niños, Hijos de Madres Trabajadoras</w:t>
            </w:r>
          </w:p>
        </w:tc>
        <w:tc>
          <w:tcPr>
            <w:tcW w:w="1316" w:type="dxa"/>
          </w:tcPr>
          <w:p w:rsidR="003F51EB" w:rsidRDefault="002E6B6B">
            <w:pPr>
              <w:pStyle w:val="TableParagraph"/>
              <w:spacing w:before="115"/>
              <w:ind w:right="60"/>
              <w:jc w:val="right"/>
              <w:rPr>
                <w:sz w:val="14"/>
              </w:rPr>
            </w:pPr>
            <w:r>
              <w:rPr>
                <w:sz w:val="14"/>
              </w:rPr>
              <w:t>2,684,509,023</w:t>
            </w:r>
          </w:p>
        </w:tc>
      </w:tr>
      <w:tr w:rsidR="003F51EB">
        <w:trPr>
          <w:trHeight w:val="220"/>
        </w:trPr>
        <w:tc>
          <w:tcPr>
            <w:tcW w:w="7398" w:type="dxa"/>
          </w:tcPr>
          <w:p w:rsidR="003F51EB" w:rsidRDefault="002E6B6B">
            <w:pPr>
              <w:pStyle w:val="TableParagraph"/>
              <w:spacing w:before="39"/>
              <w:ind w:left="2515"/>
              <w:rPr>
                <w:sz w:val="14"/>
              </w:rPr>
            </w:pPr>
            <w:r>
              <w:rPr>
                <w:sz w:val="14"/>
              </w:rPr>
              <w:t>Pensión para el Bienestar de las Personas Adultas Mayores</w:t>
            </w:r>
          </w:p>
        </w:tc>
        <w:tc>
          <w:tcPr>
            <w:tcW w:w="1316" w:type="dxa"/>
          </w:tcPr>
          <w:p w:rsidR="003F51EB" w:rsidRDefault="002E6B6B">
            <w:pPr>
              <w:pStyle w:val="TableParagraph"/>
              <w:spacing w:before="39"/>
              <w:ind w:right="60"/>
              <w:jc w:val="right"/>
              <w:rPr>
                <w:sz w:val="14"/>
              </w:rPr>
            </w:pPr>
            <w:r>
              <w:rPr>
                <w:sz w:val="14"/>
              </w:rPr>
              <w:t>59,460,978,926</w:t>
            </w:r>
          </w:p>
        </w:tc>
      </w:tr>
      <w:tr w:rsidR="003F51EB">
        <w:trPr>
          <w:trHeight w:val="222"/>
        </w:trPr>
        <w:tc>
          <w:tcPr>
            <w:tcW w:w="7398" w:type="dxa"/>
          </w:tcPr>
          <w:p w:rsidR="003F51EB" w:rsidRDefault="002E6B6B">
            <w:pPr>
              <w:pStyle w:val="TableParagraph"/>
              <w:spacing w:before="41"/>
              <w:ind w:left="107" w:right="1420"/>
              <w:jc w:val="center"/>
              <w:rPr>
                <w:sz w:val="14"/>
              </w:rPr>
            </w:pPr>
            <w:r>
              <w:rPr>
                <w:sz w:val="14"/>
              </w:rPr>
              <w:t>Sembrando Vida</w:t>
            </w:r>
          </w:p>
        </w:tc>
        <w:tc>
          <w:tcPr>
            <w:tcW w:w="1316" w:type="dxa"/>
          </w:tcPr>
          <w:p w:rsidR="003F51EB" w:rsidRDefault="002E6B6B">
            <w:pPr>
              <w:pStyle w:val="TableParagraph"/>
              <w:spacing w:before="41"/>
              <w:ind w:right="60"/>
              <w:jc w:val="right"/>
              <w:rPr>
                <w:sz w:val="14"/>
              </w:rPr>
            </w:pPr>
            <w:r>
              <w:rPr>
                <w:sz w:val="14"/>
              </w:rPr>
              <w:t>9,189,881,120</w:t>
            </w:r>
          </w:p>
        </w:tc>
      </w:tr>
      <w:tr w:rsidR="003F51EB">
        <w:trPr>
          <w:trHeight w:val="450"/>
        </w:trPr>
        <w:tc>
          <w:tcPr>
            <w:tcW w:w="7398" w:type="dxa"/>
          </w:tcPr>
          <w:p w:rsidR="003F51EB" w:rsidRDefault="002E6B6B">
            <w:pPr>
              <w:pStyle w:val="TableParagraph"/>
              <w:spacing w:before="70" w:line="242" w:lineRule="auto"/>
              <w:ind w:left="2515"/>
              <w:rPr>
                <w:sz w:val="14"/>
              </w:rPr>
            </w:pPr>
            <w:r>
              <w:rPr>
                <w:sz w:val="14"/>
              </w:rPr>
              <w:t>Programa de Apoyo para Refugios Especializados para Mujeres Víctimas de Violencia de Género, sus hijas e hijos</w:t>
            </w:r>
          </w:p>
        </w:tc>
        <w:tc>
          <w:tcPr>
            <w:tcW w:w="1316" w:type="dxa"/>
          </w:tcPr>
          <w:p w:rsidR="003F51EB" w:rsidRDefault="003F51EB">
            <w:pPr>
              <w:pStyle w:val="TableParagraph"/>
              <w:spacing w:before="4"/>
              <w:rPr>
                <w:rFonts w:ascii="Times New Roman"/>
                <w:sz w:val="13"/>
              </w:rPr>
            </w:pPr>
          </w:p>
          <w:p w:rsidR="003F51EB" w:rsidRDefault="002E6B6B">
            <w:pPr>
              <w:pStyle w:val="TableParagraph"/>
              <w:ind w:right="60"/>
              <w:jc w:val="right"/>
              <w:rPr>
                <w:sz w:val="14"/>
              </w:rPr>
            </w:pPr>
            <w:r>
              <w:rPr>
                <w:sz w:val="14"/>
              </w:rPr>
              <w:t>405,003,761</w:t>
            </w:r>
          </w:p>
        </w:tc>
      </w:tr>
      <w:tr w:rsidR="003F51EB">
        <w:trPr>
          <w:trHeight w:val="220"/>
        </w:trPr>
        <w:tc>
          <w:tcPr>
            <w:tcW w:w="7398" w:type="dxa"/>
          </w:tcPr>
          <w:p w:rsidR="003F51EB" w:rsidRDefault="002E6B6B">
            <w:pPr>
              <w:pStyle w:val="TableParagraph"/>
              <w:spacing w:before="36"/>
              <w:ind w:left="69"/>
              <w:rPr>
                <w:b/>
                <w:sz w:val="14"/>
              </w:rPr>
            </w:pPr>
            <w:r>
              <w:rPr>
                <w:b/>
                <w:sz w:val="14"/>
              </w:rPr>
              <w:t>21 Turismo</w:t>
            </w:r>
          </w:p>
        </w:tc>
        <w:tc>
          <w:tcPr>
            <w:tcW w:w="1316" w:type="dxa"/>
          </w:tcPr>
          <w:p w:rsidR="003F51EB" w:rsidRDefault="002E6B6B">
            <w:pPr>
              <w:pStyle w:val="TableParagraph"/>
              <w:spacing w:before="36"/>
              <w:ind w:right="60"/>
              <w:jc w:val="right"/>
              <w:rPr>
                <w:b/>
                <w:sz w:val="14"/>
              </w:rPr>
            </w:pPr>
            <w:r>
              <w:rPr>
                <w:b/>
                <w:sz w:val="14"/>
              </w:rPr>
              <w:t>6,098,235</w:t>
            </w:r>
          </w:p>
        </w:tc>
      </w:tr>
      <w:tr w:rsidR="003F51EB">
        <w:trPr>
          <w:trHeight w:val="241"/>
        </w:trPr>
        <w:tc>
          <w:tcPr>
            <w:tcW w:w="7398" w:type="dxa"/>
          </w:tcPr>
          <w:p w:rsidR="003F51EB" w:rsidRDefault="002E6B6B">
            <w:pPr>
              <w:pStyle w:val="TableParagraph"/>
              <w:spacing w:before="39"/>
              <w:ind w:left="2515"/>
              <w:rPr>
                <w:sz w:val="14"/>
              </w:rPr>
            </w:pPr>
            <w:r>
              <w:rPr>
                <w:sz w:val="14"/>
              </w:rPr>
              <w:t>Planeación y conducción de la política de turismo</w:t>
            </w:r>
          </w:p>
        </w:tc>
        <w:tc>
          <w:tcPr>
            <w:tcW w:w="1316" w:type="dxa"/>
          </w:tcPr>
          <w:p w:rsidR="003F51EB" w:rsidRDefault="002E6B6B">
            <w:pPr>
              <w:pStyle w:val="TableParagraph"/>
              <w:spacing w:before="39"/>
              <w:ind w:right="60"/>
              <w:jc w:val="right"/>
              <w:rPr>
                <w:sz w:val="14"/>
              </w:rPr>
            </w:pPr>
            <w:r>
              <w:rPr>
                <w:sz w:val="14"/>
              </w:rPr>
              <w:t>6,098,235</w:t>
            </w:r>
          </w:p>
        </w:tc>
      </w:tr>
      <w:tr w:rsidR="003F51EB">
        <w:trPr>
          <w:trHeight w:val="241"/>
        </w:trPr>
        <w:tc>
          <w:tcPr>
            <w:tcW w:w="7398" w:type="dxa"/>
          </w:tcPr>
          <w:p w:rsidR="003F51EB" w:rsidRDefault="002E6B6B">
            <w:pPr>
              <w:pStyle w:val="TableParagraph"/>
              <w:spacing w:before="34"/>
              <w:ind w:left="69"/>
              <w:rPr>
                <w:b/>
                <w:sz w:val="14"/>
              </w:rPr>
            </w:pPr>
            <w:r>
              <w:rPr>
                <w:b/>
                <w:sz w:val="14"/>
              </w:rPr>
              <w:t>22 Instituto Nacional Electoral</w:t>
            </w:r>
          </w:p>
        </w:tc>
        <w:tc>
          <w:tcPr>
            <w:tcW w:w="1316" w:type="dxa"/>
          </w:tcPr>
          <w:p w:rsidR="003F51EB" w:rsidRDefault="002E6B6B">
            <w:pPr>
              <w:pStyle w:val="TableParagraph"/>
              <w:spacing w:before="34"/>
              <w:ind w:right="60"/>
              <w:jc w:val="right"/>
              <w:rPr>
                <w:b/>
                <w:sz w:val="14"/>
              </w:rPr>
            </w:pPr>
            <w:r>
              <w:rPr>
                <w:b/>
                <w:sz w:val="14"/>
              </w:rPr>
              <w:t>70,818,217</w:t>
            </w:r>
          </w:p>
        </w:tc>
      </w:tr>
      <w:tr w:rsidR="003F51EB">
        <w:trPr>
          <w:trHeight w:val="239"/>
        </w:trPr>
        <w:tc>
          <w:tcPr>
            <w:tcW w:w="7398" w:type="dxa"/>
          </w:tcPr>
          <w:p w:rsidR="003F51EB" w:rsidRDefault="002E6B6B">
            <w:pPr>
              <w:pStyle w:val="TableParagraph"/>
              <w:spacing w:before="36"/>
              <w:ind w:left="465" w:right="1420"/>
              <w:jc w:val="center"/>
              <w:rPr>
                <w:sz w:val="14"/>
              </w:rPr>
            </w:pPr>
            <w:r>
              <w:rPr>
                <w:sz w:val="14"/>
              </w:rPr>
              <w:t>Gestión Administrativa</w:t>
            </w:r>
          </w:p>
        </w:tc>
        <w:tc>
          <w:tcPr>
            <w:tcW w:w="1316" w:type="dxa"/>
          </w:tcPr>
          <w:p w:rsidR="003F51EB" w:rsidRDefault="002E6B6B">
            <w:pPr>
              <w:pStyle w:val="TableParagraph"/>
              <w:spacing w:before="36"/>
              <w:ind w:right="60"/>
              <w:jc w:val="right"/>
              <w:rPr>
                <w:sz w:val="14"/>
              </w:rPr>
            </w:pPr>
            <w:r>
              <w:rPr>
                <w:sz w:val="14"/>
              </w:rPr>
              <w:t>1,100,000</w:t>
            </w:r>
          </w:p>
        </w:tc>
      </w:tr>
      <w:tr w:rsidR="003F51EB">
        <w:trPr>
          <w:trHeight w:val="242"/>
        </w:trPr>
        <w:tc>
          <w:tcPr>
            <w:tcW w:w="7398" w:type="dxa"/>
          </w:tcPr>
          <w:p w:rsidR="003F51EB" w:rsidRDefault="002E6B6B">
            <w:pPr>
              <w:pStyle w:val="TableParagraph"/>
              <w:spacing w:before="36"/>
              <w:ind w:left="2515"/>
              <w:rPr>
                <w:sz w:val="14"/>
              </w:rPr>
            </w:pPr>
            <w:r>
              <w:rPr>
                <w:sz w:val="14"/>
              </w:rPr>
              <w:t>Capacitación y educación para el ejercicio democrático de la ciudadanía</w:t>
            </w:r>
          </w:p>
        </w:tc>
        <w:tc>
          <w:tcPr>
            <w:tcW w:w="1316" w:type="dxa"/>
          </w:tcPr>
          <w:p w:rsidR="003F51EB" w:rsidRDefault="002E6B6B">
            <w:pPr>
              <w:pStyle w:val="TableParagraph"/>
              <w:spacing w:before="36"/>
              <w:ind w:right="60"/>
              <w:jc w:val="right"/>
              <w:rPr>
                <w:sz w:val="14"/>
              </w:rPr>
            </w:pPr>
            <w:r>
              <w:rPr>
                <w:sz w:val="14"/>
              </w:rPr>
              <w:t>28,626,923</w:t>
            </w:r>
          </w:p>
        </w:tc>
      </w:tr>
      <w:tr w:rsidR="003F51EB">
        <w:trPr>
          <w:trHeight w:val="400"/>
        </w:trPr>
        <w:tc>
          <w:tcPr>
            <w:tcW w:w="7398" w:type="dxa"/>
          </w:tcPr>
          <w:p w:rsidR="003F51EB" w:rsidRDefault="002E6B6B">
            <w:pPr>
              <w:pStyle w:val="TableParagraph"/>
              <w:spacing w:before="36"/>
              <w:ind w:left="2515" w:right="603"/>
              <w:rPr>
                <w:sz w:val="14"/>
              </w:rPr>
            </w:pPr>
            <w:r>
              <w:rPr>
                <w:sz w:val="14"/>
              </w:rPr>
              <w:t>Actualización del padrón electoral y expedición de la credencial para votar</w:t>
            </w:r>
          </w:p>
        </w:tc>
        <w:tc>
          <w:tcPr>
            <w:tcW w:w="1316" w:type="dxa"/>
          </w:tcPr>
          <w:p w:rsidR="003F51EB" w:rsidRDefault="002E6B6B">
            <w:pPr>
              <w:pStyle w:val="TableParagraph"/>
              <w:spacing w:before="115"/>
              <w:ind w:right="60"/>
              <w:jc w:val="right"/>
              <w:rPr>
                <w:sz w:val="14"/>
              </w:rPr>
            </w:pPr>
            <w:r>
              <w:rPr>
                <w:sz w:val="14"/>
              </w:rPr>
              <w:t>3,902,800</w:t>
            </w:r>
          </w:p>
        </w:tc>
      </w:tr>
      <w:tr w:rsidR="003F51EB">
        <w:trPr>
          <w:trHeight w:val="242"/>
        </w:trPr>
        <w:tc>
          <w:tcPr>
            <w:tcW w:w="7398" w:type="dxa"/>
          </w:tcPr>
          <w:p w:rsidR="003F51EB" w:rsidRDefault="002E6B6B">
            <w:pPr>
              <w:pStyle w:val="TableParagraph"/>
              <w:spacing w:before="39"/>
              <w:ind w:left="2515"/>
              <w:rPr>
                <w:sz w:val="14"/>
              </w:rPr>
            </w:pPr>
            <w:r>
              <w:rPr>
                <w:sz w:val="14"/>
              </w:rPr>
              <w:t>Dirección, soporte jurídico electoral y apoyo logístico</w:t>
            </w:r>
          </w:p>
        </w:tc>
        <w:tc>
          <w:tcPr>
            <w:tcW w:w="1316" w:type="dxa"/>
          </w:tcPr>
          <w:p w:rsidR="003F51EB" w:rsidRDefault="002E6B6B">
            <w:pPr>
              <w:pStyle w:val="TableParagraph"/>
              <w:spacing w:before="39"/>
              <w:ind w:right="60"/>
              <w:jc w:val="right"/>
              <w:rPr>
                <w:sz w:val="14"/>
              </w:rPr>
            </w:pPr>
            <w:r>
              <w:rPr>
                <w:sz w:val="14"/>
              </w:rPr>
              <w:t>28,090,829</w:t>
            </w:r>
          </w:p>
        </w:tc>
      </w:tr>
      <w:tr w:rsidR="003F51EB">
        <w:trPr>
          <w:trHeight w:val="492"/>
        </w:trPr>
        <w:tc>
          <w:tcPr>
            <w:tcW w:w="7398" w:type="dxa"/>
          </w:tcPr>
          <w:p w:rsidR="003F51EB" w:rsidRDefault="002E6B6B">
            <w:pPr>
              <w:pStyle w:val="TableParagraph"/>
              <w:spacing w:before="82"/>
              <w:ind w:left="2515"/>
              <w:rPr>
                <w:sz w:val="14"/>
              </w:rPr>
            </w:pPr>
            <w:r>
              <w:rPr>
                <w:sz w:val="14"/>
              </w:rPr>
              <w:t>Otorgamiento de prerrogativas a partidos políticos, fiscalización de sus recursos y administración de los tiempos del estado en radio y televisión</w:t>
            </w:r>
          </w:p>
        </w:tc>
        <w:tc>
          <w:tcPr>
            <w:tcW w:w="1316" w:type="dxa"/>
          </w:tcPr>
          <w:p w:rsidR="003F51EB" w:rsidRDefault="003F51EB">
            <w:pPr>
              <w:pStyle w:val="TableParagraph"/>
              <w:rPr>
                <w:rFonts w:ascii="Times New Roman"/>
                <w:sz w:val="14"/>
              </w:rPr>
            </w:pPr>
          </w:p>
          <w:p w:rsidR="003F51EB" w:rsidRDefault="002E6B6B">
            <w:pPr>
              <w:pStyle w:val="TableParagraph"/>
              <w:ind w:right="60"/>
              <w:jc w:val="right"/>
              <w:rPr>
                <w:sz w:val="14"/>
              </w:rPr>
            </w:pPr>
            <w:r>
              <w:rPr>
                <w:sz w:val="14"/>
              </w:rPr>
              <w:t>7,951,681</w:t>
            </w:r>
          </w:p>
        </w:tc>
      </w:tr>
      <w:tr w:rsidR="003F51EB">
        <w:trPr>
          <w:trHeight w:val="242"/>
        </w:trPr>
        <w:tc>
          <w:tcPr>
            <w:tcW w:w="7398" w:type="dxa"/>
          </w:tcPr>
          <w:p w:rsidR="003F51EB" w:rsidRDefault="002E6B6B">
            <w:pPr>
              <w:pStyle w:val="TableParagraph"/>
              <w:spacing w:before="36"/>
              <w:ind w:left="791" w:right="1420"/>
              <w:jc w:val="center"/>
              <w:rPr>
                <w:sz w:val="14"/>
              </w:rPr>
            </w:pPr>
            <w:r>
              <w:rPr>
                <w:sz w:val="14"/>
              </w:rPr>
              <w:t>Vinculación con la sociedad</w:t>
            </w:r>
          </w:p>
        </w:tc>
        <w:tc>
          <w:tcPr>
            <w:tcW w:w="1316" w:type="dxa"/>
          </w:tcPr>
          <w:p w:rsidR="003F51EB" w:rsidRDefault="002E6B6B">
            <w:pPr>
              <w:pStyle w:val="TableParagraph"/>
              <w:spacing w:before="36"/>
              <w:ind w:right="60"/>
              <w:jc w:val="right"/>
              <w:rPr>
                <w:sz w:val="14"/>
              </w:rPr>
            </w:pPr>
            <w:r>
              <w:rPr>
                <w:sz w:val="14"/>
              </w:rPr>
              <w:t>666,002</w:t>
            </w:r>
          </w:p>
        </w:tc>
      </w:tr>
      <w:tr w:rsidR="003F51EB">
        <w:trPr>
          <w:trHeight w:val="239"/>
        </w:trPr>
        <w:tc>
          <w:tcPr>
            <w:tcW w:w="7398" w:type="dxa"/>
          </w:tcPr>
          <w:p w:rsidR="003F51EB" w:rsidRDefault="002E6B6B">
            <w:pPr>
              <w:pStyle w:val="TableParagraph"/>
              <w:spacing w:before="36"/>
              <w:ind w:left="2515"/>
              <w:rPr>
                <w:sz w:val="14"/>
              </w:rPr>
            </w:pPr>
            <w:r>
              <w:rPr>
                <w:sz w:val="14"/>
              </w:rPr>
              <w:t>Tecnologías de información y comunicaciones</w:t>
            </w:r>
          </w:p>
        </w:tc>
        <w:tc>
          <w:tcPr>
            <w:tcW w:w="1316" w:type="dxa"/>
          </w:tcPr>
          <w:p w:rsidR="003F51EB" w:rsidRDefault="002E6B6B">
            <w:pPr>
              <w:pStyle w:val="TableParagraph"/>
              <w:spacing w:before="36"/>
              <w:ind w:right="60"/>
              <w:jc w:val="right"/>
              <w:rPr>
                <w:sz w:val="14"/>
              </w:rPr>
            </w:pPr>
            <w:r>
              <w:rPr>
                <w:sz w:val="14"/>
              </w:rPr>
              <w:t>479,982</w:t>
            </w:r>
          </w:p>
        </w:tc>
      </w:tr>
      <w:tr w:rsidR="003F51EB">
        <w:trPr>
          <w:trHeight w:val="241"/>
        </w:trPr>
        <w:tc>
          <w:tcPr>
            <w:tcW w:w="7398" w:type="dxa"/>
          </w:tcPr>
          <w:p w:rsidR="003F51EB" w:rsidRDefault="002E6B6B">
            <w:pPr>
              <w:pStyle w:val="TableParagraph"/>
              <w:spacing w:before="34"/>
              <w:ind w:left="69"/>
              <w:rPr>
                <w:b/>
                <w:sz w:val="14"/>
              </w:rPr>
            </w:pPr>
            <w:r>
              <w:rPr>
                <w:b/>
                <w:sz w:val="14"/>
              </w:rPr>
              <w:t>35 Comisión Nacional de los Derechos Humanos</w:t>
            </w:r>
          </w:p>
        </w:tc>
        <w:tc>
          <w:tcPr>
            <w:tcW w:w="1316" w:type="dxa"/>
          </w:tcPr>
          <w:p w:rsidR="003F51EB" w:rsidRDefault="002E6B6B">
            <w:pPr>
              <w:pStyle w:val="TableParagraph"/>
              <w:spacing w:before="34"/>
              <w:ind w:right="60"/>
              <w:jc w:val="right"/>
              <w:rPr>
                <w:b/>
                <w:sz w:val="14"/>
              </w:rPr>
            </w:pPr>
            <w:r>
              <w:rPr>
                <w:b/>
                <w:sz w:val="14"/>
              </w:rPr>
              <w:t>42,581,639</w:t>
            </w:r>
          </w:p>
        </w:tc>
      </w:tr>
      <w:tr w:rsidR="003F51EB">
        <w:trPr>
          <w:trHeight w:val="563"/>
        </w:trPr>
        <w:tc>
          <w:tcPr>
            <w:tcW w:w="7398" w:type="dxa"/>
          </w:tcPr>
          <w:p w:rsidR="003F51EB" w:rsidRDefault="002E6B6B">
            <w:pPr>
              <w:pStyle w:val="TableParagraph"/>
              <w:spacing w:before="36"/>
              <w:ind w:left="2515" w:right="132"/>
              <w:rPr>
                <w:sz w:val="14"/>
              </w:rPr>
            </w:pPr>
            <w:r>
              <w:rPr>
                <w:sz w:val="14"/>
              </w:rPr>
              <w:t>Realizar la promoción y observancia en el monitoreo, seguimiento y evaluación del impacto de la política nacional en materia de igualdad entre mujeres y hombres</w:t>
            </w:r>
          </w:p>
        </w:tc>
        <w:tc>
          <w:tcPr>
            <w:tcW w:w="1316" w:type="dxa"/>
          </w:tcPr>
          <w:p w:rsidR="003F51EB" w:rsidRDefault="003F51EB">
            <w:pPr>
              <w:pStyle w:val="TableParagraph"/>
              <w:spacing w:before="1"/>
              <w:rPr>
                <w:rFonts w:ascii="Times New Roman"/>
                <w:sz w:val="17"/>
              </w:rPr>
            </w:pPr>
          </w:p>
          <w:p w:rsidR="003F51EB" w:rsidRDefault="002E6B6B">
            <w:pPr>
              <w:pStyle w:val="TableParagraph"/>
              <w:ind w:right="60"/>
              <w:jc w:val="right"/>
              <w:rPr>
                <w:sz w:val="14"/>
              </w:rPr>
            </w:pPr>
            <w:r>
              <w:rPr>
                <w:sz w:val="14"/>
              </w:rPr>
              <w:t>28,920,571</w:t>
            </w:r>
          </w:p>
        </w:tc>
      </w:tr>
      <w:tr w:rsidR="003F51EB">
        <w:trPr>
          <w:trHeight w:val="239"/>
        </w:trPr>
        <w:tc>
          <w:tcPr>
            <w:tcW w:w="7398" w:type="dxa"/>
          </w:tcPr>
          <w:p w:rsidR="003F51EB" w:rsidRDefault="002E6B6B">
            <w:pPr>
              <w:pStyle w:val="TableParagraph"/>
              <w:spacing w:before="36"/>
              <w:ind w:left="1297" w:right="1420"/>
              <w:jc w:val="center"/>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13,661,068</w:t>
            </w:r>
          </w:p>
        </w:tc>
      </w:tr>
      <w:tr w:rsidR="003F51EB">
        <w:trPr>
          <w:trHeight w:val="242"/>
        </w:trPr>
        <w:tc>
          <w:tcPr>
            <w:tcW w:w="7398" w:type="dxa"/>
          </w:tcPr>
          <w:p w:rsidR="003F51EB" w:rsidRDefault="002E6B6B">
            <w:pPr>
              <w:pStyle w:val="TableParagraph"/>
              <w:spacing w:before="34"/>
              <w:ind w:left="69"/>
              <w:rPr>
                <w:b/>
                <w:sz w:val="14"/>
              </w:rPr>
            </w:pPr>
            <w:r>
              <w:rPr>
                <w:b/>
                <w:sz w:val="14"/>
              </w:rPr>
              <w:t>36 Seguridad y Protección Ciudadana</w:t>
            </w:r>
          </w:p>
        </w:tc>
        <w:tc>
          <w:tcPr>
            <w:tcW w:w="1316" w:type="dxa"/>
          </w:tcPr>
          <w:p w:rsidR="003F51EB" w:rsidRDefault="002E6B6B">
            <w:pPr>
              <w:pStyle w:val="TableParagraph"/>
              <w:spacing w:before="34"/>
              <w:ind w:right="60"/>
              <w:jc w:val="right"/>
              <w:rPr>
                <w:b/>
                <w:sz w:val="14"/>
              </w:rPr>
            </w:pPr>
            <w:r>
              <w:rPr>
                <w:b/>
                <w:sz w:val="14"/>
              </w:rPr>
              <w:t>3,518,236</w:t>
            </w:r>
          </w:p>
        </w:tc>
      </w:tr>
      <w:tr w:rsidR="003F51EB">
        <w:trPr>
          <w:trHeight w:val="450"/>
        </w:trPr>
        <w:tc>
          <w:tcPr>
            <w:tcW w:w="7398" w:type="dxa"/>
          </w:tcPr>
          <w:p w:rsidR="003F51EB" w:rsidRDefault="002E6B6B">
            <w:pPr>
              <w:pStyle w:val="TableParagraph"/>
              <w:spacing w:before="60"/>
              <w:ind w:left="2515" w:right="246"/>
              <w:rPr>
                <w:sz w:val="14"/>
              </w:rPr>
            </w:pPr>
            <w:r>
              <w:rPr>
                <w:sz w:val="14"/>
              </w:rPr>
              <w:t>Implementar las políticas, programas y acciones tendientes a garantizar la seguridad pública de la Nación y sus habitantes</w:t>
            </w:r>
          </w:p>
        </w:tc>
        <w:tc>
          <w:tcPr>
            <w:tcW w:w="1316" w:type="dxa"/>
          </w:tcPr>
          <w:p w:rsidR="003F51EB" w:rsidRDefault="002E6B6B">
            <w:pPr>
              <w:pStyle w:val="TableParagraph"/>
              <w:spacing w:before="142"/>
              <w:ind w:right="60"/>
              <w:jc w:val="right"/>
              <w:rPr>
                <w:sz w:val="14"/>
              </w:rPr>
            </w:pPr>
            <w:r>
              <w:rPr>
                <w:sz w:val="14"/>
              </w:rPr>
              <w:t>3,518,236</w:t>
            </w:r>
          </w:p>
        </w:tc>
      </w:tr>
      <w:tr w:rsidR="003F51EB">
        <w:trPr>
          <w:trHeight w:val="242"/>
        </w:trPr>
        <w:tc>
          <w:tcPr>
            <w:tcW w:w="7398" w:type="dxa"/>
          </w:tcPr>
          <w:p w:rsidR="003F51EB" w:rsidRDefault="002E6B6B">
            <w:pPr>
              <w:pStyle w:val="TableParagraph"/>
              <w:spacing w:before="34"/>
              <w:ind w:left="69"/>
              <w:rPr>
                <w:b/>
                <w:sz w:val="14"/>
              </w:rPr>
            </w:pPr>
            <w:r>
              <w:rPr>
                <w:b/>
                <w:sz w:val="14"/>
              </w:rPr>
              <w:t>38 Consejo Nacional de Ciencia y Tecnología</w:t>
            </w:r>
          </w:p>
        </w:tc>
        <w:tc>
          <w:tcPr>
            <w:tcW w:w="1316" w:type="dxa"/>
          </w:tcPr>
          <w:p w:rsidR="003F51EB" w:rsidRDefault="002E6B6B">
            <w:pPr>
              <w:pStyle w:val="TableParagraph"/>
              <w:spacing w:before="34"/>
              <w:ind w:right="60"/>
              <w:jc w:val="right"/>
              <w:rPr>
                <w:b/>
                <w:sz w:val="14"/>
              </w:rPr>
            </w:pPr>
            <w:r>
              <w:rPr>
                <w:b/>
                <w:sz w:val="14"/>
              </w:rPr>
              <w:t>5,162,370,696</w:t>
            </w:r>
          </w:p>
        </w:tc>
      </w:tr>
      <w:tr w:rsidR="003F51EB">
        <w:trPr>
          <w:trHeight w:val="491"/>
        </w:trPr>
        <w:tc>
          <w:tcPr>
            <w:tcW w:w="7398" w:type="dxa"/>
          </w:tcPr>
          <w:p w:rsidR="003F51EB" w:rsidRDefault="002E6B6B">
            <w:pPr>
              <w:pStyle w:val="TableParagraph"/>
              <w:spacing w:before="82"/>
              <w:ind w:left="2515" w:right="132"/>
              <w:rPr>
                <w:sz w:val="14"/>
              </w:rPr>
            </w:pPr>
            <w:r>
              <w:rPr>
                <w:sz w:val="14"/>
              </w:rPr>
              <w:t>Programas nacionales estratégicos de ciencia, tecnología y vinculación con el sector social, público y privado</w:t>
            </w:r>
          </w:p>
        </w:tc>
        <w:tc>
          <w:tcPr>
            <w:tcW w:w="1316" w:type="dxa"/>
          </w:tcPr>
          <w:p w:rsidR="003F51EB" w:rsidRDefault="003F51EB">
            <w:pPr>
              <w:pStyle w:val="TableParagraph"/>
              <w:rPr>
                <w:rFonts w:ascii="Times New Roman"/>
                <w:sz w:val="14"/>
              </w:rPr>
            </w:pPr>
          </w:p>
          <w:p w:rsidR="003F51EB" w:rsidRDefault="002E6B6B">
            <w:pPr>
              <w:pStyle w:val="TableParagraph"/>
              <w:ind w:right="60"/>
              <w:jc w:val="right"/>
              <w:rPr>
                <w:sz w:val="14"/>
              </w:rPr>
            </w:pPr>
            <w:r>
              <w:rPr>
                <w:sz w:val="14"/>
              </w:rPr>
              <w:t>113,583,708</w:t>
            </w:r>
          </w:p>
        </w:tc>
      </w:tr>
      <w:tr w:rsidR="003F51EB">
        <w:trPr>
          <w:trHeight w:val="242"/>
        </w:trPr>
        <w:tc>
          <w:tcPr>
            <w:tcW w:w="7398" w:type="dxa"/>
          </w:tcPr>
          <w:p w:rsidR="003F51EB" w:rsidRDefault="002E6B6B">
            <w:pPr>
              <w:pStyle w:val="TableParagraph"/>
              <w:spacing w:before="37"/>
              <w:ind w:left="1593" w:right="1400"/>
              <w:jc w:val="center"/>
              <w:rPr>
                <w:sz w:val="14"/>
              </w:rPr>
            </w:pPr>
            <w:r>
              <w:rPr>
                <w:sz w:val="14"/>
              </w:rPr>
              <w:t>Becas de posgrado y apoyos a la calidad</w:t>
            </w:r>
          </w:p>
        </w:tc>
        <w:tc>
          <w:tcPr>
            <w:tcW w:w="1316" w:type="dxa"/>
          </w:tcPr>
          <w:p w:rsidR="003F51EB" w:rsidRDefault="002E6B6B">
            <w:pPr>
              <w:pStyle w:val="TableParagraph"/>
              <w:spacing w:before="37"/>
              <w:ind w:right="60"/>
              <w:jc w:val="right"/>
              <w:rPr>
                <w:sz w:val="14"/>
              </w:rPr>
            </w:pPr>
            <w:r>
              <w:rPr>
                <w:sz w:val="14"/>
              </w:rPr>
              <w:t>5,048,786,988</w:t>
            </w:r>
          </w:p>
        </w:tc>
      </w:tr>
      <w:tr w:rsidR="003F51EB">
        <w:trPr>
          <w:trHeight w:val="239"/>
        </w:trPr>
        <w:tc>
          <w:tcPr>
            <w:tcW w:w="7398" w:type="dxa"/>
          </w:tcPr>
          <w:p w:rsidR="003F51EB" w:rsidRDefault="002E6B6B">
            <w:pPr>
              <w:pStyle w:val="TableParagraph"/>
              <w:spacing w:before="34"/>
              <w:ind w:left="69"/>
              <w:rPr>
                <w:b/>
                <w:sz w:val="14"/>
              </w:rPr>
            </w:pPr>
            <w:r>
              <w:rPr>
                <w:b/>
                <w:sz w:val="14"/>
              </w:rPr>
              <w:t>40 Información Nacional Estadística y Geográfica</w:t>
            </w:r>
          </w:p>
        </w:tc>
        <w:tc>
          <w:tcPr>
            <w:tcW w:w="1316" w:type="dxa"/>
          </w:tcPr>
          <w:p w:rsidR="003F51EB" w:rsidRDefault="002E6B6B">
            <w:pPr>
              <w:pStyle w:val="TableParagraph"/>
              <w:spacing w:before="34"/>
              <w:ind w:right="60"/>
              <w:jc w:val="right"/>
              <w:rPr>
                <w:b/>
                <w:sz w:val="14"/>
              </w:rPr>
            </w:pPr>
            <w:r>
              <w:rPr>
                <w:b/>
                <w:sz w:val="14"/>
              </w:rPr>
              <w:t>204,429,778</w:t>
            </w:r>
          </w:p>
        </w:tc>
      </w:tr>
      <w:tr w:rsidR="003F51EB">
        <w:trPr>
          <w:trHeight w:val="242"/>
        </w:trPr>
        <w:tc>
          <w:tcPr>
            <w:tcW w:w="7398" w:type="dxa"/>
          </w:tcPr>
          <w:p w:rsidR="003F51EB" w:rsidRDefault="002E6B6B">
            <w:pPr>
              <w:pStyle w:val="TableParagraph"/>
              <w:spacing w:before="36"/>
              <w:ind w:left="2786"/>
              <w:rPr>
                <w:sz w:val="14"/>
              </w:rPr>
            </w:pPr>
            <w:r>
              <w:rPr>
                <w:sz w:val="14"/>
              </w:rPr>
              <w:t>Producción y difusión de información estadística y geográfica</w:t>
            </w:r>
          </w:p>
        </w:tc>
        <w:tc>
          <w:tcPr>
            <w:tcW w:w="1316" w:type="dxa"/>
          </w:tcPr>
          <w:p w:rsidR="003F51EB" w:rsidRDefault="002E6B6B">
            <w:pPr>
              <w:pStyle w:val="TableParagraph"/>
              <w:spacing w:before="36"/>
              <w:ind w:right="60"/>
              <w:jc w:val="right"/>
              <w:rPr>
                <w:sz w:val="14"/>
              </w:rPr>
            </w:pPr>
            <w:r>
              <w:rPr>
                <w:sz w:val="14"/>
              </w:rPr>
              <w:t>204,429,778</w:t>
            </w:r>
          </w:p>
        </w:tc>
      </w:tr>
      <w:tr w:rsidR="003F51EB">
        <w:trPr>
          <w:trHeight w:val="239"/>
        </w:trPr>
        <w:tc>
          <w:tcPr>
            <w:tcW w:w="7398" w:type="dxa"/>
          </w:tcPr>
          <w:p w:rsidR="003F51EB" w:rsidRDefault="002E6B6B">
            <w:pPr>
              <w:pStyle w:val="TableParagraph"/>
              <w:spacing w:before="34"/>
              <w:ind w:left="69"/>
              <w:rPr>
                <w:b/>
                <w:sz w:val="14"/>
              </w:rPr>
            </w:pPr>
            <w:r>
              <w:rPr>
                <w:b/>
                <w:sz w:val="14"/>
              </w:rPr>
              <w:t>43 Instituto Federal de Telecomunicaciones</w:t>
            </w:r>
          </w:p>
        </w:tc>
        <w:tc>
          <w:tcPr>
            <w:tcW w:w="1316" w:type="dxa"/>
          </w:tcPr>
          <w:p w:rsidR="003F51EB" w:rsidRDefault="002E6B6B">
            <w:pPr>
              <w:pStyle w:val="TableParagraph"/>
              <w:spacing w:before="34"/>
              <w:ind w:right="60"/>
              <w:jc w:val="right"/>
              <w:rPr>
                <w:b/>
                <w:sz w:val="14"/>
              </w:rPr>
            </w:pPr>
            <w:r>
              <w:rPr>
                <w:b/>
                <w:sz w:val="14"/>
              </w:rPr>
              <w:t>9,262,907</w:t>
            </w:r>
          </w:p>
        </w:tc>
      </w:tr>
      <w:tr w:rsidR="003F51EB">
        <w:trPr>
          <w:trHeight w:val="241"/>
        </w:trPr>
        <w:tc>
          <w:tcPr>
            <w:tcW w:w="7398" w:type="dxa"/>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9,262,907</w:t>
            </w:r>
          </w:p>
        </w:tc>
      </w:tr>
      <w:tr w:rsidR="003F51EB">
        <w:trPr>
          <w:trHeight w:val="261"/>
        </w:trPr>
        <w:tc>
          <w:tcPr>
            <w:tcW w:w="7398" w:type="dxa"/>
          </w:tcPr>
          <w:p w:rsidR="003F51EB" w:rsidRDefault="002E6B6B">
            <w:pPr>
              <w:pStyle w:val="TableParagraph"/>
              <w:spacing w:before="34"/>
              <w:ind w:left="69"/>
              <w:rPr>
                <w:b/>
                <w:sz w:val="14"/>
              </w:rPr>
            </w:pPr>
            <w:r>
              <w:rPr>
                <w:b/>
                <w:sz w:val="14"/>
              </w:rPr>
              <w:t>45 Comisión Reguladora de Energía</w:t>
            </w:r>
          </w:p>
        </w:tc>
        <w:tc>
          <w:tcPr>
            <w:tcW w:w="1316" w:type="dxa"/>
          </w:tcPr>
          <w:p w:rsidR="003F51EB" w:rsidRDefault="002E6B6B">
            <w:pPr>
              <w:pStyle w:val="TableParagraph"/>
              <w:spacing w:before="34"/>
              <w:ind w:right="60"/>
              <w:jc w:val="right"/>
              <w:rPr>
                <w:b/>
                <w:sz w:val="14"/>
              </w:rPr>
            </w:pPr>
            <w:r>
              <w:rPr>
                <w:b/>
                <w:sz w:val="14"/>
              </w:rPr>
              <w:t>220,000</w:t>
            </w:r>
          </w:p>
        </w:tc>
      </w:tr>
      <w:tr w:rsidR="003F51EB">
        <w:trPr>
          <w:trHeight w:val="261"/>
        </w:trPr>
        <w:tc>
          <w:tcPr>
            <w:tcW w:w="7398" w:type="dxa"/>
          </w:tcPr>
          <w:p w:rsidR="003F51EB" w:rsidRDefault="002E6B6B">
            <w:pPr>
              <w:pStyle w:val="TableParagraph"/>
              <w:spacing w:before="36"/>
              <w:ind w:left="2786"/>
              <w:rPr>
                <w:sz w:val="14"/>
              </w:rPr>
            </w:pPr>
            <w:r>
              <w:rPr>
                <w:sz w:val="14"/>
              </w:rPr>
              <w:t>Regulación y permisos de electricidad</w:t>
            </w:r>
          </w:p>
        </w:tc>
        <w:tc>
          <w:tcPr>
            <w:tcW w:w="1316" w:type="dxa"/>
          </w:tcPr>
          <w:p w:rsidR="003F51EB" w:rsidRDefault="002E6B6B">
            <w:pPr>
              <w:pStyle w:val="TableParagraph"/>
              <w:spacing w:before="36"/>
              <w:ind w:right="60"/>
              <w:jc w:val="right"/>
              <w:rPr>
                <w:sz w:val="14"/>
              </w:rPr>
            </w:pPr>
            <w:r>
              <w:rPr>
                <w:sz w:val="14"/>
              </w:rPr>
              <w:t>60,000</w:t>
            </w:r>
          </w:p>
        </w:tc>
      </w:tr>
      <w:tr w:rsidR="003F51EB">
        <w:trPr>
          <w:trHeight w:val="261"/>
        </w:trPr>
        <w:tc>
          <w:tcPr>
            <w:tcW w:w="7398" w:type="dxa"/>
          </w:tcPr>
          <w:p w:rsidR="003F51EB" w:rsidRDefault="002E6B6B">
            <w:pPr>
              <w:pStyle w:val="TableParagraph"/>
              <w:spacing w:before="36"/>
              <w:ind w:left="2786"/>
              <w:rPr>
                <w:sz w:val="14"/>
              </w:rPr>
            </w:pPr>
            <w:r>
              <w:rPr>
                <w:sz w:val="14"/>
              </w:rPr>
              <w:t>Regulación y permisos de Hidrocarburos</w:t>
            </w:r>
          </w:p>
        </w:tc>
        <w:tc>
          <w:tcPr>
            <w:tcW w:w="1316" w:type="dxa"/>
          </w:tcPr>
          <w:p w:rsidR="003F51EB" w:rsidRDefault="002E6B6B">
            <w:pPr>
              <w:pStyle w:val="TableParagraph"/>
              <w:spacing w:before="36"/>
              <w:ind w:right="60"/>
              <w:jc w:val="right"/>
              <w:rPr>
                <w:sz w:val="14"/>
              </w:rPr>
            </w:pPr>
            <w:r>
              <w:rPr>
                <w:sz w:val="14"/>
              </w:rPr>
              <w:t>60,000</w:t>
            </w:r>
          </w:p>
        </w:tc>
      </w:tr>
      <w:tr w:rsidR="003F51EB">
        <w:trPr>
          <w:trHeight w:val="261"/>
        </w:trPr>
        <w:tc>
          <w:tcPr>
            <w:tcW w:w="7398" w:type="dxa"/>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100,000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5132"/>
        <w:gridCol w:w="1316"/>
      </w:tblGrid>
      <w:tr w:rsidR="003F51EB">
        <w:trPr>
          <w:trHeight w:val="261"/>
        </w:trPr>
        <w:tc>
          <w:tcPr>
            <w:tcW w:w="2266" w:type="dxa"/>
            <w:tcBorders>
              <w:right w:val="nil"/>
            </w:tcBorders>
          </w:tcPr>
          <w:p w:rsidR="003F51EB" w:rsidRDefault="002E6B6B">
            <w:pPr>
              <w:pStyle w:val="TableParagraph"/>
              <w:spacing w:before="34"/>
              <w:ind w:left="69"/>
              <w:rPr>
                <w:b/>
                <w:sz w:val="14"/>
              </w:rPr>
            </w:pPr>
            <w:r>
              <w:rPr>
                <w:b/>
                <w:sz w:val="14"/>
              </w:rPr>
              <w:t>47 Entidades no Sectorizadas</w:t>
            </w:r>
          </w:p>
        </w:tc>
        <w:tc>
          <w:tcPr>
            <w:tcW w:w="5132" w:type="dxa"/>
            <w:tcBorders>
              <w:top w:val="nil"/>
              <w:left w:val="nil"/>
            </w:tcBorders>
          </w:tcPr>
          <w:p w:rsidR="003F51EB" w:rsidRDefault="003F51EB">
            <w:pPr>
              <w:pStyle w:val="TableParagraph"/>
              <w:rPr>
                <w:rFonts w:ascii="Times New Roman"/>
                <w:sz w:val="12"/>
              </w:rPr>
            </w:pPr>
          </w:p>
        </w:tc>
        <w:tc>
          <w:tcPr>
            <w:tcW w:w="1316" w:type="dxa"/>
            <w:tcBorders>
              <w:top w:val="nil"/>
            </w:tcBorders>
          </w:tcPr>
          <w:p w:rsidR="003F51EB" w:rsidRDefault="002E6B6B">
            <w:pPr>
              <w:pStyle w:val="TableParagraph"/>
              <w:spacing w:before="34"/>
              <w:ind w:right="60"/>
              <w:jc w:val="right"/>
              <w:rPr>
                <w:b/>
                <w:sz w:val="14"/>
              </w:rPr>
            </w:pPr>
            <w:r>
              <w:rPr>
                <w:b/>
                <w:sz w:val="14"/>
              </w:rPr>
              <w:t>1,010,029,931</w:t>
            </w:r>
          </w:p>
        </w:tc>
      </w:tr>
      <w:tr w:rsidR="003F51EB">
        <w:trPr>
          <w:trHeight w:val="261"/>
        </w:trPr>
        <w:tc>
          <w:tcPr>
            <w:tcW w:w="7398" w:type="dxa"/>
            <w:gridSpan w:val="2"/>
          </w:tcPr>
          <w:p w:rsidR="003F51EB" w:rsidRDefault="002E6B6B">
            <w:pPr>
              <w:pStyle w:val="TableParagraph"/>
              <w:spacing w:before="36"/>
              <w:ind w:left="843" w:right="1420"/>
              <w:jc w:val="center"/>
              <w:rPr>
                <w:sz w:val="14"/>
              </w:rPr>
            </w:pPr>
            <w:r>
              <w:rPr>
                <w:sz w:val="14"/>
              </w:rPr>
              <w:t>Atención a Víctimas</w:t>
            </w:r>
          </w:p>
        </w:tc>
        <w:tc>
          <w:tcPr>
            <w:tcW w:w="1316" w:type="dxa"/>
          </w:tcPr>
          <w:p w:rsidR="003F51EB" w:rsidRDefault="002E6B6B">
            <w:pPr>
              <w:pStyle w:val="TableParagraph"/>
              <w:spacing w:before="36"/>
              <w:ind w:right="60"/>
              <w:jc w:val="right"/>
              <w:rPr>
                <w:sz w:val="14"/>
              </w:rPr>
            </w:pPr>
            <w:r>
              <w:rPr>
                <w:sz w:val="14"/>
              </w:rPr>
              <w:t>7,772,233</w:t>
            </w:r>
          </w:p>
        </w:tc>
      </w:tr>
      <w:tr w:rsidR="003F51EB">
        <w:trPr>
          <w:trHeight w:val="261"/>
        </w:trPr>
        <w:tc>
          <w:tcPr>
            <w:tcW w:w="7398" w:type="dxa"/>
            <w:gridSpan w:val="2"/>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12,788,871</w:t>
            </w:r>
          </w:p>
        </w:tc>
      </w:tr>
      <w:tr w:rsidR="003F51EB">
        <w:trPr>
          <w:trHeight w:val="261"/>
        </w:trPr>
        <w:tc>
          <w:tcPr>
            <w:tcW w:w="7398" w:type="dxa"/>
            <w:gridSpan w:val="2"/>
          </w:tcPr>
          <w:p w:rsidR="003F51EB" w:rsidRDefault="002E6B6B">
            <w:pPr>
              <w:pStyle w:val="TableParagraph"/>
              <w:spacing w:before="36"/>
              <w:ind w:left="2786"/>
              <w:rPr>
                <w:sz w:val="14"/>
              </w:rPr>
            </w:pPr>
            <w:r>
              <w:rPr>
                <w:sz w:val="14"/>
              </w:rPr>
              <w:t>Actividades de apoyo a la función pública y buen gobierno</w:t>
            </w:r>
          </w:p>
        </w:tc>
        <w:tc>
          <w:tcPr>
            <w:tcW w:w="1316" w:type="dxa"/>
          </w:tcPr>
          <w:p w:rsidR="003F51EB" w:rsidRDefault="002E6B6B">
            <w:pPr>
              <w:pStyle w:val="TableParagraph"/>
              <w:spacing w:before="36"/>
              <w:ind w:right="60"/>
              <w:jc w:val="right"/>
              <w:rPr>
                <w:sz w:val="14"/>
              </w:rPr>
            </w:pPr>
            <w:r>
              <w:rPr>
                <w:sz w:val="14"/>
              </w:rPr>
              <w:t>8,248,938</w:t>
            </w:r>
          </w:p>
        </w:tc>
      </w:tr>
      <w:tr w:rsidR="003F51EB">
        <w:trPr>
          <w:trHeight w:val="261"/>
        </w:trPr>
        <w:tc>
          <w:tcPr>
            <w:tcW w:w="7398" w:type="dxa"/>
            <w:gridSpan w:val="2"/>
          </w:tcPr>
          <w:p w:rsidR="003F51EB" w:rsidRDefault="002E6B6B">
            <w:pPr>
              <w:pStyle w:val="TableParagraph"/>
              <w:spacing w:before="36"/>
              <w:ind w:left="2786"/>
              <w:rPr>
                <w:sz w:val="14"/>
              </w:rPr>
            </w:pPr>
            <w:r>
              <w:rPr>
                <w:sz w:val="14"/>
              </w:rPr>
              <w:t>Fortalecimiento de la Igualdad Sustantiva entre Mujeres y Hombres</w:t>
            </w:r>
          </w:p>
        </w:tc>
        <w:tc>
          <w:tcPr>
            <w:tcW w:w="1316" w:type="dxa"/>
          </w:tcPr>
          <w:p w:rsidR="003F51EB" w:rsidRDefault="002E6B6B">
            <w:pPr>
              <w:pStyle w:val="TableParagraph"/>
              <w:spacing w:before="36"/>
              <w:ind w:right="60"/>
              <w:jc w:val="right"/>
              <w:rPr>
                <w:sz w:val="14"/>
              </w:rPr>
            </w:pPr>
            <w:r>
              <w:rPr>
                <w:sz w:val="14"/>
              </w:rPr>
              <w:t>444,583,330</w:t>
            </w:r>
          </w:p>
        </w:tc>
      </w:tr>
      <w:tr w:rsidR="003F51EB">
        <w:trPr>
          <w:trHeight w:val="261"/>
        </w:trPr>
        <w:tc>
          <w:tcPr>
            <w:tcW w:w="7398" w:type="dxa"/>
            <w:gridSpan w:val="2"/>
          </w:tcPr>
          <w:p w:rsidR="003F51EB" w:rsidRDefault="002E6B6B">
            <w:pPr>
              <w:pStyle w:val="TableParagraph"/>
              <w:spacing w:before="36"/>
              <w:ind w:left="2786"/>
              <w:rPr>
                <w:sz w:val="14"/>
              </w:rPr>
            </w:pPr>
            <w:r>
              <w:rPr>
                <w:sz w:val="14"/>
              </w:rPr>
              <w:t>Fortalecimiento a la Transversalidad de la Perspectiva de Género</w:t>
            </w:r>
          </w:p>
        </w:tc>
        <w:tc>
          <w:tcPr>
            <w:tcW w:w="1316" w:type="dxa"/>
          </w:tcPr>
          <w:p w:rsidR="003F51EB" w:rsidRDefault="002E6B6B">
            <w:pPr>
              <w:pStyle w:val="TableParagraph"/>
              <w:spacing w:before="36"/>
              <w:ind w:right="60"/>
              <w:jc w:val="right"/>
              <w:rPr>
                <w:sz w:val="14"/>
              </w:rPr>
            </w:pPr>
            <w:r>
              <w:rPr>
                <w:sz w:val="14"/>
              </w:rPr>
              <w:t>365,349,561</w:t>
            </w:r>
          </w:p>
        </w:tc>
      </w:tr>
      <w:tr w:rsidR="003F51EB">
        <w:trPr>
          <w:trHeight w:val="258"/>
        </w:trPr>
        <w:tc>
          <w:tcPr>
            <w:tcW w:w="7398" w:type="dxa"/>
            <w:gridSpan w:val="2"/>
          </w:tcPr>
          <w:p w:rsidR="003F51EB" w:rsidRDefault="002E6B6B">
            <w:pPr>
              <w:pStyle w:val="TableParagraph"/>
              <w:spacing w:before="36"/>
              <w:ind w:left="2786"/>
              <w:rPr>
                <w:sz w:val="14"/>
              </w:rPr>
            </w:pPr>
            <w:r>
              <w:rPr>
                <w:sz w:val="14"/>
              </w:rPr>
              <w:t>Programa para el Bienestar Integral de los Pueblos Indígenas</w:t>
            </w:r>
          </w:p>
        </w:tc>
        <w:tc>
          <w:tcPr>
            <w:tcW w:w="1316" w:type="dxa"/>
          </w:tcPr>
          <w:p w:rsidR="003F51EB" w:rsidRDefault="002E6B6B">
            <w:pPr>
              <w:pStyle w:val="TableParagraph"/>
              <w:spacing w:before="36"/>
              <w:ind w:right="60"/>
              <w:jc w:val="right"/>
              <w:rPr>
                <w:sz w:val="14"/>
              </w:rPr>
            </w:pPr>
            <w:r>
              <w:rPr>
                <w:sz w:val="14"/>
              </w:rPr>
              <w:t>171,286,998</w:t>
            </w:r>
          </w:p>
        </w:tc>
      </w:tr>
      <w:tr w:rsidR="003F51EB">
        <w:trPr>
          <w:trHeight w:val="241"/>
        </w:trPr>
        <w:tc>
          <w:tcPr>
            <w:tcW w:w="7398" w:type="dxa"/>
            <w:gridSpan w:val="2"/>
          </w:tcPr>
          <w:p w:rsidR="003F51EB" w:rsidRDefault="002E6B6B">
            <w:pPr>
              <w:pStyle w:val="TableParagraph"/>
              <w:spacing w:before="36"/>
              <w:ind w:left="69"/>
              <w:rPr>
                <w:b/>
                <w:sz w:val="14"/>
              </w:rPr>
            </w:pPr>
            <w:r>
              <w:rPr>
                <w:b/>
                <w:sz w:val="14"/>
              </w:rPr>
              <w:t>48 Cultura</w:t>
            </w:r>
          </w:p>
        </w:tc>
        <w:tc>
          <w:tcPr>
            <w:tcW w:w="1316" w:type="dxa"/>
          </w:tcPr>
          <w:p w:rsidR="003F51EB" w:rsidRDefault="002E6B6B">
            <w:pPr>
              <w:pStyle w:val="TableParagraph"/>
              <w:spacing w:before="36"/>
              <w:ind w:right="60"/>
              <w:jc w:val="right"/>
              <w:rPr>
                <w:b/>
                <w:sz w:val="14"/>
              </w:rPr>
            </w:pPr>
            <w:r>
              <w:rPr>
                <w:b/>
                <w:sz w:val="14"/>
              </w:rPr>
              <w:t>22,072,092</w:t>
            </w:r>
          </w:p>
        </w:tc>
      </w:tr>
      <w:tr w:rsidR="003F51EB">
        <w:trPr>
          <w:trHeight w:val="242"/>
        </w:trPr>
        <w:tc>
          <w:tcPr>
            <w:tcW w:w="7398" w:type="dxa"/>
            <w:gridSpan w:val="2"/>
          </w:tcPr>
          <w:p w:rsidR="003F51EB" w:rsidRDefault="002E6B6B">
            <w:pPr>
              <w:pStyle w:val="TableParagraph"/>
              <w:spacing w:before="36"/>
              <w:ind w:left="764" w:right="1420"/>
              <w:jc w:val="center"/>
              <w:rPr>
                <w:sz w:val="14"/>
              </w:rPr>
            </w:pPr>
            <w:r>
              <w:rPr>
                <w:sz w:val="14"/>
              </w:rPr>
              <w:t>Desarrollo Cultural</w:t>
            </w:r>
          </w:p>
        </w:tc>
        <w:tc>
          <w:tcPr>
            <w:tcW w:w="1316" w:type="dxa"/>
          </w:tcPr>
          <w:p w:rsidR="003F51EB" w:rsidRDefault="002E6B6B">
            <w:pPr>
              <w:pStyle w:val="TableParagraph"/>
              <w:spacing w:before="36"/>
              <w:ind w:right="60"/>
              <w:jc w:val="right"/>
              <w:rPr>
                <w:sz w:val="14"/>
              </w:rPr>
            </w:pPr>
            <w:r>
              <w:rPr>
                <w:sz w:val="14"/>
              </w:rPr>
              <w:t>18,453,477</w:t>
            </w:r>
          </w:p>
        </w:tc>
      </w:tr>
      <w:tr w:rsidR="003F51EB">
        <w:trPr>
          <w:trHeight w:val="239"/>
        </w:trPr>
        <w:tc>
          <w:tcPr>
            <w:tcW w:w="7398" w:type="dxa"/>
            <w:gridSpan w:val="2"/>
          </w:tcPr>
          <w:p w:rsidR="003F51EB" w:rsidRDefault="002E6B6B">
            <w:pPr>
              <w:pStyle w:val="TableParagraph"/>
              <w:spacing w:before="36"/>
              <w:ind w:left="2786"/>
              <w:rPr>
                <w:sz w:val="14"/>
              </w:rPr>
            </w:pPr>
            <w:r>
              <w:rPr>
                <w:sz w:val="14"/>
              </w:rPr>
              <w:t>Programa Nacional de Becas Artísticas y Culturales</w:t>
            </w:r>
          </w:p>
        </w:tc>
        <w:tc>
          <w:tcPr>
            <w:tcW w:w="1316" w:type="dxa"/>
          </w:tcPr>
          <w:p w:rsidR="003F51EB" w:rsidRDefault="002E6B6B">
            <w:pPr>
              <w:pStyle w:val="TableParagraph"/>
              <w:spacing w:before="36"/>
              <w:ind w:right="60"/>
              <w:jc w:val="right"/>
              <w:rPr>
                <w:sz w:val="14"/>
              </w:rPr>
            </w:pPr>
            <w:r>
              <w:rPr>
                <w:sz w:val="14"/>
              </w:rPr>
              <w:t>3,618,615</w:t>
            </w:r>
          </w:p>
        </w:tc>
      </w:tr>
      <w:tr w:rsidR="003F51EB">
        <w:trPr>
          <w:trHeight w:val="242"/>
        </w:trPr>
        <w:tc>
          <w:tcPr>
            <w:tcW w:w="7398" w:type="dxa"/>
            <w:gridSpan w:val="2"/>
          </w:tcPr>
          <w:p w:rsidR="003F51EB" w:rsidRDefault="002E6B6B">
            <w:pPr>
              <w:pStyle w:val="TableParagraph"/>
              <w:spacing w:before="34"/>
              <w:ind w:left="69"/>
              <w:rPr>
                <w:b/>
                <w:sz w:val="14"/>
              </w:rPr>
            </w:pPr>
            <w:r>
              <w:rPr>
                <w:b/>
                <w:sz w:val="14"/>
              </w:rPr>
              <w:t>49 Fiscalía General de la República</w:t>
            </w:r>
          </w:p>
        </w:tc>
        <w:tc>
          <w:tcPr>
            <w:tcW w:w="1316" w:type="dxa"/>
          </w:tcPr>
          <w:p w:rsidR="003F51EB" w:rsidRDefault="002E6B6B">
            <w:pPr>
              <w:pStyle w:val="TableParagraph"/>
              <w:spacing w:before="34"/>
              <w:ind w:right="60"/>
              <w:jc w:val="right"/>
              <w:rPr>
                <w:b/>
                <w:sz w:val="14"/>
              </w:rPr>
            </w:pPr>
            <w:r>
              <w:rPr>
                <w:b/>
                <w:sz w:val="14"/>
              </w:rPr>
              <w:t>77,386,646</w:t>
            </w:r>
          </w:p>
        </w:tc>
      </w:tr>
      <w:tr w:rsidR="003F51EB">
        <w:trPr>
          <w:trHeight w:val="422"/>
        </w:trPr>
        <w:tc>
          <w:tcPr>
            <w:tcW w:w="7398" w:type="dxa"/>
            <w:gridSpan w:val="2"/>
          </w:tcPr>
          <w:p w:rsidR="003F51EB" w:rsidRDefault="002E6B6B">
            <w:pPr>
              <w:pStyle w:val="TableParagraph"/>
              <w:spacing w:before="37" w:line="242" w:lineRule="auto"/>
              <w:ind w:left="2786" w:right="395"/>
              <w:rPr>
                <w:sz w:val="14"/>
              </w:rPr>
            </w:pPr>
            <w:r>
              <w:rPr>
                <w:sz w:val="14"/>
              </w:rPr>
              <w:t>Investigar y perseguir los delitos cometidos en materia de derechos humanos</w:t>
            </w:r>
          </w:p>
        </w:tc>
        <w:tc>
          <w:tcPr>
            <w:tcW w:w="1316" w:type="dxa"/>
          </w:tcPr>
          <w:p w:rsidR="003F51EB" w:rsidRDefault="002E6B6B">
            <w:pPr>
              <w:pStyle w:val="TableParagraph"/>
              <w:spacing w:before="116"/>
              <w:ind w:right="60"/>
              <w:jc w:val="right"/>
              <w:rPr>
                <w:sz w:val="14"/>
              </w:rPr>
            </w:pPr>
            <w:r>
              <w:rPr>
                <w:sz w:val="14"/>
              </w:rPr>
              <w:t>69,282,154</w:t>
            </w:r>
          </w:p>
        </w:tc>
      </w:tr>
      <w:tr w:rsidR="003F51EB">
        <w:trPr>
          <w:trHeight w:val="261"/>
        </w:trPr>
        <w:tc>
          <w:tcPr>
            <w:tcW w:w="7398" w:type="dxa"/>
            <w:gridSpan w:val="2"/>
          </w:tcPr>
          <w:p w:rsidR="003F51EB" w:rsidRDefault="002E6B6B">
            <w:pPr>
              <w:pStyle w:val="TableParagraph"/>
              <w:spacing w:before="36"/>
              <w:ind w:left="2786"/>
              <w:rPr>
                <w:sz w:val="14"/>
              </w:rPr>
            </w:pPr>
            <w:r>
              <w:rPr>
                <w:sz w:val="14"/>
              </w:rPr>
              <w:t>Realizar investigación académica en el marco de las ciencias penales</w:t>
            </w:r>
          </w:p>
        </w:tc>
        <w:tc>
          <w:tcPr>
            <w:tcW w:w="1316" w:type="dxa"/>
          </w:tcPr>
          <w:p w:rsidR="003F51EB" w:rsidRDefault="002E6B6B">
            <w:pPr>
              <w:pStyle w:val="TableParagraph"/>
              <w:spacing w:before="36"/>
              <w:ind w:right="60"/>
              <w:jc w:val="right"/>
              <w:rPr>
                <w:sz w:val="14"/>
              </w:rPr>
            </w:pPr>
            <w:r>
              <w:rPr>
                <w:sz w:val="14"/>
              </w:rPr>
              <w:t>482,099</w:t>
            </w:r>
          </w:p>
        </w:tc>
      </w:tr>
      <w:tr w:rsidR="003F51EB">
        <w:trPr>
          <w:trHeight w:val="261"/>
        </w:trPr>
        <w:tc>
          <w:tcPr>
            <w:tcW w:w="7398" w:type="dxa"/>
            <w:gridSpan w:val="2"/>
          </w:tcPr>
          <w:p w:rsidR="003F51EB" w:rsidRDefault="002E6B6B">
            <w:pPr>
              <w:pStyle w:val="TableParagraph"/>
              <w:spacing w:before="36"/>
              <w:ind w:left="2786"/>
              <w:rPr>
                <w:sz w:val="14"/>
              </w:rPr>
            </w:pPr>
            <w:r>
              <w:rPr>
                <w:sz w:val="14"/>
              </w:rPr>
              <w:t>Investigar, perseguir y prevenir delitos del orden electoral</w:t>
            </w:r>
          </w:p>
        </w:tc>
        <w:tc>
          <w:tcPr>
            <w:tcW w:w="1316" w:type="dxa"/>
          </w:tcPr>
          <w:p w:rsidR="003F51EB" w:rsidRDefault="002E6B6B">
            <w:pPr>
              <w:pStyle w:val="TableParagraph"/>
              <w:spacing w:before="36"/>
              <w:ind w:right="60"/>
              <w:jc w:val="right"/>
              <w:rPr>
                <w:sz w:val="14"/>
              </w:rPr>
            </w:pPr>
            <w:r>
              <w:rPr>
                <w:sz w:val="14"/>
              </w:rPr>
              <w:t>2,952,657</w:t>
            </w:r>
          </w:p>
        </w:tc>
      </w:tr>
      <w:tr w:rsidR="003F51EB">
        <w:trPr>
          <w:trHeight w:val="258"/>
        </w:trPr>
        <w:tc>
          <w:tcPr>
            <w:tcW w:w="7398" w:type="dxa"/>
            <w:gridSpan w:val="2"/>
          </w:tcPr>
          <w:p w:rsidR="003F51EB" w:rsidRDefault="002E6B6B">
            <w:pPr>
              <w:pStyle w:val="TableParagraph"/>
              <w:spacing w:before="36"/>
              <w:ind w:left="2786"/>
              <w:rPr>
                <w:sz w:val="14"/>
              </w:rPr>
            </w:pPr>
            <w:r>
              <w:rPr>
                <w:sz w:val="14"/>
              </w:rPr>
              <w:t>Promover la formación profesional y capacitación del capital humano</w:t>
            </w:r>
          </w:p>
        </w:tc>
        <w:tc>
          <w:tcPr>
            <w:tcW w:w="1316" w:type="dxa"/>
          </w:tcPr>
          <w:p w:rsidR="003F51EB" w:rsidRDefault="002E6B6B">
            <w:pPr>
              <w:pStyle w:val="TableParagraph"/>
              <w:spacing w:before="36"/>
              <w:ind w:right="60"/>
              <w:jc w:val="right"/>
              <w:rPr>
                <w:sz w:val="14"/>
              </w:rPr>
            </w:pPr>
            <w:r>
              <w:rPr>
                <w:sz w:val="14"/>
              </w:rPr>
              <w:t>1,344,384</w:t>
            </w:r>
          </w:p>
        </w:tc>
      </w:tr>
      <w:tr w:rsidR="003F51EB">
        <w:trPr>
          <w:trHeight w:val="242"/>
        </w:trPr>
        <w:tc>
          <w:tcPr>
            <w:tcW w:w="7398" w:type="dxa"/>
            <w:gridSpan w:val="2"/>
          </w:tcPr>
          <w:p w:rsidR="003F51EB" w:rsidRDefault="002E6B6B">
            <w:pPr>
              <w:pStyle w:val="TableParagraph"/>
              <w:spacing w:before="39"/>
              <w:ind w:left="2786"/>
              <w:rPr>
                <w:sz w:val="14"/>
              </w:rPr>
            </w:pPr>
            <w:r>
              <w:rPr>
                <w:sz w:val="14"/>
              </w:rPr>
              <w:t>Actividades de apoyo administrativo</w:t>
            </w:r>
          </w:p>
        </w:tc>
        <w:tc>
          <w:tcPr>
            <w:tcW w:w="1316" w:type="dxa"/>
          </w:tcPr>
          <w:p w:rsidR="003F51EB" w:rsidRDefault="002E6B6B">
            <w:pPr>
              <w:pStyle w:val="TableParagraph"/>
              <w:spacing w:before="39"/>
              <w:ind w:right="60"/>
              <w:jc w:val="right"/>
              <w:rPr>
                <w:sz w:val="14"/>
              </w:rPr>
            </w:pPr>
            <w:r>
              <w:rPr>
                <w:sz w:val="14"/>
              </w:rPr>
              <w:t>3,325,352</w:t>
            </w:r>
          </w:p>
        </w:tc>
      </w:tr>
      <w:tr w:rsidR="003F51EB">
        <w:trPr>
          <w:trHeight w:val="242"/>
        </w:trPr>
        <w:tc>
          <w:tcPr>
            <w:tcW w:w="7398" w:type="dxa"/>
            <w:gridSpan w:val="2"/>
          </w:tcPr>
          <w:p w:rsidR="003F51EB" w:rsidRDefault="002E6B6B">
            <w:pPr>
              <w:pStyle w:val="TableParagraph"/>
              <w:spacing w:before="34"/>
              <w:ind w:left="69"/>
              <w:rPr>
                <w:b/>
                <w:sz w:val="14"/>
              </w:rPr>
            </w:pPr>
            <w:r>
              <w:rPr>
                <w:b/>
                <w:sz w:val="14"/>
              </w:rPr>
              <w:t xml:space="preserve">18 Energía </w:t>
            </w:r>
            <w:r>
              <w:rPr>
                <w:b/>
                <w:sz w:val="14"/>
                <w:vertAlign w:val="superscript"/>
              </w:rPr>
              <w:t>1/</w:t>
            </w:r>
          </w:p>
        </w:tc>
        <w:tc>
          <w:tcPr>
            <w:tcW w:w="1316" w:type="dxa"/>
          </w:tcPr>
          <w:p w:rsidR="003F51EB" w:rsidRDefault="002E6B6B">
            <w:pPr>
              <w:pStyle w:val="TableParagraph"/>
              <w:spacing w:before="34"/>
              <w:ind w:right="60"/>
              <w:jc w:val="right"/>
              <w:rPr>
                <w:b/>
                <w:sz w:val="14"/>
              </w:rPr>
            </w:pPr>
            <w:r>
              <w:rPr>
                <w:b/>
                <w:sz w:val="14"/>
              </w:rPr>
              <w:t>210,362</w:t>
            </w:r>
          </w:p>
        </w:tc>
      </w:tr>
      <w:tr w:rsidR="003F51EB">
        <w:trPr>
          <w:trHeight w:val="239"/>
        </w:trPr>
        <w:tc>
          <w:tcPr>
            <w:tcW w:w="7398" w:type="dxa"/>
            <w:gridSpan w:val="2"/>
          </w:tcPr>
          <w:p w:rsidR="003F51EB" w:rsidRDefault="002E6B6B">
            <w:pPr>
              <w:pStyle w:val="TableParagraph"/>
              <w:spacing w:before="36"/>
              <w:ind w:left="2786"/>
              <w:rPr>
                <w:sz w:val="14"/>
              </w:rPr>
            </w:pPr>
            <w:r>
              <w:rPr>
                <w:sz w:val="14"/>
              </w:rPr>
              <w:t>Distribución de petróleo, gas, petrolíferos y petroquímicos</w:t>
            </w:r>
          </w:p>
        </w:tc>
        <w:tc>
          <w:tcPr>
            <w:tcW w:w="1316" w:type="dxa"/>
          </w:tcPr>
          <w:p w:rsidR="003F51EB" w:rsidRDefault="002E6B6B">
            <w:pPr>
              <w:pStyle w:val="TableParagraph"/>
              <w:spacing w:before="36"/>
              <w:ind w:right="60"/>
              <w:jc w:val="right"/>
              <w:rPr>
                <w:sz w:val="14"/>
              </w:rPr>
            </w:pPr>
            <w:r>
              <w:rPr>
                <w:sz w:val="14"/>
              </w:rPr>
              <w:t>11,779</w:t>
            </w:r>
          </w:p>
        </w:tc>
      </w:tr>
      <w:tr w:rsidR="003F51EB">
        <w:trPr>
          <w:trHeight w:val="402"/>
        </w:trPr>
        <w:tc>
          <w:tcPr>
            <w:tcW w:w="7398" w:type="dxa"/>
            <w:gridSpan w:val="2"/>
          </w:tcPr>
          <w:p w:rsidR="003F51EB" w:rsidRDefault="002E6B6B">
            <w:pPr>
              <w:pStyle w:val="TableParagraph"/>
              <w:spacing w:before="36"/>
              <w:ind w:left="2786" w:right="216"/>
              <w:rPr>
                <w:sz w:val="14"/>
              </w:rPr>
            </w:pPr>
            <w:r>
              <w:rPr>
                <w:sz w:val="14"/>
              </w:rPr>
              <w:t>Dirección, coordinación y control de la operación del Sistema Eléctrico Nacional</w:t>
            </w:r>
          </w:p>
        </w:tc>
        <w:tc>
          <w:tcPr>
            <w:tcW w:w="1316" w:type="dxa"/>
          </w:tcPr>
          <w:p w:rsidR="003F51EB" w:rsidRDefault="002E6B6B">
            <w:pPr>
              <w:pStyle w:val="TableParagraph"/>
              <w:spacing w:before="118"/>
              <w:ind w:right="60"/>
              <w:jc w:val="right"/>
              <w:rPr>
                <w:sz w:val="14"/>
              </w:rPr>
            </w:pPr>
            <w:r>
              <w:rPr>
                <w:sz w:val="14"/>
              </w:rPr>
              <w:t>195,362</w:t>
            </w:r>
          </w:p>
        </w:tc>
      </w:tr>
      <w:tr w:rsidR="003F51EB">
        <w:trPr>
          <w:trHeight w:val="239"/>
        </w:trPr>
        <w:tc>
          <w:tcPr>
            <w:tcW w:w="7398" w:type="dxa"/>
            <w:gridSpan w:val="2"/>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2,684</w:t>
            </w:r>
          </w:p>
        </w:tc>
      </w:tr>
      <w:tr w:rsidR="003F51EB">
        <w:trPr>
          <w:trHeight w:val="241"/>
        </w:trPr>
        <w:tc>
          <w:tcPr>
            <w:tcW w:w="7398" w:type="dxa"/>
            <w:gridSpan w:val="2"/>
          </w:tcPr>
          <w:p w:rsidR="003F51EB" w:rsidRDefault="002E6B6B">
            <w:pPr>
              <w:pStyle w:val="TableParagraph"/>
              <w:spacing w:before="39"/>
              <w:ind w:left="2786"/>
              <w:rPr>
                <w:sz w:val="14"/>
              </w:rPr>
            </w:pPr>
            <w:r>
              <w:rPr>
                <w:sz w:val="14"/>
              </w:rPr>
              <w:t>Actividades de apoyo a la función pública y buen gobierno</w:t>
            </w:r>
          </w:p>
        </w:tc>
        <w:tc>
          <w:tcPr>
            <w:tcW w:w="1316" w:type="dxa"/>
          </w:tcPr>
          <w:p w:rsidR="003F51EB" w:rsidRDefault="002E6B6B">
            <w:pPr>
              <w:pStyle w:val="TableParagraph"/>
              <w:spacing w:before="39"/>
              <w:ind w:right="60"/>
              <w:jc w:val="right"/>
              <w:rPr>
                <w:sz w:val="14"/>
              </w:rPr>
            </w:pPr>
            <w:r>
              <w:rPr>
                <w:w w:val="95"/>
                <w:sz w:val="14"/>
              </w:rPr>
              <w:t>537</w:t>
            </w:r>
          </w:p>
        </w:tc>
      </w:tr>
      <w:tr w:rsidR="003F51EB">
        <w:trPr>
          <w:trHeight w:val="241"/>
        </w:trPr>
        <w:tc>
          <w:tcPr>
            <w:tcW w:w="7398" w:type="dxa"/>
            <w:gridSpan w:val="2"/>
          </w:tcPr>
          <w:p w:rsidR="003F51EB" w:rsidRDefault="002E6B6B">
            <w:pPr>
              <w:pStyle w:val="TableParagraph"/>
              <w:spacing w:before="34"/>
              <w:ind w:left="69"/>
              <w:rPr>
                <w:b/>
                <w:sz w:val="14"/>
              </w:rPr>
            </w:pPr>
            <w:r>
              <w:rPr>
                <w:b/>
                <w:sz w:val="14"/>
              </w:rPr>
              <w:t xml:space="preserve">Instituto Mexicano del Seguro Social </w:t>
            </w:r>
            <w:r>
              <w:rPr>
                <w:b/>
                <w:sz w:val="14"/>
                <w:vertAlign w:val="superscript"/>
              </w:rPr>
              <w:t>1/</w:t>
            </w:r>
          </w:p>
        </w:tc>
        <w:tc>
          <w:tcPr>
            <w:tcW w:w="1316" w:type="dxa"/>
          </w:tcPr>
          <w:p w:rsidR="003F51EB" w:rsidRDefault="002E6B6B">
            <w:pPr>
              <w:pStyle w:val="TableParagraph"/>
              <w:spacing w:before="34"/>
              <w:ind w:right="60"/>
              <w:jc w:val="right"/>
              <w:rPr>
                <w:b/>
                <w:sz w:val="14"/>
              </w:rPr>
            </w:pPr>
            <w:r>
              <w:rPr>
                <w:b/>
                <w:sz w:val="14"/>
              </w:rPr>
              <w:t>22,677,285,518</w:t>
            </w:r>
          </w:p>
        </w:tc>
      </w:tr>
      <w:tr w:rsidR="003F51EB">
        <w:trPr>
          <w:trHeight w:val="239"/>
        </w:trPr>
        <w:tc>
          <w:tcPr>
            <w:tcW w:w="7398" w:type="dxa"/>
            <w:gridSpan w:val="2"/>
          </w:tcPr>
          <w:p w:rsidR="003F51EB" w:rsidRDefault="002E6B6B">
            <w:pPr>
              <w:pStyle w:val="TableParagraph"/>
              <w:spacing w:before="36"/>
              <w:ind w:left="2786"/>
              <w:rPr>
                <w:sz w:val="14"/>
              </w:rPr>
            </w:pPr>
            <w:r>
              <w:rPr>
                <w:sz w:val="14"/>
              </w:rPr>
              <w:t>Prevención y control de enfermedades</w:t>
            </w:r>
          </w:p>
        </w:tc>
        <w:tc>
          <w:tcPr>
            <w:tcW w:w="1316" w:type="dxa"/>
          </w:tcPr>
          <w:p w:rsidR="003F51EB" w:rsidRDefault="002E6B6B">
            <w:pPr>
              <w:pStyle w:val="TableParagraph"/>
              <w:spacing w:before="36"/>
              <w:ind w:right="60"/>
              <w:jc w:val="right"/>
              <w:rPr>
                <w:sz w:val="14"/>
              </w:rPr>
            </w:pPr>
            <w:r>
              <w:rPr>
                <w:sz w:val="14"/>
              </w:rPr>
              <w:t>2,390,434,065</w:t>
            </w:r>
          </w:p>
        </w:tc>
      </w:tr>
      <w:tr w:rsidR="003F51EB">
        <w:trPr>
          <w:trHeight w:val="242"/>
        </w:trPr>
        <w:tc>
          <w:tcPr>
            <w:tcW w:w="7398" w:type="dxa"/>
            <w:gridSpan w:val="2"/>
          </w:tcPr>
          <w:p w:rsidR="003F51EB" w:rsidRDefault="002E6B6B">
            <w:pPr>
              <w:pStyle w:val="TableParagraph"/>
              <w:spacing w:before="37"/>
              <w:ind w:left="1007" w:right="1420"/>
              <w:jc w:val="center"/>
              <w:rPr>
                <w:sz w:val="14"/>
              </w:rPr>
            </w:pPr>
            <w:r>
              <w:rPr>
                <w:sz w:val="14"/>
              </w:rPr>
              <w:t>Servicios de guardería</w:t>
            </w:r>
          </w:p>
        </w:tc>
        <w:tc>
          <w:tcPr>
            <w:tcW w:w="1316" w:type="dxa"/>
          </w:tcPr>
          <w:p w:rsidR="003F51EB" w:rsidRDefault="002E6B6B">
            <w:pPr>
              <w:pStyle w:val="TableParagraph"/>
              <w:spacing w:before="37"/>
              <w:ind w:right="60"/>
              <w:jc w:val="right"/>
              <w:rPr>
                <w:sz w:val="14"/>
              </w:rPr>
            </w:pPr>
            <w:r>
              <w:rPr>
                <w:sz w:val="14"/>
              </w:rPr>
              <w:t>13,090,398,979</w:t>
            </w:r>
          </w:p>
        </w:tc>
      </w:tr>
      <w:tr w:rsidR="003F51EB">
        <w:trPr>
          <w:trHeight w:val="239"/>
        </w:trPr>
        <w:tc>
          <w:tcPr>
            <w:tcW w:w="7398" w:type="dxa"/>
            <w:gridSpan w:val="2"/>
          </w:tcPr>
          <w:p w:rsidR="003F51EB" w:rsidRDefault="002E6B6B">
            <w:pPr>
              <w:pStyle w:val="TableParagraph"/>
              <w:spacing w:before="36"/>
              <w:ind w:left="813" w:right="1420"/>
              <w:jc w:val="center"/>
              <w:rPr>
                <w:sz w:val="14"/>
              </w:rPr>
            </w:pPr>
            <w:r>
              <w:rPr>
                <w:sz w:val="14"/>
              </w:rPr>
              <w:t>Atención a la Salud</w:t>
            </w:r>
          </w:p>
        </w:tc>
        <w:tc>
          <w:tcPr>
            <w:tcW w:w="1316" w:type="dxa"/>
          </w:tcPr>
          <w:p w:rsidR="003F51EB" w:rsidRDefault="002E6B6B">
            <w:pPr>
              <w:pStyle w:val="TableParagraph"/>
              <w:spacing w:before="36"/>
              <w:ind w:right="60"/>
              <w:jc w:val="right"/>
              <w:rPr>
                <w:sz w:val="14"/>
              </w:rPr>
            </w:pPr>
            <w:r>
              <w:rPr>
                <w:sz w:val="14"/>
              </w:rPr>
              <w:t>7,196,452,474</w:t>
            </w:r>
          </w:p>
        </w:tc>
      </w:tr>
      <w:tr w:rsidR="003F51EB">
        <w:trPr>
          <w:trHeight w:val="241"/>
        </w:trPr>
        <w:tc>
          <w:tcPr>
            <w:tcW w:w="7398" w:type="dxa"/>
            <w:gridSpan w:val="2"/>
          </w:tcPr>
          <w:p w:rsidR="003F51EB" w:rsidRDefault="002E6B6B">
            <w:pPr>
              <w:pStyle w:val="TableParagraph"/>
              <w:spacing w:before="34"/>
              <w:ind w:left="69"/>
              <w:rPr>
                <w:b/>
                <w:sz w:val="14"/>
              </w:rPr>
            </w:pPr>
            <w:r>
              <w:rPr>
                <w:b/>
                <w:sz w:val="14"/>
              </w:rPr>
              <w:t xml:space="preserve">Instituto de Seguridad y Servicios Sociales de los Trabajadores del Estado </w:t>
            </w:r>
            <w:r>
              <w:rPr>
                <w:b/>
                <w:sz w:val="14"/>
                <w:vertAlign w:val="superscript"/>
              </w:rPr>
              <w:t>1/</w:t>
            </w:r>
          </w:p>
        </w:tc>
        <w:tc>
          <w:tcPr>
            <w:tcW w:w="1316" w:type="dxa"/>
          </w:tcPr>
          <w:p w:rsidR="003F51EB" w:rsidRDefault="002E6B6B">
            <w:pPr>
              <w:pStyle w:val="TableParagraph"/>
              <w:spacing w:before="34"/>
              <w:ind w:right="60"/>
              <w:jc w:val="right"/>
              <w:rPr>
                <w:b/>
                <w:sz w:val="14"/>
              </w:rPr>
            </w:pPr>
            <w:r>
              <w:rPr>
                <w:b/>
                <w:sz w:val="14"/>
              </w:rPr>
              <w:t>600,716,214</w:t>
            </w:r>
          </w:p>
        </w:tc>
      </w:tr>
      <w:tr w:rsidR="003F51EB">
        <w:trPr>
          <w:trHeight w:val="251"/>
        </w:trPr>
        <w:tc>
          <w:tcPr>
            <w:tcW w:w="7398" w:type="dxa"/>
            <w:gridSpan w:val="2"/>
          </w:tcPr>
          <w:p w:rsidR="003F51EB" w:rsidRDefault="002E6B6B">
            <w:pPr>
              <w:pStyle w:val="TableParagraph"/>
              <w:spacing w:before="36"/>
              <w:ind w:left="820" w:right="1420"/>
              <w:jc w:val="center"/>
              <w:rPr>
                <w:sz w:val="14"/>
              </w:rPr>
            </w:pPr>
            <w:r>
              <w:rPr>
                <w:sz w:val="14"/>
              </w:rPr>
              <w:t>Equidad de Género</w:t>
            </w:r>
          </w:p>
        </w:tc>
        <w:tc>
          <w:tcPr>
            <w:tcW w:w="1316" w:type="dxa"/>
          </w:tcPr>
          <w:p w:rsidR="003F51EB" w:rsidRDefault="002E6B6B">
            <w:pPr>
              <w:pStyle w:val="TableParagraph"/>
              <w:spacing w:before="36"/>
              <w:ind w:right="60"/>
              <w:jc w:val="right"/>
              <w:rPr>
                <w:sz w:val="14"/>
              </w:rPr>
            </w:pPr>
            <w:r>
              <w:rPr>
                <w:sz w:val="14"/>
              </w:rPr>
              <w:t>52,873,440</w:t>
            </w:r>
          </w:p>
        </w:tc>
      </w:tr>
      <w:tr w:rsidR="003F51EB">
        <w:trPr>
          <w:trHeight w:val="254"/>
        </w:trPr>
        <w:tc>
          <w:tcPr>
            <w:tcW w:w="7398" w:type="dxa"/>
            <w:gridSpan w:val="2"/>
          </w:tcPr>
          <w:p w:rsidR="003F51EB" w:rsidRDefault="002E6B6B">
            <w:pPr>
              <w:pStyle w:val="TableParagraph"/>
              <w:spacing w:before="39"/>
              <w:ind w:left="2786"/>
              <w:rPr>
                <w:sz w:val="14"/>
              </w:rPr>
            </w:pPr>
            <w:r>
              <w:rPr>
                <w:sz w:val="14"/>
              </w:rPr>
              <w:t>Prevención y control de enfermedades</w:t>
            </w:r>
          </w:p>
        </w:tc>
        <w:tc>
          <w:tcPr>
            <w:tcW w:w="1316" w:type="dxa"/>
          </w:tcPr>
          <w:p w:rsidR="003F51EB" w:rsidRDefault="002E6B6B">
            <w:pPr>
              <w:pStyle w:val="TableParagraph"/>
              <w:spacing w:before="39"/>
              <w:ind w:right="60"/>
              <w:jc w:val="right"/>
              <w:rPr>
                <w:sz w:val="14"/>
              </w:rPr>
            </w:pPr>
            <w:r>
              <w:rPr>
                <w:sz w:val="14"/>
              </w:rPr>
              <w:t>547,842,774</w:t>
            </w:r>
          </w:p>
        </w:tc>
      </w:tr>
      <w:tr w:rsidR="003F51EB">
        <w:trPr>
          <w:trHeight w:val="253"/>
        </w:trPr>
        <w:tc>
          <w:tcPr>
            <w:tcW w:w="7398" w:type="dxa"/>
            <w:gridSpan w:val="2"/>
          </w:tcPr>
          <w:p w:rsidR="003F51EB" w:rsidRDefault="002E6B6B">
            <w:pPr>
              <w:pStyle w:val="TableParagraph"/>
              <w:spacing w:before="34"/>
              <w:ind w:left="69"/>
              <w:rPr>
                <w:b/>
                <w:sz w:val="14"/>
              </w:rPr>
            </w:pPr>
            <w:r>
              <w:rPr>
                <w:b/>
                <w:sz w:val="14"/>
              </w:rPr>
              <w:t xml:space="preserve">Petróleos Mexicanos </w:t>
            </w:r>
            <w:r>
              <w:rPr>
                <w:b/>
                <w:sz w:val="14"/>
                <w:vertAlign w:val="superscript"/>
              </w:rPr>
              <w:t>1/</w:t>
            </w:r>
          </w:p>
        </w:tc>
        <w:tc>
          <w:tcPr>
            <w:tcW w:w="1316" w:type="dxa"/>
          </w:tcPr>
          <w:p w:rsidR="003F51EB" w:rsidRDefault="002E6B6B">
            <w:pPr>
              <w:pStyle w:val="TableParagraph"/>
              <w:spacing w:before="34"/>
              <w:ind w:right="60"/>
              <w:jc w:val="right"/>
              <w:rPr>
                <w:b/>
                <w:sz w:val="14"/>
              </w:rPr>
            </w:pPr>
            <w:r>
              <w:rPr>
                <w:b/>
                <w:sz w:val="14"/>
              </w:rPr>
              <w:t>11,720,000</w:t>
            </w:r>
          </w:p>
        </w:tc>
      </w:tr>
      <w:tr w:rsidR="003F51EB">
        <w:trPr>
          <w:trHeight w:val="251"/>
        </w:trPr>
        <w:tc>
          <w:tcPr>
            <w:tcW w:w="7398" w:type="dxa"/>
            <w:gridSpan w:val="2"/>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11,720,000</w:t>
            </w:r>
          </w:p>
        </w:tc>
      </w:tr>
      <w:tr w:rsidR="003F51EB">
        <w:trPr>
          <w:trHeight w:val="254"/>
        </w:trPr>
        <w:tc>
          <w:tcPr>
            <w:tcW w:w="7398" w:type="dxa"/>
            <w:gridSpan w:val="2"/>
          </w:tcPr>
          <w:p w:rsidR="003F51EB" w:rsidRDefault="002E6B6B">
            <w:pPr>
              <w:pStyle w:val="TableParagraph"/>
              <w:spacing w:before="34"/>
              <w:ind w:left="69"/>
              <w:rPr>
                <w:b/>
                <w:sz w:val="14"/>
              </w:rPr>
            </w:pPr>
            <w:r>
              <w:rPr>
                <w:b/>
                <w:sz w:val="14"/>
              </w:rPr>
              <w:t xml:space="preserve">Comisión Federal de Electricidad </w:t>
            </w:r>
            <w:r>
              <w:rPr>
                <w:b/>
                <w:sz w:val="14"/>
                <w:vertAlign w:val="superscript"/>
              </w:rPr>
              <w:t>1/</w:t>
            </w:r>
          </w:p>
        </w:tc>
        <w:tc>
          <w:tcPr>
            <w:tcW w:w="1316" w:type="dxa"/>
          </w:tcPr>
          <w:p w:rsidR="003F51EB" w:rsidRDefault="002E6B6B">
            <w:pPr>
              <w:pStyle w:val="TableParagraph"/>
              <w:spacing w:before="34"/>
              <w:ind w:right="60"/>
              <w:jc w:val="right"/>
              <w:rPr>
                <w:b/>
                <w:sz w:val="14"/>
              </w:rPr>
            </w:pPr>
            <w:r>
              <w:rPr>
                <w:b/>
                <w:sz w:val="14"/>
              </w:rPr>
              <w:t>4,407,000</w:t>
            </w:r>
          </w:p>
        </w:tc>
      </w:tr>
      <w:tr w:rsidR="003F51EB">
        <w:trPr>
          <w:trHeight w:val="412"/>
        </w:trPr>
        <w:tc>
          <w:tcPr>
            <w:tcW w:w="7398" w:type="dxa"/>
            <w:gridSpan w:val="2"/>
          </w:tcPr>
          <w:p w:rsidR="003F51EB" w:rsidRDefault="002E6B6B">
            <w:pPr>
              <w:pStyle w:val="TableParagraph"/>
              <w:spacing w:before="36"/>
              <w:ind w:left="2786"/>
              <w:rPr>
                <w:sz w:val="14"/>
              </w:rPr>
            </w:pPr>
            <w:r>
              <w:rPr>
                <w:sz w:val="14"/>
              </w:rPr>
              <w:t>Operación y mantenimiento de las centrales generadoras de energía eléctrica</w:t>
            </w:r>
          </w:p>
        </w:tc>
        <w:tc>
          <w:tcPr>
            <w:tcW w:w="1316" w:type="dxa"/>
          </w:tcPr>
          <w:p w:rsidR="003F51EB" w:rsidRDefault="002E6B6B">
            <w:pPr>
              <w:pStyle w:val="TableParagraph"/>
              <w:spacing w:before="118"/>
              <w:ind w:right="60"/>
              <w:jc w:val="right"/>
              <w:rPr>
                <w:sz w:val="14"/>
              </w:rPr>
            </w:pPr>
            <w:r>
              <w:rPr>
                <w:sz w:val="14"/>
              </w:rPr>
              <w:t>467,000</w:t>
            </w:r>
          </w:p>
        </w:tc>
      </w:tr>
      <w:tr w:rsidR="003F51EB">
        <w:trPr>
          <w:trHeight w:val="254"/>
        </w:trPr>
        <w:tc>
          <w:tcPr>
            <w:tcW w:w="7398" w:type="dxa"/>
            <w:gridSpan w:val="2"/>
          </w:tcPr>
          <w:p w:rsidR="003F51EB" w:rsidRDefault="002E6B6B">
            <w:pPr>
              <w:pStyle w:val="TableParagraph"/>
              <w:spacing w:before="39"/>
              <w:ind w:left="2786"/>
              <w:rPr>
                <w:sz w:val="14"/>
              </w:rPr>
            </w:pPr>
            <w:r>
              <w:rPr>
                <w:sz w:val="14"/>
              </w:rPr>
              <w:t>Operación y mantenimiento de la Red Nacional de Transmisión</w:t>
            </w:r>
          </w:p>
        </w:tc>
        <w:tc>
          <w:tcPr>
            <w:tcW w:w="1316" w:type="dxa"/>
          </w:tcPr>
          <w:p w:rsidR="003F51EB" w:rsidRDefault="002E6B6B">
            <w:pPr>
              <w:pStyle w:val="TableParagraph"/>
              <w:spacing w:before="39"/>
              <w:ind w:right="60"/>
              <w:jc w:val="right"/>
              <w:rPr>
                <w:sz w:val="14"/>
              </w:rPr>
            </w:pPr>
            <w:r>
              <w:rPr>
                <w:sz w:val="14"/>
              </w:rPr>
              <w:t>120,000</w:t>
            </w:r>
          </w:p>
        </w:tc>
      </w:tr>
      <w:tr w:rsidR="003F51EB">
        <w:trPr>
          <w:trHeight w:val="414"/>
        </w:trPr>
        <w:tc>
          <w:tcPr>
            <w:tcW w:w="7398" w:type="dxa"/>
            <w:gridSpan w:val="2"/>
          </w:tcPr>
          <w:p w:rsidR="003F51EB" w:rsidRDefault="002E6B6B">
            <w:pPr>
              <w:pStyle w:val="TableParagraph"/>
              <w:spacing w:before="36"/>
              <w:ind w:left="2786"/>
              <w:rPr>
                <w:sz w:val="14"/>
              </w:rPr>
            </w:pPr>
            <w:r>
              <w:rPr>
                <w:sz w:val="14"/>
              </w:rPr>
              <w:t>Operación y mantenimiento de la infraestructura del proceso de distribución de energía eléctrica</w:t>
            </w:r>
          </w:p>
        </w:tc>
        <w:tc>
          <w:tcPr>
            <w:tcW w:w="1316" w:type="dxa"/>
          </w:tcPr>
          <w:p w:rsidR="003F51EB" w:rsidRDefault="002E6B6B">
            <w:pPr>
              <w:pStyle w:val="TableParagraph"/>
              <w:spacing w:before="118"/>
              <w:ind w:right="60"/>
              <w:jc w:val="right"/>
              <w:rPr>
                <w:sz w:val="14"/>
              </w:rPr>
            </w:pPr>
            <w:r>
              <w:rPr>
                <w:sz w:val="14"/>
              </w:rPr>
              <w:t>2,130,000</w:t>
            </w:r>
          </w:p>
        </w:tc>
      </w:tr>
      <w:tr w:rsidR="003F51EB">
        <w:trPr>
          <w:trHeight w:val="251"/>
        </w:trPr>
        <w:tc>
          <w:tcPr>
            <w:tcW w:w="7398" w:type="dxa"/>
            <w:gridSpan w:val="2"/>
          </w:tcPr>
          <w:p w:rsidR="003F51EB" w:rsidRDefault="002E6B6B">
            <w:pPr>
              <w:pStyle w:val="TableParagraph"/>
              <w:spacing w:before="36"/>
              <w:ind w:left="2786"/>
              <w:rPr>
                <w:sz w:val="14"/>
              </w:rPr>
            </w:pPr>
            <w:r>
              <w:rPr>
                <w:sz w:val="14"/>
              </w:rPr>
              <w:t>Comercialización de energía eléctrica y productos asociados</w:t>
            </w:r>
          </w:p>
        </w:tc>
        <w:tc>
          <w:tcPr>
            <w:tcW w:w="1316" w:type="dxa"/>
          </w:tcPr>
          <w:p w:rsidR="003F51EB" w:rsidRDefault="002E6B6B">
            <w:pPr>
              <w:pStyle w:val="TableParagraph"/>
              <w:spacing w:before="36"/>
              <w:ind w:right="60"/>
              <w:jc w:val="right"/>
              <w:rPr>
                <w:sz w:val="14"/>
              </w:rPr>
            </w:pPr>
            <w:r>
              <w:rPr>
                <w:sz w:val="14"/>
              </w:rPr>
              <w:t>500,000</w:t>
            </w:r>
          </w:p>
        </w:tc>
      </w:tr>
      <w:tr w:rsidR="003F51EB">
        <w:trPr>
          <w:trHeight w:val="254"/>
        </w:trPr>
        <w:tc>
          <w:tcPr>
            <w:tcW w:w="7398" w:type="dxa"/>
            <w:gridSpan w:val="2"/>
          </w:tcPr>
          <w:p w:rsidR="003F51EB" w:rsidRDefault="002E6B6B">
            <w:pPr>
              <w:pStyle w:val="TableParagraph"/>
              <w:spacing w:before="37"/>
              <w:ind w:left="2786"/>
              <w:rPr>
                <w:sz w:val="14"/>
              </w:rPr>
            </w:pPr>
            <w:r>
              <w:rPr>
                <w:sz w:val="14"/>
              </w:rPr>
              <w:t>Prestación de servicios corporativos</w:t>
            </w:r>
          </w:p>
        </w:tc>
        <w:tc>
          <w:tcPr>
            <w:tcW w:w="1316" w:type="dxa"/>
          </w:tcPr>
          <w:p w:rsidR="003F51EB" w:rsidRDefault="002E6B6B">
            <w:pPr>
              <w:pStyle w:val="TableParagraph"/>
              <w:spacing w:before="37"/>
              <w:ind w:right="60"/>
              <w:jc w:val="right"/>
              <w:rPr>
                <w:sz w:val="14"/>
              </w:rPr>
            </w:pPr>
            <w:r>
              <w:rPr>
                <w:sz w:val="14"/>
              </w:rPr>
              <w:t>415,000</w:t>
            </w:r>
          </w:p>
        </w:tc>
      </w:tr>
      <w:tr w:rsidR="003F51EB">
        <w:trPr>
          <w:trHeight w:val="503"/>
        </w:trPr>
        <w:tc>
          <w:tcPr>
            <w:tcW w:w="7398" w:type="dxa"/>
            <w:gridSpan w:val="2"/>
          </w:tcPr>
          <w:p w:rsidR="003F51EB" w:rsidRDefault="002E6B6B">
            <w:pPr>
              <w:pStyle w:val="TableParagraph"/>
              <w:spacing w:before="82"/>
              <w:ind w:left="2786" w:right="309"/>
              <w:rPr>
                <w:sz w:val="14"/>
              </w:rPr>
            </w:pPr>
            <w:r>
              <w:rPr>
                <w:sz w:val="14"/>
              </w:rPr>
              <w:t>Funciones en relación con Estrategias de Negocios Comerciales, así como potenciales nuevos negocios</w:t>
            </w:r>
          </w:p>
        </w:tc>
        <w:tc>
          <w:tcPr>
            <w:tcW w:w="1316" w:type="dxa"/>
          </w:tcPr>
          <w:p w:rsidR="003F51EB" w:rsidRDefault="003F51EB">
            <w:pPr>
              <w:pStyle w:val="TableParagraph"/>
              <w:rPr>
                <w:rFonts w:ascii="Times New Roman"/>
                <w:sz w:val="14"/>
              </w:rPr>
            </w:pPr>
          </w:p>
          <w:p w:rsidR="003F51EB" w:rsidRDefault="002E6B6B">
            <w:pPr>
              <w:pStyle w:val="TableParagraph"/>
              <w:ind w:right="60"/>
              <w:jc w:val="right"/>
              <w:rPr>
                <w:sz w:val="14"/>
              </w:rPr>
            </w:pPr>
            <w:r>
              <w:rPr>
                <w:sz w:val="14"/>
              </w:rPr>
              <w:t>91,000</w:t>
            </w:r>
          </w:p>
        </w:tc>
      </w:tr>
      <w:tr w:rsidR="003F51EB">
        <w:trPr>
          <w:trHeight w:val="241"/>
        </w:trPr>
        <w:tc>
          <w:tcPr>
            <w:tcW w:w="7398" w:type="dxa"/>
            <w:gridSpan w:val="2"/>
          </w:tcPr>
          <w:p w:rsidR="003F51EB" w:rsidRDefault="002E6B6B">
            <w:pPr>
              <w:pStyle w:val="TableParagraph"/>
              <w:spacing w:before="36"/>
              <w:ind w:left="2786"/>
              <w:rPr>
                <w:sz w:val="14"/>
              </w:rPr>
            </w:pPr>
            <w:r>
              <w:rPr>
                <w:sz w:val="14"/>
              </w:rPr>
              <w:t>Actividades de apoyo administrativo</w:t>
            </w:r>
          </w:p>
        </w:tc>
        <w:tc>
          <w:tcPr>
            <w:tcW w:w="1316" w:type="dxa"/>
          </w:tcPr>
          <w:p w:rsidR="003F51EB" w:rsidRDefault="002E6B6B">
            <w:pPr>
              <w:pStyle w:val="TableParagraph"/>
              <w:spacing w:before="36"/>
              <w:ind w:right="60"/>
              <w:jc w:val="right"/>
              <w:rPr>
                <w:sz w:val="14"/>
              </w:rPr>
            </w:pPr>
            <w:r>
              <w:rPr>
                <w:sz w:val="14"/>
              </w:rPr>
              <w:t>494,000</w:t>
            </w:r>
          </w:p>
        </w:tc>
      </w:tr>
      <w:tr w:rsidR="003F51EB">
        <w:trPr>
          <w:trHeight w:val="239"/>
        </w:trPr>
        <w:tc>
          <w:tcPr>
            <w:tcW w:w="7398" w:type="dxa"/>
            <w:gridSpan w:val="2"/>
          </w:tcPr>
          <w:p w:rsidR="003F51EB" w:rsidRDefault="002E6B6B">
            <w:pPr>
              <w:pStyle w:val="TableParagraph"/>
              <w:spacing w:before="36"/>
              <w:ind w:left="2786"/>
              <w:rPr>
                <w:sz w:val="14"/>
              </w:rPr>
            </w:pPr>
            <w:r>
              <w:rPr>
                <w:sz w:val="14"/>
              </w:rPr>
              <w:t>Coordinación de las funciones y recursos para la infraestructura eléctrica</w:t>
            </w:r>
          </w:p>
        </w:tc>
        <w:tc>
          <w:tcPr>
            <w:tcW w:w="1316" w:type="dxa"/>
          </w:tcPr>
          <w:p w:rsidR="003F51EB" w:rsidRDefault="002E6B6B">
            <w:pPr>
              <w:pStyle w:val="TableParagraph"/>
              <w:spacing w:before="36"/>
              <w:ind w:right="60"/>
              <w:jc w:val="right"/>
              <w:rPr>
                <w:sz w:val="14"/>
              </w:rPr>
            </w:pPr>
            <w:r>
              <w:rPr>
                <w:sz w:val="14"/>
              </w:rPr>
              <w:t>190,000</w:t>
            </w:r>
          </w:p>
        </w:tc>
      </w:tr>
    </w:tbl>
    <w:p w:rsidR="003F51EB" w:rsidRDefault="002E6B6B">
      <w:pPr>
        <w:spacing w:before="36"/>
        <w:ind w:left="362"/>
        <w:rPr>
          <w:sz w:val="14"/>
        </w:rPr>
      </w:pPr>
      <w:r>
        <w:rPr>
          <w:sz w:val="14"/>
        </w:rPr>
        <w:t>1/ El presupuesto no suma en el total, por ser recursos propios.</w:t>
      </w:r>
    </w:p>
    <w:p w:rsidR="003F51EB" w:rsidRDefault="003F51EB">
      <w:pPr>
        <w:pStyle w:val="Textoindependiente"/>
        <w:spacing w:before="7"/>
        <w:rPr>
          <w:sz w:val="23"/>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6181"/>
        <w:gridCol w:w="1407"/>
      </w:tblGrid>
      <w:tr w:rsidR="003F51EB">
        <w:trPr>
          <w:trHeight w:val="399"/>
        </w:trPr>
        <w:tc>
          <w:tcPr>
            <w:tcW w:w="8714" w:type="dxa"/>
            <w:gridSpan w:val="3"/>
            <w:tcBorders>
              <w:top w:val="nil"/>
              <w:left w:val="nil"/>
              <w:right w:val="nil"/>
            </w:tcBorders>
          </w:tcPr>
          <w:p w:rsidR="003F51EB" w:rsidRDefault="002E6B6B">
            <w:pPr>
              <w:pStyle w:val="TableParagraph"/>
              <w:spacing w:line="156" w:lineRule="exact"/>
              <w:ind w:left="74"/>
              <w:rPr>
                <w:b/>
                <w:sz w:val="14"/>
              </w:rPr>
            </w:pPr>
            <w:bookmarkStart w:id="76" w:name="Anexo_14"/>
            <w:bookmarkEnd w:id="76"/>
            <w:r>
              <w:rPr>
                <w:b/>
                <w:sz w:val="14"/>
              </w:rPr>
              <w:t>ANEXO 14. RECURSOS PARA LA ATENCIÓN DE GRUPOS VULNERABLES (pesos)</w:t>
            </w:r>
          </w:p>
        </w:tc>
      </w:tr>
      <w:tr w:rsidR="003F51EB">
        <w:trPr>
          <w:trHeight w:val="213"/>
        </w:trPr>
        <w:tc>
          <w:tcPr>
            <w:tcW w:w="1126" w:type="dxa"/>
            <w:tcBorders>
              <w:right w:val="nil"/>
            </w:tcBorders>
          </w:tcPr>
          <w:p w:rsidR="003F51EB" w:rsidRDefault="002E6B6B">
            <w:pPr>
              <w:pStyle w:val="TableParagraph"/>
              <w:spacing w:before="22"/>
              <w:ind w:left="69"/>
              <w:rPr>
                <w:b/>
                <w:sz w:val="14"/>
              </w:rPr>
            </w:pPr>
            <w:r>
              <w:rPr>
                <w:b/>
                <w:sz w:val="14"/>
              </w:rPr>
              <w:t>Ramo</w:t>
            </w:r>
          </w:p>
        </w:tc>
        <w:tc>
          <w:tcPr>
            <w:tcW w:w="6181" w:type="dxa"/>
            <w:tcBorders>
              <w:left w:val="nil"/>
            </w:tcBorders>
          </w:tcPr>
          <w:p w:rsidR="003F51EB" w:rsidRDefault="002E6B6B">
            <w:pPr>
              <w:pStyle w:val="TableParagraph"/>
              <w:spacing w:before="22"/>
              <w:ind w:left="673"/>
              <w:rPr>
                <w:b/>
                <w:sz w:val="14"/>
              </w:rPr>
            </w:pPr>
            <w:r>
              <w:rPr>
                <w:b/>
                <w:sz w:val="14"/>
              </w:rPr>
              <w:t>Denominación</w:t>
            </w:r>
          </w:p>
        </w:tc>
        <w:tc>
          <w:tcPr>
            <w:tcW w:w="1407" w:type="dxa"/>
          </w:tcPr>
          <w:p w:rsidR="003F51EB" w:rsidRDefault="002E6B6B">
            <w:pPr>
              <w:pStyle w:val="TableParagraph"/>
              <w:spacing w:before="22"/>
              <w:ind w:left="441"/>
              <w:rPr>
                <w:b/>
                <w:sz w:val="14"/>
              </w:rPr>
            </w:pPr>
            <w:r>
              <w:rPr>
                <w:b/>
                <w:sz w:val="14"/>
              </w:rPr>
              <w:t>MONTO</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7"/>
        <w:gridCol w:w="1407"/>
      </w:tblGrid>
      <w:tr w:rsidR="003F51EB">
        <w:trPr>
          <w:trHeight w:val="213"/>
        </w:trPr>
        <w:tc>
          <w:tcPr>
            <w:tcW w:w="7307" w:type="dxa"/>
          </w:tcPr>
          <w:p w:rsidR="003F51EB" w:rsidRDefault="002E6B6B">
            <w:pPr>
              <w:pStyle w:val="TableParagraph"/>
              <w:spacing w:before="22"/>
              <w:ind w:left="69"/>
              <w:rPr>
                <w:b/>
                <w:sz w:val="14"/>
              </w:rPr>
            </w:pPr>
            <w:r>
              <w:rPr>
                <w:b/>
                <w:sz w:val="14"/>
              </w:rPr>
              <w:t>Total</w:t>
            </w:r>
          </w:p>
        </w:tc>
        <w:tc>
          <w:tcPr>
            <w:tcW w:w="1407" w:type="dxa"/>
            <w:tcBorders>
              <w:top w:val="nil"/>
            </w:tcBorders>
          </w:tcPr>
          <w:p w:rsidR="003F51EB" w:rsidRDefault="002E6B6B">
            <w:pPr>
              <w:pStyle w:val="TableParagraph"/>
              <w:spacing w:before="22"/>
              <w:ind w:right="58"/>
              <w:jc w:val="right"/>
              <w:rPr>
                <w:b/>
                <w:sz w:val="14"/>
              </w:rPr>
            </w:pPr>
            <w:r>
              <w:rPr>
                <w:b/>
                <w:sz w:val="14"/>
              </w:rPr>
              <w:t>203,637,953,713</w:t>
            </w:r>
          </w:p>
        </w:tc>
      </w:tr>
      <w:tr w:rsidR="003F51EB">
        <w:trPr>
          <w:trHeight w:val="213"/>
        </w:trPr>
        <w:tc>
          <w:tcPr>
            <w:tcW w:w="7307" w:type="dxa"/>
          </w:tcPr>
          <w:p w:rsidR="003F51EB" w:rsidRDefault="002E6B6B">
            <w:pPr>
              <w:pStyle w:val="TableParagraph"/>
              <w:spacing w:before="22"/>
              <w:ind w:left="986"/>
              <w:rPr>
                <w:b/>
                <w:sz w:val="14"/>
              </w:rPr>
            </w:pPr>
            <w:r>
              <w:rPr>
                <w:b/>
                <w:sz w:val="14"/>
              </w:rPr>
              <w:t>04 Gobernación</w:t>
            </w:r>
          </w:p>
        </w:tc>
        <w:tc>
          <w:tcPr>
            <w:tcW w:w="1407" w:type="dxa"/>
          </w:tcPr>
          <w:p w:rsidR="003F51EB" w:rsidRDefault="002E6B6B">
            <w:pPr>
              <w:pStyle w:val="TableParagraph"/>
              <w:spacing w:before="22"/>
              <w:ind w:right="60"/>
              <w:jc w:val="right"/>
              <w:rPr>
                <w:b/>
                <w:sz w:val="14"/>
              </w:rPr>
            </w:pPr>
            <w:r>
              <w:rPr>
                <w:b/>
                <w:sz w:val="14"/>
              </w:rPr>
              <w:t>138,262,478</w:t>
            </w:r>
          </w:p>
        </w:tc>
      </w:tr>
      <w:tr w:rsidR="003F51EB">
        <w:trPr>
          <w:trHeight w:val="213"/>
        </w:trPr>
        <w:tc>
          <w:tcPr>
            <w:tcW w:w="7307" w:type="dxa"/>
          </w:tcPr>
          <w:p w:rsidR="003F51EB" w:rsidRDefault="002E6B6B">
            <w:pPr>
              <w:pStyle w:val="TableParagraph"/>
              <w:spacing w:before="24"/>
              <w:ind w:left="1794"/>
              <w:rPr>
                <w:sz w:val="14"/>
              </w:rPr>
            </w:pPr>
            <w:r>
              <w:rPr>
                <w:sz w:val="14"/>
              </w:rPr>
              <w:t>Consejo Nacional para Prevenir la Discriminación</w:t>
            </w:r>
          </w:p>
        </w:tc>
        <w:tc>
          <w:tcPr>
            <w:tcW w:w="1407" w:type="dxa"/>
          </w:tcPr>
          <w:p w:rsidR="003F51EB" w:rsidRDefault="002E6B6B">
            <w:pPr>
              <w:pStyle w:val="TableParagraph"/>
              <w:spacing w:before="24"/>
              <w:ind w:right="60"/>
              <w:jc w:val="right"/>
              <w:rPr>
                <w:sz w:val="14"/>
              </w:rPr>
            </w:pPr>
            <w:r>
              <w:rPr>
                <w:sz w:val="14"/>
              </w:rPr>
              <w:t>138,262,478</w:t>
            </w:r>
          </w:p>
        </w:tc>
      </w:tr>
      <w:tr w:rsidR="003F51EB">
        <w:trPr>
          <w:trHeight w:val="213"/>
        </w:trPr>
        <w:tc>
          <w:tcPr>
            <w:tcW w:w="7307" w:type="dxa"/>
          </w:tcPr>
          <w:p w:rsidR="003F51EB" w:rsidRDefault="002E6B6B">
            <w:pPr>
              <w:pStyle w:val="TableParagraph"/>
              <w:spacing w:before="22"/>
              <w:ind w:left="986"/>
              <w:rPr>
                <w:b/>
                <w:sz w:val="14"/>
              </w:rPr>
            </w:pPr>
            <w:r>
              <w:rPr>
                <w:b/>
                <w:sz w:val="14"/>
              </w:rPr>
              <w:t>05 Relaciones Exteriores</w:t>
            </w:r>
          </w:p>
        </w:tc>
        <w:tc>
          <w:tcPr>
            <w:tcW w:w="1407" w:type="dxa"/>
          </w:tcPr>
          <w:p w:rsidR="003F51EB" w:rsidRDefault="002E6B6B">
            <w:pPr>
              <w:pStyle w:val="TableParagraph"/>
              <w:spacing w:before="22"/>
              <w:ind w:right="60"/>
              <w:jc w:val="right"/>
              <w:rPr>
                <w:b/>
                <w:sz w:val="14"/>
              </w:rPr>
            </w:pPr>
            <w:r>
              <w:rPr>
                <w:b/>
                <w:sz w:val="14"/>
              </w:rPr>
              <w:t>129,029,646</w:t>
            </w:r>
          </w:p>
        </w:tc>
      </w:tr>
      <w:tr w:rsidR="003F51EB">
        <w:trPr>
          <w:trHeight w:val="213"/>
        </w:trPr>
        <w:tc>
          <w:tcPr>
            <w:tcW w:w="7307" w:type="dxa"/>
          </w:tcPr>
          <w:p w:rsidR="003F51EB" w:rsidRDefault="002E6B6B">
            <w:pPr>
              <w:pStyle w:val="TableParagraph"/>
              <w:spacing w:before="24"/>
              <w:ind w:left="1794"/>
              <w:rPr>
                <w:sz w:val="14"/>
              </w:rPr>
            </w:pPr>
            <w:r>
              <w:rPr>
                <w:sz w:val="14"/>
              </w:rPr>
              <w:t>Atención, protección, servicios y asistencia consulares</w:t>
            </w:r>
          </w:p>
        </w:tc>
        <w:tc>
          <w:tcPr>
            <w:tcW w:w="1407" w:type="dxa"/>
          </w:tcPr>
          <w:p w:rsidR="003F51EB" w:rsidRDefault="002E6B6B">
            <w:pPr>
              <w:pStyle w:val="TableParagraph"/>
              <w:spacing w:before="24"/>
              <w:ind w:right="60"/>
              <w:jc w:val="right"/>
              <w:rPr>
                <w:sz w:val="14"/>
              </w:rPr>
            </w:pPr>
            <w:r>
              <w:rPr>
                <w:sz w:val="14"/>
              </w:rPr>
              <w:t>129,029,646</w:t>
            </w:r>
          </w:p>
        </w:tc>
      </w:tr>
      <w:tr w:rsidR="003F51EB">
        <w:trPr>
          <w:trHeight w:val="213"/>
        </w:trPr>
        <w:tc>
          <w:tcPr>
            <w:tcW w:w="7307" w:type="dxa"/>
          </w:tcPr>
          <w:p w:rsidR="003F51EB" w:rsidRDefault="002E6B6B">
            <w:pPr>
              <w:pStyle w:val="TableParagraph"/>
              <w:spacing w:before="22"/>
              <w:ind w:left="986"/>
              <w:rPr>
                <w:b/>
                <w:sz w:val="14"/>
              </w:rPr>
            </w:pPr>
            <w:r>
              <w:rPr>
                <w:b/>
                <w:sz w:val="14"/>
              </w:rPr>
              <w:t>11 Educación Pública</w:t>
            </w:r>
          </w:p>
        </w:tc>
        <w:tc>
          <w:tcPr>
            <w:tcW w:w="1407" w:type="dxa"/>
          </w:tcPr>
          <w:p w:rsidR="003F51EB" w:rsidRDefault="002E6B6B">
            <w:pPr>
              <w:pStyle w:val="TableParagraph"/>
              <w:spacing w:before="22"/>
              <w:ind w:right="58"/>
              <w:jc w:val="right"/>
              <w:rPr>
                <w:b/>
                <w:sz w:val="14"/>
              </w:rPr>
            </w:pPr>
            <w:r>
              <w:rPr>
                <w:b/>
                <w:sz w:val="14"/>
              </w:rPr>
              <w:t>16,145,980,752</w:t>
            </w:r>
          </w:p>
        </w:tc>
      </w:tr>
      <w:tr w:rsidR="003F51EB">
        <w:trPr>
          <w:trHeight w:val="210"/>
        </w:trPr>
        <w:tc>
          <w:tcPr>
            <w:tcW w:w="7307" w:type="dxa"/>
          </w:tcPr>
          <w:p w:rsidR="003F51EB" w:rsidRDefault="002E6B6B">
            <w:pPr>
              <w:pStyle w:val="TableParagraph"/>
              <w:spacing w:before="24"/>
              <w:ind w:right="700"/>
              <w:jc w:val="right"/>
              <w:rPr>
                <w:sz w:val="14"/>
              </w:rPr>
            </w:pPr>
            <w:r>
              <w:rPr>
                <w:sz w:val="14"/>
              </w:rPr>
              <w:t>Beca Universal para Estudiantes de Educación Media Superior Benito Juárez</w:t>
            </w:r>
          </w:p>
        </w:tc>
        <w:tc>
          <w:tcPr>
            <w:tcW w:w="1407" w:type="dxa"/>
          </w:tcPr>
          <w:p w:rsidR="003F51EB" w:rsidRDefault="002E6B6B">
            <w:pPr>
              <w:pStyle w:val="TableParagraph"/>
              <w:spacing w:before="24"/>
              <w:ind w:right="57"/>
              <w:jc w:val="right"/>
              <w:rPr>
                <w:sz w:val="14"/>
              </w:rPr>
            </w:pPr>
            <w:r>
              <w:rPr>
                <w:sz w:val="14"/>
              </w:rPr>
              <w:t>6,634,312,000</w:t>
            </w:r>
          </w:p>
        </w:tc>
      </w:tr>
      <w:tr w:rsidR="003F51EB">
        <w:trPr>
          <w:trHeight w:val="213"/>
        </w:trPr>
        <w:tc>
          <w:tcPr>
            <w:tcW w:w="7307" w:type="dxa"/>
          </w:tcPr>
          <w:p w:rsidR="003F51EB" w:rsidRDefault="002E6B6B">
            <w:pPr>
              <w:pStyle w:val="TableParagraph"/>
              <w:spacing w:before="27"/>
              <w:ind w:left="1794"/>
              <w:rPr>
                <w:sz w:val="14"/>
              </w:rPr>
            </w:pPr>
            <w:r>
              <w:rPr>
                <w:sz w:val="14"/>
              </w:rPr>
              <w:t>Educación para Adultos (INEA)</w:t>
            </w:r>
          </w:p>
        </w:tc>
        <w:tc>
          <w:tcPr>
            <w:tcW w:w="1407" w:type="dxa"/>
          </w:tcPr>
          <w:p w:rsidR="003F51EB" w:rsidRDefault="002E6B6B">
            <w:pPr>
              <w:pStyle w:val="TableParagraph"/>
              <w:spacing w:before="27"/>
              <w:ind w:right="60"/>
              <w:jc w:val="right"/>
              <w:rPr>
                <w:sz w:val="14"/>
              </w:rPr>
            </w:pPr>
            <w:r>
              <w:rPr>
                <w:sz w:val="14"/>
              </w:rPr>
              <w:t>285,337,225</w:t>
            </w:r>
          </w:p>
        </w:tc>
      </w:tr>
      <w:tr w:rsidR="003F51EB">
        <w:trPr>
          <w:trHeight w:val="213"/>
        </w:trPr>
        <w:tc>
          <w:tcPr>
            <w:tcW w:w="7307" w:type="dxa"/>
          </w:tcPr>
          <w:p w:rsidR="003F51EB" w:rsidRDefault="002E6B6B">
            <w:pPr>
              <w:pStyle w:val="TableParagraph"/>
              <w:spacing w:before="27"/>
              <w:ind w:left="1772" w:right="1462"/>
              <w:jc w:val="center"/>
              <w:rPr>
                <w:sz w:val="14"/>
              </w:rPr>
            </w:pPr>
            <w:r>
              <w:rPr>
                <w:sz w:val="14"/>
              </w:rPr>
              <w:t>Fortalecimiento de los Servicios de Educación Especial (PFSEE)</w:t>
            </w:r>
          </w:p>
        </w:tc>
        <w:tc>
          <w:tcPr>
            <w:tcW w:w="1407" w:type="dxa"/>
          </w:tcPr>
          <w:p w:rsidR="003F51EB" w:rsidRDefault="002E6B6B">
            <w:pPr>
              <w:pStyle w:val="TableParagraph"/>
              <w:spacing w:before="27"/>
              <w:ind w:right="57"/>
              <w:jc w:val="right"/>
              <w:rPr>
                <w:sz w:val="14"/>
              </w:rPr>
            </w:pPr>
            <w:r>
              <w:rPr>
                <w:sz w:val="14"/>
              </w:rPr>
              <w:t>55,381,099</w:t>
            </w:r>
          </w:p>
        </w:tc>
      </w:tr>
      <w:tr w:rsidR="003F51EB">
        <w:trPr>
          <w:trHeight w:val="213"/>
        </w:trPr>
        <w:tc>
          <w:tcPr>
            <w:tcW w:w="7307" w:type="dxa"/>
          </w:tcPr>
          <w:p w:rsidR="003F51EB" w:rsidRDefault="002E6B6B">
            <w:pPr>
              <w:pStyle w:val="TableParagraph"/>
              <w:spacing w:before="24"/>
              <w:ind w:left="1794"/>
              <w:rPr>
                <w:sz w:val="14"/>
              </w:rPr>
            </w:pPr>
            <w:r>
              <w:rPr>
                <w:sz w:val="14"/>
              </w:rPr>
              <w:t>Jóvenes Escribiendo el Futuro</w:t>
            </w:r>
          </w:p>
        </w:tc>
        <w:tc>
          <w:tcPr>
            <w:tcW w:w="1407" w:type="dxa"/>
          </w:tcPr>
          <w:p w:rsidR="003F51EB" w:rsidRDefault="002E6B6B">
            <w:pPr>
              <w:pStyle w:val="TableParagraph"/>
              <w:spacing w:before="24"/>
              <w:ind w:right="57"/>
              <w:jc w:val="right"/>
              <w:rPr>
                <w:sz w:val="14"/>
              </w:rPr>
            </w:pPr>
            <w:r>
              <w:rPr>
                <w:sz w:val="14"/>
              </w:rPr>
              <w:t>2,035,270,680</w:t>
            </w:r>
          </w:p>
        </w:tc>
      </w:tr>
      <w:tr w:rsidR="003F51EB">
        <w:trPr>
          <w:trHeight w:val="213"/>
        </w:trPr>
        <w:tc>
          <w:tcPr>
            <w:tcW w:w="7307" w:type="dxa"/>
          </w:tcPr>
          <w:p w:rsidR="003F51EB" w:rsidRDefault="002E6B6B">
            <w:pPr>
              <w:pStyle w:val="TableParagraph"/>
              <w:spacing w:before="24"/>
              <w:ind w:left="1794"/>
              <w:rPr>
                <w:sz w:val="14"/>
              </w:rPr>
            </w:pPr>
            <w:r>
              <w:rPr>
                <w:sz w:val="14"/>
              </w:rPr>
              <w:t>Programa de Becas de Educación Básica para el Bienestar Benito Juárez</w:t>
            </w:r>
          </w:p>
        </w:tc>
        <w:tc>
          <w:tcPr>
            <w:tcW w:w="1407" w:type="dxa"/>
          </w:tcPr>
          <w:p w:rsidR="003F51EB" w:rsidRDefault="002E6B6B">
            <w:pPr>
              <w:pStyle w:val="TableParagraph"/>
              <w:spacing w:before="24"/>
              <w:ind w:right="57"/>
              <w:jc w:val="right"/>
              <w:rPr>
                <w:sz w:val="14"/>
              </w:rPr>
            </w:pPr>
            <w:r>
              <w:rPr>
                <w:sz w:val="14"/>
              </w:rPr>
              <w:t>6,387,393,976</w:t>
            </w:r>
          </w:p>
        </w:tc>
      </w:tr>
      <w:tr w:rsidR="003F51EB">
        <w:trPr>
          <w:trHeight w:val="213"/>
        </w:trPr>
        <w:tc>
          <w:tcPr>
            <w:tcW w:w="7307" w:type="dxa"/>
          </w:tcPr>
          <w:p w:rsidR="003F51EB" w:rsidRDefault="002E6B6B">
            <w:pPr>
              <w:pStyle w:val="TableParagraph"/>
              <w:spacing w:before="24"/>
              <w:ind w:left="1794"/>
              <w:rPr>
                <w:sz w:val="14"/>
              </w:rPr>
            </w:pPr>
            <w:r>
              <w:rPr>
                <w:sz w:val="14"/>
              </w:rPr>
              <w:t>Programa de Becas Elisa Acuña</w:t>
            </w:r>
          </w:p>
        </w:tc>
        <w:tc>
          <w:tcPr>
            <w:tcW w:w="1407" w:type="dxa"/>
          </w:tcPr>
          <w:p w:rsidR="003F51EB" w:rsidRDefault="002E6B6B">
            <w:pPr>
              <w:pStyle w:val="TableParagraph"/>
              <w:spacing w:before="24"/>
              <w:ind w:right="60"/>
              <w:jc w:val="right"/>
              <w:rPr>
                <w:sz w:val="14"/>
              </w:rPr>
            </w:pPr>
            <w:r>
              <w:rPr>
                <w:sz w:val="14"/>
              </w:rPr>
              <w:t>501,432,473</w:t>
            </w:r>
          </w:p>
        </w:tc>
      </w:tr>
      <w:tr w:rsidR="003F51EB">
        <w:trPr>
          <w:trHeight w:val="213"/>
        </w:trPr>
        <w:tc>
          <w:tcPr>
            <w:tcW w:w="7307" w:type="dxa"/>
          </w:tcPr>
          <w:p w:rsidR="003F51EB" w:rsidRDefault="002E6B6B">
            <w:pPr>
              <w:pStyle w:val="TableParagraph"/>
              <w:spacing w:before="24"/>
              <w:ind w:left="1794"/>
              <w:rPr>
                <w:sz w:val="14"/>
              </w:rPr>
            </w:pPr>
            <w:r>
              <w:rPr>
                <w:sz w:val="14"/>
              </w:rPr>
              <w:t>Universidades para el Bienestar Benito Juárez García</w:t>
            </w:r>
          </w:p>
        </w:tc>
        <w:tc>
          <w:tcPr>
            <w:tcW w:w="1407" w:type="dxa"/>
          </w:tcPr>
          <w:p w:rsidR="003F51EB" w:rsidRDefault="002E6B6B">
            <w:pPr>
              <w:pStyle w:val="TableParagraph"/>
              <w:spacing w:before="24"/>
              <w:ind w:right="60"/>
              <w:jc w:val="right"/>
              <w:rPr>
                <w:sz w:val="14"/>
              </w:rPr>
            </w:pPr>
            <w:r>
              <w:rPr>
                <w:sz w:val="14"/>
              </w:rPr>
              <w:t>246,853,299</w:t>
            </w:r>
          </w:p>
        </w:tc>
      </w:tr>
      <w:tr w:rsidR="003F51EB">
        <w:trPr>
          <w:trHeight w:val="213"/>
        </w:trPr>
        <w:tc>
          <w:tcPr>
            <w:tcW w:w="7307" w:type="dxa"/>
          </w:tcPr>
          <w:p w:rsidR="003F51EB" w:rsidRDefault="002E6B6B">
            <w:pPr>
              <w:pStyle w:val="TableParagraph"/>
              <w:spacing w:before="22"/>
              <w:ind w:left="986"/>
              <w:rPr>
                <w:b/>
                <w:sz w:val="14"/>
              </w:rPr>
            </w:pPr>
            <w:r>
              <w:rPr>
                <w:b/>
                <w:sz w:val="14"/>
              </w:rPr>
              <w:t>12 Salud</w:t>
            </w:r>
          </w:p>
        </w:tc>
        <w:tc>
          <w:tcPr>
            <w:tcW w:w="1407" w:type="dxa"/>
          </w:tcPr>
          <w:p w:rsidR="003F51EB" w:rsidRDefault="002E6B6B">
            <w:pPr>
              <w:pStyle w:val="TableParagraph"/>
              <w:spacing w:before="22"/>
              <w:ind w:right="58"/>
              <w:jc w:val="right"/>
              <w:rPr>
                <w:b/>
                <w:sz w:val="14"/>
              </w:rPr>
            </w:pPr>
            <w:r>
              <w:rPr>
                <w:b/>
                <w:sz w:val="14"/>
              </w:rPr>
              <w:t>11,599,743,467</w:t>
            </w:r>
          </w:p>
        </w:tc>
      </w:tr>
      <w:tr w:rsidR="003F51EB">
        <w:trPr>
          <w:trHeight w:val="213"/>
        </w:trPr>
        <w:tc>
          <w:tcPr>
            <w:tcW w:w="7307" w:type="dxa"/>
          </w:tcPr>
          <w:p w:rsidR="003F51EB" w:rsidRDefault="002E6B6B">
            <w:pPr>
              <w:pStyle w:val="TableParagraph"/>
              <w:spacing w:before="24"/>
              <w:ind w:left="1794"/>
              <w:rPr>
                <w:sz w:val="14"/>
              </w:rPr>
            </w:pPr>
            <w:r>
              <w:rPr>
                <w:sz w:val="14"/>
              </w:rPr>
              <w:t>Asistencia social y protección del paciente</w:t>
            </w:r>
          </w:p>
        </w:tc>
        <w:tc>
          <w:tcPr>
            <w:tcW w:w="1407" w:type="dxa"/>
          </w:tcPr>
          <w:p w:rsidR="003F51EB" w:rsidRDefault="002E6B6B">
            <w:pPr>
              <w:pStyle w:val="TableParagraph"/>
              <w:spacing w:before="24"/>
              <w:ind w:right="60"/>
              <w:jc w:val="right"/>
              <w:rPr>
                <w:sz w:val="14"/>
              </w:rPr>
            </w:pPr>
            <w:r>
              <w:rPr>
                <w:sz w:val="14"/>
              </w:rPr>
              <w:t>510,876,623</w:t>
            </w:r>
          </w:p>
        </w:tc>
      </w:tr>
      <w:tr w:rsidR="003F51EB">
        <w:trPr>
          <w:trHeight w:val="213"/>
        </w:trPr>
        <w:tc>
          <w:tcPr>
            <w:tcW w:w="7307" w:type="dxa"/>
          </w:tcPr>
          <w:p w:rsidR="003F51EB" w:rsidRDefault="002E6B6B">
            <w:pPr>
              <w:pStyle w:val="TableParagraph"/>
              <w:spacing w:before="24"/>
              <w:ind w:left="1794"/>
              <w:rPr>
                <w:sz w:val="14"/>
              </w:rPr>
            </w:pPr>
            <w:r>
              <w:rPr>
                <w:sz w:val="14"/>
              </w:rPr>
              <w:t>Atención a la Salud</w:t>
            </w:r>
          </w:p>
        </w:tc>
        <w:tc>
          <w:tcPr>
            <w:tcW w:w="1407" w:type="dxa"/>
          </w:tcPr>
          <w:p w:rsidR="003F51EB" w:rsidRDefault="002E6B6B">
            <w:pPr>
              <w:pStyle w:val="TableParagraph"/>
              <w:spacing w:before="24"/>
              <w:ind w:right="57"/>
              <w:jc w:val="right"/>
              <w:rPr>
                <w:sz w:val="14"/>
              </w:rPr>
            </w:pPr>
            <w:r>
              <w:rPr>
                <w:sz w:val="14"/>
              </w:rPr>
              <w:t>8,105,994,063</w:t>
            </w:r>
          </w:p>
        </w:tc>
      </w:tr>
      <w:tr w:rsidR="003F51EB">
        <w:trPr>
          <w:trHeight w:val="213"/>
        </w:trPr>
        <w:tc>
          <w:tcPr>
            <w:tcW w:w="7307" w:type="dxa"/>
          </w:tcPr>
          <w:p w:rsidR="003F51EB" w:rsidRDefault="002E6B6B">
            <w:pPr>
              <w:pStyle w:val="TableParagraph"/>
              <w:spacing w:before="24"/>
              <w:ind w:left="1794"/>
              <w:rPr>
                <w:sz w:val="14"/>
              </w:rPr>
            </w:pPr>
            <w:r>
              <w:rPr>
                <w:sz w:val="14"/>
              </w:rPr>
              <w:t>Formación y capacitación de recursos humanos para la salud</w:t>
            </w:r>
          </w:p>
        </w:tc>
        <w:tc>
          <w:tcPr>
            <w:tcW w:w="1407" w:type="dxa"/>
          </w:tcPr>
          <w:p w:rsidR="003F51EB" w:rsidRDefault="002E6B6B">
            <w:pPr>
              <w:pStyle w:val="TableParagraph"/>
              <w:spacing w:before="24"/>
              <w:ind w:right="60"/>
              <w:jc w:val="right"/>
              <w:rPr>
                <w:sz w:val="14"/>
              </w:rPr>
            </w:pPr>
            <w:r>
              <w:rPr>
                <w:sz w:val="14"/>
              </w:rPr>
              <w:t>101,325,926</w:t>
            </w:r>
          </w:p>
        </w:tc>
      </w:tr>
      <w:tr w:rsidR="003F51EB">
        <w:trPr>
          <w:trHeight w:val="210"/>
        </w:trPr>
        <w:tc>
          <w:tcPr>
            <w:tcW w:w="7307" w:type="dxa"/>
          </w:tcPr>
          <w:p w:rsidR="003F51EB" w:rsidRDefault="002E6B6B">
            <w:pPr>
              <w:pStyle w:val="TableParagraph"/>
              <w:spacing w:before="24"/>
              <w:ind w:left="1794"/>
              <w:rPr>
                <w:sz w:val="14"/>
              </w:rPr>
            </w:pPr>
            <w:r>
              <w:rPr>
                <w:sz w:val="14"/>
              </w:rPr>
              <w:t>Investigación y desarrollo tecnológico en salud</w:t>
            </w:r>
          </w:p>
        </w:tc>
        <w:tc>
          <w:tcPr>
            <w:tcW w:w="1407" w:type="dxa"/>
          </w:tcPr>
          <w:p w:rsidR="003F51EB" w:rsidRDefault="002E6B6B">
            <w:pPr>
              <w:pStyle w:val="TableParagraph"/>
              <w:spacing w:before="24"/>
              <w:ind w:right="60"/>
              <w:jc w:val="right"/>
              <w:rPr>
                <w:sz w:val="14"/>
              </w:rPr>
            </w:pPr>
            <w:r>
              <w:rPr>
                <w:sz w:val="14"/>
              </w:rPr>
              <w:t>120,787,284</w:t>
            </w:r>
          </w:p>
        </w:tc>
      </w:tr>
      <w:tr w:rsidR="003F51EB">
        <w:trPr>
          <w:trHeight w:val="213"/>
        </w:trPr>
        <w:tc>
          <w:tcPr>
            <w:tcW w:w="7307" w:type="dxa"/>
          </w:tcPr>
          <w:p w:rsidR="003F51EB" w:rsidRDefault="002E6B6B">
            <w:pPr>
              <w:pStyle w:val="TableParagraph"/>
              <w:spacing w:before="27"/>
              <w:ind w:left="1794"/>
              <w:rPr>
                <w:sz w:val="14"/>
              </w:rPr>
            </w:pPr>
            <w:r>
              <w:rPr>
                <w:sz w:val="14"/>
              </w:rPr>
              <w:t>Prevención y atención de VIH/SIDA y otras ITS</w:t>
            </w:r>
          </w:p>
        </w:tc>
        <w:tc>
          <w:tcPr>
            <w:tcW w:w="1407" w:type="dxa"/>
          </w:tcPr>
          <w:p w:rsidR="003F51EB" w:rsidRDefault="002E6B6B">
            <w:pPr>
              <w:pStyle w:val="TableParagraph"/>
              <w:spacing w:before="27"/>
              <w:ind w:right="60"/>
              <w:jc w:val="right"/>
              <w:rPr>
                <w:sz w:val="14"/>
              </w:rPr>
            </w:pPr>
            <w:r>
              <w:rPr>
                <w:sz w:val="14"/>
              </w:rPr>
              <w:t>454,004,404</w:t>
            </w:r>
          </w:p>
        </w:tc>
      </w:tr>
      <w:tr w:rsidR="003F51EB">
        <w:trPr>
          <w:trHeight w:val="213"/>
        </w:trPr>
        <w:tc>
          <w:tcPr>
            <w:tcW w:w="7307" w:type="dxa"/>
          </w:tcPr>
          <w:p w:rsidR="003F51EB" w:rsidRDefault="002E6B6B">
            <w:pPr>
              <w:pStyle w:val="TableParagraph"/>
              <w:spacing w:before="27"/>
              <w:ind w:left="1794"/>
              <w:rPr>
                <w:sz w:val="14"/>
              </w:rPr>
            </w:pPr>
            <w:r>
              <w:rPr>
                <w:sz w:val="14"/>
              </w:rPr>
              <w:t>Programa de Atención a Personas con Discapacidad</w:t>
            </w:r>
          </w:p>
        </w:tc>
        <w:tc>
          <w:tcPr>
            <w:tcW w:w="1407" w:type="dxa"/>
          </w:tcPr>
          <w:p w:rsidR="003F51EB" w:rsidRDefault="002E6B6B">
            <w:pPr>
              <w:pStyle w:val="TableParagraph"/>
              <w:spacing w:before="27"/>
              <w:ind w:right="57"/>
              <w:jc w:val="right"/>
              <w:rPr>
                <w:sz w:val="14"/>
              </w:rPr>
            </w:pPr>
            <w:r>
              <w:rPr>
                <w:sz w:val="14"/>
              </w:rPr>
              <w:t>25,767,978</w:t>
            </w:r>
          </w:p>
        </w:tc>
      </w:tr>
      <w:tr w:rsidR="003F51EB">
        <w:trPr>
          <w:trHeight w:val="213"/>
        </w:trPr>
        <w:tc>
          <w:tcPr>
            <w:tcW w:w="7307" w:type="dxa"/>
          </w:tcPr>
          <w:p w:rsidR="003F51EB" w:rsidRDefault="002E6B6B">
            <w:pPr>
              <w:pStyle w:val="TableParagraph"/>
              <w:spacing w:before="24"/>
              <w:ind w:left="1794"/>
              <w:rPr>
                <w:sz w:val="14"/>
              </w:rPr>
            </w:pPr>
            <w:r>
              <w:rPr>
                <w:sz w:val="14"/>
              </w:rPr>
              <w:t>Programa Nacional de Reconstrucción</w:t>
            </w:r>
          </w:p>
        </w:tc>
        <w:tc>
          <w:tcPr>
            <w:tcW w:w="1407" w:type="dxa"/>
          </w:tcPr>
          <w:p w:rsidR="003F51EB" w:rsidRDefault="002E6B6B">
            <w:pPr>
              <w:pStyle w:val="TableParagraph"/>
              <w:spacing w:before="24"/>
              <w:ind w:right="60"/>
              <w:jc w:val="right"/>
              <w:rPr>
                <w:sz w:val="14"/>
              </w:rPr>
            </w:pPr>
            <w:r>
              <w:rPr>
                <w:sz w:val="14"/>
              </w:rPr>
              <w:t>333,333,333</w:t>
            </w:r>
          </w:p>
        </w:tc>
      </w:tr>
      <w:tr w:rsidR="003F51EB">
        <w:trPr>
          <w:trHeight w:val="213"/>
        </w:trPr>
        <w:tc>
          <w:tcPr>
            <w:tcW w:w="7307" w:type="dxa"/>
          </w:tcPr>
          <w:p w:rsidR="003F51EB" w:rsidRDefault="002E6B6B">
            <w:pPr>
              <w:pStyle w:val="TableParagraph"/>
              <w:spacing w:before="24"/>
              <w:ind w:left="1794"/>
              <w:rPr>
                <w:sz w:val="14"/>
              </w:rPr>
            </w:pPr>
            <w:r>
              <w:rPr>
                <w:sz w:val="14"/>
              </w:rPr>
              <w:t>Salud materna, sexual y reproductiva</w:t>
            </w:r>
          </w:p>
        </w:tc>
        <w:tc>
          <w:tcPr>
            <w:tcW w:w="1407" w:type="dxa"/>
          </w:tcPr>
          <w:p w:rsidR="003F51EB" w:rsidRDefault="002E6B6B">
            <w:pPr>
              <w:pStyle w:val="TableParagraph"/>
              <w:spacing w:before="24"/>
              <w:ind w:right="60"/>
              <w:jc w:val="right"/>
              <w:rPr>
                <w:sz w:val="14"/>
              </w:rPr>
            </w:pPr>
            <w:r>
              <w:rPr>
                <w:sz w:val="14"/>
              </w:rPr>
              <w:t>893,714,498</w:t>
            </w:r>
          </w:p>
        </w:tc>
      </w:tr>
      <w:tr w:rsidR="003F51EB">
        <w:trPr>
          <w:trHeight w:val="213"/>
        </w:trPr>
        <w:tc>
          <w:tcPr>
            <w:tcW w:w="7307" w:type="dxa"/>
          </w:tcPr>
          <w:p w:rsidR="003F51EB" w:rsidRDefault="002E6B6B">
            <w:pPr>
              <w:pStyle w:val="TableParagraph"/>
              <w:spacing w:before="24"/>
              <w:ind w:left="1794"/>
              <w:rPr>
                <w:sz w:val="14"/>
              </w:rPr>
            </w:pPr>
            <w:r>
              <w:rPr>
                <w:sz w:val="14"/>
              </w:rPr>
              <w:t>Servicios de asistencia social integral</w:t>
            </w:r>
          </w:p>
        </w:tc>
        <w:tc>
          <w:tcPr>
            <w:tcW w:w="1407" w:type="dxa"/>
          </w:tcPr>
          <w:p w:rsidR="003F51EB" w:rsidRDefault="002E6B6B">
            <w:pPr>
              <w:pStyle w:val="TableParagraph"/>
              <w:spacing w:before="24"/>
              <w:ind w:right="57"/>
              <w:jc w:val="right"/>
              <w:rPr>
                <w:sz w:val="14"/>
              </w:rPr>
            </w:pPr>
            <w:r>
              <w:rPr>
                <w:sz w:val="14"/>
              </w:rPr>
              <w:t>1,053,939,358</w:t>
            </w:r>
          </w:p>
        </w:tc>
      </w:tr>
      <w:tr w:rsidR="003F51EB">
        <w:trPr>
          <w:trHeight w:val="213"/>
        </w:trPr>
        <w:tc>
          <w:tcPr>
            <w:tcW w:w="7307" w:type="dxa"/>
          </w:tcPr>
          <w:p w:rsidR="003F51EB" w:rsidRDefault="002E6B6B">
            <w:pPr>
              <w:pStyle w:val="TableParagraph"/>
              <w:spacing w:before="22"/>
              <w:ind w:left="986"/>
              <w:rPr>
                <w:b/>
                <w:sz w:val="14"/>
              </w:rPr>
            </w:pPr>
            <w:r>
              <w:rPr>
                <w:b/>
                <w:sz w:val="14"/>
              </w:rPr>
              <w:t>14 Trabajo y Previsión Social</w:t>
            </w:r>
          </w:p>
        </w:tc>
        <w:tc>
          <w:tcPr>
            <w:tcW w:w="1407" w:type="dxa"/>
          </w:tcPr>
          <w:p w:rsidR="003F51EB" w:rsidRDefault="002E6B6B">
            <w:pPr>
              <w:pStyle w:val="TableParagraph"/>
              <w:spacing w:before="22"/>
              <w:ind w:right="58"/>
              <w:jc w:val="right"/>
              <w:rPr>
                <w:b/>
                <w:sz w:val="14"/>
              </w:rPr>
            </w:pPr>
            <w:r>
              <w:rPr>
                <w:b/>
                <w:sz w:val="14"/>
              </w:rPr>
              <w:t>13,265,530,814</w:t>
            </w:r>
          </w:p>
        </w:tc>
      </w:tr>
      <w:tr w:rsidR="003F51EB">
        <w:trPr>
          <w:trHeight w:val="213"/>
        </w:trPr>
        <w:tc>
          <w:tcPr>
            <w:tcW w:w="7307" w:type="dxa"/>
          </w:tcPr>
          <w:p w:rsidR="003F51EB" w:rsidRDefault="002E6B6B">
            <w:pPr>
              <w:pStyle w:val="TableParagraph"/>
              <w:spacing w:before="24"/>
              <w:ind w:left="1794"/>
              <w:rPr>
                <w:sz w:val="14"/>
              </w:rPr>
            </w:pPr>
            <w:r>
              <w:rPr>
                <w:sz w:val="14"/>
              </w:rPr>
              <w:t>Ejecución de los programas y acciones de la Política Laboral</w:t>
            </w:r>
          </w:p>
        </w:tc>
        <w:tc>
          <w:tcPr>
            <w:tcW w:w="1407" w:type="dxa"/>
          </w:tcPr>
          <w:p w:rsidR="003F51EB" w:rsidRDefault="002E6B6B">
            <w:pPr>
              <w:pStyle w:val="TableParagraph"/>
              <w:spacing w:before="24"/>
              <w:ind w:right="57"/>
              <w:jc w:val="right"/>
              <w:rPr>
                <w:sz w:val="14"/>
              </w:rPr>
            </w:pPr>
            <w:r>
              <w:rPr>
                <w:sz w:val="14"/>
              </w:rPr>
              <w:t>24,959,950</w:t>
            </w:r>
          </w:p>
        </w:tc>
      </w:tr>
      <w:tr w:rsidR="003F51EB">
        <w:trPr>
          <w:trHeight w:val="213"/>
        </w:trPr>
        <w:tc>
          <w:tcPr>
            <w:tcW w:w="7307" w:type="dxa"/>
          </w:tcPr>
          <w:p w:rsidR="003F51EB" w:rsidRDefault="002E6B6B">
            <w:pPr>
              <w:pStyle w:val="TableParagraph"/>
              <w:spacing w:before="24"/>
              <w:ind w:left="1794"/>
              <w:rPr>
                <w:sz w:val="14"/>
              </w:rPr>
            </w:pPr>
            <w:r>
              <w:rPr>
                <w:sz w:val="14"/>
              </w:rPr>
              <w:t>Jóvenes Construyendo el Futuro</w:t>
            </w:r>
          </w:p>
        </w:tc>
        <w:tc>
          <w:tcPr>
            <w:tcW w:w="1407" w:type="dxa"/>
          </w:tcPr>
          <w:p w:rsidR="003F51EB" w:rsidRDefault="002E6B6B">
            <w:pPr>
              <w:pStyle w:val="TableParagraph"/>
              <w:spacing w:before="24"/>
              <w:ind w:right="58"/>
              <w:jc w:val="right"/>
              <w:rPr>
                <w:sz w:val="14"/>
              </w:rPr>
            </w:pPr>
            <w:r>
              <w:rPr>
                <w:sz w:val="14"/>
              </w:rPr>
              <w:t>13,240,570,864</w:t>
            </w:r>
          </w:p>
        </w:tc>
      </w:tr>
      <w:tr w:rsidR="003F51EB">
        <w:trPr>
          <w:trHeight w:val="213"/>
        </w:trPr>
        <w:tc>
          <w:tcPr>
            <w:tcW w:w="7307" w:type="dxa"/>
          </w:tcPr>
          <w:p w:rsidR="003F51EB" w:rsidRDefault="002E6B6B">
            <w:pPr>
              <w:pStyle w:val="TableParagraph"/>
              <w:spacing w:before="22"/>
              <w:ind w:left="986"/>
              <w:rPr>
                <w:b/>
                <w:sz w:val="14"/>
              </w:rPr>
            </w:pPr>
            <w:r>
              <w:rPr>
                <w:b/>
                <w:sz w:val="14"/>
              </w:rPr>
              <w:t>15 Desarrollo Agrario, Territorial y Urbano</w:t>
            </w:r>
          </w:p>
        </w:tc>
        <w:tc>
          <w:tcPr>
            <w:tcW w:w="1407" w:type="dxa"/>
          </w:tcPr>
          <w:p w:rsidR="003F51EB" w:rsidRDefault="002E6B6B">
            <w:pPr>
              <w:pStyle w:val="TableParagraph"/>
              <w:spacing w:before="22"/>
              <w:ind w:right="57"/>
              <w:jc w:val="right"/>
              <w:rPr>
                <w:b/>
                <w:sz w:val="14"/>
              </w:rPr>
            </w:pPr>
            <w:r>
              <w:rPr>
                <w:b/>
                <w:sz w:val="14"/>
              </w:rPr>
              <w:t>2,296,714,743</w:t>
            </w:r>
          </w:p>
        </w:tc>
      </w:tr>
      <w:tr w:rsidR="003F51EB">
        <w:trPr>
          <w:trHeight w:val="213"/>
        </w:trPr>
        <w:tc>
          <w:tcPr>
            <w:tcW w:w="7307" w:type="dxa"/>
          </w:tcPr>
          <w:p w:rsidR="003F51EB" w:rsidRDefault="002E6B6B">
            <w:pPr>
              <w:pStyle w:val="TableParagraph"/>
              <w:spacing w:before="24"/>
              <w:ind w:left="1794"/>
              <w:rPr>
                <w:sz w:val="14"/>
              </w:rPr>
            </w:pPr>
            <w:r>
              <w:rPr>
                <w:sz w:val="14"/>
              </w:rPr>
              <w:t>Programa de Vivienda Social</w:t>
            </w:r>
          </w:p>
        </w:tc>
        <w:tc>
          <w:tcPr>
            <w:tcW w:w="1407" w:type="dxa"/>
          </w:tcPr>
          <w:p w:rsidR="003F51EB" w:rsidRDefault="002E6B6B">
            <w:pPr>
              <w:pStyle w:val="TableParagraph"/>
              <w:spacing w:before="24"/>
              <w:ind w:right="57"/>
              <w:jc w:val="right"/>
              <w:rPr>
                <w:sz w:val="14"/>
              </w:rPr>
            </w:pPr>
            <w:r>
              <w:rPr>
                <w:sz w:val="14"/>
              </w:rPr>
              <w:t>1,183,874,093</w:t>
            </w:r>
          </w:p>
        </w:tc>
      </w:tr>
      <w:tr w:rsidR="003F51EB">
        <w:trPr>
          <w:trHeight w:val="211"/>
        </w:trPr>
        <w:tc>
          <w:tcPr>
            <w:tcW w:w="7307" w:type="dxa"/>
          </w:tcPr>
          <w:p w:rsidR="003F51EB" w:rsidRDefault="002E6B6B">
            <w:pPr>
              <w:pStyle w:val="TableParagraph"/>
              <w:spacing w:before="24"/>
              <w:ind w:left="1794"/>
              <w:rPr>
                <w:sz w:val="14"/>
              </w:rPr>
            </w:pPr>
            <w:r>
              <w:rPr>
                <w:sz w:val="14"/>
              </w:rPr>
              <w:t>Programa Nacional de Reconstrucción</w:t>
            </w:r>
          </w:p>
        </w:tc>
        <w:tc>
          <w:tcPr>
            <w:tcW w:w="1407" w:type="dxa"/>
          </w:tcPr>
          <w:p w:rsidR="003F51EB" w:rsidRDefault="002E6B6B">
            <w:pPr>
              <w:pStyle w:val="TableParagraph"/>
              <w:spacing w:before="24"/>
              <w:ind w:right="57"/>
              <w:jc w:val="right"/>
              <w:rPr>
                <w:sz w:val="14"/>
              </w:rPr>
            </w:pPr>
            <w:r>
              <w:rPr>
                <w:sz w:val="14"/>
              </w:rPr>
              <w:t>1,112,840,650</w:t>
            </w:r>
          </w:p>
        </w:tc>
      </w:tr>
      <w:tr w:rsidR="003F51EB">
        <w:trPr>
          <w:trHeight w:val="213"/>
        </w:trPr>
        <w:tc>
          <w:tcPr>
            <w:tcW w:w="7307" w:type="dxa"/>
          </w:tcPr>
          <w:p w:rsidR="003F51EB" w:rsidRDefault="002E6B6B">
            <w:pPr>
              <w:pStyle w:val="TableParagraph"/>
              <w:spacing w:before="24"/>
              <w:ind w:left="986"/>
              <w:rPr>
                <w:b/>
                <w:sz w:val="14"/>
              </w:rPr>
            </w:pPr>
            <w:r>
              <w:rPr>
                <w:b/>
                <w:sz w:val="14"/>
              </w:rPr>
              <w:t>19 Aportaciones a Seguridad Social</w:t>
            </w:r>
          </w:p>
        </w:tc>
        <w:tc>
          <w:tcPr>
            <w:tcW w:w="1407" w:type="dxa"/>
          </w:tcPr>
          <w:p w:rsidR="003F51EB" w:rsidRDefault="002E6B6B">
            <w:pPr>
              <w:pStyle w:val="TableParagraph"/>
              <w:spacing w:before="24"/>
              <w:ind w:right="57"/>
              <w:jc w:val="right"/>
              <w:rPr>
                <w:b/>
                <w:sz w:val="14"/>
              </w:rPr>
            </w:pPr>
            <w:r>
              <w:rPr>
                <w:b/>
                <w:sz w:val="14"/>
              </w:rPr>
              <w:t>4,994,004,761</w:t>
            </w:r>
          </w:p>
        </w:tc>
      </w:tr>
      <w:tr w:rsidR="003F51EB">
        <w:trPr>
          <w:trHeight w:val="213"/>
        </w:trPr>
        <w:tc>
          <w:tcPr>
            <w:tcW w:w="7307" w:type="dxa"/>
          </w:tcPr>
          <w:p w:rsidR="003F51EB" w:rsidRDefault="002E6B6B">
            <w:pPr>
              <w:pStyle w:val="TableParagraph"/>
              <w:spacing w:before="27"/>
              <w:ind w:left="1794"/>
              <w:rPr>
                <w:sz w:val="14"/>
              </w:rPr>
            </w:pPr>
            <w:r>
              <w:rPr>
                <w:sz w:val="14"/>
              </w:rPr>
              <w:t>Programa IMSS-BIENESTAR</w:t>
            </w:r>
          </w:p>
        </w:tc>
        <w:tc>
          <w:tcPr>
            <w:tcW w:w="1407" w:type="dxa"/>
          </w:tcPr>
          <w:p w:rsidR="003F51EB" w:rsidRDefault="002E6B6B">
            <w:pPr>
              <w:pStyle w:val="TableParagraph"/>
              <w:spacing w:before="27"/>
              <w:ind w:right="57"/>
              <w:jc w:val="right"/>
              <w:rPr>
                <w:sz w:val="14"/>
              </w:rPr>
            </w:pPr>
            <w:r>
              <w:rPr>
                <w:sz w:val="14"/>
              </w:rPr>
              <w:t>4,994,004,761</w:t>
            </w:r>
          </w:p>
        </w:tc>
      </w:tr>
      <w:tr w:rsidR="003F51EB">
        <w:trPr>
          <w:trHeight w:val="213"/>
        </w:trPr>
        <w:tc>
          <w:tcPr>
            <w:tcW w:w="7307" w:type="dxa"/>
          </w:tcPr>
          <w:p w:rsidR="003F51EB" w:rsidRDefault="002E6B6B">
            <w:pPr>
              <w:pStyle w:val="TableParagraph"/>
              <w:spacing w:before="22"/>
              <w:ind w:left="986"/>
              <w:rPr>
                <w:b/>
                <w:sz w:val="14"/>
              </w:rPr>
            </w:pPr>
            <w:r>
              <w:rPr>
                <w:b/>
                <w:sz w:val="14"/>
              </w:rPr>
              <w:t>20 Bienestar</w:t>
            </w:r>
          </w:p>
        </w:tc>
        <w:tc>
          <w:tcPr>
            <w:tcW w:w="1407" w:type="dxa"/>
          </w:tcPr>
          <w:p w:rsidR="003F51EB" w:rsidRDefault="002E6B6B">
            <w:pPr>
              <w:pStyle w:val="TableParagraph"/>
              <w:spacing w:before="22"/>
              <w:ind w:right="58"/>
              <w:jc w:val="right"/>
              <w:rPr>
                <w:b/>
                <w:sz w:val="14"/>
              </w:rPr>
            </w:pPr>
            <w:r>
              <w:rPr>
                <w:b/>
                <w:sz w:val="14"/>
              </w:rPr>
              <w:t>151,290,834,280</w:t>
            </w:r>
          </w:p>
        </w:tc>
      </w:tr>
      <w:tr w:rsidR="003F51EB">
        <w:trPr>
          <w:trHeight w:val="213"/>
        </w:trPr>
        <w:tc>
          <w:tcPr>
            <w:tcW w:w="7307" w:type="dxa"/>
          </w:tcPr>
          <w:p w:rsidR="003F51EB" w:rsidRDefault="002E6B6B">
            <w:pPr>
              <w:pStyle w:val="TableParagraph"/>
              <w:spacing w:before="24"/>
              <w:ind w:left="1794"/>
              <w:rPr>
                <w:sz w:val="14"/>
              </w:rPr>
            </w:pPr>
            <w:r>
              <w:rPr>
                <w:sz w:val="14"/>
              </w:rPr>
              <w:t>Articulación de Políticas Integrales de Juventud</w:t>
            </w:r>
          </w:p>
        </w:tc>
        <w:tc>
          <w:tcPr>
            <w:tcW w:w="1407" w:type="dxa"/>
          </w:tcPr>
          <w:p w:rsidR="003F51EB" w:rsidRDefault="002E6B6B">
            <w:pPr>
              <w:pStyle w:val="TableParagraph"/>
              <w:spacing w:before="24"/>
              <w:ind w:right="57"/>
              <w:jc w:val="right"/>
              <w:rPr>
                <w:sz w:val="14"/>
              </w:rPr>
            </w:pPr>
            <w:r>
              <w:rPr>
                <w:sz w:val="14"/>
              </w:rPr>
              <w:t>21,535,306</w:t>
            </w:r>
          </w:p>
        </w:tc>
      </w:tr>
      <w:tr w:rsidR="003F51EB">
        <w:trPr>
          <w:trHeight w:val="213"/>
        </w:trPr>
        <w:tc>
          <w:tcPr>
            <w:tcW w:w="7307" w:type="dxa"/>
          </w:tcPr>
          <w:p w:rsidR="003F51EB" w:rsidRDefault="002E6B6B">
            <w:pPr>
              <w:pStyle w:val="TableParagraph"/>
              <w:spacing w:before="24"/>
              <w:ind w:left="1794"/>
              <w:rPr>
                <w:sz w:val="14"/>
              </w:rPr>
            </w:pPr>
            <w:r>
              <w:rPr>
                <w:sz w:val="14"/>
              </w:rPr>
              <w:t>Desarrollo integral de las personas con discapacidad</w:t>
            </w:r>
          </w:p>
        </w:tc>
        <w:tc>
          <w:tcPr>
            <w:tcW w:w="1407" w:type="dxa"/>
          </w:tcPr>
          <w:p w:rsidR="003F51EB" w:rsidRDefault="002E6B6B">
            <w:pPr>
              <w:pStyle w:val="TableParagraph"/>
              <w:spacing w:before="24"/>
              <w:ind w:right="57"/>
              <w:jc w:val="right"/>
              <w:rPr>
                <w:sz w:val="14"/>
              </w:rPr>
            </w:pPr>
            <w:r>
              <w:rPr>
                <w:sz w:val="14"/>
              </w:rPr>
              <w:t>31,048,573</w:t>
            </w:r>
          </w:p>
        </w:tc>
      </w:tr>
      <w:tr w:rsidR="003F51EB">
        <w:trPr>
          <w:trHeight w:val="213"/>
        </w:trPr>
        <w:tc>
          <w:tcPr>
            <w:tcW w:w="7307" w:type="dxa"/>
          </w:tcPr>
          <w:p w:rsidR="003F51EB" w:rsidRDefault="002E6B6B">
            <w:pPr>
              <w:pStyle w:val="TableParagraph"/>
              <w:spacing w:before="24"/>
              <w:ind w:left="1794"/>
              <w:rPr>
                <w:sz w:val="14"/>
              </w:rPr>
            </w:pPr>
            <w:r>
              <w:rPr>
                <w:sz w:val="14"/>
              </w:rPr>
              <w:t>Pensión para el Bienestar de las Personas Adultas Mayores</w:t>
            </w:r>
          </w:p>
        </w:tc>
        <w:tc>
          <w:tcPr>
            <w:tcW w:w="1407" w:type="dxa"/>
          </w:tcPr>
          <w:p w:rsidR="003F51EB" w:rsidRDefault="002E6B6B">
            <w:pPr>
              <w:pStyle w:val="TableParagraph"/>
              <w:spacing w:before="24"/>
              <w:ind w:right="58"/>
              <w:jc w:val="right"/>
              <w:rPr>
                <w:sz w:val="14"/>
              </w:rPr>
            </w:pPr>
            <w:r>
              <w:rPr>
                <w:sz w:val="14"/>
              </w:rPr>
              <w:t>128,567,525,190</w:t>
            </w:r>
          </w:p>
        </w:tc>
      </w:tr>
      <w:tr w:rsidR="003F51EB">
        <w:trPr>
          <w:trHeight w:val="208"/>
        </w:trPr>
        <w:tc>
          <w:tcPr>
            <w:tcW w:w="7307" w:type="dxa"/>
          </w:tcPr>
          <w:p w:rsidR="003F51EB" w:rsidRDefault="002E6B6B">
            <w:pPr>
              <w:pStyle w:val="TableParagraph"/>
              <w:spacing w:before="22"/>
              <w:ind w:left="1794"/>
              <w:rPr>
                <w:sz w:val="14"/>
              </w:rPr>
            </w:pPr>
            <w:r>
              <w:rPr>
                <w:sz w:val="14"/>
              </w:rPr>
              <w:t>Pensión para el Bienestar de las Personas con Discapacidad Permanente</w:t>
            </w:r>
          </w:p>
        </w:tc>
        <w:tc>
          <w:tcPr>
            <w:tcW w:w="1407" w:type="dxa"/>
          </w:tcPr>
          <w:p w:rsidR="003F51EB" w:rsidRDefault="002E6B6B">
            <w:pPr>
              <w:pStyle w:val="TableParagraph"/>
              <w:spacing w:before="22"/>
              <w:ind w:right="58"/>
              <w:jc w:val="right"/>
              <w:rPr>
                <w:sz w:val="14"/>
              </w:rPr>
            </w:pPr>
            <w:r>
              <w:rPr>
                <w:sz w:val="14"/>
              </w:rPr>
              <w:t>15,683,785,707</w:t>
            </w:r>
          </w:p>
        </w:tc>
      </w:tr>
      <w:tr w:rsidR="003F51EB">
        <w:trPr>
          <w:trHeight w:val="369"/>
        </w:trPr>
        <w:tc>
          <w:tcPr>
            <w:tcW w:w="7307" w:type="dxa"/>
          </w:tcPr>
          <w:p w:rsidR="003F51EB" w:rsidRDefault="002E6B6B">
            <w:pPr>
              <w:pStyle w:val="TableParagraph"/>
              <w:spacing w:before="22"/>
              <w:ind w:left="1794" w:right="83"/>
              <w:rPr>
                <w:sz w:val="14"/>
              </w:rPr>
            </w:pPr>
            <w:r>
              <w:rPr>
                <w:sz w:val="14"/>
              </w:rPr>
              <w:t>Programa de Apoyo a las Instancias de Mujeres en las Entidades Federativas (PAIMEF)</w:t>
            </w:r>
          </w:p>
        </w:tc>
        <w:tc>
          <w:tcPr>
            <w:tcW w:w="1407" w:type="dxa"/>
          </w:tcPr>
          <w:p w:rsidR="003F51EB" w:rsidRDefault="002E6B6B">
            <w:pPr>
              <w:pStyle w:val="TableParagraph"/>
              <w:spacing w:before="103"/>
              <w:ind w:right="60"/>
              <w:jc w:val="right"/>
              <w:rPr>
                <w:sz w:val="14"/>
              </w:rPr>
            </w:pPr>
            <w:r>
              <w:rPr>
                <w:sz w:val="14"/>
              </w:rPr>
              <w:t>278,535,043</w:t>
            </w:r>
          </w:p>
        </w:tc>
      </w:tr>
      <w:tr w:rsidR="003F51EB">
        <w:trPr>
          <w:trHeight w:val="371"/>
        </w:trPr>
        <w:tc>
          <w:tcPr>
            <w:tcW w:w="7307" w:type="dxa"/>
          </w:tcPr>
          <w:p w:rsidR="003F51EB" w:rsidRDefault="002E6B6B">
            <w:pPr>
              <w:pStyle w:val="TableParagraph"/>
              <w:spacing w:before="24"/>
              <w:ind w:left="1794" w:right="736"/>
              <w:rPr>
                <w:sz w:val="14"/>
              </w:rPr>
            </w:pPr>
            <w:r>
              <w:rPr>
                <w:sz w:val="14"/>
              </w:rPr>
              <w:t>Programa de Apoyo para el Bienestar de las Niñas y Niños, Hijos de Madres Trabajadoras</w:t>
            </w:r>
          </w:p>
        </w:tc>
        <w:tc>
          <w:tcPr>
            <w:tcW w:w="1407" w:type="dxa"/>
          </w:tcPr>
          <w:p w:rsidR="003F51EB" w:rsidRDefault="002E6B6B">
            <w:pPr>
              <w:pStyle w:val="TableParagraph"/>
              <w:spacing w:before="103"/>
              <w:ind w:right="57"/>
              <w:jc w:val="right"/>
              <w:rPr>
                <w:sz w:val="14"/>
              </w:rPr>
            </w:pPr>
            <w:r>
              <w:rPr>
                <w:sz w:val="14"/>
              </w:rPr>
              <w:t>2,638,471,929</w:t>
            </w:r>
          </w:p>
        </w:tc>
      </w:tr>
      <w:tr w:rsidR="003F51EB">
        <w:trPr>
          <w:trHeight w:val="213"/>
        </w:trPr>
        <w:tc>
          <w:tcPr>
            <w:tcW w:w="7307" w:type="dxa"/>
          </w:tcPr>
          <w:p w:rsidR="003F51EB" w:rsidRDefault="002E6B6B">
            <w:pPr>
              <w:pStyle w:val="TableParagraph"/>
              <w:spacing w:before="24"/>
              <w:ind w:left="1794"/>
              <w:rPr>
                <w:sz w:val="14"/>
              </w:rPr>
            </w:pPr>
            <w:r>
              <w:rPr>
                <w:sz w:val="14"/>
              </w:rPr>
              <w:t>Sembrando Vida</w:t>
            </w:r>
          </w:p>
        </w:tc>
        <w:tc>
          <w:tcPr>
            <w:tcW w:w="1407" w:type="dxa"/>
          </w:tcPr>
          <w:p w:rsidR="003F51EB" w:rsidRDefault="002E6B6B">
            <w:pPr>
              <w:pStyle w:val="TableParagraph"/>
              <w:spacing w:before="24"/>
              <w:ind w:right="57"/>
              <w:jc w:val="right"/>
              <w:rPr>
                <w:sz w:val="14"/>
              </w:rPr>
            </w:pPr>
            <w:r>
              <w:rPr>
                <w:sz w:val="14"/>
              </w:rPr>
              <w:t>3,775,873,435</w:t>
            </w:r>
          </w:p>
        </w:tc>
      </w:tr>
      <w:tr w:rsidR="003F51EB">
        <w:trPr>
          <w:trHeight w:val="213"/>
        </w:trPr>
        <w:tc>
          <w:tcPr>
            <w:tcW w:w="7307" w:type="dxa"/>
          </w:tcPr>
          <w:p w:rsidR="003F51EB" w:rsidRDefault="002E6B6B">
            <w:pPr>
              <w:pStyle w:val="TableParagraph"/>
              <w:spacing w:before="24"/>
              <w:ind w:left="1794"/>
              <w:rPr>
                <w:sz w:val="14"/>
              </w:rPr>
            </w:pPr>
            <w:r>
              <w:rPr>
                <w:sz w:val="14"/>
              </w:rPr>
              <w:t>Servicios a grupos con necesidades especiales</w:t>
            </w:r>
          </w:p>
        </w:tc>
        <w:tc>
          <w:tcPr>
            <w:tcW w:w="1407" w:type="dxa"/>
          </w:tcPr>
          <w:p w:rsidR="003F51EB" w:rsidRDefault="002E6B6B">
            <w:pPr>
              <w:pStyle w:val="TableParagraph"/>
              <w:spacing w:before="24"/>
              <w:ind w:right="60"/>
              <w:jc w:val="right"/>
              <w:rPr>
                <w:sz w:val="14"/>
              </w:rPr>
            </w:pPr>
            <w:r>
              <w:rPr>
                <w:sz w:val="14"/>
              </w:rPr>
              <w:t>294,059,097</w:t>
            </w:r>
          </w:p>
        </w:tc>
      </w:tr>
      <w:tr w:rsidR="003F51EB">
        <w:trPr>
          <w:trHeight w:val="208"/>
        </w:trPr>
        <w:tc>
          <w:tcPr>
            <w:tcW w:w="7307" w:type="dxa"/>
          </w:tcPr>
          <w:p w:rsidR="003F51EB" w:rsidRDefault="002E6B6B">
            <w:pPr>
              <w:pStyle w:val="TableParagraph"/>
              <w:spacing w:before="19"/>
              <w:ind w:left="986"/>
              <w:rPr>
                <w:b/>
                <w:sz w:val="14"/>
              </w:rPr>
            </w:pPr>
            <w:r>
              <w:rPr>
                <w:b/>
                <w:sz w:val="14"/>
              </w:rPr>
              <w:t>35 Comisión Nacional de los Derechos Humanos</w:t>
            </w:r>
          </w:p>
        </w:tc>
        <w:tc>
          <w:tcPr>
            <w:tcW w:w="1407" w:type="dxa"/>
          </w:tcPr>
          <w:p w:rsidR="003F51EB" w:rsidRDefault="002E6B6B">
            <w:pPr>
              <w:pStyle w:val="TableParagraph"/>
              <w:spacing w:before="19"/>
              <w:ind w:right="57"/>
              <w:jc w:val="right"/>
              <w:rPr>
                <w:b/>
                <w:sz w:val="14"/>
              </w:rPr>
            </w:pPr>
            <w:r>
              <w:rPr>
                <w:b/>
                <w:sz w:val="14"/>
              </w:rPr>
              <w:t>32,107,591</w:t>
            </w:r>
          </w:p>
        </w:tc>
      </w:tr>
      <w:tr w:rsidR="003F51EB">
        <w:trPr>
          <w:trHeight w:val="369"/>
        </w:trPr>
        <w:tc>
          <w:tcPr>
            <w:tcW w:w="7307" w:type="dxa"/>
          </w:tcPr>
          <w:p w:rsidR="003F51EB" w:rsidRDefault="002E6B6B">
            <w:pPr>
              <w:pStyle w:val="TableParagraph"/>
              <w:spacing w:before="22"/>
              <w:ind w:left="1794"/>
              <w:rPr>
                <w:sz w:val="14"/>
              </w:rPr>
            </w:pPr>
            <w:r>
              <w:rPr>
                <w:sz w:val="14"/>
              </w:rPr>
              <w:t>Atender asuntos relacionados con víctimas del delito y de violaciones a derechos humanos.</w:t>
            </w:r>
          </w:p>
        </w:tc>
        <w:tc>
          <w:tcPr>
            <w:tcW w:w="1407" w:type="dxa"/>
          </w:tcPr>
          <w:p w:rsidR="003F51EB" w:rsidRDefault="002E6B6B">
            <w:pPr>
              <w:pStyle w:val="TableParagraph"/>
              <w:spacing w:before="103"/>
              <w:ind w:right="57"/>
              <w:jc w:val="right"/>
              <w:rPr>
                <w:sz w:val="14"/>
              </w:rPr>
            </w:pPr>
            <w:r>
              <w:rPr>
                <w:sz w:val="14"/>
              </w:rPr>
              <w:t>18,285,242</w:t>
            </w:r>
          </w:p>
        </w:tc>
      </w:tr>
      <w:tr w:rsidR="003F51EB">
        <w:trPr>
          <w:trHeight w:val="453"/>
        </w:trPr>
        <w:tc>
          <w:tcPr>
            <w:tcW w:w="7307" w:type="dxa"/>
          </w:tcPr>
          <w:p w:rsidR="003F51EB" w:rsidRDefault="002E6B6B">
            <w:pPr>
              <w:pStyle w:val="TableParagraph"/>
              <w:spacing w:before="63" w:line="242" w:lineRule="auto"/>
              <w:ind w:left="1794"/>
              <w:rPr>
                <w:sz w:val="14"/>
              </w:rPr>
            </w:pPr>
            <w:r>
              <w:rPr>
                <w:sz w:val="14"/>
              </w:rPr>
              <w:t>Atender asuntos relativos a la aplicación del Mecanismo Independiente de Monitoreo Nacional de la Convención sobre los Derechos de las Personas con Discap</w:t>
            </w:r>
            <w:r>
              <w:rPr>
                <w:sz w:val="14"/>
              </w:rPr>
              <w:t>acidad.</w:t>
            </w:r>
          </w:p>
        </w:tc>
        <w:tc>
          <w:tcPr>
            <w:tcW w:w="1407" w:type="dxa"/>
          </w:tcPr>
          <w:p w:rsidR="003F51EB" w:rsidRDefault="003F51EB">
            <w:pPr>
              <w:pStyle w:val="TableParagraph"/>
              <w:spacing w:before="7"/>
              <w:rPr>
                <w:rFonts w:ascii="Times New Roman"/>
                <w:sz w:val="12"/>
              </w:rPr>
            </w:pPr>
          </w:p>
          <w:p w:rsidR="003F51EB" w:rsidRDefault="002E6B6B">
            <w:pPr>
              <w:pStyle w:val="TableParagraph"/>
              <w:ind w:right="57"/>
              <w:jc w:val="right"/>
              <w:rPr>
                <w:sz w:val="14"/>
              </w:rPr>
            </w:pPr>
            <w:r>
              <w:rPr>
                <w:sz w:val="14"/>
              </w:rPr>
              <w:t>13,822,349</w:t>
            </w:r>
          </w:p>
        </w:tc>
      </w:tr>
      <w:tr w:rsidR="003F51EB">
        <w:trPr>
          <w:trHeight w:val="208"/>
        </w:trPr>
        <w:tc>
          <w:tcPr>
            <w:tcW w:w="7307" w:type="dxa"/>
          </w:tcPr>
          <w:p w:rsidR="003F51EB" w:rsidRDefault="002E6B6B">
            <w:pPr>
              <w:pStyle w:val="TableParagraph"/>
              <w:spacing w:before="19"/>
              <w:ind w:left="986"/>
              <w:rPr>
                <w:b/>
                <w:sz w:val="14"/>
              </w:rPr>
            </w:pPr>
            <w:r>
              <w:rPr>
                <w:b/>
                <w:sz w:val="14"/>
              </w:rPr>
              <w:t>47 Entidades no Sectorizadas</w:t>
            </w:r>
          </w:p>
        </w:tc>
        <w:tc>
          <w:tcPr>
            <w:tcW w:w="1407" w:type="dxa"/>
          </w:tcPr>
          <w:p w:rsidR="003F51EB" w:rsidRDefault="002E6B6B">
            <w:pPr>
              <w:pStyle w:val="TableParagraph"/>
              <w:spacing w:before="19"/>
              <w:ind w:right="57"/>
              <w:jc w:val="right"/>
              <w:rPr>
                <w:b/>
                <w:sz w:val="14"/>
              </w:rPr>
            </w:pPr>
            <w:r>
              <w:rPr>
                <w:b/>
                <w:sz w:val="14"/>
              </w:rPr>
              <w:t>3,633,887,159</w:t>
            </w:r>
          </w:p>
        </w:tc>
      </w:tr>
      <w:tr w:rsidR="003F51EB">
        <w:trPr>
          <w:trHeight w:val="208"/>
        </w:trPr>
        <w:tc>
          <w:tcPr>
            <w:tcW w:w="7307" w:type="dxa"/>
          </w:tcPr>
          <w:p w:rsidR="003F51EB" w:rsidRDefault="002E6B6B">
            <w:pPr>
              <w:pStyle w:val="TableParagraph"/>
              <w:spacing w:before="22"/>
              <w:ind w:left="1794"/>
              <w:rPr>
                <w:sz w:val="14"/>
              </w:rPr>
            </w:pPr>
            <w:r>
              <w:rPr>
                <w:sz w:val="14"/>
              </w:rPr>
              <w:t>Actividades de apoyo a la función pública y buen gobierno</w:t>
            </w:r>
          </w:p>
        </w:tc>
        <w:tc>
          <w:tcPr>
            <w:tcW w:w="1407" w:type="dxa"/>
          </w:tcPr>
          <w:p w:rsidR="003F51EB" w:rsidRDefault="002E6B6B">
            <w:pPr>
              <w:pStyle w:val="TableParagraph"/>
              <w:spacing w:before="22"/>
              <w:ind w:right="57"/>
              <w:jc w:val="right"/>
              <w:rPr>
                <w:sz w:val="14"/>
              </w:rPr>
            </w:pPr>
            <w:r>
              <w:rPr>
                <w:sz w:val="14"/>
              </w:rPr>
              <w:t>10,931,158</w:t>
            </w:r>
          </w:p>
        </w:tc>
      </w:tr>
      <w:tr w:rsidR="003F51EB">
        <w:trPr>
          <w:trHeight w:val="208"/>
        </w:trPr>
        <w:tc>
          <w:tcPr>
            <w:tcW w:w="7307" w:type="dxa"/>
          </w:tcPr>
          <w:p w:rsidR="003F51EB" w:rsidRDefault="002E6B6B">
            <w:pPr>
              <w:pStyle w:val="TableParagraph"/>
              <w:spacing w:before="22"/>
              <w:ind w:left="1794"/>
              <w:rPr>
                <w:sz w:val="14"/>
              </w:rPr>
            </w:pPr>
            <w:r>
              <w:rPr>
                <w:sz w:val="14"/>
              </w:rPr>
              <w:t>Actividades de apoyo administrativo</w:t>
            </w:r>
          </w:p>
        </w:tc>
        <w:tc>
          <w:tcPr>
            <w:tcW w:w="1407" w:type="dxa"/>
          </w:tcPr>
          <w:p w:rsidR="003F51EB" w:rsidRDefault="002E6B6B">
            <w:pPr>
              <w:pStyle w:val="TableParagraph"/>
              <w:spacing w:before="22"/>
              <w:ind w:right="60"/>
              <w:jc w:val="right"/>
              <w:rPr>
                <w:sz w:val="14"/>
              </w:rPr>
            </w:pPr>
            <w:r>
              <w:rPr>
                <w:sz w:val="14"/>
              </w:rPr>
              <w:t>159,617,980</w:t>
            </w:r>
          </w:p>
        </w:tc>
      </w:tr>
      <w:tr w:rsidR="003F51EB">
        <w:trPr>
          <w:trHeight w:val="210"/>
        </w:trPr>
        <w:tc>
          <w:tcPr>
            <w:tcW w:w="7307" w:type="dxa"/>
          </w:tcPr>
          <w:p w:rsidR="003F51EB" w:rsidRDefault="002E6B6B">
            <w:pPr>
              <w:pStyle w:val="TableParagraph"/>
              <w:spacing w:before="24"/>
              <w:ind w:right="850"/>
              <w:jc w:val="right"/>
              <w:rPr>
                <w:sz w:val="14"/>
              </w:rPr>
            </w:pPr>
            <w:r>
              <w:rPr>
                <w:sz w:val="14"/>
              </w:rPr>
              <w:t>Planeación y Articulación de la Acción Pública hacia los Pueblos Indígenas</w:t>
            </w:r>
          </w:p>
        </w:tc>
        <w:tc>
          <w:tcPr>
            <w:tcW w:w="1407" w:type="dxa"/>
          </w:tcPr>
          <w:p w:rsidR="003F51EB" w:rsidRDefault="002E6B6B">
            <w:pPr>
              <w:pStyle w:val="TableParagraph"/>
              <w:spacing w:before="24"/>
              <w:ind w:right="60"/>
              <w:jc w:val="right"/>
              <w:rPr>
                <w:sz w:val="14"/>
              </w:rPr>
            </w:pPr>
            <w:r>
              <w:rPr>
                <w:sz w:val="14"/>
              </w:rPr>
              <w:t>926,916,198</w:t>
            </w:r>
          </w:p>
        </w:tc>
      </w:tr>
      <w:tr w:rsidR="003F51EB">
        <w:trPr>
          <w:trHeight w:val="208"/>
        </w:trPr>
        <w:tc>
          <w:tcPr>
            <w:tcW w:w="7307" w:type="dxa"/>
          </w:tcPr>
          <w:p w:rsidR="003F51EB" w:rsidRDefault="002E6B6B">
            <w:pPr>
              <w:pStyle w:val="TableParagraph"/>
              <w:spacing w:before="22"/>
              <w:ind w:left="1794"/>
              <w:rPr>
                <w:sz w:val="14"/>
              </w:rPr>
            </w:pPr>
            <w:r>
              <w:rPr>
                <w:sz w:val="14"/>
              </w:rPr>
              <w:t>Programa para el Bienestar Integral de los Pueblos Indígenas</w:t>
            </w:r>
          </w:p>
        </w:tc>
        <w:tc>
          <w:tcPr>
            <w:tcW w:w="1407" w:type="dxa"/>
          </w:tcPr>
          <w:p w:rsidR="003F51EB" w:rsidRDefault="002E6B6B">
            <w:pPr>
              <w:pStyle w:val="TableParagraph"/>
              <w:spacing w:before="22"/>
              <w:ind w:right="60"/>
              <w:jc w:val="right"/>
              <w:rPr>
                <w:sz w:val="14"/>
              </w:rPr>
            </w:pPr>
            <w:r>
              <w:rPr>
                <w:sz w:val="14"/>
              </w:rPr>
              <w:t>937,716,081</w:t>
            </w:r>
          </w:p>
        </w:tc>
      </w:tr>
      <w:tr w:rsidR="003F51EB">
        <w:trPr>
          <w:trHeight w:val="208"/>
        </w:trPr>
        <w:tc>
          <w:tcPr>
            <w:tcW w:w="7307" w:type="dxa"/>
          </w:tcPr>
          <w:p w:rsidR="003F51EB" w:rsidRDefault="002E6B6B">
            <w:pPr>
              <w:pStyle w:val="TableParagraph"/>
              <w:spacing w:before="22"/>
              <w:ind w:left="1794"/>
              <w:rPr>
                <w:sz w:val="14"/>
              </w:rPr>
            </w:pPr>
            <w:r>
              <w:rPr>
                <w:sz w:val="14"/>
              </w:rPr>
              <w:t>Programa de Apoyo a la Educación Indígena</w:t>
            </w:r>
          </w:p>
        </w:tc>
        <w:tc>
          <w:tcPr>
            <w:tcW w:w="1407" w:type="dxa"/>
          </w:tcPr>
          <w:p w:rsidR="003F51EB" w:rsidRDefault="002E6B6B">
            <w:pPr>
              <w:pStyle w:val="TableParagraph"/>
              <w:spacing w:before="22"/>
              <w:ind w:right="57"/>
              <w:jc w:val="right"/>
              <w:rPr>
                <w:sz w:val="14"/>
              </w:rPr>
            </w:pPr>
            <w:r>
              <w:rPr>
                <w:sz w:val="14"/>
              </w:rPr>
              <w:t>1,598,705,742</w:t>
            </w:r>
          </w:p>
        </w:tc>
      </w:tr>
      <w:tr w:rsidR="003F51EB">
        <w:trPr>
          <w:trHeight w:val="213"/>
        </w:trPr>
        <w:tc>
          <w:tcPr>
            <w:tcW w:w="7307" w:type="dxa"/>
          </w:tcPr>
          <w:p w:rsidR="003F51EB" w:rsidRDefault="002E6B6B">
            <w:pPr>
              <w:pStyle w:val="TableParagraph"/>
              <w:spacing w:before="22"/>
              <w:ind w:left="986"/>
              <w:rPr>
                <w:b/>
                <w:sz w:val="14"/>
              </w:rPr>
            </w:pPr>
            <w:r>
              <w:rPr>
                <w:b/>
                <w:sz w:val="14"/>
              </w:rPr>
              <w:t>48 Cultura</w:t>
            </w:r>
          </w:p>
        </w:tc>
        <w:tc>
          <w:tcPr>
            <w:tcW w:w="1407" w:type="dxa"/>
          </w:tcPr>
          <w:p w:rsidR="003F51EB" w:rsidRDefault="002E6B6B">
            <w:pPr>
              <w:pStyle w:val="TableParagraph"/>
              <w:spacing w:before="22"/>
              <w:ind w:right="57"/>
              <w:jc w:val="right"/>
              <w:rPr>
                <w:b/>
                <w:sz w:val="14"/>
              </w:rPr>
            </w:pPr>
            <w:r>
              <w:rPr>
                <w:b/>
                <w:sz w:val="14"/>
              </w:rPr>
              <w:t>60,146,784</w:t>
            </w:r>
          </w:p>
        </w:tc>
      </w:tr>
      <w:tr w:rsidR="003F51EB">
        <w:trPr>
          <w:trHeight w:val="213"/>
        </w:trPr>
        <w:tc>
          <w:tcPr>
            <w:tcW w:w="7307" w:type="dxa"/>
          </w:tcPr>
          <w:p w:rsidR="003F51EB" w:rsidRDefault="002E6B6B">
            <w:pPr>
              <w:pStyle w:val="TableParagraph"/>
              <w:spacing w:before="24"/>
              <w:ind w:left="1794"/>
              <w:rPr>
                <w:sz w:val="14"/>
              </w:rPr>
            </w:pPr>
            <w:r>
              <w:rPr>
                <w:sz w:val="14"/>
              </w:rPr>
              <w:t>Educación y cultura indígena</w:t>
            </w:r>
          </w:p>
        </w:tc>
        <w:tc>
          <w:tcPr>
            <w:tcW w:w="1407" w:type="dxa"/>
          </w:tcPr>
          <w:p w:rsidR="003F51EB" w:rsidRDefault="002E6B6B">
            <w:pPr>
              <w:pStyle w:val="TableParagraph"/>
              <w:spacing w:before="24"/>
              <w:ind w:right="57"/>
              <w:jc w:val="right"/>
              <w:rPr>
                <w:sz w:val="14"/>
              </w:rPr>
            </w:pPr>
            <w:r>
              <w:rPr>
                <w:sz w:val="14"/>
              </w:rPr>
              <w:t>60,146,784</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7"/>
        <w:gridCol w:w="1407"/>
      </w:tblGrid>
      <w:tr w:rsidR="003F51EB">
        <w:trPr>
          <w:trHeight w:val="222"/>
        </w:trPr>
        <w:tc>
          <w:tcPr>
            <w:tcW w:w="7307" w:type="dxa"/>
            <w:tcBorders>
              <w:top w:val="nil"/>
            </w:tcBorders>
          </w:tcPr>
          <w:p w:rsidR="003F51EB" w:rsidRDefault="002E6B6B">
            <w:pPr>
              <w:pStyle w:val="TableParagraph"/>
              <w:spacing w:line="20" w:lineRule="exact"/>
              <w:ind w:left="911"/>
              <w:rPr>
                <w:rFonts w:ascii="Times New Roman"/>
                <w:sz w:val="2"/>
              </w:rPr>
            </w:pPr>
            <w:r>
              <w:rPr>
                <w:rFonts w:ascii="Times New Roman"/>
                <w:noProof/>
                <w:sz w:val="2"/>
                <w:lang w:val="es-MX" w:eastAsia="es-MX" w:bidi="ar-SA"/>
              </w:rPr>
              <mc:AlternateContent>
                <mc:Choice Requires="wpg">
                  <w:drawing>
                    <wp:inline distT="0" distB="0" distL="0" distR="0">
                      <wp:extent cx="3829050" cy="6350"/>
                      <wp:effectExtent l="9525" t="9525" r="9525" b="317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0" cy="6350"/>
                                <a:chOff x="0" y="0"/>
                                <a:chExt cx="6030" cy="10"/>
                              </a:xfrm>
                            </wpg:grpSpPr>
                            <wps:wsp>
                              <wps:cNvPr id="23" name="Line 18"/>
                              <wps:cNvCnPr>
                                <a:cxnSpLocks noChangeShapeType="1"/>
                              </wps:cNvCnPr>
                              <wps:spPr bwMode="auto">
                                <a:xfrm>
                                  <a:off x="0" y="5"/>
                                  <a:ext cx="6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7C8B03" id="Group 17" o:spid="_x0000_s1026" style="width:301.5pt;height:.5pt;mso-position-horizontal-relative:char;mso-position-vertical-relative:line" coordsize="60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">
                      <v:line id="Line 18" o:spid="_x0000_s1027" style="position:absolute;visibility:visible;mso-wrap-style:square" from="0,5" to="60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rsidR="003F51EB" w:rsidRDefault="002E6B6B">
            <w:pPr>
              <w:pStyle w:val="TableParagraph"/>
              <w:spacing w:before="12"/>
              <w:ind w:left="986"/>
              <w:rPr>
                <w:b/>
                <w:sz w:val="14"/>
              </w:rPr>
            </w:pPr>
            <w:r>
              <w:rPr>
                <w:b/>
                <w:sz w:val="14"/>
              </w:rPr>
              <w:t>Instituto de Seguridad y Servicios Sociales de los Trabajadores del Estado</w:t>
            </w:r>
          </w:p>
        </w:tc>
        <w:tc>
          <w:tcPr>
            <w:tcW w:w="1407" w:type="dxa"/>
            <w:tcBorders>
              <w:top w:val="nil"/>
            </w:tcBorders>
          </w:tcPr>
          <w:p w:rsidR="003F51EB" w:rsidRDefault="002E6B6B">
            <w:pPr>
              <w:pStyle w:val="TableParagraph"/>
              <w:spacing w:before="32"/>
              <w:ind w:right="57"/>
              <w:jc w:val="right"/>
              <w:rPr>
                <w:b/>
                <w:sz w:val="14"/>
              </w:rPr>
            </w:pPr>
            <w:r>
              <w:rPr>
                <w:b/>
                <w:sz w:val="14"/>
              </w:rPr>
              <w:t>51,711,239</w:t>
            </w:r>
          </w:p>
        </w:tc>
      </w:tr>
      <w:tr w:rsidR="003F51EB">
        <w:trPr>
          <w:trHeight w:val="213"/>
        </w:trPr>
        <w:tc>
          <w:tcPr>
            <w:tcW w:w="7307" w:type="dxa"/>
          </w:tcPr>
          <w:p w:rsidR="003F51EB" w:rsidRDefault="002E6B6B">
            <w:pPr>
              <w:pStyle w:val="TableParagraph"/>
              <w:spacing w:before="24"/>
              <w:ind w:left="1794"/>
              <w:rPr>
                <w:sz w:val="14"/>
              </w:rPr>
            </w:pPr>
            <w:r>
              <w:rPr>
                <w:sz w:val="14"/>
              </w:rPr>
              <w:t>Atención a Personas con Discapacidad</w:t>
            </w:r>
          </w:p>
        </w:tc>
        <w:tc>
          <w:tcPr>
            <w:tcW w:w="1407" w:type="dxa"/>
          </w:tcPr>
          <w:p w:rsidR="003F51EB" w:rsidRDefault="002E6B6B">
            <w:pPr>
              <w:pStyle w:val="TableParagraph"/>
              <w:spacing w:before="24"/>
              <w:ind w:right="57"/>
              <w:jc w:val="right"/>
              <w:rPr>
                <w:sz w:val="14"/>
              </w:rPr>
            </w:pPr>
            <w:r>
              <w:rPr>
                <w:sz w:val="14"/>
              </w:rPr>
              <w:t>51,711,239</w:t>
            </w:r>
          </w:p>
        </w:tc>
      </w:tr>
    </w:tbl>
    <w:p w:rsidR="003F51EB" w:rsidRDefault="003F51EB">
      <w:pPr>
        <w:pStyle w:val="Textoindependiente"/>
        <w:spacing w:before="3"/>
        <w:rPr>
          <w:rFonts w:ascii="Times New Roman"/>
          <w:sz w:val="22"/>
        </w:rPr>
      </w:pPr>
    </w:p>
    <w:p w:rsidR="003F51EB" w:rsidRDefault="002E6B6B">
      <w:pPr>
        <w:spacing w:before="95"/>
        <w:ind w:left="634"/>
        <w:rPr>
          <w:b/>
          <w:sz w:val="14"/>
        </w:rPr>
      </w:pPr>
      <w:bookmarkStart w:id="77" w:name="Anexo_15"/>
      <w:bookmarkEnd w:id="77"/>
      <w:r>
        <w:rPr>
          <w:b/>
          <w:sz w:val="14"/>
        </w:rPr>
        <w:t>ANEXO 15. ESTRATEGIA DE TRANSICIÓN PARA PROMOVER EL USO DE TECNOLOGÍAS Y COMBUSTIBLES MÁS LIMPIOS</w:t>
      </w:r>
    </w:p>
    <w:p w:rsidR="003F51EB" w:rsidRDefault="002E6B6B">
      <w:pPr>
        <w:ind w:left="634"/>
        <w:rPr>
          <w:b/>
          <w:sz w:val="14"/>
        </w:rPr>
      </w:pPr>
      <w:r>
        <w:rPr>
          <w:b/>
          <w:sz w:val="14"/>
        </w:rPr>
        <w:t>(pesos)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5"/>
        <w:gridCol w:w="5662"/>
        <w:gridCol w:w="1587"/>
      </w:tblGrid>
      <w:tr w:rsidR="003F51EB">
        <w:trPr>
          <w:trHeight w:val="242"/>
        </w:trPr>
        <w:tc>
          <w:tcPr>
            <w:tcW w:w="1465" w:type="dxa"/>
            <w:tcBorders>
              <w:right w:val="nil"/>
            </w:tcBorders>
          </w:tcPr>
          <w:p w:rsidR="003F51EB" w:rsidRDefault="002E6B6B">
            <w:pPr>
              <w:pStyle w:val="TableParagraph"/>
              <w:spacing w:before="34"/>
              <w:ind w:left="69"/>
              <w:rPr>
                <w:b/>
                <w:sz w:val="14"/>
              </w:rPr>
            </w:pPr>
            <w:r>
              <w:rPr>
                <w:b/>
                <w:sz w:val="14"/>
              </w:rPr>
              <w:t>Ramo</w:t>
            </w:r>
          </w:p>
        </w:tc>
        <w:tc>
          <w:tcPr>
            <w:tcW w:w="5662" w:type="dxa"/>
            <w:tcBorders>
              <w:left w:val="nil"/>
            </w:tcBorders>
          </w:tcPr>
          <w:p w:rsidR="003F51EB" w:rsidRDefault="002E6B6B">
            <w:pPr>
              <w:pStyle w:val="TableParagraph"/>
              <w:spacing w:before="34"/>
              <w:ind w:left="1012"/>
              <w:rPr>
                <w:b/>
                <w:sz w:val="14"/>
              </w:rPr>
            </w:pPr>
            <w:r>
              <w:rPr>
                <w:b/>
                <w:sz w:val="14"/>
              </w:rPr>
              <w:t>Denominación</w:t>
            </w:r>
          </w:p>
        </w:tc>
        <w:tc>
          <w:tcPr>
            <w:tcW w:w="1587" w:type="dxa"/>
          </w:tcPr>
          <w:p w:rsidR="003F51EB" w:rsidRDefault="002E6B6B">
            <w:pPr>
              <w:pStyle w:val="TableParagraph"/>
              <w:spacing w:before="34"/>
              <w:ind w:left="551"/>
              <w:rPr>
                <w:b/>
                <w:sz w:val="14"/>
              </w:rPr>
            </w:pPr>
            <w:r>
              <w:rPr>
                <w:b/>
                <w:sz w:val="14"/>
              </w:rPr>
              <w:t>MONTO</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Total</w:t>
            </w:r>
          </w:p>
        </w:tc>
        <w:tc>
          <w:tcPr>
            <w:tcW w:w="1587" w:type="dxa"/>
          </w:tcPr>
          <w:p w:rsidR="003F51EB" w:rsidRDefault="002E6B6B">
            <w:pPr>
              <w:pStyle w:val="TableParagraph"/>
              <w:spacing w:before="34"/>
              <w:ind w:right="57"/>
              <w:jc w:val="right"/>
              <w:rPr>
                <w:b/>
                <w:sz w:val="14"/>
              </w:rPr>
            </w:pPr>
            <w:r>
              <w:rPr>
                <w:b/>
                <w:sz w:val="14"/>
              </w:rPr>
              <w:t>8,972,603,511</w:t>
            </w:r>
          </w:p>
        </w:tc>
      </w:tr>
      <w:tr w:rsidR="003F51EB">
        <w:trPr>
          <w:trHeight w:val="241"/>
        </w:trPr>
        <w:tc>
          <w:tcPr>
            <w:tcW w:w="7127" w:type="dxa"/>
            <w:gridSpan w:val="2"/>
          </w:tcPr>
          <w:p w:rsidR="003F51EB" w:rsidRDefault="002E6B6B">
            <w:pPr>
              <w:pStyle w:val="TableParagraph"/>
              <w:spacing w:before="34"/>
              <w:ind w:left="69"/>
              <w:rPr>
                <w:b/>
                <w:sz w:val="14"/>
              </w:rPr>
            </w:pPr>
            <w:r>
              <w:rPr>
                <w:b/>
                <w:sz w:val="14"/>
              </w:rPr>
              <w:t>04 Gobernación</w:t>
            </w:r>
          </w:p>
        </w:tc>
        <w:tc>
          <w:tcPr>
            <w:tcW w:w="1587" w:type="dxa"/>
          </w:tcPr>
          <w:p w:rsidR="003F51EB" w:rsidRDefault="002E6B6B">
            <w:pPr>
              <w:pStyle w:val="TableParagraph"/>
              <w:spacing w:before="34"/>
              <w:ind w:right="57"/>
              <w:jc w:val="right"/>
              <w:rPr>
                <w:b/>
                <w:sz w:val="14"/>
              </w:rPr>
            </w:pPr>
            <w:r>
              <w:rPr>
                <w:b/>
                <w:sz w:val="14"/>
              </w:rPr>
              <w:t>973,764</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12 Salud</w:t>
            </w:r>
          </w:p>
        </w:tc>
        <w:tc>
          <w:tcPr>
            <w:tcW w:w="1587" w:type="dxa"/>
          </w:tcPr>
          <w:p w:rsidR="003F51EB" w:rsidRDefault="002E6B6B">
            <w:pPr>
              <w:pStyle w:val="TableParagraph"/>
              <w:spacing w:before="34"/>
              <w:ind w:right="57"/>
              <w:jc w:val="right"/>
              <w:rPr>
                <w:b/>
                <w:sz w:val="14"/>
              </w:rPr>
            </w:pPr>
            <w:r>
              <w:rPr>
                <w:b/>
                <w:sz w:val="14"/>
              </w:rPr>
              <w:t>6,417,827</w:t>
            </w:r>
          </w:p>
        </w:tc>
      </w:tr>
      <w:tr w:rsidR="003F51EB">
        <w:trPr>
          <w:trHeight w:val="242"/>
        </w:trPr>
        <w:tc>
          <w:tcPr>
            <w:tcW w:w="7127" w:type="dxa"/>
            <w:gridSpan w:val="2"/>
          </w:tcPr>
          <w:p w:rsidR="003F51EB" w:rsidRDefault="002E6B6B">
            <w:pPr>
              <w:pStyle w:val="TableParagraph"/>
              <w:spacing w:before="36"/>
              <w:ind w:left="69"/>
              <w:rPr>
                <w:b/>
                <w:sz w:val="14"/>
              </w:rPr>
            </w:pPr>
            <w:r>
              <w:rPr>
                <w:b/>
                <w:sz w:val="14"/>
              </w:rPr>
              <w:t>16 Medio Ambiente y Recursos Naturales</w:t>
            </w:r>
          </w:p>
        </w:tc>
        <w:tc>
          <w:tcPr>
            <w:tcW w:w="1587" w:type="dxa"/>
          </w:tcPr>
          <w:p w:rsidR="003F51EB" w:rsidRDefault="002E6B6B">
            <w:pPr>
              <w:pStyle w:val="TableParagraph"/>
              <w:spacing w:before="36"/>
              <w:ind w:right="57"/>
              <w:jc w:val="right"/>
              <w:rPr>
                <w:b/>
                <w:sz w:val="14"/>
              </w:rPr>
            </w:pPr>
            <w:r>
              <w:rPr>
                <w:b/>
                <w:sz w:val="14"/>
              </w:rPr>
              <w:t>1,784,728</w:t>
            </w:r>
          </w:p>
        </w:tc>
      </w:tr>
      <w:tr w:rsidR="003F51EB">
        <w:trPr>
          <w:trHeight w:val="242"/>
        </w:trPr>
        <w:tc>
          <w:tcPr>
            <w:tcW w:w="7127" w:type="dxa"/>
            <w:gridSpan w:val="2"/>
          </w:tcPr>
          <w:p w:rsidR="003F51EB" w:rsidRDefault="002E6B6B">
            <w:pPr>
              <w:pStyle w:val="TableParagraph"/>
              <w:spacing w:before="36"/>
              <w:ind w:left="1326" w:right="1185"/>
              <w:jc w:val="center"/>
              <w:rPr>
                <w:sz w:val="14"/>
              </w:rPr>
            </w:pPr>
            <w:r>
              <w:rPr>
                <w:sz w:val="14"/>
              </w:rPr>
              <w:t>Procuraduría Federal de Protección al Ambiente</w:t>
            </w:r>
          </w:p>
        </w:tc>
        <w:tc>
          <w:tcPr>
            <w:tcW w:w="1587" w:type="dxa"/>
          </w:tcPr>
          <w:p w:rsidR="003F51EB" w:rsidRDefault="002E6B6B">
            <w:pPr>
              <w:pStyle w:val="TableParagraph"/>
              <w:spacing w:before="36"/>
              <w:ind w:right="57"/>
              <w:jc w:val="right"/>
              <w:rPr>
                <w:sz w:val="14"/>
              </w:rPr>
            </w:pPr>
            <w:r>
              <w:rPr>
                <w:sz w:val="14"/>
              </w:rPr>
              <w:t>1,784,728</w:t>
            </w:r>
          </w:p>
        </w:tc>
      </w:tr>
      <w:tr w:rsidR="003F51EB">
        <w:trPr>
          <w:trHeight w:val="240"/>
        </w:trPr>
        <w:tc>
          <w:tcPr>
            <w:tcW w:w="7127" w:type="dxa"/>
            <w:gridSpan w:val="2"/>
          </w:tcPr>
          <w:p w:rsidR="003F51EB" w:rsidRDefault="002E6B6B">
            <w:pPr>
              <w:pStyle w:val="TableParagraph"/>
              <w:spacing w:before="34"/>
              <w:ind w:left="69"/>
              <w:rPr>
                <w:b/>
                <w:sz w:val="14"/>
              </w:rPr>
            </w:pPr>
            <w:r>
              <w:rPr>
                <w:b/>
                <w:sz w:val="14"/>
              </w:rPr>
              <w:t>18 Energía</w:t>
            </w:r>
          </w:p>
        </w:tc>
        <w:tc>
          <w:tcPr>
            <w:tcW w:w="1587" w:type="dxa"/>
          </w:tcPr>
          <w:p w:rsidR="003F51EB" w:rsidRDefault="002E6B6B">
            <w:pPr>
              <w:pStyle w:val="TableParagraph"/>
              <w:spacing w:before="34"/>
              <w:ind w:right="58"/>
              <w:jc w:val="right"/>
              <w:rPr>
                <w:b/>
                <w:sz w:val="14"/>
              </w:rPr>
            </w:pPr>
            <w:r>
              <w:rPr>
                <w:b/>
                <w:sz w:val="14"/>
              </w:rPr>
              <w:t>325,689,974</w:t>
            </w:r>
          </w:p>
        </w:tc>
      </w:tr>
      <w:tr w:rsidR="003F51EB">
        <w:trPr>
          <w:trHeight w:val="241"/>
        </w:trPr>
        <w:tc>
          <w:tcPr>
            <w:tcW w:w="7127" w:type="dxa"/>
            <w:gridSpan w:val="2"/>
          </w:tcPr>
          <w:p w:rsidR="003F51EB" w:rsidRDefault="002E6B6B">
            <w:pPr>
              <w:pStyle w:val="TableParagraph"/>
              <w:spacing w:before="36"/>
              <w:ind w:left="2133"/>
              <w:rPr>
                <w:sz w:val="14"/>
              </w:rPr>
            </w:pPr>
            <w:r>
              <w:rPr>
                <w:sz w:val="14"/>
              </w:rPr>
              <w:t>Secretaría de Energía</w:t>
            </w:r>
          </w:p>
        </w:tc>
        <w:tc>
          <w:tcPr>
            <w:tcW w:w="1587" w:type="dxa"/>
          </w:tcPr>
          <w:p w:rsidR="003F51EB" w:rsidRDefault="002E6B6B">
            <w:pPr>
              <w:pStyle w:val="TableParagraph"/>
              <w:spacing w:before="36"/>
              <w:ind w:right="58"/>
              <w:jc w:val="right"/>
              <w:rPr>
                <w:sz w:val="14"/>
              </w:rPr>
            </w:pPr>
            <w:r>
              <w:rPr>
                <w:sz w:val="14"/>
              </w:rPr>
              <w:t>249,195,071</w:t>
            </w:r>
          </w:p>
        </w:tc>
      </w:tr>
      <w:tr w:rsidR="003F51EB">
        <w:trPr>
          <w:trHeight w:val="239"/>
        </w:trPr>
        <w:tc>
          <w:tcPr>
            <w:tcW w:w="7127" w:type="dxa"/>
            <w:gridSpan w:val="2"/>
          </w:tcPr>
          <w:p w:rsidR="003F51EB" w:rsidRDefault="002E6B6B">
            <w:pPr>
              <w:pStyle w:val="TableParagraph"/>
              <w:spacing w:before="36"/>
              <w:ind w:left="2133"/>
              <w:rPr>
                <w:sz w:val="14"/>
              </w:rPr>
            </w:pPr>
            <w:r>
              <w:rPr>
                <w:sz w:val="14"/>
              </w:rPr>
              <w:t>Comisión Nacional para el Uso Eficiente de la Energía</w:t>
            </w:r>
          </w:p>
        </w:tc>
        <w:tc>
          <w:tcPr>
            <w:tcW w:w="1587" w:type="dxa"/>
          </w:tcPr>
          <w:p w:rsidR="003F51EB" w:rsidRDefault="002E6B6B">
            <w:pPr>
              <w:pStyle w:val="TableParagraph"/>
              <w:spacing w:before="36"/>
              <w:ind w:right="57"/>
              <w:jc w:val="right"/>
              <w:rPr>
                <w:sz w:val="14"/>
              </w:rPr>
            </w:pPr>
            <w:r>
              <w:rPr>
                <w:sz w:val="14"/>
              </w:rPr>
              <w:t>76,094,903</w:t>
            </w:r>
          </w:p>
        </w:tc>
      </w:tr>
      <w:tr w:rsidR="003F51EB">
        <w:trPr>
          <w:trHeight w:val="242"/>
        </w:trPr>
        <w:tc>
          <w:tcPr>
            <w:tcW w:w="7127" w:type="dxa"/>
            <w:gridSpan w:val="2"/>
          </w:tcPr>
          <w:p w:rsidR="003F51EB" w:rsidRDefault="002E6B6B">
            <w:pPr>
              <w:pStyle w:val="TableParagraph"/>
              <w:spacing w:before="36"/>
              <w:ind w:left="2133"/>
              <w:rPr>
                <w:sz w:val="14"/>
              </w:rPr>
            </w:pPr>
            <w:r>
              <w:rPr>
                <w:sz w:val="14"/>
              </w:rPr>
              <w:t>Instituto Nacional de Electricidad y Energías Limpias</w:t>
            </w:r>
          </w:p>
        </w:tc>
        <w:tc>
          <w:tcPr>
            <w:tcW w:w="1587" w:type="dxa"/>
          </w:tcPr>
          <w:p w:rsidR="003F51EB" w:rsidRDefault="002E6B6B">
            <w:pPr>
              <w:pStyle w:val="TableParagraph"/>
              <w:spacing w:before="36"/>
              <w:ind w:right="57"/>
              <w:jc w:val="right"/>
              <w:rPr>
                <w:sz w:val="14"/>
              </w:rPr>
            </w:pPr>
            <w:r>
              <w:rPr>
                <w:sz w:val="14"/>
              </w:rPr>
              <w:t>400,000</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Petróleos Mexicanos</w:t>
            </w:r>
          </w:p>
        </w:tc>
        <w:tc>
          <w:tcPr>
            <w:tcW w:w="1587" w:type="dxa"/>
          </w:tcPr>
          <w:p w:rsidR="003F51EB" w:rsidRDefault="002E6B6B">
            <w:pPr>
              <w:pStyle w:val="TableParagraph"/>
              <w:spacing w:before="34"/>
              <w:ind w:right="58"/>
              <w:jc w:val="right"/>
              <w:rPr>
                <w:b/>
                <w:sz w:val="14"/>
              </w:rPr>
            </w:pPr>
            <w:r>
              <w:rPr>
                <w:b/>
                <w:sz w:val="14"/>
              </w:rPr>
              <w:t>169,502,476</w:t>
            </w:r>
          </w:p>
        </w:tc>
      </w:tr>
      <w:tr w:rsidR="003F51EB">
        <w:trPr>
          <w:trHeight w:val="242"/>
        </w:trPr>
        <w:tc>
          <w:tcPr>
            <w:tcW w:w="7127" w:type="dxa"/>
            <w:gridSpan w:val="2"/>
          </w:tcPr>
          <w:p w:rsidR="003F51EB" w:rsidRDefault="002E6B6B">
            <w:pPr>
              <w:pStyle w:val="TableParagraph"/>
              <w:spacing w:before="39"/>
              <w:ind w:left="2133"/>
              <w:rPr>
                <w:sz w:val="14"/>
              </w:rPr>
            </w:pPr>
            <w:r>
              <w:rPr>
                <w:sz w:val="14"/>
              </w:rPr>
              <w:t>Pemex Exploración y Producción</w:t>
            </w:r>
          </w:p>
        </w:tc>
        <w:tc>
          <w:tcPr>
            <w:tcW w:w="1587" w:type="dxa"/>
          </w:tcPr>
          <w:p w:rsidR="003F51EB" w:rsidRDefault="002E6B6B">
            <w:pPr>
              <w:pStyle w:val="TableParagraph"/>
              <w:spacing w:before="39"/>
              <w:ind w:right="58"/>
              <w:jc w:val="right"/>
              <w:rPr>
                <w:sz w:val="14"/>
              </w:rPr>
            </w:pPr>
            <w:r>
              <w:rPr>
                <w:sz w:val="14"/>
              </w:rPr>
              <w:t>134,502,476</w:t>
            </w:r>
          </w:p>
        </w:tc>
      </w:tr>
      <w:tr w:rsidR="003F51EB">
        <w:trPr>
          <w:trHeight w:val="242"/>
        </w:trPr>
        <w:tc>
          <w:tcPr>
            <w:tcW w:w="7127" w:type="dxa"/>
            <w:gridSpan w:val="2"/>
          </w:tcPr>
          <w:p w:rsidR="003F51EB" w:rsidRDefault="002E6B6B">
            <w:pPr>
              <w:pStyle w:val="TableParagraph"/>
              <w:spacing w:before="36"/>
              <w:ind w:left="2133"/>
              <w:rPr>
                <w:sz w:val="14"/>
              </w:rPr>
            </w:pPr>
            <w:r>
              <w:rPr>
                <w:sz w:val="14"/>
              </w:rPr>
              <w:t>Pemex Transformación Industrial</w:t>
            </w:r>
          </w:p>
        </w:tc>
        <w:tc>
          <w:tcPr>
            <w:tcW w:w="1587" w:type="dxa"/>
          </w:tcPr>
          <w:p w:rsidR="003F51EB" w:rsidRDefault="002E6B6B">
            <w:pPr>
              <w:pStyle w:val="TableParagraph"/>
              <w:spacing w:before="36"/>
              <w:ind w:right="57"/>
              <w:jc w:val="right"/>
              <w:rPr>
                <w:sz w:val="14"/>
              </w:rPr>
            </w:pPr>
            <w:r>
              <w:rPr>
                <w:sz w:val="14"/>
              </w:rPr>
              <w:t>35,000,000</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Comisión Federal de Electricidad</w:t>
            </w:r>
          </w:p>
        </w:tc>
        <w:tc>
          <w:tcPr>
            <w:tcW w:w="1587" w:type="dxa"/>
          </w:tcPr>
          <w:p w:rsidR="003F51EB" w:rsidRDefault="002E6B6B">
            <w:pPr>
              <w:pStyle w:val="TableParagraph"/>
              <w:spacing w:before="34"/>
              <w:ind w:right="57"/>
              <w:jc w:val="right"/>
              <w:rPr>
                <w:b/>
                <w:sz w:val="14"/>
              </w:rPr>
            </w:pPr>
            <w:r>
              <w:rPr>
                <w:b/>
                <w:sz w:val="14"/>
              </w:rPr>
              <w:t>8,468,234,742</w:t>
            </w:r>
          </w:p>
        </w:tc>
      </w:tr>
      <w:tr w:rsidR="003F51EB">
        <w:trPr>
          <w:trHeight w:val="241"/>
        </w:trPr>
        <w:tc>
          <w:tcPr>
            <w:tcW w:w="7127" w:type="dxa"/>
            <w:gridSpan w:val="2"/>
          </w:tcPr>
          <w:p w:rsidR="003F51EB" w:rsidRDefault="002E6B6B">
            <w:pPr>
              <w:pStyle w:val="TableParagraph"/>
              <w:spacing w:before="36"/>
              <w:ind w:left="2133"/>
              <w:rPr>
                <w:sz w:val="14"/>
              </w:rPr>
            </w:pPr>
            <w:r>
              <w:rPr>
                <w:sz w:val="14"/>
              </w:rPr>
              <w:t>CFE Consolidado*</w:t>
            </w:r>
          </w:p>
        </w:tc>
        <w:tc>
          <w:tcPr>
            <w:tcW w:w="1587" w:type="dxa"/>
          </w:tcPr>
          <w:p w:rsidR="003F51EB" w:rsidRDefault="002E6B6B">
            <w:pPr>
              <w:pStyle w:val="TableParagraph"/>
              <w:spacing w:before="36"/>
              <w:ind w:right="57"/>
              <w:jc w:val="right"/>
              <w:rPr>
                <w:sz w:val="14"/>
              </w:rPr>
            </w:pPr>
            <w:r>
              <w:rPr>
                <w:sz w:val="14"/>
              </w:rPr>
              <w:t>8,468,234,742</w:t>
            </w:r>
          </w:p>
        </w:tc>
      </w:tr>
    </w:tbl>
    <w:p w:rsidR="003F51EB" w:rsidRDefault="002E6B6B">
      <w:pPr>
        <w:spacing w:before="36"/>
        <w:ind w:left="634"/>
        <w:rPr>
          <w:sz w:val="14"/>
        </w:rPr>
      </w:pPr>
      <w:r>
        <w:rPr>
          <w:sz w:val="14"/>
        </w:rPr>
        <w:t>* Incluye la Inversión Financiada de los Proyectos de Infraestructura Productiva de Largo Plazo.</w:t>
      </w:r>
    </w:p>
    <w:p w:rsidR="003F51EB" w:rsidRDefault="003F51EB">
      <w:pPr>
        <w:pStyle w:val="Textoindependiente"/>
        <w:rPr>
          <w:sz w:val="26"/>
        </w:rPr>
      </w:pPr>
    </w:p>
    <w:p w:rsidR="003F51EB" w:rsidRDefault="002E6B6B">
      <w:pPr>
        <w:spacing w:before="95"/>
        <w:ind w:left="634"/>
        <w:rPr>
          <w:b/>
          <w:sz w:val="14"/>
        </w:rPr>
      </w:pPr>
      <w:bookmarkStart w:id="78" w:name="Anexo_16"/>
      <w:bookmarkEnd w:id="78"/>
      <w:r>
        <w:rPr>
          <w:b/>
          <w:sz w:val="14"/>
        </w:rPr>
        <w:t>ANEXO 16. RECURSOS PARA LA ADAPTACIÓN Y MITIGACIÓN DE LOS EFECTOS DEL CAMBIO CLIMÁTICO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6010"/>
        <w:gridCol w:w="1587"/>
      </w:tblGrid>
      <w:tr w:rsidR="003F51EB">
        <w:trPr>
          <w:trHeight w:val="242"/>
        </w:trPr>
        <w:tc>
          <w:tcPr>
            <w:tcW w:w="1116" w:type="dxa"/>
            <w:tcBorders>
              <w:right w:val="nil"/>
            </w:tcBorders>
          </w:tcPr>
          <w:p w:rsidR="003F51EB" w:rsidRDefault="002E6B6B">
            <w:pPr>
              <w:pStyle w:val="TableParagraph"/>
              <w:spacing w:before="34"/>
              <w:ind w:left="69"/>
              <w:rPr>
                <w:b/>
                <w:sz w:val="14"/>
              </w:rPr>
            </w:pPr>
            <w:r>
              <w:rPr>
                <w:b/>
                <w:sz w:val="14"/>
              </w:rPr>
              <w:t>Ramo</w:t>
            </w:r>
          </w:p>
        </w:tc>
        <w:tc>
          <w:tcPr>
            <w:tcW w:w="6010" w:type="dxa"/>
            <w:tcBorders>
              <w:left w:val="nil"/>
            </w:tcBorders>
          </w:tcPr>
          <w:p w:rsidR="003F51EB" w:rsidRDefault="002E6B6B">
            <w:pPr>
              <w:pStyle w:val="TableParagraph"/>
              <w:spacing w:before="34"/>
              <w:ind w:left="664"/>
              <w:rPr>
                <w:b/>
                <w:sz w:val="14"/>
              </w:rPr>
            </w:pPr>
            <w:r>
              <w:rPr>
                <w:b/>
                <w:sz w:val="14"/>
              </w:rPr>
              <w:t>Denominación</w:t>
            </w:r>
          </w:p>
        </w:tc>
        <w:tc>
          <w:tcPr>
            <w:tcW w:w="1587" w:type="dxa"/>
          </w:tcPr>
          <w:p w:rsidR="003F51EB" w:rsidRDefault="002E6B6B">
            <w:pPr>
              <w:pStyle w:val="TableParagraph"/>
              <w:spacing w:before="34"/>
              <w:ind w:left="510" w:right="501"/>
              <w:jc w:val="center"/>
              <w:rPr>
                <w:b/>
                <w:sz w:val="14"/>
              </w:rPr>
            </w:pPr>
            <w:r>
              <w:rPr>
                <w:b/>
                <w:sz w:val="14"/>
              </w:rPr>
              <w:t>Monto</w:t>
            </w:r>
          </w:p>
        </w:tc>
      </w:tr>
      <w:tr w:rsidR="003F51EB">
        <w:trPr>
          <w:trHeight w:val="239"/>
        </w:trPr>
        <w:tc>
          <w:tcPr>
            <w:tcW w:w="7126" w:type="dxa"/>
            <w:gridSpan w:val="2"/>
          </w:tcPr>
          <w:p w:rsidR="003F51EB" w:rsidRDefault="002E6B6B">
            <w:pPr>
              <w:pStyle w:val="TableParagraph"/>
              <w:spacing w:before="34"/>
              <w:ind w:left="69"/>
              <w:rPr>
                <w:b/>
                <w:sz w:val="14"/>
              </w:rPr>
            </w:pPr>
            <w:r>
              <w:rPr>
                <w:b/>
                <w:sz w:val="14"/>
              </w:rPr>
              <w:t>TOTAL</w:t>
            </w:r>
          </w:p>
        </w:tc>
        <w:tc>
          <w:tcPr>
            <w:tcW w:w="1587" w:type="dxa"/>
          </w:tcPr>
          <w:p w:rsidR="003F51EB" w:rsidRDefault="002E6B6B">
            <w:pPr>
              <w:pStyle w:val="TableParagraph"/>
              <w:spacing w:before="34"/>
              <w:ind w:right="59"/>
              <w:jc w:val="right"/>
              <w:rPr>
                <w:b/>
                <w:sz w:val="14"/>
              </w:rPr>
            </w:pPr>
            <w:r>
              <w:rPr>
                <w:b/>
                <w:sz w:val="14"/>
              </w:rPr>
              <w:t>70,274,272,931</w:t>
            </w:r>
          </w:p>
        </w:tc>
      </w:tr>
      <w:tr w:rsidR="003F51EB">
        <w:trPr>
          <w:trHeight w:val="242"/>
        </w:trPr>
        <w:tc>
          <w:tcPr>
            <w:tcW w:w="7126" w:type="dxa"/>
            <w:gridSpan w:val="2"/>
          </w:tcPr>
          <w:p w:rsidR="003F51EB" w:rsidRDefault="002E6B6B">
            <w:pPr>
              <w:pStyle w:val="TableParagraph"/>
              <w:spacing w:before="36"/>
              <w:ind w:left="69"/>
              <w:rPr>
                <w:b/>
                <w:sz w:val="14"/>
              </w:rPr>
            </w:pPr>
            <w:r>
              <w:rPr>
                <w:b/>
                <w:sz w:val="14"/>
              </w:rPr>
              <w:t>08 Agricultura y Desarrollo Rural</w:t>
            </w:r>
          </w:p>
        </w:tc>
        <w:tc>
          <w:tcPr>
            <w:tcW w:w="1587" w:type="dxa"/>
          </w:tcPr>
          <w:p w:rsidR="003F51EB" w:rsidRDefault="002E6B6B">
            <w:pPr>
              <w:pStyle w:val="TableParagraph"/>
              <w:spacing w:before="36"/>
              <w:ind w:right="59"/>
              <w:jc w:val="right"/>
              <w:rPr>
                <w:b/>
                <w:sz w:val="14"/>
              </w:rPr>
            </w:pPr>
            <w:r>
              <w:rPr>
                <w:b/>
                <w:sz w:val="14"/>
              </w:rPr>
              <w:t>1,452,373</w:t>
            </w:r>
          </w:p>
        </w:tc>
      </w:tr>
      <w:tr w:rsidR="003F51EB">
        <w:trPr>
          <w:trHeight w:val="239"/>
        </w:trPr>
        <w:tc>
          <w:tcPr>
            <w:tcW w:w="7126" w:type="dxa"/>
            <w:gridSpan w:val="2"/>
          </w:tcPr>
          <w:p w:rsidR="003F51EB" w:rsidRDefault="002E6B6B">
            <w:pPr>
              <w:pStyle w:val="TableParagraph"/>
              <w:spacing w:before="36"/>
              <w:ind w:left="1775"/>
              <w:rPr>
                <w:sz w:val="14"/>
              </w:rPr>
            </w:pPr>
            <w:r>
              <w:rPr>
                <w:sz w:val="14"/>
              </w:rPr>
              <w:t>Programa de Fomento a la Agricultura, Ganadería, Pesca y Acuicultura</w:t>
            </w:r>
          </w:p>
        </w:tc>
        <w:tc>
          <w:tcPr>
            <w:tcW w:w="1587" w:type="dxa"/>
          </w:tcPr>
          <w:p w:rsidR="003F51EB" w:rsidRDefault="002E6B6B">
            <w:pPr>
              <w:pStyle w:val="TableParagraph"/>
              <w:spacing w:before="36"/>
              <w:ind w:right="59"/>
              <w:jc w:val="right"/>
              <w:rPr>
                <w:sz w:val="14"/>
              </w:rPr>
            </w:pPr>
            <w:r>
              <w:rPr>
                <w:sz w:val="14"/>
              </w:rPr>
              <w:t>1,452,373</w:t>
            </w:r>
          </w:p>
        </w:tc>
      </w:tr>
      <w:tr w:rsidR="003F51EB">
        <w:trPr>
          <w:trHeight w:val="241"/>
        </w:trPr>
        <w:tc>
          <w:tcPr>
            <w:tcW w:w="7126" w:type="dxa"/>
            <w:gridSpan w:val="2"/>
          </w:tcPr>
          <w:p w:rsidR="003F51EB" w:rsidRDefault="002E6B6B">
            <w:pPr>
              <w:pStyle w:val="TableParagraph"/>
              <w:spacing w:before="36"/>
              <w:ind w:left="69"/>
              <w:rPr>
                <w:b/>
                <w:sz w:val="14"/>
              </w:rPr>
            </w:pPr>
            <w:r>
              <w:rPr>
                <w:b/>
                <w:sz w:val="14"/>
              </w:rPr>
              <w:t>09 Comunicaciones y Transportes</w:t>
            </w:r>
          </w:p>
        </w:tc>
        <w:tc>
          <w:tcPr>
            <w:tcW w:w="1587" w:type="dxa"/>
          </w:tcPr>
          <w:p w:rsidR="003F51EB" w:rsidRDefault="002E6B6B">
            <w:pPr>
              <w:pStyle w:val="TableParagraph"/>
              <w:spacing w:before="36"/>
              <w:ind w:right="59"/>
              <w:jc w:val="right"/>
              <w:rPr>
                <w:b/>
                <w:sz w:val="14"/>
              </w:rPr>
            </w:pPr>
            <w:r>
              <w:rPr>
                <w:b/>
                <w:sz w:val="14"/>
              </w:rPr>
              <w:t>153,980,808</w:t>
            </w:r>
          </w:p>
        </w:tc>
      </w:tr>
      <w:tr w:rsidR="003F51EB">
        <w:trPr>
          <w:trHeight w:val="242"/>
        </w:trPr>
        <w:tc>
          <w:tcPr>
            <w:tcW w:w="7126" w:type="dxa"/>
            <w:gridSpan w:val="2"/>
          </w:tcPr>
          <w:p w:rsidR="003F51EB" w:rsidRDefault="002E6B6B">
            <w:pPr>
              <w:pStyle w:val="TableParagraph"/>
              <w:spacing w:before="36"/>
              <w:ind w:left="1775"/>
              <w:rPr>
                <w:sz w:val="14"/>
              </w:rPr>
            </w:pPr>
            <w:r>
              <w:rPr>
                <w:sz w:val="14"/>
              </w:rPr>
              <w:t>Reconstrucción y Conservación de Carreteras</w:t>
            </w:r>
          </w:p>
        </w:tc>
        <w:tc>
          <w:tcPr>
            <w:tcW w:w="1587" w:type="dxa"/>
          </w:tcPr>
          <w:p w:rsidR="003F51EB" w:rsidRDefault="002E6B6B">
            <w:pPr>
              <w:pStyle w:val="TableParagraph"/>
              <w:spacing w:before="36"/>
              <w:ind w:right="59"/>
              <w:jc w:val="right"/>
              <w:rPr>
                <w:sz w:val="14"/>
              </w:rPr>
            </w:pPr>
            <w:r>
              <w:rPr>
                <w:sz w:val="14"/>
              </w:rPr>
              <w:t>153,980,808</w:t>
            </w:r>
          </w:p>
        </w:tc>
      </w:tr>
      <w:tr w:rsidR="003F51EB">
        <w:trPr>
          <w:trHeight w:val="239"/>
        </w:trPr>
        <w:tc>
          <w:tcPr>
            <w:tcW w:w="7126" w:type="dxa"/>
            <w:gridSpan w:val="2"/>
          </w:tcPr>
          <w:p w:rsidR="003F51EB" w:rsidRDefault="002E6B6B">
            <w:pPr>
              <w:pStyle w:val="TableParagraph"/>
              <w:spacing w:before="34"/>
              <w:ind w:left="69"/>
              <w:rPr>
                <w:b/>
                <w:sz w:val="14"/>
              </w:rPr>
            </w:pPr>
            <w:r>
              <w:rPr>
                <w:b/>
                <w:sz w:val="14"/>
              </w:rPr>
              <w:t>11 Educación Pública</w:t>
            </w:r>
          </w:p>
        </w:tc>
        <w:tc>
          <w:tcPr>
            <w:tcW w:w="1587" w:type="dxa"/>
          </w:tcPr>
          <w:p w:rsidR="003F51EB" w:rsidRDefault="002E6B6B">
            <w:pPr>
              <w:pStyle w:val="TableParagraph"/>
              <w:spacing w:before="34"/>
              <w:ind w:right="59"/>
              <w:jc w:val="right"/>
              <w:rPr>
                <w:b/>
                <w:sz w:val="14"/>
              </w:rPr>
            </w:pPr>
            <w:r>
              <w:rPr>
                <w:b/>
                <w:sz w:val="14"/>
              </w:rPr>
              <w:t>86,746,701</w:t>
            </w:r>
          </w:p>
        </w:tc>
      </w:tr>
      <w:tr w:rsidR="003F51EB">
        <w:trPr>
          <w:trHeight w:val="241"/>
        </w:trPr>
        <w:tc>
          <w:tcPr>
            <w:tcW w:w="7126" w:type="dxa"/>
            <w:gridSpan w:val="2"/>
          </w:tcPr>
          <w:p w:rsidR="003F51EB" w:rsidRDefault="002E6B6B">
            <w:pPr>
              <w:pStyle w:val="TableParagraph"/>
              <w:spacing w:before="36"/>
              <w:ind w:left="1775"/>
              <w:rPr>
                <w:sz w:val="14"/>
              </w:rPr>
            </w:pPr>
            <w:r>
              <w:rPr>
                <w:sz w:val="14"/>
              </w:rPr>
              <w:t>Servicios de Educación Superior y Posgrado</w:t>
            </w:r>
          </w:p>
        </w:tc>
        <w:tc>
          <w:tcPr>
            <w:tcW w:w="1587" w:type="dxa"/>
          </w:tcPr>
          <w:p w:rsidR="003F51EB" w:rsidRDefault="002E6B6B">
            <w:pPr>
              <w:pStyle w:val="TableParagraph"/>
              <w:spacing w:before="36"/>
              <w:ind w:right="59"/>
              <w:jc w:val="right"/>
              <w:rPr>
                <w:sz w:val="14"/>
              </w:rPr>
            </w:pPr>
            <w:r>
              <w:rPr>
                <w:sz w:val="14"/>
              </w:rPr>
              <w:t>60,517,612</w:t>
            </w:r>
          </w:p>
        </w:tc>
      </w:tr>
      <w:tr w:rsidR="003F51EB">
        <w:trPr>
          <w:trHeight w:val="239"/>
        </w:trPr>
        <w:tc>
          <w:tcPr>
            <w:tcW w:w="7126" w:type="dxa"/>
            <w:gridSpan w:val="2"/>
          </w:tcPr>
          <w:p w:rsidR="003F51EB" w:rsidRDefault="002E6B6B">
            <w:pPr>
              <w:pStyle w:val="TableParagraph"/>
              <w:spacing w:before="36"/>
              <w:ind w:left="1775"/>
              <w:rPr>
                <w:sz w:val="14"/>
              </w:rPr>
            </w:pPr>
            <w:r>
              <w:rPr>
                <w:sz w:val="14"/>
              </w:rPr>
              <w:t>Programa de Becas Elisa Acuña</w:t>
            </w:r>
          </w:p>
        </w:tc>
        <w:tc>
          <w:tcPr>
            <w:tcW w:w="1587" w:type="dxa"/>
          </w:tcPr>
          <w:p w:rsidR="003F51EB" w:rsidRDefault="002E6B6B">
            <w:pPr>
              <w:pStyle w:val="TableParagraph"/>
              <w:spacing w:before="36"/>
              <w:ind w:right="59"/>
              <w:jc w:val="right"/>
              <w:rPr>
                <w:sz w:val="14"/>
              </w:rPr>
            </w:pPr>
            <w:r>
              <w:rPr>
                <w:sz w:val="14"/>
              </w:rPr>
              <w:t>5,814,985</w:t>
            </w:r>
          </w:p>
        </w:tc>
      </w:tr>
      <w:tr w:rsidR="003F51EB">
        <w:trPr>
          <w:trHeight w:val="241"/>
        </w:trPr>
        <w:tc>
          <w:tcPr>
            <w:tcW w:w="7126" w:type="dxa"/>
            <w:gridSpan w:val="2"/>
          </w:tcPr>
          <w:p w:rsidR="003F51EB" w:rsidRDefault="002E6B6B">
            <w:pPr>
              <w:pStyle w:val="TableParagraph"/>
              <w:spacing w:before="39"/>
              <w:ind w:left="1775"/>
              <w:rPr>
                <w:sz w:val="14"/>
              </w:rPr>
            </w:pPr>
            <w:r>
              <w:rPr>
                <w:sz w:val="14"/>
              </w:rPr>
              <w:t>Subsidios para organismos descentralizados estatales</w:t>
            </w:r>
          </w:p>
        </w:tc>
        <w:tc>
          <w:tcPr>
            <w:tcW w:w="1587" w:type="dxa"/>
          </w:tcPr>
          <w:p w:rsidR="003F51EB" w:rsidRDefault="002E6B6B">
            <w:pPr>
              <w:pStyle w:val="TableParagraph"/>
              <w:spacing w:before="39"/>
              <w:ind w:right="59"/>
              <w:jc w:val="right"/>
              <w:rPr>
                <w:sz w:val="14"/>
              </w:rPr>
            </w:pPr>
            <w:r>
              <w:rPr>
                <w:sz w:val="14"/>
              </w:rPr>
              <w:t>19,356,407</w:t>
            </w:r>
          </w:p>
        </w:tc>
      </w:tr>
      <w:tr w:rsidR="003F51EB">
        <w:trPr>
          <w:trHeight w:val="230"/>
        </w:trPr>
        <w:tc>
          <w:tcPr>
            <w:tcW w:w="7126" w:type="dxa"/>
            <w:gridSpan w:val="2"/>
          </w:tcPr>
          <w:p w:rsidR="003F51EB" w:rsidRDefault="002E6B6B">
            <w:pPr>
              <w:pStyle w:val="TableParagraph"/>
              <w:spacing w:before="36"/>
              <w:ind w:left="1775"/>
              <w:rPr>
                <w:sz w:val="14"/>
              </w:rPr>
            </w:pPr>
            <w:r>
              <w:rPr>
                <w:sz w:val="14"/>
              </w:rPr>
              <w:t>Universidades para el Bienestar Benito Juárez García</w:t>
            </w:r>
          </w:p>
        </w:tc>
        <w:tc>
          <w:tcPr>
            <w:tcW w:w="1587" w:type="dxa"/>
          </w:tcPr>
          <w:p w:rsidR="003F51EB" w:rsidRDefault="002E6B6B">
            <w:pPr>
              <w:pStyle w:val="TableParagraph"/>
              <w:spacing w:before="36"/>
              <w:ind w:right="59"/>
              <w:jc w:val="right"/>
              <w:rPr>
                <w:sz w:val="14"/>
              </w:rPr>
            </w:pPr>
            <w:r>
              <w:rPr>
                <w:sz w:val="14"/>
              </w:rPr>
              <w:t>1,057,697</w:t>
            </w:r>
          </w:p>
        </w:tc>
      </w:tr>
      <w:tr w:rsidR="003F51EB">
        <w:trPr>
          <w:trHeight w:val="227"/>
        </w:trPr>
        <w:tc>
          <w:tcPr>
            <w:tcW w:w="7126" w:type="dxa"/>
            <w:gridSpan w:val="2"/>
          </w:tcPr>
          <w:p w:rsidR="003F51EB" w:rsidRDefault="002E6B6B">
            <w:pPr>
              <w:pStyle w:val="TableParagraph"/>
              <w:spacing w:before="34"/>
              <w:ind w:left="69"/>
              <w:rPr>
                <w:b/>
                <w:sz w:val="14"/>
              </w:rPr>
            </w:pPr>
            <w:r>
              <w:rPr>
                <w:b/>
                <w:sz w:val="14"/>
              </w:rPr>
              <w:t>12 Salud</w:t>
            </w:r>
          </w:p>
        </w:tc>
        <w:tc>
          <w:tcPr>
            <w:tcW w:w="1587" w:type="dxa"/>
          </w:tcPr>
          <w:p w:rsidR="003F51EB" w:rsidRDefault="002E6B6B">
            <w:pPr>
              <w:pStyle w:val="TableParagraph"/>
              <w:spacing w:before="34"/>
              <w:ind w:right="59"/>
              <w:jc w:val="right"/>
              <w:rPr>
                <w:b/>
                <w:sz w:val="14"/>
              </w:rPr>
            </w:pPr>
            <w:r>
              <w:rPr>
                <w:b/>
                <w:sz w:val="14"/>
              </w:rPr>
              <w:t>344,189,989</w:t>
            </w:r>
          </w:p>
        </w:tc>
      </w:tr>
      <w:tr w:rsidR="003F51EB">
        <w:trPr>
          <w:trHeight w:val="230"/>
        </w:trPr>
        <w:tc>
          <w:tcPr>
            <w:tcW w:w="7126" w:type="dxa"/>
            <w:gridSpan w:val="2"/>
          </w:tcPr>
          <w:p w:rsidR="003F51EB" w:rsidRDefault="002E6B6B">
            <w:pPr>
              <w:pStyle w:val="TableParagraph"/>
              <w:spacing w:before="36"/>
              <w:ind w:left="1775"/>
              <w:rPr>
                <w:sz w:val="14"/>
              </w:rPr>
            </w:pPr>
            <w:r>
              <w:rPr>
                <w:sz w:val="14"/>
              </w:rPr>
              <w:t>Protección Contra Riesgos Sanitarios</w:t>
            </w:r>
          </w:p>
        </w:tc>
        <w:tc>
          <w:tcPr>
            <w:tcW w:w="1587" w:type="dxa"/>
          </w:tcPr>
          <w:p w:rsidR="003F51EB" w:rsidRDefault="002E6B6B">
            <w:pPr>
              <w:pStyle w:val="TableParagraph"/>
              <w:spacing w:before="36"/>
              <w:ind w:right="59"/>
              <w:jc w:val="right"/>
              <w:rPr>
                <w:sz w:val="14"/>
              </w:rPr>
            </w:pPr>
            <w:r>
              <w:rPr>
                <w:sz w:val="14"/>
              </w:rPr>
              <w:t>12,083,069</w:t>
            </w:r>
          </w:p>
        </w:tc>
      </w:tr>
      <w:tr w:rsidR="003F51EB">
        <w:trPr>
          <w:trHeight w:val="227"/>
        </w:trPr>
        <w:tc>
          <w:tcPr>
            <w:tcW w:w="7126" w:type="dxa"/>
            <w:gridSpan w:val="2"/>
          </w:tcPr>
          <w:p w:rsidR="003F51EB" w:rsidRDefault="002E6B6B">
            <w:pPr>
              <w:pStyle w:val="TableParagraph"/>
              <w:spacing w:before="36"/>
              <w:ind w:left="1775"/>
              <w:rPr>
                <w:sz w:val="14"/>
              </w:rPr>
            </w:pPr>
            <w:r>
              <w:rPr>
                <w:sz w:val="14"/>
              </w:rPr>
              <w:t>Vigilancia epidemiológica</w:t>
            </w:r>
          </w:p>
        </w:tc>
        <w:tc>
          <w:tcPr>
            <w:tcW w:w="1587" w:type="dxa"/>
          </w:tcPr>
          <w:p w:rsidR="003F51EB" w:rsidRDefault="002E6B6B">
            <w:pPr>
              <w:pStyle w:val="TableParagraph"/>
              <w:spacing w:before="36"/>
              <w:ind w:right="59"/>
              <w:jc w:val="right"/>
              <w:rPr>
                <w:sz w:val="14"/>
              </w:rPr>
            </w:pPr>
            <w:r>
              <w:rPr>
                <w:sz w:val="14"/>
              </w:rPr>
              <w:t>332,106,920</w:t>
            </w:r>
          </w:p>
        </w:tc>
      </w:tr>
      <w:tr w:rsidR="003F51EB">
        <w:trPr>
          <w:trHeight w:val="242"/>
        </w:trPr>
        <w:tc>
          <w:tcPr>
            <w:tcW w:w="7126" w:type="dxa"/>
            <w:gridSpan w:val="2"/>
          </w:tcPr>
          <w:p w:rsidR="003F51EB" w:rsidRDefault="002E6B6B">
            <w:pPr>
              <w:pStyle w:val="TableParagraph"/>
              <w:spacing w:before="34"/>
              <w:ind w:left="69"/>
              <w:rPr>
                <w:b/>
                <w:sz w:val="14"/>
              </w:rPr>
            </w:pPr>
            <w:r>
              <w:rPr>
                <w:b/>
                <w:sz w:val="14"/>
              </w:rPr>
              <w:t>13 Marina</w:t>
            </w:r>
          </w:p>
        </w:tc>
        <w:tc>
          <w:tcPr>
            <w:tcW w:w="1587" w:type="dxa"/>
          </w:tcPr>
          <w:p w:rsidR="003F51EB" w:rsidRDefault="002E6B6B">
            <w:pPr>
              <w:pStyle w:val="TableParagraph"/>
              <w:spacing w:before="34"/>
              <w:ind w:right="59"/>
              <w:jc w:val="right"/>
              <w:rPr>
                <w:b/>
                <w:sz w:val="14"/>
              </w:rPr>
            </w:pPr>
            <w:r>
              <w:rPr>
                <w:b/>
                <w:sz w:val="14"/>
              </w:rPr>
              <w:t>13,005,275</w:t>
            </w:r>
          </w:p>
        </w:tc>
      </w:tr>
      <w:tr w:rsidR="003F51EB">
        <w:trPr>
          <w:trHeight w:val="402"/>
        </w:trPr>
        <w:tc>
          <w:tcPr>
            <w:tcW w:w="7126" w:type="dxa"/>
            <w:gridSpan w:val="2"/>
          </w:tcPr>
          <w:p w:rsidR="003F51EB" w:rsidRDefault="002E6B6B">
            <w:pPr>
              <w:pStyle w:val="TableParagraph"/>
              <w:spacing w:before="36"/>
              <w:ind w:left="1775" w:right="675"/>
              <w:rPr>
                <w:sz w:val="14"/>
              </w:rPr>
            </w:pPr>
            <w:r>
              <w:rPr>
                <w:sz w:val="14"/>
              </w:rPr>
              <w:t>Emplear el Poder Naval de la Federación para salvaguardar la soberanía y seguridad nacionales</w:t>
            </w:r>
          </w:p>
        </w:tc>
        <w:tc>
          <w:tcPr>
            <w:tcW w:w="1587" w:type="dxa"/>
          </w:tcPr>
          <w:p w:rsidR="003F51EB" w:rsidRDefault="002E6B6B">
            <w:pPr>
              <w:pStyle w:val="TableParagraph"/>
              <w:spacing w:before="118"/>
              <w:ind w:right="59"/>
              <w:jc w:val="right"/>
              <w:rPr>
                <w:sz w:val="14"/>
              </w:rPr>
            </w:pPr>
            <w:r>
              <w:rPr>
                <w:sz w:val="14"/>
              </w:rPr>
              <w:t>13,005,275</w:t>
            </w:r>
          </w:p>
        </w:tc>
      </w:tr>
      <w:tr w:rsidR="003F51EB">
        <w:trPr>
          <w:trHeight w:val="239"/>
        </w:trPr>
        <w:tc>
          <w:tcPr>
            <w:tcW w:w="7126" w:type="dxa"/>
            <w:gridSpan w:val="2"/>
          </w:tcPr>
          <w:p w:rsidR="003F51EB" w:rsidRDefault="002E6B6B">
            <w:pPr>
              <w:pStyle w:val="TableParagraph"/>
              <w:spacing w:before="34"/>
              <w:ind w:left="69"/>
              <w:rPr>
                <w:b/>
                <w:sz w:val="14"/>
              </w:rPr>
            </w:pPr>
            <w:r>
              <w:rPr>
                <w:b/>
                <w:sz w:val="14"/>
              </w:rPr>
              <w:t>15 Desarrollo Agrario, Territorial y Urbano</w:t>
            </w:r>
          </w:p>
        </w:tc>
        <w:tc>
          <w:tcPr>
            <w:tcW w:w="1587" w:type="dxa"/>
          </w:tcPr>
          <w:p w:rsidR="003F51EB" w:rsidRDefault="002E6B6B">
            <w:pPr>
              <w:pStyle w:val="TableParagraph"/>
              <w:spacing w:before="34"/>
              <w:ind w:right="59"/>
              <w:jc w:val="right"/>
              <w:rPr>
                <w:b/>
                <w:sz w:val="14"/>
              </w:rPr>
            </w:pPr>
            <w:r>
              <w:rPr>
                <w:b/>
                <w:sz w:val="14"/>
              </w:rPr>
              <w:t>606,804,849</w:t>
            </w:r>
          </w:p>
        </w:tc>
      </w:tr>
      <w:tr w:rsidR="003F51EB">
        <w:trPr>
          <w:trHeight w:val="241"/>
        </w:trPr>
        <w:tc>
          <w:tcPr>
            <w:tcW w:w="7126" w:type="dxa"/>
            <w:gridSpan w:val="2"/>
          </w:tcPr>
          <w:p w:rsidR="003F51EB" w:rsidRDefault="002E6B6B">
            <w:pPr>
              <w:pStyle w:val="TableParagraph"/>
              <w:spacing w:before="36"/>
              <w:ind w:left="1775"/>
              <w:rPr>
                <w:sz w:val="14"/>
              </w:rPr>
            </w:pPr>
            <w:r>
              <w:rPr>
                <w:sz w:val="14"/>
              </w:rPr>
              <w:t>Programa de Vivienda Social</w:t>
            </w:r>
          </w:p>
        </w:tc>
        <w:tc>
          <w:tcPr>
            <w:tcW w:w="1587" w:type="dxa"/>
          </w:tcPr>
          <w:p w:rsidR="003F51EB" w:rsidRDefault="002E6B6B">
            <w:pPr>
              <w:pStyle w:val="TableParagraph"/>
              <w:spacing w:before="36"/>
              <w:ind w:right="59"/>
              <w:jc w:val="right"/>
              <w:rPr>
                <w:sz w:val="14"/>
              </w:rPr>
            </w:pPr>
            <w:r>
              <w:rPr>
                <w:sz w:val="14"/>
              </w:rPr>
              <w:t>197,312,349</w:t>
            </w:r>
          </w:p>
        </w:tc>
      </w:tr>
      <w:tr w:rsidR="003F51EB">
        <w:trPr>
          <w:trHeight w:val="239"/>
        </w:trPr>
        <w:tc>
          <w:tcPr>
            <w:tcW w:w="7126" w:type="dxa"/>
            <w:gridSpan w:val="2"/>
          </w:tcPr>
          <w:p w:rsidR="003F51EB" w:rsidRDefault="002E6B6B">
            <w:pPr>
              <w:pStyle w:val="TableParagraph"/>
              <w:spacing w:before="36"/>
              <w:ind w:left="1775"/>
              <w:rPr>
                <w:sz w:val="14"/>
              </w:rPr>
            </w:pPr>
            <w:r>
              <w:rPr>
                <w:sz w:val="14"/>
              </w:rPr>
              <w:t>Programa de Mejoramiento Urbano (PMU)</w:t>
            </w:r>
          </w:p>
        </w:tc>
        <w:tc>
          <w:tcPr>
            <w:tcW w:w="1587" w:type="dxa"/>
          </w:tcPr>
          <w:p w:rsidR="003F51EB" w:rsidRDefault="002E6B6B">
            <w:pPr>
              <w:pStyle w:val="TableParagraph"/>
              <w:spacing w:before="36"/>
              <w:ind w:right="59"/>
              <w:jc w:val="right"/>
              <w:rPr>
                <w:sz w:val="14"/>
              </w:rPr>
            </w:pPr>
            <w:r>
              <w:rPr>
                <w:sz w:val="14"/>
              </w:rPr>
              <w:t>409,492,500</w:t>
            </w:r>
          </w:p>
        </w:tc>
      </w:tr>
      <w:tr w:rsidR="003F51EB">
        <w:trPr>
          <w:trHeight w:val="242"/>
        </w:trPr>
        <w:tc>
          <w:tcPr>
            <w:tcW w:w="7126" w:type="dxa"/>
            <w:gridSpan w:val="2"/>
          </w:tcPr>
          <w:p w:rsidR="003F51EB" w:rsidRDefault="002E6B6B">
            <w:pPr>
              <w:pStyle w:val="TableParagraph"/>
              <w:spacing w:before="34"/>
              <w:ind w:left="69"/>
              <w:rPr>
                <w:b/>
                <w:sz w:val="14"/>
              </w:rPr>
            </w:pPr>
            <w:r>
              <w:rPr>
                <w:b/>
                <w:sz w:val="14"/>
              </w:rPr>
              <w:t>16 Medio Ambiente y Recursos Naturales</w:t>
            </w:r>
          </w:p>
        </w:tc>
        <w:tc>
          <w:tcPr>
            <w:tcW w:w="1587" w:type="dxa"/>
          </w:tcPr>
          <w:p w:rsidR="003F51EB" w:rsidRDefault="002E6B6B">
            <w:pPr>
              <w:pStyle w:val="TableParagraph"/>
              <w:spacing w:before="34"/>
              <w:ind w:right="59"/>
              <w:jc w:val="right"/>
              <w:rPr>
                <w:b/>
                <w:sz w:val="14"/>
              </w:rPr>
            </w:pPr>
            <w:r>
              <w:rPr>
                <w:b/>
                <w:sz w:val="14"/>
              </w:rPr>
              <w:t>5,635,519,362</w:t>
            </w:r>
          </w:p>
        </w:tc>
      </w:tr>
      <w:tr w:rsidR="003F51EB">
        <w:trPr>
          <w:trHeight w:val="239"/>
        </w:trPr>
        <w:tc>
          <w:tcPr>
            <w:tcW w:w="7126" w:type="dxa"/>
            <w:gridSpan w:val="2"/>
          </w:tcPr>
          <w:p w:rsidR="003F51EB" w:rsidRDefault="002E6B6B">
            <w:pPr>
              <w:pStyle w:val="TableParagraph"/>
              <w:spacing w:before="36"/>
              <w:ind w:left="1775"/>
              <w:rPr>
                <w:sz w:val="14"/>
              </w:rPr>
            </w:pPr>
            <w:r>
              <w:rPr>
                <w:sz w:val="14"/>
              </w:rPr>
              <w:t>Capacitación Ambiental y Desarrollo Sustentable</w:t>
            </w:r>
          </w:p>
        </w:tc>
        <w:tc>
          <w:tcPr>
            <w:tcW w:w="1587" w:type="dxa"/>
          </w:tcPr>
          <w:p w:rsidR="003F51EB" w:rsidRDefault="002E6B6B">
            <w:pPr>
              <w:pStyle w:val="TableParagraph"/>
              <w:spacing w:before="36"/>
              <w:ind w:right="59"/>
              <w:jc w:val="right"/>
              <w:rPr>
                <w:sz w:val="14"/>
              </w:rPr>
            </w:pPr>
            <w:r>
              <w:rPr>
                <w:sz w:val="14"/>
              </w:rPr>
              <w:t>3,435,359</w:t>
            </w:r>
          </w:p>
        </w:tc>
      </w:tr>
      <w:tr w:rsidR="003F51EB">
        <w:trPr>
          <w:trHeight w:val="241"/>
        </w:trPr>
        <w:tc>
          <w:tcPr>
            <w:tcW w:w="7126" w:type="dxa"/>
            <w:gridSpan w:val="2"/>
          </w:tcPr>
          <w:p w:rsidR="003F51EB" w:rsidRDefault="002E6B6B">
            <w:pPr>
              <w:pStyle w:val="TableParagraph"/>
              <w:spacing w:before="39"/>
              <w:ind w:left="1775"/>
              <w:rPr>
                <w:sz w:val="14"/>
              </w:rPr>
            </w:pPr>
            <w:r>
              <w:rPr>
                <w:sz w:val="14"/>
              </w:rPr>
              <w:t>Investigación científica y tecnológica</w:t>
            </w:r>
          </w:p>
        </w:tc>
        <w:tc>
          <w:tcPr>
            <w:tcW w:w="1587" w:type="dxa"/>
          </w:tcPr>
          <w:p w:rsidR="003F51EB" w:rsidRDefault="002E6B6B">
            <w:pPr>
              <w:pStyle w:val="TableParagraph"/>
              <w:spacing w:before="39"/>
              <w:ind w:right="59"/>
              <w:jc w:val="right"/>
              <w:rPr>
                <w:sz w:val="14"/>
              </w:rPr>
            </w:pPr>
            <w:r>
              <w:rPr>
                <w:sz w:val="14"/>
              </w:rPr>
              <w:t>186,074,497</w:t>
            </w:r>
          </w:p>
        </w:tc>
      </w:tr>
      <w:tr w:rsidR="003F51EB">
        <w:trPr>
          <w:trHeight w:val="242"/>
        </w:trPr>
        <w:tc>
          <w:tcPr>
            <w:tcW w:w="7126" w:type="dxa"/>
            <w:gridSpan w:val="2"/>
          </w:tcPr>
          <w:p w:rsidR="003F51EB" w:rsidRDefault="002E6B6B">
            <w:pPr>
              <w:pStyle w:val="TableParagraph"/>
              <w:spacing w:before="36"/>
              <w:ind w:left="1775"/>
              <w:rPr>
                <w:sz w:val="14"/>
              </w:rPr>
            </w:pPr>
            <w:r>
              <w:rPr>
                <w:sz w:val="14"/>
              </w:rPr>
              <w:t>Protección Forestal</w:t>
            </w:r>
          </w:p>
        </w:tc>
        <w:tc>
          <w:tcPr>
            <w:tcW w:w="1587" w:type="dxa"/>
          </w:tcPr>
          <w:p w:rsidR="003F51EB" w:rsidRDefault="002E6B6B">
            <w:pPr>
              <w:pStyle w:val="TableParagraph"/>
              <w:spacing w:before="36"/>
              <w:ind w:right="59"/>
              <w:jc w:val="right"/>
              <w:rPr>
                <w:sz w:val="14"/>
              </w:rPr>
            </w:pPr>
            <w:r>
              <w:rPr>
                <w:sz w:val="14"/>
              </w:rPr>
              <w:t>1,307,090,815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spacing w:before="6"/>
        <w:rPr>
          <w:b/>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251"/>
        </w:trPr>
        <w:tc>
          <w:tcPr>
            <w:tcW w:w="7127" w:type="dxa"/>
            <w:tcBorders>
              <w:top w:val="nil"/>
            </w:tcBorders>
          </w:tcPr>
          <w:p w:rsidR="003F51EB" w:rsidRDefault="002E6B6B">
            <w:pPr>
              <w:pStyle w:val="TableParagraph"/>
              <w:spacing w:line="20" w:lineRule="exact"/>
              <w:ind w:left="1701"/>
              <w:rPr>
                <w:sz w:val="2"/>
              </w:rPr>
            </w:pPr>
            <w:r>
              <w:rPr>
                <w:noProof/>
                <w:sz w:val="2"/>
                <w:lang w:val="es-MX" w:eastAsia="es-MX" w:bidi="ar-SA"/>
              </w:rPr>
              <mc:AlternateContent>
                <mc:Choice Requires="wpg">
                  <w:drawing>
                    <wp:inline distT="0" distB="0" distL="0" distR="0">
                      <wp:extent cx="3213735" cy="6350"/>
                      <wp:effectExtent l="9525" t="9525" r="5715" b="317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735" cy="6350"/>
                                <a:chOff x="0" y="0"/>
                                <a:chExt cx="5061" cy="10"/>
                              </a:xfrm>
                            </wpg:grpSpPr>
                            <wps:wsp>
                              <wps:cNvPr id="21" name="Line 16"/>
                              <wps:cNvCnPr>
                                <a:cxnSpLocks noChangeShapeType="1"/>
                              </wps:cNvCnPr>
                              <wps:spPr bwMode="auto">
                                <a:xfrm>
                                  <a:off x="0" y="5"/>
                                  <a:ext cx="5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110CA1" id="Group 15" o:spid="_x0000_s1026" style="width:253.05pt;height:.5pt;mso-position-horizontal-relative:char;mso-position-vertical-relative:line" coordsize="50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">
                      <v:line id="Line 16" o:spid="_x0000_s1027" style="position:absolute;visibility:visible;mso-wrap-style:square" from="0,5" to="5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w10:anchorlock/>
                    </v:group>
                  </w:pict>
                </mc:Fallback>
              </mc:AlternateContent>
            </w:r>
          </w:p>
          <w:p w:rsidR="003F51EB" w:rsidRDefault="002E6B6B">
            <w:pPr>
              <w:pStyle w:val="TableParagraph"/>
              <w:spacing w:before="26"/>
              <w:ind w:left="1775"/>
              <w:rPr>
                <w:sz w:val="14"/>
              </w:rPr>
            </w:pPr>
            <w:r>
              <w:rPr>
                <w:sz w:val="14"/>
              </w:rPr>
              <w:t>Investigación en Cambio Climático, Sustentabilidad y Crecimiento Verde</w:t>
            </w:r>
          </w:p>
        </w:tc>
        <w:tc>
          <w:tcPr>
            <w:tcW w:w="1587" w:type="dxa"/>
            <w:tcBorders>
              <w:top w:val="nil"/>
            </w:tcBorders>
          </w:tcPr>
          <w:p w:rsidR="003F51EB" w:rsidRDefault="002E6B6B">
            <w:pPr>
              <w:pStyle w:val="TableParagraph"/>
              <w:spacing w:before="46"/>
              <w:ind w:right="60"/>
              <w:jc w:val="right"/>
              <w:rPr>
                <w:sz w:val="14"/>
              </w:rPr>
            </w:pPr>
            <w:r>
              <w:rPr>
                <w:sz w:val="14"/>
              </w:rPr>
              <w:t>153,103,383</w:t>
            </w:r>
          </w:p>
        </w:tc>
      </w:tr>
      <w:tr w:rsidR="003F51EB">
        <w:trPr>
          <w:trHeight w:val="239"/>
        </w:trPr>
        <w:tc>
          <w:tcPr>
            <w:tcW w:w="7127" w:type="dxa"/>
          </w:tcPr>
          <w:p w:rsidR="003F51EB" w:rsidRDefault="002E6B6B">
            <w:pPr>
              <w:pStyle w:val="TableParagraph"/>
              <w:spacing w:before="36"/>
              <w:ind w:left="1775"/>
              <w:rPr>
                <w:sz w:val="14"/>
              </w:rPr>
            </w:pPr>
            <w:r>
              <w:rPr>
                <w:sz w:val="14"/>
              </w:rPr>
              <w:t>Conservación y Manejo de Áreas Naturales Protegidas</w:t>
            </w:r>
          </w:p>
        </w:tc>
        <w:tc>
          <w:tcPr>
            <w:tcW w:w="1587" w:type="dxa"/>
          </w:tcPr>
          <w:p w:rsidR="003F51EB" w:rsidRDefault="002E6B6B">
            <w:pPr>
              <w:pStyle w:val="TableParagraph"/>
              <w:spacing w:before="36"/>
              <w:ind w:right="60"/>
              <w:jc w:val="right"/>
              <w:rPr>
                <w:sz w:val="14"/>
              </w:rPr>
            </w:pPr>
            <w:r>
              <w:rPr>
                <w:sz w:val="14"/>
              </w:rPr>
              <w:t>98,590,123</w:t>
            </w:r>
          </w:p>
        </w:tc>
      </w:tr>
      <w:tr w:rsidR="003F51EB">
        <w:trPr>
          <w:trHeight w:val="241"/>
        </w:trPr>
        <w:tc>
          <w:tcPr>
            <w:tcW w:w="7127" w:type="dxa"/>
          </w:tcPr>
          <w:p w:rsidR="003F51EB" w:rsidRDefault="002E6B6B">
            <w:pPr>
              <w:pStyle w:val="TableParagraph"/>
              <w:spacing w:before="36"/>
              <w:ind w:left="1775"/>
              <w:rPr>
                <w:sz w:val="14"/>
              </w:rPr>
            </w:pPr>
            <w:r>
              <w:rPr>
                <w:sz w:val="14"/>
              </w:rPr>
              <w:t>Regulación Ambiental</w:t>
            </w:r>
          </w:p>
        </w:tc>
        <w:tc>
          <w:tcPr>
            <w:tcW w:w="1587" w:type="dxa"/>
          </w:tcPr>
          <w:p w:rsidR="003F51EB" w:rsidRDefault="002E6B6B">
            <w:pPr>
              <w:pStyle w:val="TableParagraph"/>
              <w:spacing w:before="36"/>
              <w:ind w:right="60"/>
              <w:jc w:val="right"/>
              <w:rPr>
                <w:sz w:val="14"/>
              </w:rPr>
            </w:pPr>
            <w:r>
              <w:rPr>
                <w:sz w:val="14"/>
              </w:rPr>
              <w:t>61,713,629</w:t>
            </w:r>
          </w:p>
        </w:tc>
      </w:tr>
      <w:tr w:rsidR="003F51EB">
        <w:trPr>
          <w:trHeight w:val="239"/>
        </w:trPr>
        <w:tc>
          <w:tcPr>
            <w:tcW w:w="7127" w:type="dxa"/>
          </w:tcPr>
          <w:p w:rsidR="003F51EB" w:rsidRDefault="002E6B6B">
            <w:pPr>
              <w:pStyle w:val="TableParagraph"/>
              <w:spacing w:before="36"/>
              <w:ind w:left="1775"/>
              <w:rPr>
                <w:sz w:val="14"/>
              </w:rPr>
            </w:pPr>
            <w:r>
              <w:rPr>
                <w:sz w:val="14"/>
              </w:rPr>
              <w:t>Inspección y Vigilancia del Medio Ambiente y Recursos Naturales</w:t>
            </w:r>
          </w:p>
        </w:tc>
        <w:tc>
          <w:tcPr>
            <w:tcW w:w="1587" w:type="dxa"/>
          </w:tcPr>
          <w:p w:rsidR="003F51EB" w:rsidRDefault="002E6B6B">
            <w:pPr>
              <w:pStyle w:val="TableParagraph"/>
              <w:spacing w:before="36"/>
              <w:ind w:right="60"/>
              <w:jc w:val="right"/>
              <w:rPr>
                <w:sz w:val="14"/>
              </w:rPr>
            </w:pPr>
            <w:r>
              <w:rPr>
                <w:sz w:val="14"/>
              </w:rPr>
              <w:t>52,198,556</w:t>
            </w:r>
          </w:p>
        </w:tc>
      </w:tr>
      <w:tr w:rsidR="003F51EB">
        <w:trPr>
          <w:trHeight w:val="242"/>
        </w:trPr>
        <w:tc>
          <w:tcPr>
            <w:tcW w:w="7127" w:type="dxa"/>
          </w:tcPr>
          <w:p w:rsidR="003F51EB" w:rsidRDefault="002E6B6B">
            <w:pPr>
              <w:pStyle w:val="TableParagraph"/>
              <w:spacing w:before="39"/>
              <w:ind w:left="1775"/>
              <w:rPr>
                <w:sz w:val="14"/>
              </w:rPr>
            </w:pPr>
            <w:r>
              <w:rPr>
                <w:sz w:val="14"/>
              </w:rPr>
              <w:t>Gestión integral y sustentable del agua</w:t>
            </w:r>
          </w:p>
        </w:tc>
        <w:tc>
          <w:tcPr>
            <w:tcW w:w="1587" w:type="dxa"/>
          </w:tcPr>
          <w:p w:rsidR="003F51EB" w:rsidRDefault="002E6B6B">
            <w:pPr>
              <w:pStyle w:val="TableParagraph"/>
              <w:spacing w:before="39"/>
              <w:ind w:right="60"/>
              <w:jc w:val="right"/>
              <w:rPr>
                <w:sz w:val="14"/>
              </w:rPr>
            </w:pPr>
            <w:r>
              <w:rPr>
                <w:sz w:val="14"/>
              </w:rPr>
              <w:t>771,770,475</w:t>
            </w:r>
          </w:p>
        </w:tc>
      </w:tr>
      <w:tr w:rsidR="003F51EB">
        <w:trPr>
          <w:trHeight w:val="241"/>
        </w:trPr>
        <w:tc>
          <w:tcPr>
            <w:tcW w:w="7127" w:type="dxa"/>
          </w:tcPr>
          <w:p w:rsidR="003F51EB" w:rsidRDefault="002E6B6B">
            <w:pPr>
              <w:pStyle w:val="TableParagraph"/>
              <w:spacing w:before="36"/>
              <w:ind w:left="1775"/>
              <w:rPr>
                <w:sz w:val="14"/>
              </w:rPr>
            </w:pPr>
            <w:r>
              <w:rPr>
                <w:sz w:val="14"/>
              </w:rPr>
              <w:t>Normativa Ambiental e Instrumentos para el Desarrollo Sustentable</w:t>
            </w:r>
          </w:p>
        </w:tc>
        <w:tc>
          <w:tcPr>
            <w:tcW w:w="1587" w:type="dxa"/>
          </w:tcPr>
          <w:p w:rsidR="003F51EB" w:rsidRDefault="002E6B6B">
            <w:pPr>
              <w:pStyle w:val="TableParagraph"/>
              <w:spacing w:before="36"/>
              <w:ind w:right="60"/>
              <w:jc w:val="right"/>
              <w:rPr>
                <w:sz w:val="14"/>
              </w:rPr>
            </w:pPr>
            <w:r>
              <w:rPr>
                <w:sz w:val="14"/>
              </w:rPr>
              <w:t>16,930,215</w:t>
            </w:r>
          </w:p>
        </w:tc>
      </w:tr>
      <w:tr w:rsidR="003F51EB">
        <w:trPr>
          <w:trHeight w:val="239"/>
        </w:trPr>
        <w:tc>
          <w:tcPr>
            <w:tcW w:w="7127" w:type="dxa"/>
          </w:tcPr>
          <w:p w:rsidR="003F51EB" w:rsidRDefault="002E6B6B">
            <w:pPr>
              <w:pStyle w:val="TableParagraph"/>
              <w:spacing w:before="36"/>
              <w:ind w:left="1775"/>
              <w:rPr>
                <w:sz w:val="14"/>
              </w:rPr>
            </w:pPr>
            <w:r>
              <w:rPr>
                <w:sz w:val="14"/>
              </w:rPr>
              <w:t>Actividades de apoyo administrativo</w:t>
            </w:r>
          </w:p>
        </w:tc>
        <w:tc>
          <w:tcPr>
            <w:tcW w:w="1587" w:type="dxa"/>
          </w:tcPr>
          <w:p w:rsidR="003F51EB" w:rsidRDefault="002E6B6B">
            <w:pPr>
              <w:pStyle w:val="TableParagraph"/>
              <w:spacing w:before="36"/>
              <w:ind w:right="60"/>
              <w:jc w:val="right"/>
              <w:rPr>
                <w:sz w:val="14"/>
              </w:rPr>
            </w:pPr>
            <w:r>
              <w:rPr>
                <w:sz w:val="14"/>
              </w:rPr>
              <w:t>11,544,780</w:t>
            </w:r>
          </w:p>
        </w:tc>
      </w:tr>
      <w:tr w:rsidR="003F51EB">
        <w:trPr>
          <w:trHeight w:val="242"/>
        </w:trPr>
        <w:tc>
          <w:tcPr>
            <w:tcW w:w="7127" w:type="dxa"/>
          </w:tcPr>
          <w:p w:rsidR="003F51EB" w:rsidRDefault="002E6B6B">
            <w:pPr>
              <w:pStyle w:val="TableParagraph"/>
              <w:spacing w:before="36"/>
              <w:ind w:left="1775"/>
              <w:rPr>
                <w:sz w:val="14"/>
              </w:rPr>
            </w:pPr>
            <w:r>
              <w:rPr>
                <w:sz w:val="14"/>
              </w:rPr>
              <w:t>Actividades de apoyo a la función pública y buen gobierno</w:t>
            </w:r>
          </w:p>
        </w:tc>
        <w:tc>
          <w:tcPr>
            <w:tcW w:w="1587" w:type="dxa"/>
          </w:tcPr>
          <w:p w:rsidR="003F51EB" w:rsidRDefault="002E6B6B">
            <w:pPr>
              <w:pStyle w:val="TableParagraph"/>
              <w:spacing w:before="36"/>
              <w:ind w:right="60"/>
              <w:jc w:val="right"/>
              <w:rPr>
                <w:sz w:val="14"/>
              </w:rPr>
            </w:pPr>
            <w:r>
              <w:rPr>
                <w:sz w:val="14"/>
              </w:rPr>
              <w:t>3,419,696</w:t>
            </w:r>
          </w:p>
        </w:tc>
      </w:tr>
      <w:tr w:rsidR="003F51EB">
        <w:trPr>
          <w:trHeight w:val="239"/>
        </w:trPr>
        <w:tc>
          <w:tcPr>
            <w:tcW w:w="7127" w:type="dxa"/>
          </w:tcPr>
          <w:p w:rsidR="003F51EB" w:rsidRDefault="002E6B6B">
            <w:pPr>
              <w:pStyle w:val="TableParagraph"/>
              <w:spacing w:before="36"/>
              <w:ind w:left="1775"/>
              <w:rPr>
                <w:sz w:val="14"/>
              </w:rPr>
            </w:pPr>
            <w:r>
              <w:rPr>
                <w:sz w:val="14"/>
              </w:rPr>
              <w:t>Planeación, Dirección y Evaluación Ambiental</w:t>
            </w:r>
          </w:p>
        </w:tc>
        <w:tc>
          <w:tcPr>
            <w:tcW w:w="1587" w:type="dxa"/>
          </w:tcPr>
          <w:p w:rsidR="003F51EB" w:rsidRDefault="002E6B6B">
            <w:pPr>
              <w:pStyle w:val="TableParagraph"/>
              <w:spacing w:before="36"/>
              <w:ind w:right="60"/>
              <w:jc w:val="right"/>
              <w:rPr>
                <w:sz w:val="14"/>
              </w:rPr>
            </w:pPr>
            <w:r>
              <w:rPr>
                <w:sz w:val="14"/>
              </w:rPr>
              <w:t>41,174,485</w:t>
            </w:r>
          </w:p>
        </w:tc>
      </w:tr>
      <w:tr w:rsidR="003F51EB">
        <w:trPr>
          <w:trHeight w:val="242"/>
        </w:trPr>
        <w:tc>
          <w:tcPr>
            <w:tcW w:w="7127" w:type="dxa"/>
          </w:tcPr>
          <w:p w:rsidR="003F51EB" w:rsidRDefault="002E6B6B">
            <w:pPr>
              <w:pStyle w:val="TableParagraph"/>
              <w:spacing w:before="36"/>
              <w:ind w:left="1775"/>
              <w:rPr>
                <w:sz w:val="14"/>
              </w:rPr>
            </w:pPr>
            <w:r>
              <w:rPr>
                <w:sz w:val="14"/>
              </w:rPr>
              <w:t>Programa de Conservación para el Desarrollo Sostenible</w:t>
            </w:r>
          </w:p>
        </w:tc>
        <w:tc>
          <w:tcPr>
            <w:tcW w:w="1587" w:type="dxa"/>
          </w:tcPr>
          <w:p w:rsidR="003F51EB" w:rsidRDefault="002E6B6B">
            <w:pPr>
              <w:pStyle w:val="TableParagraph"/>
              <w:spacing w:before="36"/>
              <w:ind w:right="60"/>
              <w:jc w:val="right"/>
              <w:rPr>
                <w:sz w:val="14"/>
              </w:rPr>
            </w:pPr>
            <w:r>
              <w:rPr>
                <w:sz w:val="14"/>
              </w:rPr>
              <w:t>142,221,062</w:t>
            </w:r>
          </w:p>
        </w:tc>
      </w:tr>
      <w:tr w:rsidR="003F51EB">
        <w:trPr>
          <w:trHeight w:val="239"/>
        </w:trPr>
        <w:tc>
          <w:tcPr>
            <w:tcW w:w="7127" w:type="dxa"/>
          </w:tcPr>
          <w:p w:rsidR="003F51EB" w:rsidRDefault="002E6B6B">
            <w:pPr>
              <w:pStyle w:val="TableParagraph"/>
              <w:spacing w:before="36"/>
              <w:ind w:left="1775"/>
              <w:rPr>
                <w:sz w:val="14"/>
              </w:rPr>
            </w:pPr>
            <w:r>
              <w:rPr>
                <w:sz w:val="14"/>
              </w:rPr>
              <w:t>Agua Potable, Drenaje y Tratamiento</w:t>
            </w:r>
          </w:p>
        </w:tc>
        <w:tc>
          <w:tcPr>
            <w:tcW w:w="1587" w:type="dxa"/>
          </w:tcPr>
          <w:p w:rsidR="003F51EB" w:rsidRDefault="002E6B6B">
            <w:pPr>
              <w:pStyle w:val="TableParagraph"/>
              <w:spacing w:before="36"/>
              <w:ind w:right="60"/>
              <w:jc w:val="right"/>
              <w:rPr>
                <w:sz w:val="14"/>
              </w:rPr>
            </w:pPr>
            <w:r>
              <w:rPr>
                <w:sz w:val="14"/>
              </w:rPr>
              <w:t>356,388,479</w:t>
            </w:r>
          </w:p>
        </w:tc>
      </w:tr>
      <w:tr w:rsidR="003F51EB">
        <w:trPr>
          <w:trHeight w:val="242"/>
        </w:trPr>
        <w:tc>
          <w:tcPr>
            <w:tcW w:w="7127" w:type="dxa"/>
          </w:tcPr>
          <w:p w:rsidR="003F51EB" w:rsidRDefault="002E6B6B">
            <w:pPr>
              <w:pStyle w:val="TableParagraph"/>
              <w:spacing w:before="39"/>
              <w:ind w:left="1775"/>
              <w:rPr>
                <w:sz w:val="14"/>
              </w:rPr>
            </w:pPr>
            <w:r>
              <w:rPr>
                <w:sz w:val="14"/>
              </w:rPr>
              <w:t>Programa de Apoyo a la Infraestructura Hidroagrícola</w:t>
            </w:r>
          </w:p>
        </w:tc>
        <w:tc>
          <w:tcPr>
            <w:tcW w:w="1587" w:type="dxa"/>
          </w:tcPr>
          <w:p w:rsidR="003F51EB" w:rsidRDefault="002E6B6B">
            <w:pPr>
              <w:pStyle w:val="TableParagraph"/>
              <w:spacing w:before="39"/>
              <w:ind w:right="60"/>
              <w:jc w:val="right"/>
              <w:rPr>
                <w:sz w:val="14"/>
              </w:rPr>
            </w:pPr>
            <w:r>
              <w:rPr>
                <w:sz w:val="14"/>
              </w:rPr>
              <w:t>1,569,322,223</w:t>
            </w:r>
          </w:p>
        </w:tc>
      </w:tr>
      <w:tr w:rsidR="003F51EB">
        <w:trPr>
          <w:trHeight w:val="241"/>
        </w:trPr>
        <w:tc>
          <w:tcPr>
            <w:tcW w:w="7127" w:type="dxa"/>
          </w:tcPr>
          <w:p w:rsidR="003F51EB" w:rsidRDefault="002E6B6B">
            <w:pPr>
              <w:pStyle w:val="TableParagraph"/>
              <w:spacing w:before="36"/>
              <w:ind w:left="1775"/>
              <w:rPr>
                <w:sz w:val="14"/>
              </w:rPr>
            </w:pPr>
            <w:r>
              <w:rPr>
                <w:sz w:val="14"/>
              </w:rPr>
              <w:t>Apoyos para el Desarrollo Forestal Sustentable</w:t>
            </w:r>
          </w:p>
        </w:tc>
        <w:tc>
          <w:tcPr>
            <w:tcW w:w="1587" w:type="dxa"/>
          </w:tcPr>
          <w:p w:rsidR="003F51EB" w:rsidRDefault="002E6B6B">
            <w:pPr>
              <w:pStyle w:val="TableParagraph"/>
              <w:spacing w:before="36"/>
              <w:ind w:right="60"/>
              <w:jc w:val="right"/>
              <w:rPr>
                <w:sz w:val="14"/>
              </w:rPr>
            </w:pPr>
            <w:r>
              <w:rPr>
                <w:sz w:val="14"/>
              </w:rPr>
              <w:t>825,598,409</w:t>
            </w:r>
          </w:p>
        </w:tc>
      </w:tr>
      <w:tr w:rsidR="003F51EB">
        <w:trPr>
          <w:trHeight w:val="239"/>
        </w:trPr>
        <w:tc>
          <w:tcPr>
            <w:tcW w:w="7127" w:type="dxa"/>
          </w:tcPr>
          <w:p w:rsidR="003F51EB" w:rsidRDefault="002E6B6B">
            <w:pPr>
              <w:pStyle w:val="TableParagraph"/>
              <w:spacing w:before="36"/>
              <w:ind w:left="1775"/>
              <w:rPr>
                <w:sz w:val="14"/>
              </w:rPr>
            </w:pPr>
            <w:r>
              <w:rPr>
                <w:sz w:val="14"/>
              </w:rPr>
              <w:t>Programa para la Protección y Restauración de Ecosistemas y Especies Prioritarias</w:t>
            </w:r>
          </w:p>
        </w:tc>
        <w:tc>
          <w:tcPr>
            <w:tcW w:w="1587" w:type="dxa"/>
          </w:tcPr>
          <w:p w:rsidR="003F51EB" w:rsidRDefault="002E6B6B">
            <w:pPr>
              <w:pStyle w:val="TableParagraph"/>
              <w:spacing w:before="36"/>
              <w:ind w:right="60"/>
              <w:jc w:val="right"/>
              <w:rPr>
                <w:sz w:val="14"/>
              </w:rPr>
            </w:pPr>
            <w:r>
              <w:rPr>
                <w:sz w:val="14"/>
              </w:rPr>
              <w:t>34,943,175</w:t>
            </w:r>
          </w:p>
        </w:tc>
      </w:tr>
      <w:tr w:rsidR="003F51EB">
        <w:trPr>
          <w:trHeight w:val="242"/>
        </w:trPr>
        <w:tc>
          <w:tcPr>
            <w:tcW w:w="7127" w:type="dxa"/>
          </w:tcPr>
          <w:p w:rsidR="003F51EB" w:rsidRDefault="002E6B6B">
            <w:pPr>
              <w:pStyle w:val="TableParagraph"/>
              <w:spacing w:before="34"/>
              <w:ind w:left="69"/>
              <w:rPr>
                <w:b/>
                <w:sz w:val="14"/>
              </w:rPr>
            </w:pPr>
            <w:r>
              <w:rPr>
                <w:b/>
                <w:sz w:val="14"/>
              </w:rPr>
              <w:t>18 Energía</w:t>
            </w:r>
          </w:p>
        </w:tc>
        <w:tc>
          <w:tcPr>
            <w:tcW w:w="1587" w:type="dxa"/>
          </w:tcPr>
          <w:p w:rsidR="003F51EB" w:rsidRDefault="002E6B6B">
            <w:pPr>
              <w:pStyle w:val="TableParagraph"/>
              <w:spacing w:before="34"/>
              <w:ind w:right="60"/>
              <w:jc w:val="right"/>
              <w:rPr>
                <w:b/>
                <w:sz w:val="14"/>
              </w:rPr>
            </w:pPr>
            <w:r>
              <w:rPr>
                <w:b/>
                <w:sz w:val="14"/>
              </w:rPr>
              <w:t>368,209,397</w:t>
            </w:r>
          </w:p>
        </w:tc>
      </w:tr>
      <w:tr w:rsidR="003F51EB">
        <w:trPr>
          <w:trHeight w:val="239"/>
        </w:trPr>
        <w:tc>
          <w:tcPr>
            <w:tcW w:w="7127" w:type="dxa"/>
          </w:tcPr>
          <w:p w:rsidR="003F51EB" w:rsidRDefault="002E6B6B">
            <w:pPr>
              <w:pStyle w:val="TableParagraph"/>
              <w:spacing w:before="36"/>
              <w:ind w:left="1775"/>
              <w:rPr>
                <w:sz w:val="14"/>
              </w:rPr>
            </w:pPr>
            <w:r>
              <w:rPr>
                <w:sz w:val="14"/>
              </w:rPr>
              <w:t>Actividades de apoyo administrativo</w:t>
            </w:r>
          </w:p>
        </w:tc>
        <w:tc>
          <w:tcPr>
            <w:tcW w:w="1587" w:type="dxa"/>
          </w:tcPr>
          <w:p w:rsidR="003F51EB" w:rsidRDefault="002E6B6B">
            <w:pPr>
              <w:pStyle w:val="TableParagraph"/>
              <w:spacing w:before="36"/>
              <w:ind w:right="60"/>
              <w:jc w:val="right"/>
              <w:rPr>
                <w:sz w:val="14"/>
              </w:rPr>
            </w:pPr>
            <w:r>
              <w:rPr>
                <w:sz w:val="14"/>
              </w:rPr>
              <w:t>1,646,311</w:t>
            </w:r>
          </w:p>
        </w:tc>
      </w:tr>
      <w:tr w:rsidR="003F51EB">
        <w:trPr>
          <w:trHeight w:val="241"/>
        </w:trPr>
        <w:tc>
          <w:tcPr>
            <w:tcW w:w="7127" w:type="dxa"/>
          </w:tcPr>
          <w:p w:rsidR="003F51EB" w:rsidRDefault="002E6B6B">
            <w:pPr>
              <w:pStyle w:val="TableParagraph"/>
              <w:spacing w:before="36"/>
              <w:ind w:left="1775"/>
              <w:rPr>
                <w:sz w:val="14"/>
              </w:rPr>
            </w:pPr>
            <w:r>
              <w:rPr>
                <w:sz w:val="14"/>
              </w:rPr>
              <w:t>Conducción de la política energética</w:t>
            </w:r>
          </w:p>
        </w:tc>
        <w:tc>
          <w:tcPr>
            <w:tcW w:w="1587" w:type="dxa"/>
          </w:tcPr>
          <w:p w:rsidR="003F51EB" w:rsidRDefault="002E6B6B">
            <w:pPr>
              <w:pStyle w:val="TableParagraph"/>
              <w:spacing w:before="36"/>
              <w:ind w:right="60"/>
              <w:jc w:val="right"/>
              <w:rPr>
                <w:sz w:val="14"/>
              </w:rPr>
            </w:pPr>
            <w:r>
              <w:rPr>
                <w:sz w:val="14"/>
              </w:rPr>
              <w:t>46,549,787</w:t>
            </w:r>
          </w:p>
        </w:tc>
      </w:tr>
      <w:tr w:rsidR="003F51EB">
        <w:trPr>
          <w:trHeight w:val="239"/>
        </w:trPr>
        <w:tc>
          <w:tcPr>
            <w:tcW w:w="7127" w:type="dxa"/>
          </w:tcPr>
          <w:p w:rsidR="003F51EB" w:rsidRDefault="002E6B6B">
            <w:pPr>
              <w:pStyle w:val="TableParagraph"/>
              <w:spacing w:before="36"/>
              <w:ind w:left="1775"/>
              <w:rPr>
                <w:sz w:val="14"/>
              </w:rPr>
            </w:pPr>
            <w:r>
              <w:rPr>
                <w:sz w:val="14"/>
              </w:rPr>
              <w:t>Coordinación de la política energética en electricidad</w:t>
            </w:r>
          </w:p>
        </w:tc>
        <w:tc>
          <w:tcPr>
            <w:tcW w:w="1587" w:type="dxa"/>
          </w:tcPr>
          <w:p w:rsidR="003F51EB" w:rsidRDefault="002E6B6B">
            <w:pPr>
              <w:pStyle w:val="TableParagraph"/>
              <w:spacing w:before="36"/>
              <w:ind w:right="60"/>
              <w:jc w:val="right"/>
              <w:rPr>
                <w:sz w:val="14"/>
              </w:rPr>
            </w:pPr>
            <w:r>
              <w:rPr>
                <w:sz w:val="14"/>
              </w:rPr>
              <w:t>4,125,684</w:t>
            </w:r>
          </w:p>
        </w:tc>
      </w:tr>
      <w:tr w:rsidR="003F51EB">
        <w:trPr>
          <w:trHeight w:val="242"/>
        </w:trPr>
        <w:tc>
          <w:tcPr>
            <w:tcW w:w="7127" w:type="dxa"/>
          </w:tcPr>
          <w:p w:rsidR="003F51EB" w:rsidRDefault="002E6B6B">
            <w:pPr>
              <w:pStyle w:val="TableParagraph"/>
              <w:spacing w:before="39"/>
              <w:ind w:left="1775"/>
              <w:rPr>
                <w:sz w:val="14"/>
              </w:rPr>
            </w:pPr>
            <w:r>
              <w:rPr>
                <w:sz w:val="14"/>
              </w:rPr>
              <w:t>Coordinación de la política energética en hidrocarburos</w:t>
            </w:r>
          </w:p>
        </w:tc>
        <w:tc>
          <w:tcPr>
            <w:tcW w:w="1587" w:type="dxa"/>
          </w:tcPr>
          <w:p w:rsidR="003F51EB" w:rsidRDefault="002E6B6B">
            <w:pPr>
              <w:pStyle w:val="TableParagraph"/>
              <w:spacing w:before="39"/>
              <w:ind w:right="60"/>
              <w:jc w:val="right"/>
              <w:rPr>
                <w:sz w:val="14"/>
              </w:rPr>
            </w:pPr>
            <w:r>
              <w:rPr>
                <w:sz w:val="14"/>
              </w:rPr>
              <w:t>7,431,802</w:t>
            </w:r>
          </w:p>
        </w:tc>
      </w:tr>
      <w:tr w:rsidR="003F51EB">
        <w:trPr>
          <w:trHeight w:val="402"/>
        </w:trPr>
        <w:tc>
          <w:tcPr>
            <w:tcW w:w="7127" w:type="dxa"/>
          </w:tcPr>
          <w:p w:rsidR="003F51EB" w:rsidRDefault="002E6B6B">
            <w:pPr>
              <w:pStyle w:val="TableParagraph"/>
              <w:spacing w:before="36"/>
              <w:ind w:left="1775" w:right="68"/>
              <w:rPr>
                <w:sz w:val="14"/>
              </w:rPr>
            </w:pPr>
            <w:r>
              <w:rPr>
                <w:sz w:val="14"/>
              </w:rPr>
              <w:t>Gestión, promoción, supervisión y evaluación del aprovechamiento sustentable de la energía</w:t>
            </w:r>
          </w:p>
        </w:tc>
        <w:tc>
          <w:tcPr>
            <w:tcW w:w="1587" w:type="dxa"/>
          </w:tcPr>
          <w:p w:rsidR="003F51EB" w:rsidRDefault="002E6B6B">
            <w:pPr>
              <w:pStyle w:val="TableParagraph"/>
              <w:spacing w:before="118"/>
              <w:ind w:right="60"/>
              <w:jc w:val="right"/>
              <w:rPr>
                <w:sz w:val="14"/>
              </w:rPr>
            </w:pPr>
            <w:r>
              <w:rPr>
                <w:sz w:val="14"/>
              </w:rPr>
              <w:t>59,260,742</w:t>
            </w:r>
          </w:p>
        </w:tc>
      </w:tr>
      <w:tr w:rsidR="003F51EB">
        <w:trPr>
          <w:trHeight w:val="239"/>
        </w:trPr>
        <w:tc>
          <w:tcPr>
            <w:tcW w:w="7127" w:type="dxa"/>
          </w:tcPr>
          <w:p w:rsidR="003F51EB" w:rsidRDefault="002E6B6B">
            <w:pPr>
              <w:pStyle w:val="TableParagraph"/>
              <w:spacing w:before="36"/>
              <w:ind w:left="1775"/>
              <w:rPr>
                <w:sz w:val="14"/>
              </w:rPr>
            </w:pPr>
            <w:r>
              <w:rPr>
                <w:sz w:val="14"/>
              </w:rPr>
              <w:t>Fondos de Diversificación Energética</w:t>
            </w:r>
          </w:p>
        </w:tc>
        <w:tc>
          <w:tcPr>
            <w:tcW w:w="1587" w:type="dxa"/>
          </w:tcPr>
          <w:p w:rsidR="003F51EB" w:rsidRDefault="002E6B6B">
            <w:pPr>
              <w:pStyle w:val="TableParagraph"/>
              <w:spacing w:before="36"/>
              <w:ind w:right="60"/>
              <w:jc w:val="right"/>
              <w:rPr>
                <w:sz w:val="14"/>
              </w:rPr>
            </w:pPr>
            <w:r>
              <w:rPr>
                <w:sz w:val="14"/>
              </w:rPr>
              <w:t>249,195,071</w:t>
            </w:r>
          </w:p>
        </w:tc>
      </w:tr>
      <w:tr w:rsidR="003F51EB">
        <w:trPr>
          <w:trHeight w:val="242"/>
        </w:trPr>
        <w:tc>
          <w:tcPr>
            <w:tcW w:w="7127" w:type="dxa"/>
          </w:tcPr>
          <w:p w:rsidR="003F51EB" w:rsidRDefault="002E6B6B">
            <w:pPr>
              <w:pStyle w:val="TableParagraph"/>
              <w:spacing w:before="34"/>
              <w:ind w:left="69"/>
              <w:rPr>
                <w:b/>
                <w:sz w:val="14"/>
              </w:rPr>
            </w:pPr>
            <w:r>
              <w:rPr>
                <w:b/>
                <w:sz w:val="14"/>
              </w:rPr>
              <w:t>21 Turismo</w:t>
            </w:r>
          </w:p>
        </w:tc>
        <w:tc>
          <w:tcPr>
            <w:tcW w:w="1587" w:type="dxa"/>
          </w:tcPr>
          <w:p w:rsidR="003F51EB" w:rsidRDefault="002E6B6B">
            <w:pPr>
              <w:pStyle w:val="TableParagraph"/>
              <w:spacing w:before="34"/>
              <w:ind w:right="60"/>
              <w:jc w:val="right"/>
              <w:rPr>
                <w:b/>
                <w:sz w:val="14"/>
              </w:rPr>
            </w:pPr>
            <w:r>
              <w:rPr>
                <w:b/>
                <w:sz w:val="14"/>
              </w:rPr>
              <w:t>650,000</w:t>
            </w:r>
          </w:p>
        </w:tc>
      </w:tr>
      <w:tr w:rsidR="003F51EB">
        <w:trPr>
          <w:trHeight w:val="239"/>
        </w:trPr>
        <w:tc>
          <w:tcPr>
            <w:tcW w:w="7127" w:type="dxa"/>
          </w:tcPr>
          <w:p w:rsidR="003F51EB" w:rsidRDefault="002E6B6B">
            <w:pPr>
              <w:pStyle w:val="TableParagraph"/>
              <w:spacing w:before="36"/>
              <w:ind w:left="1775"/>
              <w:rPr>
                <w:sz w:val="14"/>
              </w:rPr>
            </w:pPr>
            <w:r>
              <w:rPr>
                <w:sz w:val="14"/>
              </w:rPr>
              <w:t>Planeación y conducción de la política de turismo</w:t>
            </w:r>
          </w:p>
        </w:tc>
        <w:tc>
          <w:tcPr>
            <w:tcW w:w="1587" w:type="dxa"/>
          </w:tcPr>
          <w:p w:rsidR="003F51EB" w:rsidRDefault="002E6B6B">
            <w:pPr>
              <w:pStyle w:val="TableParagraph"/>
              <w:spacing w:before="36"/>
              <w:ind w:right="60"/>
              <w:jc w:val="right"/>
              <w:rPr>
                <w:sz w:val="14"/>
              </w:rPr>
            </w:pPr>
            <w:r>
              <w:rPr>
                <w:sz w:val="14"/>
              </w:rPr>
              <w:t>650,000</w:t>
            </w:r>
          </w:p>
        </w:tc>
      </w:tr>
      <w:tr w:rsidR="003F51EB">
        <w:trPr>
          <w:trHeight w:val="241"/>
        </w:trPr>
        <w:tc>
          <w:tcPr>
            <w:tcW w:w="7127" w:type="dxa"/>
          </w:tcPr>
          <w:p w:rsidR="003F51EB" w:rsidRDefault="002E6B6B">
            <w:pPr>
              <w:pStyle w:val="TableParagraph"/>
              <w:spacing w:before="36"/>
              <w:ind w:left="69"/>
              <w:rPr>
                <w:b/>
                <w:sz w:val="14"/>
              </w:rPr>
            </w:pPr>
            <w:r>
              <w:rPr>
                <w:b/>
                <w:sz w:val="14"/>
              </w:rPr>
              <w:t>23 Provisiones Salariales y Económicas</w:t>
            </w:r>
          </w:p>
        </w:tc>
        <w:tc>
          <w:tcPr>
            <w:tcW w:w="1587" w:type="dxa"/>
          </w:tcPr>
          <w:p w:rsidR="003F51EB" w:rsidRDefault="002E6B6B">
            <w:pPr>
              <w:pStyle w:val="TableParagraph"/>
              <w:spacing w:before="36"/>
              <w:ind w:right="60"/>
              <w:jc w:val="right"/>
              <w:rPr>
                <w:b/>
                <w:sz w:val="14"/>
              </w:rPr>
            </w:pPr>
            <w:r>
              <w:rPr>
                <w:b/>
                <w:sz w:val="14"/>
              </w:rPr>
              <w:t>8,927,349,813</w:t>
            </w:r>
          </w:p>
        </w:tc>
      </w:tr>
      <w:tr w:rsidR="003F51EB">
        <w:trPr>
          <w:trHeight w:val="242"/>
        </w:trPr>
        <w:tc>
          <w:tcPr>
            <w:tcW w:w="7127" w:type="dxa"/>
          </w:tcPr>
          <w:p w:rsidR="003F51EB" w:rsidRDefault="002E6B6B">
            <w:pPr>
              <w:pStyle w:val="TableParagraph"/>
              <w:spacing w:before="36"/>
              <w:ind w:left="1775"/>
              <w:rPr>
                <w:sz w:val="14"/>
              </w:rPr>
            </w:pPr>
            <w:r>
              <w:rPr>
                <w:sz w:val="14"/>
              </w:rPr>
              <w:t>Fondo de Desastres Naturales (FONDEN)</w:t>
            </w:r>
          </w:p>
        </w:tc>
        <w:tc>
          <w:tcPr>
            <w:tcW w:w="1587" w:type="dxa"/>
          </w:tcPr>
          <w:p w:rsidR="003F51EB" w:rsidRDefault="002E6B6B">
            <w:pPr>
              <w:pStyle w:val="TableParagraph"/>
              <w:spacing w:before="36"/>
              <w:ind w:right="60"/>
              <w:jc w:val="right"/>
              <w:rPr>
                <w:sz w:val="14"/>
              </w:rPr>
            </w:pPr>
            <w:r>
              <w:rPr>
                <w:sz w:val="14"/>
              </w:rPr>
              <w:t>8,727,349,813</w:t>
            </w:r>
          </w:p>
        </w:tc>
      </w:tr>
      <w:tr w:rsidR="003F51EB">
        <w:trPr>
          <w:trHeight w:val="240"/>
        </w:trPr>
        <w:tc>
          <w:tcPr>
            <w:tcW w:w="7127" w:type="dxa"/>
          </w:tcPr>
          <w:p w:rsidR="003F51EB" w:rsidRDefault="002E6B6B">
            <w:pPr>
              <w:pStyle w:val="TableParagraph"/>
              <w:spacing w:before="37"/>
              <w:ind w:left="1775"/>
              <w:rPr>
                <w:sz w:val="14"/>
              </w:rPr>
            </w:pPr>
            <w:r>
              <w:rPr>
                <w:sz w:val="14"/>
              </w:rPr>
              <w:t>Fondo de Prevención de Desastres Naturales (FOPREDEN)</w:t>
            </w:r>
          </w:p>
        </w:tc>
        <w:tc>
          <w:tcPr>
            <w:tcW w:w="1587" w:type="dxa"/>
          </w:tcPr>
          <w:p w:rsidR="003F51EB" w:rsidRDefault="002E6B6B">
            <w:pPr>
              <w:pStyle w:val="TableParagraph"/>
              <w:spacing w:before="37"/>
              <w:ind w:right="60"/>
              <w:jc w:val="right"/>
              <w:rPr>
                <w:sz w:val="14"/>
              </w:rPr>
            </w:pPr>
            <w:r>
              <w:rPr>
                <w:sz w:val="14"/>
              </w:rPr>
              <w:t>200,000,000</w:t>
            </w:r>
          </w:p>
        </w:tc>
      </w:tr>
      <w:tr w:rsidR="003F51EB">
        <w:trPr>
          <w:trHeight w:val="242"/>
        </w:trPr>
        <w:tc>
          <w:tcPr>
            <w:tcW w:w="7127" w:type="dxa"/>
          </w:tcPr>
          <w:p w:rsidR="003F51EB" w:rsidRDefault="002E6B6B">
            <w:pPr>
              <w:pStyle w:val="TableParagraph"/>
              <w:spacing w:before="34"/>
              <w:ind w:left="69"/>
              <w:rPr>
                <w:b/>
                <w:sz w:val="14"/>
              </w:rPr>
            </w:pPr>
            <w:r>
              <w:rPr>
                <w:b/>
                <w:sz w:val="14"/>
              </w:rPr>
              <w:t>36 Seguridad y Protección Ciudadana</w:t>
            </w:r>
          </w:p>
        </w:tc>
        <w:tc>
          <w:tcPr>
            <w:tcW w:w="1587" w:type="dxa"/>
          </w:tcPr>
          <w:p w:rsidR="003F51EB" w:rsidRDefault="002E6B6B">
            <w:pPr>
              <w:pStyle w:val="TableParagraph"/>
              <w:spacing w:before="34"/>
              <w:ind w:right="60"/>
              <w:jc w:val="right"/>
              <w:rPr>
                <w:b/>
                <w:sz w:val="14"/>
              </w:rPr>
            </w:pPr>
            <w:r>
              <w:rPr>
                <w:b/>
                <w:sz w:val="14"/>
              </w:rPr>
              <w:t>141,077,927</w:t>
            </w:r>
          </w:p>
        </w:tc>
      </w:tr>
      <w:tr w:rsidR="003F51EB">
        <w:trPr>
          <w:trHeight w:val="239"/>
        </w:trPr>
        <w:tc>
          <w:tcPr>
            <w:tcW w:w="7127" w:type="dxa"/>
          </w:tcPr>
          <w:p w:rsidR="003F51EB" w:rsidRDefault="002E6B6B">
            <w:pPr>
              <w:pStyle w:val="TableParagraph"/>
              <w:spacing w:before="36"/>
              <w:ind w:left="1775"/>
              <w:rPr>
                <w:sz w:val="14"/>
              </w:rPr>
            </w:pPr>
            <w:r>
              <w:rPr>
                <w:sz w:val="14"/>
              </w:rPr>
              <w:t>Coordinación del Sistema Nacional de Protección Civil</w:t>
            </w:r>
          </w:p>
        </w:tc>
        <w:tc>
          <w:tcPr>
            <w:tcW w:w="1587" w:type="dxa"/>
          </w:tcPr>
          <w:p w:rsidR="003F51EB" w:rsidRDefault="002E6B6B">
            <w:pPr>
              <w:pStyle w:val="TableParagraph"/>
              <w:spacing w:before="36"/>
              <w:ind w:right="60"/>
              <w:jc w:val="right"/>
              <w:rPr>
                <w:sz w:val="14"/>
              </w:rPr>
            </w:pPr>
            <w:r>
              <w:rPr>
                <w:sz w:val="14"/>
              </w:rPr>
              <w:t>141,077,927</w:t>
            </w:r>
          </w:p>
        </w:tc>
      </w:tr>
      <w:tr w:rsidR="003F51EB">
        <w:trPr>
          <w:trHeight w:val="241"/>
        </w:trPr>
        <w:tc>
          <w:tcPr>
            <w:tcW w:w="7127" w:type="dxa"/>
          </w:tcPr>
          <w:p w:rsidR="003F51EB" w:rsidRDefault="002E6B6B">
            <w:pPr>
              <w:pStyle w:val="TableParagraph"/>
              <w:spacing w:before="34"/>
              <w:ind w:left="69"/>
              <w:rPr>
                <w:b/>
                <w:sz w:val="14"/>
              </w:rPr>
            </w:pPr>
            <w:r>
              <w:rPr>
                <w:b/>
                <w:sz w:val="14"/>
              </w:rPr>
              <w:t>38 Consejo Nacional de Ciencia y Tecnología</w:t>
            </w:r>
          </w:p>
        </w:tc>
        <w:tc>
          <w:tcPr>
            <w:tcW w:w="1587" w:type="dxa"/>
          </w:tcPr>
          <w:p w:rsidR="003F51EB" w:rsidRDefault="002E6B6B">
            <w:pPr>
              <w:pStyle w:val="TableParagraph"/>
              <w:spacing w:before="34"/>
              <w:ind w:right="60"/>
              <w:jc w:val="right"/>
              <w:rPr>
                <w:b/>
                <w:sz w:val="14"/>
              </w:rPr>
            </w:pPr>
            <w:r>
              <w:rPr>
                <w:b/>
                <w:sz w:val="14"/>
              </w:rPr>
              <w:t>259,103,342</w:t>
            </w:r>
          </w:p>
        </w:tc>
      </w:tr>
      <w:tr w:rsidR="003F51EB">
        <w:trPr>
          <w:trHeight w:val="239"/>
        </w:trPr>
        <w:tc>
          <w:tcPr>
            <w:tcW w:w="7127" w:type="dxa"/>
          </w:tcPr>
          <w:p w:rsidR="003F51EB" w:rsidRDefault="002E6B6B">
            <w:pPr>
              <w:pStyle w:val="TableParagraph"/>
              <w:spacing w:before="36"/>
              <w:ind w:left="1775"/>
              <w:rPr>
                <w:sz w:val="14"/>
              </w:rPr>
            </w:pPr>
            <w:r>
              <w:rPr>
                <w:sz w:val="14"/>
              </w:rPr>
              <w:t>Investigación científica, desarrollo e innovación</w:t>
            </w:r>
          </w:p>
        </w:tc>
        <w:tc>
          <w:tcPr>
            <w:tcW w:w="1587" w:type="dxa"/>
          </w:tcPr>
          <w:p w:rsidR="003F51EB" w:rsidRDefault="002E6B6B">
            <w:pPr>
              <w:pStyle w:val="TableParagraph"/>
              <w:spacing w:before="36"/>
              <w:ind w:right="60"/>
              <w:jc w:val="right"/>
              <w:rPr>
                <w:sz w:val="14"/>
              </w:rPr>
            </w:pPr>
            <w:r>
              <w:rPr>
                <w:sz w:val="14"/>
              </w:rPr>
              <w:t>127,914,952</w:t>
            </w:r>
          </w:p>
        </w:tc>
      </w:tr>
      <w:tr w:rsidR="003F51EB">
        <w:trPr>
          <w:trHeight w:val="242"/>
        </w:trPr>
        <w:tc>
          <w:tcPr>
            <w:tcW w:w="7127" w:type="dxa"/>
          </w:tcPr>
          <w:p w:rsidR="003F51EB" w:rsidRDefault="002E6B6B">
            <w:pPr>
              <w:pStyle w:val="TableParagraph"/>
              <w:spacing w:before="39"/>
              <w:ind w:left="1775"/>
              <w:rPr>
                <w:sz w:val="14"/>
              </w:rPr>
            </w:pPr>
            <w:r>
              <w:rPr>
                <w:sz w:val="14"/>
              </w:rPr>
              <w:t>Becas de posgrado y apoyos a la calidad</w:t>
            </w:r>
          </w:p>
        </w:tc>
        <w:tc>
          <w:tcPr>
            <w:tcW w:w="1587" w:type="dxa"/>
          </w:tcPr>
          <w:p w:rsidR="003F51EB" w:rsidRDefault="002E6B6B">
            <w:pPr>
              <w:pStyle w:val="TableParagraph"/>
              <w:spacing w:before="39"/>
              <w:ind w:right="60"/>
              <w:jc w:val="right"/>
              <w:rPr>
                <w:sz w:val="14"/>
              </w:rPr>
            </w:pPr>
            <w:r>
              <w:rPr>
                <w:sz w:val="14"/>
              </w:rPr>
              <w:t>131,188,390</w:t>
            </w:r>
          </w:p>
        </w:tc>
      </w:tr>
      <w:tr w:rsidR="003F51EB">
        <w:trPr>
          <w:trHeight w:val="242"/>
        </w:trPr>
        <w:tc>
          <w:tcPr>
            <w:tcW w:w="7127" w:type="dxa"/>
          </w:tcPr>
          <w:p w:rsidR="003F51EB" w:rsidRDefault="002E6B6B">
            <w:pPr>
              <w:pStyle w:val="TableParagraph"/>
              <w:spacing w:before="34"/>
              <w:ind w:left="69"/>
              <w:rPr>
                <w:b/>
                <w:sz w:val="14"/>
              </w:rPr>
            </w:pPr>
            <w:r>
              <w:rPr>
                <w:b/>
                <w:sz w:val="14"/>
              </w:rPr>
              <w:t>47 Entidades no Sectorizadas</w:t>
            </w:r>
          </w:p>
        </w:tc>
        <w:tc>
          <w:tcPr>
            <w:tcW w:w="1587" w:type="dxa"/>
          </w:tcPr>
          <w:p w:rsidR="003F51EB" w:rsidRDefault="002E6B6B">
            <w:pPr>
              <w:pStyle w:val="TableParagraph"/>
              <w:spacing w:before="34"/>
              <w:ind w:right="60"/>
              <w:jc w:val="right"/>
              <w:rPr>
                <w:b/>
                <w:sz w:val="14"/>
              </w:rPr>
            </w:pPr>
            <w:r>
              <w:rPr>
                <w:b/>
                <w:sz w:val="14"/>
              </w:rPr>
              <w:t>30,000,000</w:t>
            </w:r>
          </w:p>
        </w:tc>
      </w:tr>
      <w:tr w:rsidR="003F51EB">
        <w:trPr>
          <w:trHeight w:val="239"/>
        </w:trPr>
        <w:tc>
          <w:tcPr>
            <w:tcW w:w="7127" w:type="dxa"/>
          </w:tcPr>
          <w:p w:rsidR="003F51EB" w:rsidRDefault="002E6B6B">
            <w:pPr>
              <w:pStyle w:val="TableParagraph"/>
              <w:spacing w:before="36"/>
              <w:ind w:left="1775"/>
              <w:rPr>
                <w:sz w:val="14"/>
              </w:rPr>
            </w:pPr>
            <w:r>
              <w:rPr>
                <w:sz w:val="14"/>
              </w:rPr>
              <w:t>Programa para el Bienestar Integral de los Pueblos Indígenas</w:t>
            </w:r>
          </w:p>
        </w:tc>
        <w:tc>
          <w:tcPr>
            <w:tcW w:w="1587" w:type="dxa"/>
          </w:tcPr>
          <w:p w:rsidR="003F51EB" w:rsidRDefault="002E6B6B">
            <w:pPr>
              <w:pStyle w:val="TableParagraph"/>
              <w:spacing w:before="36"/>
              <w:ind w:right="60"/>
              <w:jc w:val="right"/>
              <w:rPr>
                <w:sz w:val="14"/>
              </w:rPr>
            </w:pPr>
            <w:r>
              <w:rPr>
                <w:sz w:val="14"/>
              </w:rPr>
              <w:t>30,000,000</w:t>
            </w:r>
          </w:p>
        </w:tc>
      </w:tr>
      <w:tr w:rsidR="003F51EB">
        <w:trPr>
          <w:trHeight w:val="242"/>
        </w:trPr>
        <w:tc>
          <w:tcPr>
            <w:tcW w:w="7127" w:type="dxa"/>
          </w:tcPr>
          <w:p w:rsidR="003F51EB" w:rsidRDefault="002E6B6B">
            <w:pPr>
              <w:pStyle w:val="TableParagraph"/>
              <w:spacing w:before="34"/>
              <w:ind w:left="69"/>
              <w:rPr>
                <w:b/>
                <w:sz w:val="14"/>
              </w:rPr>
            </w:pPr>
            <w:r>
              <w:rPr>
                <w:b/>
                <w:sz w:val="14"/>
              </w:rPr>
              <w:t>Petróleos Mexicanos</w:t>
            </w:r>
          </w:p>
        </w:tc>
        <w:tc>
          <w:tcPr>
            <w:tcW w:w="1587" w:type="dxa"/>
          </w:tcPr>
          <w:p w:rsidR="003F51EB" w:rsidRDefault="002E6B6B">
            <w:pPr>
              <w:pStyle w:val="TableParagraph"/>
              <w:spacing w:before="34"/>
              <w:ind w:right="60"/>
              <w:jc w:val="right"/>
              <w:rPr>
                <w:b/>
                <w:sz w:val="14"/>
              </w:rPr>
            </w:pPr>
            <w:r>
              <w:rPr>
                <w:b/>
                <w:sz w:val="14"/>
              </w:rPr>
              <w:t>207,912,560</w:t>
            </w:r>
          </w:p>
        </w:tc>
      </w:tr>
      <w:tr w:rsidR="003F51EB">
        <w:trPr>
          <w:trHeight w:val="239"/>
        </w:trPr>
        <w:tc>
          <w:tcPr>
            <w:tcW w:w="7127" w:type="dxa"/>
          </w:tcPr>
          <w:p w:rsidR="003F51EB" w:rsidRDefault="002E6B6B">
            <w:pPr>
              <w:pStyle w:val="TableParagraph"/>
              <w:spacing w:before="36"/>
              <w:ind w:left="1775"/>
              <w:rPr>
                <w:sz w:val="14"/>
              </w:rPr>
            </w:pPr>
            <w:r>
              <w:rPr>
                <w:sz w:val="14"/>
              </w:rPr>
              <w:t>Proyectos de infraestructura económica de hidrocarburos</w:t>
            </w:r>
          </w:p>
        </w:tc>
        <w:tc>
          <w:tcPr>
            <w:tcW w:w="1587" w:type="dxa"/>
          </w:tcPr>
          <w:p w:rsidR="003F51EB" w:rsidRDefault="002E6B6B">
            <w:pPr>
              <w:pStyle w:val="TableParagraph"/>
              <w:spacing w:before="36"/>
              <w:ind w:right="60"/>
              <w:jc w:val="right"/>
              <w:rPr>
                <w:sz w:val="14"/>
              </w:rPr>
            </w:pPr>
            <w:r>
              <w:rPr>
                <w:sz w:val="14"/>
              </w:rPr>
              <w:t>196,912,560</w:t>
            </w:r>
          </w:p>
        </w:tc>
      </w:tr>
      <w:tr w:rsidR="003F51EB">
        <w:trPr>
          <w:trHeight w:val="241"/>
        </w:trPr>
        <w:tc>
          <w:tcPr>
            <w:tcW w:w="7127" w:type="dxa"/>
          </w:tcPr>
          <w:p w:rsidR="003F51EB" w:rsidRDefault="002E6B6B">
            <w:pPr>
              <w:pStyle w:val="TableParagraph"/>
              <w:spacing w:before="39"/>
              <w:ind w:left="1775"/>
              <w:rPr>
                <w:sz w:val="14"/>
              </w:rPr>
            </w:pPr>
            <w:r>
              <w:rPr>
                <w:sz w:val="14"/>
              </w:rPr>
              <w:t>Mantenimiento de infraestructura</w:t>
            </w:r>
          </w:p>
        </w:tc>
        <w:tc>
          <w:tcPr>
            <w:tcW w:w="1587" w:type="dxa"/>
          </w:tcPr>
          <w:p w:rsidR="003F51EB" w:rsidRDefault="002E6B6B">
            <w:pPr>
              <w:pStyle w:val="TableParagraph"/>
              <w:spacing w:before="39"/>
              <w:ind w:right="60"/>
              <w:jc w:val="right"/>
              <w:rPr>
                <w:sz w:val="14"/>
              </w:rPr>
            </w:pPr>
            <w:r>
              <w:rPr>
                <w:sz w:val="14"/>
              </w:rPr>
              <w:t>11,000,000</w:t>
            </w:r>
          </w:p>
        </w:tc>
      </w:tr>
      <w:tr w:rsidR="003F51EB">
        <w:trPr>
          <w:trHeight w:val="242"/>
        </w:trPr>
        <w:tc>
          <w:tcPr>
            <w:tcW w:w="7127" w:type="dxa"/>
          </w:tcPr>
          <w:p w:rsidR="003F51EB" w:rsidRDefault="002E6B6B">
            <w:pPr>
              <w:pStyle w:val="TableParagraph"/>
              <w:spacing w:before="34"/>
              <w:ind w:left="69"/>
              <w:rPr>
                <w:b/>
                <w:sz w:val="14"/>
              </w:rPr>
            </w:pPr>
            <w:r>
              <w:rPr>
                <w:b/>
                <w:sz w:val="14"/>
              </w:rPr>
              <w:t>Comisión Federal de Electricidad</w:t>
            </w:r>
          </w:p>
        </w:tc>
        <w:tc>
          <w:tcPr>
            <w:tcW w:w="1587" w:type="dxa"/>
          </w:tcPr>
          <w:p w:rsidR="003F51EB" w:rsidRDefault="002E6B6B">
            <w:pPr>
              <w:pStyle w:val="TableParagraph"/>
              <w:spacing w:before="34"/>
              <w:ind w:right="60"/>
              <w:jc w:val="right"/>
              <w:rPr>
                <w:b/>
                <w:sz w:val="14"/>
              </w:rPr>
            </w:pPr>
            <w:r>
              <w:rPr>
                <w:b/>
                <w:sz w:val="14"/>
              </w:rPr>
              <w:t>53,498,270,536</w:t>
            </w:r>
          </w:p>
        </w:tc>
      </w:tr>
      <w:tr w:rsidR="003F51EB">
        <w:trPr>
          <w:trHeight w:val="239"/>
        </w:trPr>
        <w:tc>
          <w:tcPr>
            <w:tcW w:w="7127" w:type="dxa"/>
          </w:tcPr>
          <w:p w:rsidR="003F51EB" w:rsidRDefault="002E6B6B">
            <w:pPr>
              <w:pStyle w:val="TableParagraph"/>
              <w:spacing w:before="36"/>
              <w:ind w:left="1775"/>
              <w:rPr>
                <w:sz w:val="14"/>
              </w:rPr>
            </w:pPr>
            <w:r>
              <w:rPr>
                <w:sz w:val="14"/>
              </w:rPr>
              <w:t>Operación y mantenimiento de las centrales generadoras de energía eléctrica</w:t>
            </w:r>
          </w:p>
        </w:tc>
        <w:tc>
          <w:tcPr>
            <w:tcW w:w="1587" w:type="dxa"/>
          </w:tcPr>
          <w:p w:rsidR="003F51EB" w:rsidRDefault="002E6B6B">
            <w:pPr>
              <w:pStyle w:val="TableParagraph"/>
              <w:spacing w:before="36"/>
              <w:ind w:right="60"/>
              <w:jc w:val="right"/>
              <w:rPr>
                <w:sz w:val="14"/>
              </w:rPr>
            </w:pPr>
            <w:r>
              <w:rPr>
                <w:sz w:val="14"/>
              </w:rPr>
              <w:t>4,158,500</w:t>
            </w:r>
          </w:p>
        </w:tc>
      </w:tr>
      <w:tr w:rsidR="003F51EB">
        <w:trPr>
          <w:trHeight w:val="242"/>
        </w:trPr>
        <w:tc>
          <w:tcPr>
            <w:tcW w:w="7127" w:type="dxa"/>
          </w:tcPr>
          <w:p w:rsidR="003F51EB" w:rsidRDefault="002E6B6B">
            <w:pPr>
              <w:pStyle w:val="TableParagraph"/>
              <w:spacing w:before="36"/>
              <w:ind w:left="1775"/>
              <w:rPr>
                <w:sz w:val="14"/>
              </w:rPr>
            </w:pPr>
            <w:r>
              <w:rPr>
                <w:sz w:val="14"/>
              </w:rPr>
              <w:t>Servicio de transporte de gas natural</w:t>
            </w:r>
          </w:p>
        </w:tc>
        <w:tc>
          <w:tcPr>
            <w:tcW w:w="1587" w:type="dxa"/>
          </w:tcPr>
          <w:p w:rsidR="003F51EB" w:rsidRDefault="002E6B6B">
            <w:pPr>
              <w:pStyle w:val="TableParagraph"/>
              <w:spacing w:before="36"/>
              <w:ind w:right="60"/>
              <w:jc w:val="right"/>
              <w:rPr>
                <w:sz w:val="14"/>
              </w:rPr>
            </w:pPr>
            <w:r>
              <w:rPr>
                <w:sz w:val="14"/>
              </w:rPr>
              <w:t>52,931,600,000</w:t>
            </w:r>
          </w:p>
        </w:tc>
      </w:tr>
      <w:tr w:rsidR="003F51EB">
        <w:trPr>
          <w:trHeight w:val="239"/>
        </w:trPr>
        <w:tc>
          <w:tcPr>
            <w:tcW w:w="7127" w:type="dxa"/>
          </w:tcPr>
          <w:p w:rsidR="003F51EB" w:rsidRDefault="002E6B6B">
            <w:pPr>
              <w:pStyle w:val="TableParagraph"/>
              <w:spacing w:before="36"/>
              <w:ind w:left="1775"/>
              <w:rPr>
                <w:sz w:val="14"/>
              </w:rPr>
            </w:pPr>
            <w:r>
              <w:rPr>
                <w:sz w:val="14"/>
              </w:rPr>
              <w:t>Promoción de medidas para el ahorro y uso eficiente de la energía eléctrica</w:t>
            </w:r>
          </w:p>
        </w:tc>
        <w:tc>
          <w:tcPr>
            <w:tcW w:w="1587" w:type="dxa"/>
          </w:tcPr>
          <w:p w:rsidR="003F51EB" w:rsidRDefault="002E6B6B">
            <w:pPr>
              <w:pStyle w:val="TableParagraph"/>
              <w:spacing w:before="36"/>
              <w:ind w:right="60"/>
              <w:jc w:val="right"/>
              <w:rPr>
                <w:sz w:val="14"/>
              </w:rPr>
            </w:pPr>
            <w:r>
              <w:rPr>
                <w:sz w:val="14"/>
              </w:rPr>
              <w:t>3,976,392</w:t>
            </w:r>
          </w:p>
        </w:tc>
      </w:tr>
      <w:tr w:rsidR="003F51EB">
        <w:trPr>
          <w:trHeight w:val="241"/>
        </w:trPr>
        <w:tc>
          <w:tcPr>
            <w:tcW w:w="7127" w:type="dxa"/>
          </w:tcPr>
          <w:p w:rsidR="003F51EB" w:rsidRDefault="002E6B6B">
            <w:pPr>
              <w:pStyle w:val="TableParagraph"/>
              <w:spacing w:before="36"/>
              <w:ind w:left="1775"/>
              <w:rPr>
                <w:sz w:val="14"/>
              </w:rPr>
            </w:pPr>
            <w:r>
              <w:rPr>
                <w:sz w:val="14"/>
              </w:rPr>
              <w:t>Proyectos de infraestructura económica de electricidad</w:t>
            </w:r>
          </w:p>
        </w:tc>
        <w:tc>
          <w:tcPr>
            <w:tcW w:w="1587" w:type="dxa"/>
          </w:tcPr>
          <w:p w:rsidR="003F51EB" w:rsidRDefault="002E6B6B">
            <w:pPr>
              <w:pStyle w:val="TableParagraph"/>
              <w:spacing w:before="36"/>
              <w:ind w:right="60"/>
              <w:jc w:val="right"/>
              <w:rPr>
                <w:sz w:val="14"/>
              </w:rPr>
            </w:pPr>
            <w:r>
              <w:rPr>
                <w:sz w:val="14"/>
              </w:rPr>
              <w:t>99,821,858</w:t>
            </w:r>
          </w:p>
        </w:tc>
      </w:tr>
      <w:tr w:rsidR="003F51EB">
        <w:trPr>
          <w:trHeight w:val="242"/>
        </w:trPr>
        <w:tc>
          <w:tcPr>
            <w:tcW w:w="7127" w:type="dxa"/>
          </w:tcPr>
          <w:p w:rsidR="003F51EB" w:rsidRDefault="002E6B6B">
            <w:pPr>
              <w:pStyle w:val="TableParagraph"/>
              <w:spacing w:before="36"/>
              <w:ind w:left="1775"/>
              <w:rPr>
                <w:sz w:val="14"/>
              </w:rPr>
            </w:pPr>
            <w:r>
              <w:rPr>
                <w:sz w:val="14"/>
              </w:rPr>
              <w:t>Mantenimiento de infraestructura</w:t>
            </w:r>
          </w:p>
        </w:tc>
        <w:tc>
          <w:tcPr>
            <w:tcW w:w="1587" w:type="dxa"/>
          </w:tcPr>
          <w:p w:rsidR="003F51EB" w:rsidRDefault="002E6B6B">
            <w:pPr>
              <w:pStyle w:val="TableParagraph"/>
              <w:spacing w:before="36"/>
              <w:ind w:right="60"/>
              <w:jc w:val="right"/>
              <w:rPr>
                <w:sz w:val="14"/>
              </w:rPr>
            </w:pPr>
            <w:r>
              <w:rPr>
                <w:sz w:val="14"/>
              </w:rPr>
              <w:t>458,713,786</w:t>
            </w:r>
          </w:p>
        </w:tc>
      </w:tr>
    </w:tbl>
    <w:p w:rsidR="003F51EB" w:rsidRDefault="003F51EB">
      <w:pPr>
        <w:pStyle w:val="Textoindependiente"/>
        <w:spacing w:before="3"/>
        <w:rPr>
          <w:b/>
          <w:sz w:val="22"/>
        </w:rPr>
      </w:pPr>
    </w:p>
    <w:p w:rsidR="003F51EB" w:rsidRDefault="002E6B6B">
      <w:pPr>
        <w:spacing w:before="95"/>
        <w:ind w:left="634"/>
        <w:rPr>
          <w:b/>
          <w:sz w:val="14"/>
        </w:rPr>
      </w:pPr>
      <w:bookmarkStart w:id="79" w:name="Anexo_17"/>
      <w:bookmarkEnd w:id="79"/>
      <w:r>
        <w:rPr>
          <w:b/>
          <w:sz w:val="14"/>
        </w:rPr>
        <w:t>ANEXO 17. EROGACIONES PARA EL DESARROLLO DE LOS JÓVENES (pesos)</w:t>
      </w:r>
    </w:p>
    <w:p w:rsidR="003F51EB" w:rsidRDefault="003F51EB">
      <w:pPr>
        <w:pStyle w:val="Textoindependiente"/>
        <w:spacing w:before="8" w:after="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3"/>
        <w:gridCol w:w="4993"/>
        <w:gridCol w:w="1587"/>
      </w:tblGrid>
      <w:tr w:rsidR="003F51EB">
        <w:trPr>
          <w:trHeight w:val="241"/>
        </w:trPr>
        <w:tc>
          <w:tcPr>
            <w:tcW w:w="2133" w:type="dxa"/>
            <w:tcBorders>
              <w:right w:val="nil"/>
            </w:tcBorders>
          </w:tcPr>
          <w:p w:rsidR="003F51EB" w:rsidRDefault="002E6B6B">
            <w:pPr>
              <w:pStyle w:val="TableParagraph"/>
              <w:spacing w:before="36"/>
              <w:ind w:left="69"/>
              <w:rPr>
                <w:b/>
                <w:sz w:val="14"/>
              </w:rPr>
            </w:pPr>
            <w:r>
              <w:rPr>
                <w:b/>
                <w:sz w:val="14"/>
              </w:rPr>
              <w:t>Ramo</w:t>
            </w:r>
          </w:p>
        </w:tc>
        <w:tc>
          <w:tcPr>
            <w:tcW w:w="4993" w:type="dxa"/>
            <w:tcBorders>
              <w:left w:val="nil"/>
            </w:tcBorders>
          </w:tcPr>
          <w:p w:rsidR="003F51EB" w:rsidRDefault="002E6B6B">
            <w:pPr>
              <w:pStyle w:val="TableParagraph"/>
              <w:spacing w:before="36"/>
              <w:ind w:left="1661" w:right="2322"/>
              <w:jc w:val="center"/>
              <w:rPr>
                <w:b/>
                <w:sz w:val="14"/>
              </w:rPr>
            </w:pPr>
            <w:r>
              <w:rPr>
                <w:b/>
                <w:sz w:val="14"/>
              </w:rPr>
              <w:t>Denominación</w:t>
            </w:r>
          </w:p>
        </w:tc>
        <w:tc>
          <w:tcPr>
            <w:tcW w:w="1587" w:type="dxa"/>
          </w:tcPr>
          <w:p w:rsidR="003F51EB" w:rsidRDefault="002E6B6B">
            <w:pPr>
              <w:pStyle w:val="TableParagraph"/>
              <w:spacing w:before="36"/>
              <w:ind w:left="510" w:right="501"/>
              <w:jc w:val="center"/>
              <w:rPr>
                <w:b/>
                <w:sz w:val="14"/>
              </w:rPr>
            </w:pPr>
            <w:r>
              <w:rPr>
                <w:b/>
                <w:sz w:val="14"/>
              </w:rPr>
              <w:t>Monto</w:t>
            </w:r>
          </w:p>
        </w:tc>
      </w:tr>
      <w:tr w:rsidR="003F51EB">
        <w:trPr>
          <w:trHeight w:val="232"/>
        </w:trPr>
        <w:tc>
          <w:tcPr>
            <w:tcW w:w="7126" w:type="dxa"/>
            <w:gridSpan w:val="2"/>
          </w:tcPr>
          <w:p w:rsidR="003F51EB" w:rsidRDefault="002E6B6B">
            <w:pPr>
              <w:pStyle w:val="TableParagraph"/>
              <w:spacing w:before="34"/>
              <w:ind w:left="69"/>
              <w:rPr>
                <w:b/>
                <w:sz w:val="14"/>
              </w:rPr>
            </w:pPr>
            <w:r>
              <w:rPr>
                <w:b/>
                <w:sz w:val="14"/>
              </w:rPr>
              <w:t>Total</w:t>
            </w:r>
          </w:p>
        </w:tc>
        <w:tc>
          <w:tcPr>
            <w:tcW w:w="1587" w:type="dxa"/>
          </w:tcPr>
          <w:p w:rsidR="003F51EB" w:rsidRDefault="002E6B6B">
            <w:pPr>
              <w:pStyle w:val="TableParagraph"/>
              <w:spacing w:before="34"/>
              <w:ind w:left="466"/>
              <w:rPr>
                <w:b/>
                <w:sz w:val="14"/>
              </w:rPr>
            </w:pPr>
            <w:r>
              <w:rPr>
                <w:b/>
                <w:sz w:val="14"/>
              </w:rPr>
              <w:t>448,175,024,339</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7"/>
        <w:gridCol w:w="1080"/>
        <w:gridCol w:w="1587"/>
      </w:tblGrid>
      <w:tr w:rsidR="003F51EB">
        <w:trPr>
          <w:trHeight w:val="230"/>
        </w:trPr>
        <w:tc>
          <w:tcPr>
            <w:tcW w:w="6047" w:type="dxa"/>
            <w:tcBorders>
              <w:right w:val="nil"/>
            </w:tcBorders>
          </w:tcPr>
          <w:p w:rsidR="003F51EB" w:rsidRDefault="002E6B6B">
            <w:pPr>
              <w:pStyle w:val="TableParagraph"/>
              <w:spacing w:before="34"/>
              <w:ind w:left="69"/>
              <w:rPr>
                <w:b/>
                <w:sz w:val="14"/>
              </w:rPr>
            </w:pPr>
            <w:r>
              <w:rPr>
                <w:b/>
                <w:sz w:val="14"/>
              </w:rPr>
              <w:t>07 Defensa Nacional</w:t>
            </w:r>
          </w:p>
        </w:tc>
        <w:tc>
          <w:tcPr>
            <w:tcW w:w="1080" w:type="dxa"/>
            <w:tcBorders>
              <w:top w:val="nil"/>
              <w:left w:val="nil"/>
            </w:tcBorders>
          </w:tcPr>
          <w:p w:rsidR="003F51EB" w:rsidRDefault="003F51EB">
            <w:pPr>
              <w:pStyle w:val="TableParagraph"/>
              <w:rPr>
                <w:rFonts w:ascii="Times New Roman"/>
                <w:sz w:val="12"/>
              </w:rPr>
            </w:pPr>
          </w:p>
        </w:tc>
        <w:tc>
          <w:tcPr>
            <w:tcW w:w="1587" w:type="dxa"/>
            <w:tcBorders>
              <w:top w:val="nil"/>
            </w:tcBorders>
          </w:tcPr>
          <w:p w:rsidR="003F51EB" w:rsidRDefault="002E6B6B">
            <w:pPr>
              <w:pStyle w:val="TableParagraph"/>
              <w:spacing w:before="34"/>
              <w:ind w:right="60"/>
              <w:jc w:val="right"/>
              <w:rPr>
                <w:b/>
                <w:sz w:val="14"/>
              </w:rPr>
            </w:pPr>
            <w:r>
              <w:rPr>
                <w:b/>
                <w:sz w:val="14"/>
              </w:rPr>
              <w:t>1,957,089,768</w:t>
            </w:r>
          </w:p>
        </w:tc>
      </w:tr>
      <w:tr w:rsidR="003F51EB">
        <w:trPr>
          <w:trHeight w:val="232"/>
        </w:trPr>
        <w:tc>
          <w:tcPr>
            <w:tcW w:w="7127" w:type="dxa"/>
            <w:gridSpan w:val="2"/>
          </w:tcPr>
          <w:p w:rsidR="003F51EB" w:rsidRDefault="002E6B6B">
            <w:pPr>
              <w:pStyle w:val="TableParagraph"/>
              <w:spacing w:before="39"/>
              <w:ind w:left="1526"/>
              <w:rPr>
                <w:sz w:val="14"/>
              </w:rPr>
            </w:pPr>
            <w:r>
              <w:rPr>
                <w:sz w:val="14"/>
              </w:rPr>
              <w:t>Sistema educativo militar</w:t>
            </w:r>
          </w:p>
        </w:tc>
        <w:tc>
          <w:tcPr>
            <w:tcW w:w="1587" w:type="dxa"/>
          </w:tcPr>
          <w:p w:rsidR="003F51EB" w:rsidRDefault="002E6B6B">
            <w:pPr>
              <w:pStyle w:val="TableParagraph"/>
              <w:spacing w:before="39"/>
              <w:ind w:right="60"/>
              <w:jc w:val="right"/>
              <w:rPr>
                <w:sz w:val="14"/>
              </w:rPr>
            </w:pPr>
            <w:r>
              <w:rPr>
                <w:sz w:val="14"/>
              </w:rPr>
              <w:t>1,957,089,768</w:t>
            </w:r>
          </w:p>
        </w:tc>
      </w:tr>
      <w:tr w:rsidR="003F51EB">
        <w:trPr>
          <w:trHeight w:val="230"/>
        </w:trPr>
        <w:tc>
          <w:tcPr>
            <w:tcW w:w="7127" w:type="dxa"/>
            <w:gridSpan w:val="2"/>
          </w:tcPr>
          <w:p w:rsidR="003F51EB" w:rsidRDefault="002E6B6B">
            <w:pPr>
              <w:pStyle w:val="TableParagraph"/>
              <w:spacing w:before="34"/>
              <w:ind w:left="69"/>
              <w:rPr>
                <w:b/>
                <w:sz w:val="14"/>
              </w:rPr>
            </w:pPr>
            <w:r>
              <w:rPr>
                <w:b/>
                <w:sz w:val="14"/>
              </w:rPr>
              <w:t>08 Agricultura y Desarrollo Rural</w:t>
            </w:r>
          </w:p>
        </w:tc>
        <w:tc>
          <w:tcPr>
            <w:tcW w:w="1587" w:type="dxa"/>
          </w:tcPr>
          <w:p w:rsidR="003F51EB" w:rsidRDefault="002E6B6B">
            <w:pPr>
              <w:pStyle w:val="TableParagraph"/>
              <w:spacing w:before="34"/>
              <w:ind w:right="60"/>
              <w:jc w:val="right"/>
              <w:rPr>
                <w:b/>
                <w:sz w:val="14"/>
              </w:rPr>
            </w:pPr>
            <w:r>
              <w:rPr>
                <w:b/>
                <w:sz w:val="14"/>
              </w:rPr>
              <w:t>1,798,851,473</w:t>
            </w:r>
          </w:p>
        </w:tc>
      </w:tr>
      <w:tr w:rsidR="003F51EB">
        <w:trPr>
          <w:trHeight w:val="393"/>
        </w:trPr>
        <w:tc>
          <w:tcPr>
            <w:tcW w:w="7127" w:type="dxa"/>
            <w:gridSpan w:val="2"/>
          </w:tcPr>
          <w:p w:rsidR="003F51EB" w:rsidRDefault="002E6B6B">
            <w:pPr>
              <w:pStyle w:val="TableParagraph"/>
              <w:spacing w:before="36"/>
              <w:ind w:left="1526" w:right="68"/>
              <w:rPr>
                <w:sz w:val="14"/>
              </w:rPr>
            </w:pPr>
            <w:r>
              <w:rPr>
                <w:sz w:val="14"/>
              </w:rPr>
              <w:t>Desarrollo, aplicación de programas educativos e investigación en materia agroalimentaria</w:t>
            </w:r>
          </w:p>
        </w:tc>
        <w:tc>
          <w:tcPr>
            <w:tcW w:w="1587" w:type="dxa"/>
          </w:tcPr>
          <w:p w:rsidR="003F51EB" w:rsidRDefault="002E6B6B">
            <w:pPr>
              <w:pStyle w:val="TableParagraph"/>
              <w:spacing w:before="118"/>
              <w:ind w:right="60"/>
              <w:jc w:val="right"/>
              <w:rPr>
                <w:sz w:val="14"/>
              </w:rPr>
            </w:pPr>
            <w:r>
              <w:rPr>
                <w:sz w:val="14"/>
              </w:rPr>
              <w:t>1,393,851,472</w:t>
            </w:r>
          </w:p>
        </w:tc>
      </w:tr>
      <w:tr w:rsidR="003F51EB">
        <w:trPr>
          <w:trHeight w:val="230"/>
        </w:trPr>
        <w:tc>
          <w:tcPr>
            <w:tcW w:w="7127" w:type="dxa"/>
            <w:gridSpan w:val="2"/>
          </w:tcPr>
          <w:p w:rsidR="003F51EB" w:rsidRDefault="002E6B6B">
            <w:pPr>
              <w:pStyle w:val="TableParagraph"/>
              <w:spacing w:before="36"/>
              <w:ind w:left="1526"/>
              <w:rPr>
                <w:sz w:val="14"/>
              </w:rPr>
            </w:pPr>
            <w:r>
              <w:rPr>
                <w:sz w:val="14"/>
              </w:rPr>
              <w:t>Producción para el Bienestar</w:t>
            </w:r>
          </w:p>
        </w:tc>
        <w:tc>
          <w:tcPr>
            <w:tcW w:w="1587" w:type="dxa"/>
          </w:tcPr>
          <w:p w:rsidR="003F51EB" w:rsidRDefault="002E6B6B">
            <w:pPr>
              <w:pStyle w:val="TableParagraph"/>
              <w:spacing w:before="36"/>
              <w:ind w:right="60"/>
              <w:jc w:val="right"/>
              <w:rPr>
                <w:sz w:val="14"/>
              </w:rPr>
            </w:pPr>
            <w:r>
              <w:rPr>
                <w:sz w:val="14"/>
              </w:rPr>
              <w:t>405,000,001</w:t>
            </w:r>
          </w:p>
        </w:tc>
      </w:tr>
      <w:tr w:rsidR="003F51EB">
        <w:trPr>
          <w:trHeight w:val="241"/>
        </w:trPr>
        <w:tc>
          <w:tcPr>
            <w:tcW w:w="7127" w:type="dxa"/>
            <w:gridSpan w:val="2"/>
          </w:tcPr>
          <w:p w:rsidR="003F51EB" w:rsidRDefault="002E6B6B">
            <w:pPr>
              <w:pStyle w:val="TableParagraph"/>
              <w:spacing w:before="34"/>
              <w:ind w:left="69"/>
              <w:rPr>
                <w:b/>
                <w:sz w:val="14"/>
              </w:rPr>
            </w:pPr>
            <w:r>
              <w:rPr>
                <w:b/>
                <w:sz w:val="14"/>
              </w:rPr>
              <w:t>10 Economía</w:t>
            </w:r>
          </w:p>
        </w:tc>
        <w:tc>
          <w:tcPr>
            <w:tcW w:w="1587" w:type="dxa"/>
          </w:tcPr>
          <w:p w:rsidR="003F51EB" w:rsidRDefault="002E6B6B">
            <w:pPr>
              <w:pStyle w:val="TableParagraph"/>
              <w:spacing w:before="34"/>
              <w:ind w:right="60"/>
              <w:jc w:val="right"/>
              <w:rPr>
                <w:b/>
                <w:sz w:val="14"/>
              </w:rPr>
            </w:pPr>
            <w:r>
              <w:rPr>
                <w:b/>
                <w:sz w:val="14"/>
              </w:rPr>
              <w:t>288,000,000</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Programa de Microcréditos para el Bienestar</w:t>
            </w:r>
          </w:p>
        </w:tc>
        <w:tc>
          <w:tcPr>
            <w:tcW w:w="1587" w:type="dxa"/>
          </w:tcPr>
          <w:p w:rsidR="003F51EB" w:rsidRDefault="002E6B6B">
            <w:pPr>
              <w:pStyle w:val="TableParagraph"/>
              <w:spacing w:before="36"/>
              <w:ind w:right="60"/>
              <w:jc w:val="right"/>
              <w:rPr>
                <w:sz w:val="14"/>
              </w:rPr>
            </w:pPr>
            <w:r>
              <w:rPr>
                <w:sz w:val="14"/>
              </w:rPr>
              <w:t>288,000,000</w:t>
            </w:r>
          </w:p>
        </w:tc>
      </w:tr>
      <w:tr w:rsidR="003F51EB">
        <w:trPr>
          <w:trHeight w:val="241"/>
        </w:trPr>
        <w:tc>
          <w:tcPr>
            <w:tcW w:w="7127" w:type="dxa"/>
            <w:gridSpan w:val="2"/>
          </w:tcPr>
          <w:p w:rsidR="003F51EB" w:rsidRDefault="002E6B6B">
            <w:pPr>
              <w:pStyle w:val="TableParagraph"/>
              <w:spacing w:before="36"/>
              <w:ind w:left="69"/>
              <w:rPr>
                <w:b/>
                <w:sz w:val="14"/>
              </w:rPr>
            </w:pPr>
            <w:r>
              <w:rPr>
                <w:b/>
                <w:sz w:val="14"/>
              </w:rPr>
              <w:t>11 Educación Pública</w:t>
            </w:r>
          </w:p>
        </w:tc>
        <w:tc>
          <w:tcPr>
            <w:tcW w:w="1587" w:type="dxa"/>
          </w:tcPr>
          <w:p w:rsidR="003F51EB" w:rsidRDefault="002E6B6B">
            <w:pPr>
              <w:pStyle w:val="TableParagraph"/>
              <w:spacing w:before="36"/>
              <w:ind w:right="60"/>
              <w:jc w:val="right"/>
              <w:rPr>
                <w:b/>
                <w:sz w:val="14"/>
              </w:rPr>
            </w:pPr>
            <w:r>
              <w:rPr>
                <w:b/>
                <w:sz w:val="14"/>
              </w:rPr>
              <w:t>263,433,686,218</w:t>
            </w:r>
          </w:p>
        </w:tc>
      </w:tr>
      <w:tr w:rsidR="003F51EB">
        <w:trPr>
          <w:trHeight w:val="242"/>
        </w:trPr>
        <w:tc>
          <w:tcPr>
            <w:tcW w:w="7127" w:type="dxa"/>
            <w:gridSpan w:val="2"/>
          </w:tcPr>
          <w:p w:rsidR="003F51EB" w:rsidRDefault="002E6B6B">
            <w:pPr>
              <w:pStyle w:val="TableParagraph"/>
              <w:spacing w:before="34"/>
              <w:ind w:left="1526"/>
              <w:rPr>
                <w:b/>
                <w:sz w:val="14"/>
              </w:rPr>
            </w:pPr>
            <w:r>
              <w:rPr>
                <w:b/>
                <w:sz w:val="14"/>
              </w:rPr>
              <w:t>Educación Básica</w:t>
            </w:r>
          </w:p>
        </w:tc>
        <w:tc>
          <w:tcPr>
            <w:tcW w:w="1587" w:type="dxa"/>
          </w:tcPr>
          <w:p w:rsidR="003F51EB" w:rsidRDefault="002E6B6B">
            <w:pPr>
              <w:pStyle w:val="TableParagraph"/>
              <w:spacing w:before="34"/>
              <w:ind w:right="60"/>
              <w:jc w:val="right"/>
              <w:rPr>
                <w:b/>
                <w:sz w:val="14"/>
              </w:rPr>
            </w:pPr>
            <w:r>
              <w:rPr>
                <w:b/>
                <w:sz w:val="14"/>
              </w:rPr>
              <w:t>16,949,471,719</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Producción y distribución de libros y materiales educativos</w:t>
            </w:r>
          </w:p>
        </w:tc>
        <w:tc>
          <w:tcPr>
            <w:tcW w:w="1587" w:type="dxa"/>
          </w:tcPr>
          <w:p w:rsidR="003F51EB" w:rsidRDefault="002E6B6B">
            <w:pPr>
              <w:pStyle w:val="TableParagraph"/>
              <w:spacing w:before="36"/>
              <w:ind w:right="60"/>
              <w:jc w:val="right"/>
              <w:rPr>
                <w:sz w:val="14"/>
              </w:rPr>
            </w:pPr>
            <w:r>
              <w:rPr>
                <w:sz w:val="14"/>
              </w:rPr>
              <w:t>857,564,471</w:t>
            </w:r>
          </w:p>
        </w:tc>
      </w:tr>
      <w:tr w:rsidR="003F51EB">
        <w:trPr>
          <w:trHeight w:val="242"/>
        </w:trPr>
        <w:tc>
          <w:tcPr>
            <w:tcW w:w="7127" w:type="dxa"/>
            <w:gridSpan w:val="2"/>
          </w:tcPr>
          <w:p w:rsidR="003F51EB" w:rsidRDefault="002E6B6B">
            <w:pPr>
              <w:pStyle w:val="TableParagraph"/>
              <w:spacing w:before="36"/>
              <w:ind w:left="1526"/>
              <w:rPr>
                <w:sz w:val="14"/>
              </w:rPr>
            </w:pPr>
            <w:r>
              <w:rPr>
                <w:sz w:val="14"/>
              </w:rPr>
              <w:t>Producción y transmisión de materiales educativos</w:t>
            </w:r>
          </w:p>
        </w:tc>
        <w:tc>
          <w:tcPr>
            <w:tcW w:w="1587" w:type="dxa"/>
          </w:tcPr>
          <w:p w:rsidR="003F51EB" w:rsidRDefault="002E6B6B">
            <w:pPr>
              <w:pStyle w:val="TableParagraph"/>
              <w:spacing w:before="36"/>
              <w:ind w:right="60"/>
              <w:jc w:val="right"/>
              <w:rPr>
                <w:sz w:val="14"/>
              </w:rPr>
            </w:pPr>
            <w:r>
              <w:rPr>
                <w:sz w:val="14"/>
              </w:rPr>
              <w:t>34,518,273</w:t>
            </w:r>
          </w:p>
        </w:tc>
      </w:tr>
      <w:tr w:rsidR="003F51EB">
        <w:trPr>
          <w:trHeight w:val="240"/>
        </w:trPr>
        <w:tc>
          <w:tcPr>
            <w:tcW w:w="7127" w:type="dxa"/>
            <w:gridSpan w:val="2"/>
          </w:tcPr>
          <w:p w:rsidR="003F51EB" w:rsidRDefault="002E6B6B">
            <w:pPr>
              <w:pStyle w:val="TableParagraph"/>
              <w:spacing w:before="37"/>
              <w:ind w:left="1526"/>
              <w:rPr>
                <w:sz w:val="14"/>
              </w:rPr>
            </w:pPr>
            <w:r>
              <w:rPr>
                <w:sz w:val="14"/>
              </w:rPr>
              <w:t>Educación Inicial y Básica Comunitaria</w:t>
            </w:r>
          </w:p>
        </w:tc>
        <w:tc>
          <w:tcPr>
            <w:tcW w:w="1587" w:type="dxa"/>
          </w:tcPr>
          <w:p w:rsidR="003F51EB" w:rsidRDefault="002E6B6B">
            <w:pPr>
              <w:pStyle w:val="TableParagraph"/>
              <w:spacing w:before="37"/>
              <w:ind w:right="60"/>
              <w:jc w:val="right"/>
              <w:rPr>
                <w:sz w:val="14"/>
              </w:rPr>
            </w:pPr>
            <w:r>
              <w:rPr>
                <w:sz w:val="14"/>
              </w:rPr>
              <w:t>1,149,075,571</w:t>
            </w:r>
          </w:p>
        </w:tc>
      </w:tr>
      <w:tr w:rsidR="003F51EB">
        <w:trPr>
          <w:trHeight w:val="242"/>
        </w:trPr>
        <w:tc>
          <w:tcPr>
            <w:tcW w:w="7127" w:type="dxa"/>
            <w:gridSpan w:val="2"/>
          </w:tcPr>
          <w:p w:rsidR="003F51EB" w:rsidRDefault="002E6B6B">
            <w:pPr>
              <w:pStyle w:val="TableParagraph"/>
              <w:spacing w:before="36"/>
              <w:ind w:left="1526"/>
              <w:rPr>
                <w:sz w:val="14"/>
              </w:rPr>
            </w:pPr>
            <w:r>
              <w:rPr>
                <w:sz w:val="14"/>
              </w:rPr>
              <w:t>Programa de Becas de Educación Básica para el Bienestar Benito Juárez</w:t>
            </w:r>
          </w:p>
        </w:tc>
        <w:tc>
          <w:tcPr>
            <w:tcW w:w="1587" w:type="dxa"/>
          </w:tcPr>
          <w:p w:rsidR="003F51EB" w:rsidRDefault="002E6B6B">
            <w:pPr>
              <w:pStyle w:val="TableParagraph"/>
              <w:spacing w:before="36"/>
              <w:ind w:right="60"/>
              <w:jc w:val="right"/>
              <w:rPr>
                <w:sz w:val="14"/>
              </w:rPr>
            </w:pPr>
            <w:r>
              <w:rPr>
                <w:sz w:val="14"/>
              </w:rPr>
              <w:t>11,177,939,458</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Programa de Becas Elisa Acuña</w:t>
            </w:r>
          </w:p>
        </w:tc>
        <w:tc>
          <w:tcPr>
            <w:tcW w:w="1587" w:type="dxa"/>
          </w:tcPr>
          <w:p w:rsidR="003F51EB" w:rsidRDefault="002E6B6B">
            <w:pPr>
              <w:pStyle w:val="TableParagraph"/>
              <w:spacing w:before="36"/>
              <w:ind w:right="60"/>
              <w:jc w:val="right"/>
              <w:rPr>
                <w:sz w:val="14"/>
              </w:rPr>
            </w:pPr>
            <w:r>
              <w:rPr>
                <w:sz w:val="14"/>
              </w:rPr>
              <w:t>48,918,204</w:t>
            </w:r>
          </w:p>
        </w:tc>
      </w:tr>
      <w:tr w:rsidR="003F51EB">
        <w:trPr>
          <w:trHeight w:val="241"/>
        </w:trPr>
        <w:tc>
          <w:tcPr>
            <w:tcW w:w="7127" w:type="dxa"/>
            <w:gridSpan w:val="2"/>
          </w:tcPr>
          <w:p w:rsidR="003F51EB" w:rsidRDefault="002E6B6B">
            <w:pPr>
              <w:pStyle w:val="TableParagraph"/>
              <w:spacing w:before="39"/>
              <w:ind w:left="1526"/>
              <w:rPr>
                <w:sz w:val="14"/>
              </w:rPr>
            </w:pPr>
            <w:r>
              <w:rPr>
                <w:sz w:val="14"/>
              </w:rPr>
              <w:t>Programa para el Desarrollo Profesional Docente</w:t>
            </w:r>
          </w:p>
        </w:tc>
        <w:tc>
          <w:tcPr>
            <w:tcW w:w="1587" w:type="dxa"/>
          </w:tcPr>
          <w:p w:rsidR="003F51EB" w:rsidRDefault="002E6B6B">
            <w:pPr>
              <w:pStyle w:val="TableParagraph"/>
              <w:spacing w:before="39"/>
              <w:ind w:right="60"/>
              <w:jc w:val="right"/>
              <w:rPr>
                <w:sz w:val="14"/>
              </w:rPr>
            </w:pPr>
            <w:r>
              <w:rPr>
                <w:sz w:val="14"/>
              </w:rPr>
              <w:t>20,380,022</w:t>
            </w:r>
          </w:p>
        </w:tc>
      </w:tr>
      <w:tr w:rsidR="003F51EB">
        <w:trPr>
          <w:trHeight w:val="242"/>
        </w:trPr>
        <w:tc>
          <w:tcPr>
            <w:tcW w:w="7127" w:type="dxa"/>
            <w:gridSpan w:val="2"/>
          </w:tcPr>
          <w:p w:rsidR="003F51EB" w:rsidRDefault="002E6B6B">
            <w:pPr>
              <w:pStyle w:val="TableParagraph"/>
              <w:spacing w:before="36"/>
              <w:ind w:left="1526"/>
              <w:rPr>
                <w:sz w:val="14"/>
              </w:rPr>
            </w:pPr>
            <w:r>
              <w:rPr>
                <w:sz w:val="14"/>
              </w:rPr>
              <w:t>La Escuela es Nuestra</w:t>
            </w:r>
          </w:p>
        </w:tc>
        <w:tc>
          <w:tcPr>
            <w:tcW w:w="1587" w:type="dxa"/>
          </w:tcPr>
          <w:p w:rsidR="003F51EB" w:rsidRDefault="002E6B6B">
            <w:pPr>
              <w:pStyle w:val="TableParagraph"/>
              <w:spacing w:before="36"/>
              <w:ind w:right="60"/>
              <w:jc w:val="right"/>
              <w:rPr>
                <w:sz w:val="14"/>
              </w:rPr>
            </w:pPr>
            <w:r>
              <w:rPr>
                <w:sz w:val="14"/>
              </w:rPr>
              <w:t>3,315,667,500</w:t>
            </w:r>
          </w:p>
        </w:tc>
      </w:tr>
      <w:tr w:rsidR="003F51EB">
        <w:trPr>
          <w:trHeight w:val="239"/>
        </w:trPr>
        <w:tc>
          <w:tcPr>
            <w:tcW w:w="7127" w:type="dxa"/>
            <w:gridSpan w:val="2"/>
          </w:tcPr>
          <w:p w:rsidR="003F51EB" w:rsidRDefault="002E6B6B">
            <w:pPr>
              <w:pStyle w:val="TableParagraph"/>
              <w:spacing w:before="36"/>
              <w:ind w:left="1526"/>
              <w:rPr>
                <w:sz w:val="14"/>
              </w:rPr>
            </w:pPr>
            <w:r>
              <w:rPr>
                <w:sz w:val="14"/>
              </w:rPr>
              <w:t>Educación para Adultos (INEA)</w:t>
            </w:r>
          </w:p>
        </w:tc>
        <w:tc>
          <w:tcPr>
            <w:tcW w:w="1587" w:type="dxa"/>
          </w:tcPr>
          <w:p w:rsidR="003F51EB" w:rsidRDefault="002E6B6B">
            <w:pPr>
              <w:pStyle w:val="TableParagraph"/>
              <w:spacing w:before="36"/>
              <w:ind w:right="60"/>
              <w:jc w:val="right"/>
              <w:rPr>
                <w:sz w:val="14"/>
              </w:rPr>
            </w:pPr>
            <w:r>
              <w:rPr>
                <w:sz w:val="14"/>
              </w:rPr>
              <w:t>345,408,220</w:t>
            </w:r>
          </w:p>
        </w:tc>
      </w:tr>
      <w:tr w:rsidR="003F51EB">
        <w:trPr>
          <w:trHeight w:val="242"/>
        </w:trPr>
        <w:tc>
          <w:tcPr>
            <w:tcW w:w="7127" w:type="dxa"/>
            <w:gridSpan w:val="2"/>
          </w:tcPr>
          <w:p w:rsidR="003F51EB" w:rsidRDefault="002E6B6B">
            <w:pPr>
              <w:pStyle w:val="TableParagraph"/>
              <w:spacing w:before="34"/>
              <w:ind w:left="1526"/>
              <w:rPr>
                <w:b/>
                <w:sz w:val="14"/>
              </w:rPr>
            </w:pPr>
            <w:r>
              <w:rPr>
                <w:b/>
                <w:sz w:val="14"/>
              </w:rPr>
              <w:t>Educación Media Superior</w:t>
            </w:r>
          </w:p>
        </w:tc>
        <w:tc>
          <w:tcPr>
            <w:tcW w:w="1587" w:type="dxa"/>
          </w:tcPr>
          <w:p w:rsidR="003F51EB" w:rsidRDefault="002E6B6B">
            <w:pPr>
              <w:pStyle w:val="TableParagraph"/>
              <w:spacing w:before="34"/>
              <w:ind w:right="60"/>
              <w:jc w:val="right"/>
              <w:rPr>
                <w:b/>
                <w:sz w:val="14"/>
              </w:rPr>
            </w:pPr>
            <w:r>
              <w:rPr>
                <w:b/>
                <w:sz w:val="14"/>
              </w:rPr>
              <w:t>109,655,637,946</w:t>
            </w:r>
          </w:p>
        </w:tc>
      </w:tr>
      <w:tr w:rsidR="003F51EB">
        <w:trPr>
          <w:trHeight w:val="239"/>
        </w:trPr>
        <w:tc>
          <w:tcPr>
            <w:tcW w:w="7127" w:type="dxa"/>
            <w:gridSpan w:val="2"/>
          </w:tcPr>
          <w:p w:rsidR="003F51EB" w:rsidRDefault="002E6B6B">
            <w:pPr>
              <w:pStyle w:val="TableParagraph"/>
              <w:spacing w:before="36"/>
              <w:ind w:left="1526"/>
              <w:rPr>
                <w:sz w:val="14"/>
              </w:rPr>
            </w:pPr>
            <w:r>
              <w:rPr>
                <w:sz w:val="14"/>
              </w:rPr>
              <w:t>Servicios de Educación Media Superior</w:t>
            </w:r>
          </w:p>
        </w:tc>
        <w:tc>
          <w:tcPr>
            <w:tcW w:w="1587" w:type="dxa"/>
          </w:tcPr>
          <w:p w:rsidR="003F51EB" w:rsidRDefault="002E6B6B">
            <w:pPr>
              <w:pStyle w:val="TableParagraph"/>
              <w:spacing w:before="36"/>
              <w:ind w:right="60"/>
              <w:jc w:val="right"/>
              <w:rPr>
                <w:sz w:val="14"/>
              </w:rPr>
            </w:pPr>
            <w:r>
              <w:rPr>
                <w:sz w:val="14"/>
              </w:rPr>
              <w:t>45,672,572,182</w:t>
            </w:r>
          </w:p>
        </w:tc>
      </w:tr>
      <w:tr w:rsidR="003F51EB">
        <w:trPr>
          <w:trHeight w:val="241"/>
        </w:trPr>
        <w:tc>
          <w:tcPr>
            <w:tcW w:w="7127" w:type="dxa"/>
            <w:gridSpan w:val="2"/>
          </w:tcPr>
          <w:p w:rsidR="003F51EB" w:rsidRDefault="002E6B6B">
            <w:pPr>
              <w:pStyle w:val="TableParagraph"/>
              <w:spacing w:before="36"/>
              <w:ind w:left="1526"/>
              <w:rPr>
                <w:sz w:val="14"/>
              </w:rPr>
            </w:pPr>
            <w:r>
              <w:rPr>
                <w:sz w:val="14"/>
              </w:rPr>
              <w:t>Investigación Científica y Desarrollo Tecnológico</w:t>
            </w:r>
          </w:p>
        </w:tc>
        <w:tc>
          <w:tcPr>
            <w:tcW w:w="1587" w:type="dxa"/>
          </w:tcPr>
          <w:p w:rsidR="003F51EB" w:rsidRDefault="002E6B6B">
            <w:pPr>
              <w:pStyle w:val="TableParagraph"/>
              <w:spacing w:before="36"/>
              <w:ind w:right="60"/>
              <w:jc w:val="right"/>
              <w:rPr>
                <w:sz w:val="14"/>
              </w:rPr>
            </w:pPr>
            <w:r>
              <w:rPr>
                <w:sz w:val="14"/>
              </w:rPr>
              <w:t>2,593,707</w:t>
            </w:r>
          </w:p>
        </w:tc>
      </w:tr>
      <w:tr w:rsidR="003F51EB">
        <w:trPr>
          <w:trHeight w:val="239"/>
        </w:trPr>
        <w:tc>
          <w:tcPr>
            <w:tcW w:w="7127" w:type="dxa"/>
            <w:gridSpan w:val="2"/>
          </w:tcPr>
          <w:p w:rsidR="003F51EB" w:rsidRDefault="002E6B6B">
            <w:pPr>
              <w:pStyle w:val="TableParagraph"/>
              <w:spacing w:before="36"/>
              <w:ind w:left="1526"/>
              <w:rPr>
                <w:sz w:val="14"/>
              </w:rPr>
            </w:pPr>
            <w:r>
              <w:rPr>
                <w:sz w:val="14"/>
              </w:rPr>
              <w:t>Normalización y certificación en competencias laborales</w:t>
            </w:r>
          </w:p>
        </w:tc>
        <w:tc>
          <w:tcPr>
            <w:tcW w:w="1587" w:type="dxa"/>
          </w:tcPr>
          <w:p w:rsidR="003F51EB" w:rsidRDefault="002E6B6B">
            <w:pPr>
              <w:pStyle w:val="TableParagraph"/>
              <w:spacing w:before="36"/>
              <w:ind w:right="60"/>
              <w:jc w:val="right"/>
              <w:rPr>
                <w:sz w:val="14"/>
              </w:rPr>
            </w:pPr>
            <w:r>
              <w:rPr>
                <w:sz w:val="14"/>
              </w:rPr>
              <w:t>922,038,869</w:t>
            </w:r>
          </w:p>
        </w:tc>
      </w:tr>
      <w:tr w:rsidR="003F51EB">
        <w:trPr>
          <w:trHeight w:val="241"/>
        </w:trPr>
        <w:tc>
          <w:tcPr>
            <w:tcW w:w="7127" w:type="dxa"/>
            <w:gridSpan w:val="2"/>
          </w:tcPr>
          <w:p w:rsidR="003F51EB" w:rsidRDefault="002E6B6B">
            <w:pPr>
              <w:pStyle w:val="TableParagraph"/>
              <w:spacing w:before="39"/>
              <w:ind w:left="1526"/>
              <w:rPr>
                <w:sz w:val="14"/>
              </w:rPr>
            </w:pPr>
            <w:r>
              <w:rPr>
                <w:sz w:val="14"/>
              </w:rPr>
              <w:t>Programa de mantenimiento e infraestructura física educativa</w:t>
            </w:r>
          </w:p>
        </w:tc>
        <w:tc>
          <w:tcPr>
            <w:tcW w:w="1587" w:type="dxa"/>
          </w:tcPr>
          <w:p w:rsidR="003F51EB" w:rsidRDefault="002E6B6B">
            <w:pPr>
              <w:pStyle w:val="TableParagraph"/>
              <w:spacing w:before="39"/>
              <w:ind w:right="60"/>
              <w:jc w:val="right"/>
              <w:rPr>
                <w:sz w:val="14"/>
              </w:rPr>
            </w:pPr>
            <w:r>
              <w:rPr>
                <w:sz w:val="14"/>
              </w:rPr>
              <w:t>36,538,126</w:t>
            </w:r>
          </w:p>
        </w:tc>
      </w:tr>
      <w:tr w:rsidR="003F51EB">
        <w:trPr>
          <w:trHeight w:val="241"/>
        </w:trPr>
        <w:tc>
          <w:tcPr>
            <w:tcW w:w="7127" w:type="dxa"/>
            <w:gridSpan w:val="2"/>
          </w:tcPr>
          <w:p w:rsidR="003F51EB" w:rsidRDefault="002E6B6B">
            <w:pPr>
              <w:pStyle w:val="TableParagraph"/>
              <w:spacing w:before="36"/>
              <w:ind w:left="1526"/>
              <w:rPr>
                <w:sz w:val="14"/>
              </w:rPr>
            </w:pPr>
            <w:r>
              <w:rPr>
                <w:sz w:val="14"/>
              </w:rPr>
              <w:t>Programa de Becas Elisa Acuña</w:t>
            </w:r>
          </w:p>
        </w:tc>
        <w:tc>
          <w:tcPr>
            <w:tcW w:w="1587" w:type="dxa"/>
          </w:tcPr>
          <w:p w:rsidR="003F51EB" w:rsidRDefault="002E6B6B">
            <w:pPr>
              <w:pStyle w:val="TableParagraph"/>
              <w:spacing w:before="36"/>
              <w:ind w:right="60"/>
              <w:jc w:val="right"/>
              <w:rPr>
                <w:sz w:val="14"/>
              </w:rPr>
            </w:pPr>
            <w:r>
              <w:rPr>
                <w:sz w:val="14"/>
              </w:rPr>
              <w:t>141,248,613</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Programa para el Desarrollo Profesional Docente</w:t>
            </w:r>
          </w:p>
        </w:tc>
        <w:tc>
          <w:tcPr>
            <w:tcW w:w="1587" w:type="dxa"/>
          </w:tcPr>
          <w:p w:rsidR="003F51EB" w:rsidRDefault="002E6B6B">
            <w:pPr>
              <w:pStyle w:val="TableParagraph"/>
              <w:spacing w:before="36"/>
              <w:ind w:right="60"/>
              <w:jc w:val="right"/>
              <w:rPr>
                <w:sz w:val="14"/>
              </w:rPr>
            </w:pPr>
            <w:r>
              <w:rPr>
                <w:sz w:val="14"/>
              </w:rPr>
              <w:t>20,649,539</w:t>
            </w:r>
          </w:p>
        </w:tc>
      </w:tr>
      <w:tr w:rsidR="003F51EB">
        <w:trPr>
          <w:trHeight w:val="403"/>
        </w:trPr>
        <w:tc>
          <w:tcPr>
            <w:tcW w:w="7127" w:type="dxa"/>
            <w:gridSpan w:val="2"/>
          </w:tcPr>
          <w:p w:rsidR="003F51EB" w:rsidRDefault="002E6B6B">
            <w:pPr>
              <w:pStyle w:val="TableParagraph"/>
              <w:spacing w:before="36"/>
              <w:ind w:left="1526"/>
              <w:rPr>
                <w:sz w:val="14"/>
              </w:rPr>
            </w:pPr>
            <w:r>
              <w:rPr>
                <w:sz w:val="14"/>
              </w:rPr>
              <w:t>Atención de Planteles Federales de Educación Media Superior con estudiantes con discapacidad (PAPFEMS)</w:t>
            </w:r>
          </w:p>
        </w:tc>
        <w:tc>
          <w:tcPr>
            <w:tcW w:w="1587" w:type="dxa"/>
          </w:tcPr>
          <w:p w:rsidR="003F51EB" w:rsidRDefault="002E6B6B">
            <w:pPr>
              <w:pStyle w:val="TableParagraph"/>
              <w:spacing w:before="118"/>
              <w:ind w:right="60"/>
              <w:jc w:val="right"/>
              <w:rPr>
                <w:sz w:val="14"/>
              </w:rPr>
            </w:pPr>
            <w:r>
              <w:rPr>
                <w:sz w:val="14"/>
              </w:rPr>
              <w:t>26,016,817</w:t>
            </w:r>
          </w:p>
        </w:tc>
      </w:tr>
      <w:tr w:rsidR="003F51EB">
        <w:trPr>
          <w:trHeight w:val="239"/>
        </w:trPr>
        <w:tc>
          <w:tcPr>
            <w:tcW w:w="7127" w:type="dxa"/>
            <w:gridSpan w:val="2"/>
          </w:tcPr>
          <w:p w:rsidR="003F51EB" w:rsidRDefault="002E6B6B">
            <w:pPr>
              <w:pStyle w:val="TableParagraph"/>
              <w:spacing w:before="36"/>
              <w:ind w:left="1526"/>
              <w:rPr>
                <w:sz w:val="14"/>
              </w:rPr>
            </w:pPr>
            <w:r>
              <w:rPr>
                <w:sz w:val="14"/>
              </w:rPr>
              <w:t>Beca Universal para Estudiantes de Educación Media Superior Benito Juárez</w:t>
            </w:r>
          </w:p>
        </w:tc>
        <w:tc>
          <w:tcPr>
            <w:tcW w:w="1587" w:type="dxa"/>
          </w:tcPr>
          <w:p w:rsidR="003F51EB" w:rsidRDefault="002E6B6B">
            <w:pPr>
              <w:pStyle w:val="TableParagraph"/>
              <w:spacing w:before="36"/>
              <w:ind w:right="60"/>
              <w:jc w:val="right"/>
              <w:rPr>
                <w:sz w:val="14"/>
              </w:rPr>
            </w:pPr>
            <w:r>
              <w:rPr>
                <w:sz w:val="14"/>
              </w:rPr>
              <w:t>33,171,560,000</w:t>
            </w:r>
          </w:p>
        </w:tc>
      </w:tr>
      <w:tr w:rsidR="003F51EB">
        <w:trPr>
          <w:trHeight w:val="242"/>
        </w:trPr>
        <w:tc>
          <w:tcPr>
            <w:tcW w:w="7127" w:type="dxa"/>
            <w:gridSpan w:val="2"/>
          </w:tcPr>
          <w:p w:rsidR="003F51EB" w:rsidRDefault="002E6B6B">
            <w:pPr>
              <w:pStyle w:val="TableParagraph"/>
              <w:spacing w:before="39"/>
              <w:ind w:left="1526"/>
              <w:rPr>
                <w:sz w:val="14"/>
              </w:rPr>
            </w:pPr>
            <w:r>
              <w:rPr>
                <w:sz w:val="14"/>
              </w:rPr>
              <w:t>Subsidios para organismos descentralizados estatales</w:t>
            </w:r>
          </w:p>
        </w:tc>
        <w:tc>
          <w:tcPr>
            <w:tcW w:w="1587" w:type="dxa"/>
          </w:tcPr>
          <w:p w:rsidR="003F51EB" w:rsidRDefault="002E6B6B">
            <w:pPr>
              <w:pStyle w:val="TableParagraph"/>
              <w:spacing w:before="39"/>
              <w:ind w:right="60"/>
              <w:jc w:val="right"/>
              <w:rPr>
                <w:sz w:val="14"/>
              </w:rPr>
            </w:pPr>
            <w:r>
              <w:rPr>
                <w:sz w:val="14"/>
              </w:rPr>
              <w:t>29,402,702,332</w:t>
            </w:r>
          </w:p>
        </w:tc>
      </w:tr>
      <w:tr w:rsidR="003F51EB">
        <w:trPr>
          <w:trHeight w:val="241"/>
        </w:trPr>
        <w:tc>
          <w:tcPr>
            <w:tcW w:w="7127" w:type="dxa"/>
            <w:gridSpan w:val="2"/>
          </w:tcPr>
          <w:p w:rsidR="003F51EB" w:rsidRDefault="002E6B6B">
            <w:pPr>
              <w:pStyle w:val="TableParagraph"/>
              <w:spacing w:before="36"/>
              <w:ind w:left="1526"/>
              <w:rPr>
                <w:sz w:val="14"/>
              </w:rPr>
            </w:pPr>
            <w:r>
              <w:rPr>
                <w:sz w:val="14"/>
              </w:rPr>
              <w:t>Apoyos a centros y organizaciones de educación</w:t>
            </w:r>
          </w:p>
        </w:tc>
        <w:tc>
          <w:tcPr>
            <w:tcW w:w="1587" w:type="dxa"/>
          </w:tcPr>
          <w:p w:rsidR="003F51EB" w:rsidRDefault="002E6B6B">
            <w:pPr>
              <w:pStyle w:val="TableParagraph"/>
              <w:spacing w:before="36"/>
              <w:ind w:right="60"/>
              <w:jc w:val="right"/>
              <w:rPr>
                <w:sz w:val="14"/>
              </w:rPr>
            </w:pPr>
            <w:r>
              <w:rPr>
                <w:sz w:val="14"/>
              </w:rPr>
              <w:t>61,070,031</w:t>
            </w:r>
          </w:p>
        </w:tc>
      </w:tr>
      <w:tr w:rsidR="003F51EB">
        <w:trPr>
          <w:trHeight w:val="239"/>
        </w:trPr>
        <w:tc>
          <w:tcPr>
            <w:tcW w:w="7127" w:type="dxa"/>
            <w:gridSpan w:val="2"/>
          </w:tcPr>
          <w:p w:rsidR="003F51EB" w:rsidRDefault="002E6B6B">
            <w:pPr>
              <w:pStyle w:val="TableParagraph"/>
              <w:spacing w:before="36"/>
              <w:ind w:left="1526"/>
              <w:rPr>
                <w:sz w:val="14"/>
              </w:rPr>
            </w:pPr>
            <w:r>
              <w:rPr>
                <w:sz w:val="14"/>
              </w:rPr>
              <w:t>Educación Física de Excelencia</w:t>
            </w:r>
          </w:p>
        </w:tc>
        <w:tc>
          <w:tcPr>
            <w:tcW w:w="1587" w:type="dxa"/>
          </w:tcPr>
          <w:p w:rsidR="003F51EB" w:rsidRDefault="002E6B6B">
            <w:pPr>
              <w:pStyle w:val="TableParagraph"/>
              <w:spacing w:before="36"/>
              <w:ind w:right="60"/>
              <w:jc w:val="right"/>
              <w:rPr>
                <w:sz w:val="14"/>
              </w:rPr>
            </w:pPr>
            <w:r>
              <w:rPr>
                <w:sz w:val="14"/>
              </w:rPr>
              <w:t>198,647,730</w:t>
            </w:r>
          </w:p>
        </w:tc>
      </w:tr>
      <w:tr w:rsidR="003F51EB">
        <w:trPr>
          <w:trHeight w:val="242"/>
        </w:trPr>
        <w:tc>
          <w:tcPr>
            <w:tcW w:w="7127" w:type="dxa"/>
            <w:gridSpan w:val="2"/>
          </w:tcPr>
          <w:p w:rsidR="003F51EB" w:rsidRDefault="002E6B6B">
            <w:pPr>
              <w:pStyle w:val="TableParagraph"/>
              <w:spacing w:before="34"/>
              <w:ind w:left="1526"/>
              <w:rPr>
                <w:b/>
                <w:sz w:val="14"/>
              </w:rPr>
            </w:pPr>
            <w:r>
              <w:rPr>
                <w:b/>
                <w:sz w:val="14"/>
              </w:rPr>
              <w:t>Educación Superior</w:t>
            </w:r>
          </w:p>
        </w:tc>
        <w:tc>
          <w:tcPr>
            <w:tcW w:w="1587" w:type="dxa"/>
          </w:tcPr>
          <w:p w:rsidR="003F51EB" w:rsidRDefault="002E6B6B">
            <w:pPr>
              <w:pStyle w:val="TableParagraph"/>
              <w:spacing w:before="34"/>
              <w:ind w:right="60"/>
              <w:jc w:val="right"/>
              <w:rPr>
                <w:b/>
                <w:sz w:val="14"/>
              </w:rPr>
            </w:pPr>
            <w:r>
              <w:rPr>
                <w:b/>
                <w:sz w:val="14"/>
              </w:rPr>
              <w:t>135,452,362,453</w:t>
            </w:r>
          </w:p>
        </w:tc>
      </w:tr>
      <w:tr w:rsidR="003F51EB">
        <w:trPr>
          <w:trHeight w:val="239"/>
        </w:trPr>
        <w:tc>
          <w:tcPr>
            <w:tcW w:w="7127" w:type="dxa"/>
            <w:gridSpan w:val="2"/>
          </w:tcPr>
          <w:p w:rsidR="003F51EB" w:rsidRDefault="002E6B6B">
            <w:pPr>
              <w:pStyle w:val="TableParagraph"/>
              <w:spacing w:before="36"/>
              <w:ind w:left="1526"/>
              <w:rPr>
                <w:sz w:val="14"/>
              </w:rPr>
            </w:pPr>
            <w:r>
              <w:rPr>
                <w:sz w:val="14"/>
              </w:rPr>
              <w:t>Servicios de Educación Superior y Posgrado</w:t>
            </w:r>
          </w:p>
        </w:tc>
        <w:tc>
          <w:tcPr>
            <w:tcW w:w="1587" w:type="dxa"/>
          </w:tcPr>
          <w:p w:rsidR="003F51EB" w:rsidRDefault="002E6B6B">
            <w:pPr>
              <w:pStyle w:val="TableParagraph"/>
              <w:spacing w:before="36"/>
              <w:ind w:right="60"/>
              <w:jc w:val="right"/>
              <w:rPr>
                <w:sz w:val="14"/>
              </w:rPr>
            </w:pPr>
            <w:r>
              <w:rPr>
                <w:sz w:val="14"/>
              </w:rPr>
              <w:t>51,211,093,845</w:t>
            </w:r>
          </w:p>
        </w:tc>
      </w:tr>
      <w:tr w:rsidR="003F51EB">
        <w:trPr>
          <w:trHeight w:val="241"/>
        </w:trPr>
        <w:tc>
          <w:tcPr>
            <w:tcW w:w="7127" w:type="dxa"/>
            <w:gridSpan w:val="2"/>
          </w:tcPr>
          <w:p w:rsidR="003F51EB" w:rsidRDefault="002E6B6B">
            <w:pPr>
              <w:pStyle w:val="TableParagraph"/>
              <w:spacing w:before="36"/>
              <w:ind w:left="1526"/>
              <w:rPr>
                <w:sz w:val="14"/>
              </w:rPr>
            </w:pPr>
            <w:r>
              <w:rPr>
                <w:sz w:val="14"/>
              </w:rPr>
              <w:t>Investigación Científica y Desarrollo Tecnológico</w:t>
            </w:r>
          </w:p>
        </w:tc>
        <w:tc>
          <w:tcPr>
            <w:tcW w:w="1587" w:type="dxa"/>
          </w:tcPr>
          <w:p w:rsidR="003F51EB" w:rsidRDefault="002E6B6B">
            <w:pPr>
              <w:pStyle w:val="TableParagraph"/>
              <w:spacing w:before="36"/>
              <w:ind w:right="60"/>
              <w:jc w:val="right"/>
              <w:rPr>
                <w:sz w:val="14"/>
              </w:rPr>
            </w:pPr>
            <w:r>
              <w:rPr>
                <w:sz w:val="14"/>
              </w:rPr>
              <w:t>5,453,147,671</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Proyectos de infraestructura social del sector educativo</w:t>
            </w:r>
          </w:p>
        </w:tc>
        <w:tc>
          <w:tcPr>
            <w:tcW w:w="1587" w:type="dxa"/>
          </w:tcPr>
          <w:p w:rsidR="003F51EB" w:rsidRDefault="002E6B6B">
            <w:pPr>
              <w:pStyle w:val="TableParagraph"/>
              <w:spacing w:before="36"/>
              <w:ind w:right="60"/>
              <w:jc w:val="right"/>
              <w:rPr>
                <w:sz w:val="14"/>
              </w:rPr>
            </w:pPr>
            <w:r>
              <w:rPr>
                <w:sz w:val="14"/>
              </w:rPr>
              <w:t>160,000,000</w:t>
            </w:r>
          </w:p>
        </w:tc>
      </w:tr>
      <w:tr w:rsidR="003F51EB">
        <w:trPr>
          <w:trHeight w:val="222"/>
        </w:trPr>
        <w:tc>
          <w:tcPr>
            <w:tcW w:w="7127" w:type="dxa"/>
            <w:gridSpan w:val="2"/>
          </w:tcPr>
          <w:p w:rsidR="003F51EB" w:rsidRDefault="002E6B6B">
            <w:pPr>
              <w:pStyle w:val="TableParagraph"/>
              <w:spacing w:before="41"/>
              <w:ind w:left="1526"/>
              <w:rPr>
                <w:sz w:val="14"/>
              </w:rPr>
            </w:pPr>
            <w:r>
              <w:rPr>
                <w:sz w:val="14"/>
              </w:rPr>
              <w:t>Programa de Becas Elisa Acuña</w:t>
            </w:r>
          </w:p>
        </w:tc>
        <w:tc>
          <w:tcPr>
            <w:tcW w:w="1587" w:type="dxa"/>
          </w:tcPr>
          <w:p w:rsidR="003F51EB" w:rsidRDefault="002E6B6B">
            <w:pPr>
              <w:pStyle w:val="TableParagraph"/>
              <w:spacing w:before="41"/>
              <w:ind w:right="60"/>
              <w:jc w:val="right"/>
              <w:rPr>
                <w:sz w:val="14"/>
              </w:rPr>
            </w:pPr>
            <w:r>
              <w:rPr>
                <w:sz w:val="14"/>
              </w:rPr>
              <w:t>3,723,701,405</w:t>
            </w:r>
          </w:p>
        </w:tc>
      </w:tr>
      <w:tr w:rsidR="003F51EB">
        <w:trPr>
          <w:trHeight w:val="220"/>
        </w:trPr>
        <w:tc>
          <w:tcPr>
            <w:tcW w:w="7127" w:type="dxa"/>
            <w:gridSpan w:val="2"/>
          </w:tcPr>
          <w:p w:rsidR="003F51EB" w:rsidRDefault="002E6B6B">
            <w:pPr>
              <w:pStyle w:val="TableParagraph"/>
              <w:spacing w:before="39"/>
              <w:ind w:left="1526"/>
              <w:rPr>
                <w:sz w:val="14"/>
              </w:rPr>
            </w:pPr>
            <w:r>
              <w:rPr>
                <w:sz w:val="14"/>
              </w:rPr>
              <w:t>Programa para el Desarrollo Profesional Docente</w:t>
            </w:r>
          </w:p>
        </w:tc>
        <w:tc>
          <w:tcPr>
            <w:tcW w:w="1587" w:type="dxa"/>
          </w:tcPr>
          <w:p w:rsidR="003F51EB" w:rsidRDefault="002E6B6B">
            <w:pPr>
              <w:pStyle w:val="TableParagraph"/>
              <w:spacing w:before="39"/>
              <w:ind w:right="60"/>
              <w:jc w:val="right"/>
              <w:rPr>
                <w:sz w:val="14"/>
              </w:rPr>
            </w:pPr>
            <w:r>
              <w:rPr>
                <w:sz w:val="14"/>
              </w:rPr>
              <w:t>131,979,497</w:t>
            </w:r>
          </w:p>
        </w:tc>
      </w:tr>
      <w:tr w:rsidR="003F51EB">
        <w:trPr>
          <w:trHeight w:val="220"/>
        </w:trPr>
        <w:tc>
          <w:tcPr>
            <w:tcW w:w="7127" w:type="dxa"/>
            <w:gridSpan w:val="2"/>
          </w:tcPr>
          <w:p w:rsidR="003F51EB" w:rsidRDefault="002E6B6B">
            <w:pPr>
              <w:pStyle w:val="TableParagraph"/>
              <w:spacing w:before="39"/>
              <w:ind w:left="1526"/>
              <w:rPr>
                <w:sz w:val="14"/>
              </w:rPr>
            </w:pPr>
            <w:r>
              <w:rPr>
                <w:sz w:val="14"/>
              </w:rPr>
              <w:t>Jóvenes Escribiendo el Futuro</w:t>
            </w:r>
          </w:p>
        </w:tc>
        <w:tc>
          <w:tcPr>
            <w:tcW w:w="1587" w:type="dxa"/>
          </w:tcPr>
          <w:p w:rsidR="003F51EB" w:rsidRDefault="002E6B6B">
            <w:pPr>
              <w:pStyle w:val="TableParagraph"/>
              <w:spacing w:before="39"/>
              <w:ind w:right="60"/>
              <w:jc w:val="right"/>
              <w:rPr>
                <w:sz w:val="14"/>
              </w:rPr>
            </w:pPr>
            <w:r>
              <w:rPr>
                <w:sz w:val="14"/>
              </w:rPr>
              <w:t>8,649,900,390</w:t>
            </w:r>
          </w:p>
        </w:tc>
      </w:tr>
      <w:tr w:rsidR="003F51EB">
        <w:trPr>
          <w:trHeight w:val="220"/>
        </w:trPr>
        <w:tc>
          <w:tcPr>
            <w:tcW w:w="7127" w:type="dxa"/>
            <w:gridSpan w:val="2"/>
          </w:tcPr>
          <w:p w:rsidR="003F51EB" w:rsidRDefault="002E6B6B">
            <w:pPr>
              <w:pStyle w:val="TableParagraph"/>
              <w:spacing w:before="39"/>
              <w:ind w:left="1526"/>
              <w:rPr>
                <w:sz w:val="14"/>
              </w:rPr>
            </w:pPr>
            <w:r>
              <w:rPr>
                <w:sz w:val="14"/>
              </w:rPr>
              <w:t>Programa de Cultura Física y Deporte</w:t>
            </w:r>
          </w:p>
        </w:tc>
        <w:tc>
          <w:tcPr>
            <w:tcW w:w="1587" w:type="dxa"/>
          </w:tcPr>
          <w:p w:rsidR="003F51EB" w:rsidRDefault="002E6B6B">
            <w:pPr>
              <w:pStyle w:val="TableParagraph"/>
              <w:spacing w:before="39"/>
              <w:ind w:right="60"/>
              <w:jc w:val="right"/>
              <w:rPr>
                <w:sz w:val="14"/>
              </w:rPr>
            </w:pPr>
            <w:r>
              <w:rPr>
                <w:sz w:val="14"/>
              </w:rPr>
              <w:t>2,099,973,808</w:t>
            </w:r>
          </w:p>
        </w:tc>
      </w:tr>
      <w:tr w:rsidR="003F51EB">
        <w:trPr>
          <w:trHeight w:val="222"/>
        </w:trPr>
        <w:tc>
          <w:tcPr>
            <w:tcW w:w="7127" w:type="dxa"/>
            <w:gridSpan w:val="2"/>
          </w:tcPr>
          <w:p w:rsidR="003F51EB" w:rsidRDefault="002E6B6B">
            <w:pPr>
              <w:pStyle w:val="TableParagraph"/>
              <w:spacing w:before="41"/>
              <w:ind w:left="1526"/>
              <w:rPr>
                <w:sz w:val="14"/>
              </w:rPr>
            </w:pPr>
            <w:r>
              <w:rPr>
                <w:sz w:val="14"/>
              </w:rPr>
              <w:t>Subsidios para organismos descentralizados estatales</w:t>
            </w:r>
          </w:p>
        </w:tc>
        <w:tc>
          <w:tcPr>
            <w:tcW w:w="1587" w:type="dxa"/>
          </w:tcPr>
          <w:p w:rsidR="003F51EB" w:rsidRDefault="002E6B6B">
            <w:pPr>
              <w:pStyle w:val="TableParagraph"/>
              <w:spacing w:before="41"/>
              <w:ind w:right="60"/>
              <w:jc w:val="right"/>
              <w:rPr>
                <w:sz w:val="14"/>
              </w:rPr>
            </w:pPr>
            <w:r>
              <w:rPr>
                <w:sz w:val="14"/>
              </w:rPr>
              <w:t>62,590,423,529</w:t>
            </w:r>
          </w:p>
        </w:tc>
      </w:tr>
      <w:tr w:rsidR="003F51EB">
        <w:trPr>
          <w:trHeight w:val="221"/>
        </w:trPr>
        <w:tc>
          <w:tcPr>
            <w:tcW w:w="7127" w:type="dxa"/>
            <w:gridSpan w:val="2"/>
          </w:tcPr>
          <w:p w:rsidR="003F51EB" w:rsidRDefault="002E6B6B">
            <w:pPr>
              <w:pStyle w:val="TableParagraph"/>
              <w:spacing w:before="39"/>
              <w:ind w:left="1526"/>
              <w:rPr>
                <w:sz w:val="14"/>
              </w:rPr>
            </w:pPr>
            <w:r>
              <w:rPr>
                <w:sz w:val="14"/>
              </w:rPr>
              <w:t>Apoyos a centros y organizaciones de educación</w:t>
            </w:r>
          </w:p>
        </w:tc>
        <w:tc>
          <w:tcPr>
            <w:tcW w:w="1587" w:type="dxa"/>
          </w:tcPr>
          <w:p w:rsidR="003F51EB" w:rsidRDefault="002E6B6B">
            <w:pPr>
              <w:pStyle w:val="TableParagraph"/>
              <w:spacing w:before="39"/>
              <w:ind w:right="60"/>
              <w:jc w:val="right"/>
              <w:rPr>
                <w:sz w:val="14"/>
              </w:rPr>
            </w:pPr>
            <w:r>
              <w:rPr>
                <w:sz w:val="14"/>
              </w:rPr>
              <w:t>444,729,114</w:t>
            </w:r>
          </w:p>
        </w:tc>
      </w:tr>
      <w:tr w:rsidR="003F51EB">
        <w:trPr>
          <w:trHeight w:val="220"/>
        </w:trPr>
        <w:tc>
          <w:tcPr>
            <w:tcW w:w="7127" w:type="dxa"/>
            <w:gridSpan w:val="2"/>
          </w:tcPr>
          <w:p w:rsidR="003F51EB" w:rsidRDefault="002E6B6B">
            <w:pPr>
              <w:pStyle w:val="TableParagraph"/>
              <w:spacing w:before="39"/>
              <w:ind w:left="1526"/>
              <w:rPr>
                <w:sz w:val="14"/>
              </w:rPr>
            </w:pPr>
            <w:r>
              <w:rPr>
                <w:sz w:val="14"/>
              </w:rPr>
              <w:t>Universidades para el Bienestar Benito Juárez García</w:t>
            </w:r>
          </w:p>
        </w:tc>
        <w:tc>
          <w:tcPr>
            <w:tcW w:w="1587" w:type="dxa"/>
          </w:tcPr>
          <w:p w:rsidR="003F51EB" w:rsidRDefault="002E6B6B">
            <w:pPr>
              <w:pStyle w:val="TableParagraph"/>
              <w:spacing w:before="39"/>
              <w:ind w:right="60"/>
              <w:jc w:val="right"/>
              <w:rPr>
                <w:sz w:val="14"/>
              </w:rPr>
            </w:pPr>
            <w:r>
              <w:rPr>
                <w:sz w:val="14"/>
              </w:rPr>
              <w:t>987,413,194</w:t>
            </w:r>
          </w:p>
        </w:tc>
      </w:tr>
      <w:tr w:rsidR="003F51EB">
        <w:trPr>
          <w:trHeight w:val="220"/>
        </w:trPr>
        <w:tc>
          <w:tcPr>
            <w:tcW w:w="7127" w:type="dxa"/>
            <w:gridSpan w:val="2"/>
          </w:tcPr>
          <w:p w:rsidR="003F51EB" w:rsidRDefault="002E6B6B">
            <w:pPr>
              <w:pStyle w:val="TableParagraph"/>
              <w:spacing w:before="36"/>
              <w:ind w:left="1526"/>
              <w:rPr>
                <w:b/>
                <w:sz w:val="14"/>
              </w:rPr>
            </w:pPr>
            <w:r>
              <w:rPr>
                <w:b/>
                <w:sz w:val="14"/>
              </w:rPr>
              <w:t>Posgrado</w:t>
            </w:r>
          </w:p>
        </w:tc>
        <w:tc>
          <w:tcPr>
            <w:tcW w:w="1587" w:type="dxa"/>
          </w:tcPr>
          <w:p w:rsidR="003F51EB" w:rsidRDefault="002E6B6B">
            <w:pPr>
              <w:pStyle w:val="TableParagraph"/>
              <w:spacing w:before="36"/>
              <w:ind w:right="60"/>
              <w:jc w:val="right"/>
              <w:rPr>
                <w:b/>
                <w:sz w:val="14"/>
              </w:rPr>
            </w:pPr>
            <w:r>
              <w:rPr>
                <w:b/>
                <w:sz w:val="14"/>
              </w:rPr>
              <w:t>1,376,214,101</w:t>
            </w:r>
          </w:p>
        </w:tc>
      </w:tr>
      <w:tr w:rsidR="003F51EB">
        <w:trPr>
          <w:trHeight w:val="241"/>
        </w:trPr>
        <w:tc>
          <w:tcPr>
            <w:tcW w:w="7127" w:type="dxa"/>
            <w:gridSpan w:val="2"/>
          </w:tcPr>
          <w:p w:rsidR="003F51EB" w:rsidRDefault="002E6B6B">
            <w:pPr>
              <w:pStyle w:val="TableParagraph"/>
              <w:spacing w:before="39"/>
              <w:ind w:left="1526"/>
              <w:rPr>
                <w:sz w:val="14"/>
              </w:rPr>
            </w:pPr>
            <w:r>
              <w:rPr>
                <w:sz w:val="14"/>
              </w:rPr>
              <w:t>Programa de Becas Elisa Acuña</w:t>
            </w:r>
          </w:p>
        </w:tc>
        <w:tc>
          <w:tcPr>
            <w:tcW w:w="1587" w:type="dxa"/>
          </w:tcPr>
          <w:p w:rsidR="003F51EB" w:rsidRDefault="002E6B6B">
            <w:pPr>
              <w:pStyle w:val="TableParagraph"/>
              <w:spacing w:before="39"/>
              <w:ind w:right="60"/>
              <w:jc w:val="right"/>
              <w:rPr>
                <w:sz w:val="14"/>
              </w:rPr>
            </w:pPr>
            <w:r>
              <w:rPr>
                <w:sz w:val="14"/>
              </w:rPr>
              <w:t>131,514,653</w:t>
            </w:r>
          </w:p>
        </w:tc>
      </w:tr>
      <w:tr w:rsidR="003F51EB">
        <w:trPr>
          <w:trHeight w:val="220"/>
        </w:trPr>
        <w:tc>
          <w:tcPr>
            <w:tcW w:w="7127" w:type="dxa"/>
            <w:gridSpan w:val="2"/>
          </w:tcPr>
          <w:p w:rsidR="003F51EB" w:rsidRDefault="002E6B6B">
            <w:pPr>
              <w:pStyle w:val="TableParagraph"/>
              <w:spacing w:before="39"/>
              <w:ind w:left="1526"/>
              <w:rPr>
                <w:sz w:val="14"/>
              </w:rPr>
            </w:pPr>
            <w:r>
              <w:rPr>
                <w:sz w:val="14"/>
              </w:rPr>
              <w:t>Subsidios para organismos descentralizados estatales</w:t>
            </w:r>
          </w:p>
        </w:tc>
        <w:tc>
          <w:tcPr>
            <w:tcW w:w="1587" w:type="dxa"/>
          </w:tcPr>
          <w:p w:rsidR="003F51EB" w:rsidRDefault="002E6B6B">
            <w:pPr>
              <w:pStyle w:val="TableParagraph"/>
              <w:spacing w:before="39"/>
              <w:ind w:right="60"/>
              <w:jc w:val="right"/>
              <w:rPr>
                <w:sz w:val="14"/>
              </w:rPr>
            </w:pPr>
            <w:r>
              <w:rPr>
                <w:sz w:val="14"/>
              </w:rPr>
              <w:t>1,244,699,448</w:t>
            </w:r>
          </w:p>
        </w:tc>
      </w:tr>
      <w:tr w:rsidR="003F51EB">
        <w:trPr>
          <w:trHeight w:val="220"/>
        </w:trPr>
        <w:tc>
          <w:tcPr>
            <w:tcW w:w="7127" w:type="dxa"/>
            <w:gridSpan w:val="2"/>
          </w:tcPr>
          <w:p w:rsidR="003F51EB" w:rsidRDefault="002E6B6B">
            <w:pPr>
              <w:pStyle w:val="TableParagraph"/>
              <w:spacing w:before="36"/>
              <w:ind w:left="69"/>
              <w:rPr>
                <w:b/>
                <w:sz w:val="14"/>
              </w:rPr>
            </w:pPr>
            <w:r>
              <w:rPr>
                <w:b/>
                <w:sz w:val="14"/>
              </w:rPr>
              <w:t>12 Salud</w:t>
            </w:r>
          </w:p>
        </w:tc>
        <w:tc>
          <w:tcPr>
            <w:tcW w:w="1587" w:type="dxa"/>
          </w:tcPr>
          <w:p w:rsidR="003F51EB" w:rsidRDefault="002E6B6B">
            <w:pPr>
              <w:pStyle w:val="TableParagraph"/>
              <w:spacing w:before="36"/>
              <w:ind w:right="60"/>
              <w:jc w:val="right"/>
              <w:rPr>
                <w:b/>
                <w:sz w:val="14"/>
              </w:rPr>
            </w:pPr>
            <w:r>
              <w:rPr>
                <w:b/>
                <w:sz w:val="14"/>
              </w:rPr>
              <w:t>1,132,993,114</w:t>
            </w:r>
          </w:p>
        </w:tc>
      </w:tr>
      <w:tr w:rsidR="003F51EB">
        <w:trPr>
          <w:trHeight w:val="242"/>
        </w:trPr>
        <w:tc>
          <w:tcPr>
            <w:tcW w:w="7127" w:type="dxa"/>
            <w:gridSpan w:val="2"/>
          </w:tcPr>
          <w:p w:rsidR="003F51EB" w:rsidRDefault="002E6B6B">
            <w:pPr>
              <w:pStyle w:val="TableParagraph"/>
              <w:spacing w:before="39"/>
              <w:ind w:left="1526"/>
              <w:rPr>
                <w:sz w:val="14"/>
              </w:rPr>
            </w:pPr>
            <w:r>
              <w:rPr>
                <w:sz w:val="14"/>
              </w:rPr>
              <w:t>Prevención y atención contra las adicciones</w:t>
            </w:r>
          </w:p>
        </w:tc>
        <w:tc>
          <w:tcPr>
            <w:tcW w:w="1587" w:type="dxa"/>
          </w:tcPr>
          <w:p w:rsidR="003F51EB" w:rsidRDefault="002E6B6B">
            <w:pPr>
              <w:pStyle w:val="TableParagraph"/>
              <w:spacing w:before="39"/>
              <w:ind w:right="60"/>
              <w:jc w:val="right"/>
              <w:rPr>
                <w:sz w:val="14"/>
              </w:rPr>
            </w:pPr>
            <w:r>
              <w:rPr>
                <w:sz w:val="14"/>
              </w:rPr>
              <w:t>831,115,872</w:t>
            </w:r>
          </w:p>
        </w:tc>
      </w:tr>
      <w:tr w:rsidR="003F51EB">
        <w:trPr>
          <w:trHeight w:val="241"/>
        </w:trPr>
        <w:tc>
          <w:tcPr>
            <w:tcW w:w="7127" w:type="dxa"/>
            <w:gridSpan w:val="2"/>
          </w:tcPr>
          <w:p w:rsidR="003F51EB" w:rsidRDefault="002E6B6B">
            <w:pPr>
              <w:pStyle w:val="TableParagraph"/>
              <w:spacing w:before="36"/>
              <w:ind w:left="1526"/>
              <w:rPr>
                <w:sz w:val="14"/>
              </w:rPr>
            </w:pPr>
            <w:r>
              <w:rPr>
                <w:sz w:val="14"/>
              </w:rPr>
              <w:t>Prevención y atención de VIH/SIDA y otras ITS</w:t>
            </w:r>
          </w:p>
        </w:tc>
        <w:tc>
          <w:tcPr>
            <w:tcW w:w="1587" w:type="dxa"/>
          </w:tcPr>
          <w:p w:rsidR="003F51EB" w:rsidRDefault="002E6B6B">
            <w:pPr>
              <w:pStyle w:val="TableParagraph"/>
              <w:spacing w:before="36"/>
              <w:ind w:right="60"/>
              <w:jc w:val="right"/>
              <w:rPr>
                <w:sz w:val="14"/>
              </w:rPr>
            </w:pPr>
            <w:r>
              <w:rPr>
                <w:sz w:val="14"/>
              </w:rPr>
              <w:t>301,877,242</w:t>
            </w:r>
          </w:p>
        </w:tc>
      </w:tr>
      <w:tr w:rsidR="003F51EB">
        <w:trPr>
          <w:trHeight w:val="220"/>
        </w:trPr>
        <w:tc>
          <w:tcPr>
            <w:tcW w:w="7127" w:type="dxa"/>
            <w:gridSpan w:val="2"/>
          </w:tcPr>
          <w:p w:rsidR="003F51EB" w:rsidRDefault="002E6B6B">
            <w:pPr>
              <w:pStyle w:val="TableParagraph"/>
              <w:spacing w:before="36"/>
              <w:ind w:left="69"/>
              <w:rPr>
                <w:b/>
                <w:sz w:val="14"/>
              </w:rPr>
            </w:pPr>
            <w:r>
              <w:rPr>
                <w:b/>
                <w:sz w:val="14"/>
              </w:rPr>
              <w:t>13 Marina</w:t>
            </w:r>
          </w:p>
        </w:tc>
        <w:tc>
          <w:tcPr>
            <w:tcW w:w="1587" w:type="dxa"/>
          </w:tcPr>
          <w:p w:rsidR="003F51EB" w:rsidRDefault="002E6B6B">
            <w:pPr>
              <w:pStyle w:val="TableParagraph"/>
              <w:spacing w:before="36"/>
              <w:ind w:right="60"/>
              <w:jc w:val="right"/>
              <w:rPr>
                <w:b/>
                <w:sz w:val="14"/>
              </w:rPr>
            </w:pPr>
            <w:r>
              <w:rPr>
                <w:b/>
                <w:sz w:val="14"/>
              </w:rPr>
              <w:t>639,541,505</w:t>
            </w:r>
          </w:p>
        </w:tc>
      </w:tr>
      <w:tr w:rsidR="003F51EB">
        <w:trPr>
          <w:trHeight w:val="241"/>
        </w:trPr>
        <w:tc>
          <w:tcPr>
            <w:tcW w:w="7127" w:type="dxa"/>
            <w:gridSpan w:val="2"/>
          </w:tcPr>
          <w:p w:rsidR="003F51EB" w:rsidRDefault="002E6B6B">
            <w:pPr>
              <w:pStyle w:val="TableParagraph"/>
              <w:spacing w:before="36"/>
              <w:ind w:left="1526"/>
              <w:rPr>
                <w:sz w:val="14"/>
              </w:rPr>
            </w:pPr>
            <w:r>
              <w:rPr>
                <w:sz w:val="14"/>
              </w:rPr>
              <w:t>Sistema Educativo naval y programa de becas</w:t>
            </w:r>
          </w:p>
        </w:tc>
        <w:tc>
          <w:tcPr>
            <w:tcW w:w="1587" w:type="dxa"/>
          </w:tcPr>
          <w:p w:rsidR="003F51EB" w:rsidRDefault="002E6B6B">
            <w:pPr>
              <w:pStyle w:val="TableParagraph"/>
              <w:spacing w:before="36"/>
              <w:ind w:right="60"/>
              <w:jc w:val="right"/>
              <w:rPr>
                <w:sz w:val="14"/>
              </w:rPr>
            </w:pPr>
            <w:r>
              <w:rPr>
                <w:sz w:val="14"/>
              </w:rPr>
              <w:t>639,541,505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7"/>
        <w:gridCol w:w="1080"/>
        <w:gridCol w:w="1587"/>
      </w:tblGrid>
      <w:tr w:rsidR="003F51EB">
        <w:trPr>
          <w:trHeight w:val="220"/>
        </w:trPr>
        <w:tc>
          <w:tcPr>
            <w:tcW w:w="6047" w:type="dxa"/>
            <w:tcBorders>
              <w:right w:val="nil"/>
            </w:tcBorders>
          </w:tcPr>
          <w:p w:rsidR="003F51EB" w:rsidRDefault="002E6B6B">
            <w:pPr>
              <w:pStyle w:val="TableParagraph"/>
              <w:spacing w:before="36"/>
              <w:ind w:left="69"/>
              <w:rPr>
                <w:b/>
                <w:sz w:val="14"/>
              </w:rPr>
            </w:pPr>
            <w:r>
              <w:rPr>
                <w:b/>
                <w:sz w:val="14"/>
              </w:rPr>
              <w:t>14 Trabajo y Previsión Social</w:t>
            </w:r>
          </w:p>
        </w:tc>
        <w:tc>
          <w:tcPr>
            <w:tcW w:w="1080" w:type="dxa"/>
            <w:tcBorders>
              <w:top w:val="nil"/>
              <w:left w:val="nil"/>
            </w:tcBorders>
          </w:tcPr>
          <w:p w:rsidR="003F51EB" w:rsidRDefault="003F51EB">
            <w:pPr>
              <w:pStyle w:val="TableParagraph"/>
              <w:rPr>
                <w:rFonts w:ascii="Times New Roman"/>
                <w:sz w:val="12"/>
              </w:rPr>
            </w:pPr>
          </w:p>
        </w:tc>
        <w:tc>
          <w:tcPr>
            <w:tcW w:w="1587" w:type="dxa"/>
            <w:tcBorders>
              <w:top w:val="nil"/>
            </w:tcBorders>
          </w:tcPr>
          <w:p w:rsidR="003F51EB" w:rsidRDefault="002E6B6B">
            <w:pPr>
              <w:pStyle w:val="TableParagraph"/>
              <w:spacing w:before="36"/>
              <w:ind w:right="60"/>
              <w:jc w:val="right"/>
              <w:rPr>
                <w:b/>
                <w:sz w:val="14"/>
              </w:rPr>
            </w:pPr>
            <w:r>
              <w:rPr>
                <w:b/>
                <w:sz w:val="14"/>
              </w:rPr>
              <w:t>20,370,109,022</w:t>
            </w:r>
          </w:p>
        </w:tc>
      </w:tr>
      <w:tr w:rsidR="003F51EB">
        <w:trPr>
          <w:trHeight w:val="241"/>
        </w:trPr>
        <w:tc>
          <w:tcPr>
            <w:tcW w:w="7127" w:type="dxa"/>
            <w:gridSpan w:val="2"/>
          </w:tcPr>
          <w:p w:rsidR="003F51EB" w:rsidRDefault="002E6B6B">
            <w:pPr>
              <w:pStyle w:val="TableParagraph"/>
              <w:spacing w:before="36"/>
              <w:ind w:left="1526"/>
              <w:rPr>
                <w:sz w:val="14"/>
              </w:rPr>
            </w:pPr>
            <w:r>
              <w:rPr>
                <w:sz w:val="14"/>
              </w:rPr>
              <w:t>Jóvenes Construyendo el Futuro</w:t>
            </w:r>
          </w:p>
        </w:tc>
        <w:tc>
          <w:tcPr>
            <w:tcW w:w="1587" w:type="dxa"/>
          </w:tcPr>
          <w:p w:rsidR="003F51EB" w:rsidRDefault="002E6B6B">
            <w:pPr>
              <w:pStyle w:val="TableParagraph"/>
              <w:spacing w:before="36"/>
              <w:ind w:right="60"/>
              <w:jc w:val="right"/>
              <w:rPr>
                <w:sz w:val="14"/>
              </w:rPr>
            </w:pPr>
            <w:r>
              <w:rPr>
                <w:sz w:val="14"/>
              </w:rPr>
              <w:t>20,370,109,022</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16 Medio Ambiente y Recursos Naturales</w:t>
            </w:r>
          </w:p>
        </w:tc>
        <w:tc>
          <w:tcPr>
            <w:tcW w:w="1587" w:type="dxa"/>
          </w:tcPr>
          <w:p w:rsidR="003F51EB" w:rsidRDefault="002E6B6B">
            <w:pPr>
              <w:pStyle w:val="TableParagraph"/>
              <w:spacing w:before="34"/>
              <w:ind w:right="60"/>
              <w:jc w:val="right"/>
              <w:rPr>
                <w:b/>
                <w:sz w:val="14"/>
              </w:rPr>
            </w:pPr>
            <w:r>
              <w:rPr>
                <w:b/>
                <w:sz w:val="14"/>
              </w:rPr>
              <w:t>250,672</w:t>
            </w:r>
          </w:p>
        </w:tc>
      </w:tr>
      <w:tr w:rsidR="003F51EB">
        <w:trPr>
          <w:trHeight w:val="222"/>
        </w:trPr>
        <w:tc>
          <w:tcPr>
            <w:tcW w:w="7127" w:type="dxa"/>
            <w:gridSpan w:val="2"/>
          </w:tcPr>
          <w:p w:rsidR="003F51EB" w:rsidRDefault="002E6B6B">
            <w:pPr>
              <w:pStyle w:val="TableParagraph"/>
              <w:spacing w:before="41"/>
              <w:ind w:left="1526"/>
              <w:rPr>
                <w:sz w:val="14"/>
              </w:rPr>
            </w:pPr>
            <w:r>
              <w:rPr>
                <w:sz w:val="14"/>
              </w:rPr>
              <w:t>Planeación, Dirección y Evaluación Ambiental</w:t>
            </w:r>
          </w:p>
        </w:tc>
        <w:tc>
          <w:tcPr>
            <w:tcW w:w="1587" w:type="dxa"/>
          </w:tcPr>
          <w:p w:rsidR="003F51EB" w:rsidRDefault="002E6B6B">
            <w:pPr>
              <w:pStyle w:val="TableParagraph"/>
              <w:spacing w:before="41"/>
              <w:ind w:right="60"/>
              <w:jc w:val="right"/>
              <w:rPr>
                <w:sz w:val="14"/>
              </w:rPr>
            </w:pPr>
            <w:r>
              <w:rPr>
                <w:sz w:val="14"/>
              </w:rPr>
              <w:t>250,672</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19 Aportaciones a Seguridad Social</w:t>
            </w:r>
          </w:p>
        </w:tc>
        <w:tc>
          <w:tcPr>
            <w:tcW w:w="1587" w:type="dxa"/>
          </w:tcPr>
          <w:p w:rsidR="003F51EB" w:rsidRDefault="002E6B6B">
            <w:pPr>
              <w:pStyle w:val="TableParagraph"/>
              <w:spacing w:before="34"/>
              <w:ind w:right="60"/>
              <w:jc w:val="right"/>
              <w:rPr>
                <w:b/>
                <w:sz w:val="14"/>
              </w:rPr>
            </w:pPr>
            <w:r>
              <w:rPr>
                <w:b/>
                <w:sz w:val="14"/>
              </w:rPr>
              <w:t>5,819,268,050</w:t>
            </w:r>
          </w:p>
        </w:tc>
      </w:tr>
      <w:tr w:rsidR="003F51EB">
        <w:trPr>
          <w:trHeight w:val="241"/>
        </w:trPr>
        <w:tc>
          <w:tcPr>
            <w:tcW w:w="7127" w:type="dxa"/>
            <w:gridSpan w:val="2"/>
          </w:tcPr>
          <w:p w:rsidR="003F51EB" w:rsidRDefault="002E6B6B">
            <w:pPr>
              <w:pStyle w:val="TableParagraph"/>
              <w:spacing w:before="36"/>
              <w:ind w:left="1526"/>
              <w:rPr>
                <w:sz w:val="14"/>
              </w:rPr>
            </w:pPr>
            <w:r>
              <w:rPr>
                <w:sz w:val="14"/>
              </w:rPr>
              <w:t>Seguro de Enfermedad y Maternidad</w:t>
            </w:r>
          </w:p>
        </w:tc>
        <w:tc>
          <w:tcPr>
            <w:tcW w:w="1587" w:type="dxa"/>
          </w:tcPr>
          <w:p w:rsidR="003F51EB" w:rsidRDefault="002E6B6B">
            <w:pPr>
              <w:pStyle w:val="TableParagraph"/>
              <w:spacing w:before="36"/>
              <w:ind w:right="60"/>
              <w:jc w:val="right"/>
              <w:rPr>
                <w:sz w:val="14"/>
              </w:rPr>
            </w:pPr>
            <w:r>
              <w:rPr>
                <w:sz w:val="14"/>
              </w:rPr>
              <w:t>5,819,268,050</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20 Bienestar</w:t>
            </w:r>
          </w:p>
        </w:tc>
        <w:tc>
          <w:tcPr>
            <w:tcW w:w="1587" w:type="dxa"/>
          </w:tcPr>
          <w:p w:rsidR="003F51EB" w:rsidRDefault="002E6B6B">
            <w:pPr>
              <w:pStyle w:val="TableParagraph"/>
              <w:spacing w:before="34"/>
              <w:ind w:right="60"/>
              <w:jc w:val="right"/>
              <w:rPr>
                <w:b/>
                <w:sz w:val="14"/>
              </w:rPr>
            </w:pPr>
            <w:r>
              <w:rPr>
                <w:b/>
                <w:sz w:val="14"/>
              </w:rPr>
              <w:t>111,155,257</w:t>
            </w:r>
          </w:p>
        </w:tc>
      </w:tr>
      <w:tr w:rsidR="003F51EB">
        <w:trPr>
          <w:trHeight w:val="241"/>
        </w:trPr>
        <w:tc>
          <w:tcPr>
            <w:tcW w:w="7127" w:type="dxa"/>
            <w:gridSpan w:val="2"/>
          </w:tcPr>
          <w:p w:rsidR="003F51EB" w:rsidRDefault="002E6B6B">
            <w:pPr>
              <w:pStyle w:val="TableParagraph"/>
              <w:spacing w:before="39"/>
              <w:ind w:left="1526"/>
              <w:rPr>
                <w:sz w:val="14"/>
              </w:rPr>
            </w:pPr>
            <w:r>
              <w:rPr>
                <w:sz w:val="14"/>
              </w:rPr>
              <w:t>Instituto Mexicano de la Juventud</w:t>
            </w:r>
          </w:p>
        </w:tc>
        <w:tc>
          <w:tcPr>
            <w:tcW w:w="1587" w:type="dxa"/>
          </w:tcPr>
          <w:p w:rsidR="003F51EB" w:rsidRDefault="002E6B6B">
            <w:pPr>
              <w:pStyle w:val="TableParagraph"/>
              <w:spacing w:before="39"/>
              <w:ind w:right="60"/>
              <w:jc w:val="right"/>
              <w:rPr>
                <w:sz w:val="14"/>
              </w:rPr>
            </w:pPr>
            <w:r>
              <w:rPr>
                <w:sz w:val="14"/>
              </w:rPr>
              <w:t>111,155,257</w:t>
            </w:r>
          </w:p>
        </w:tc>
      </w:tr>
      <w:tr w:rsidR="003F51EB">
        <w:trPr>
          <w:trHeight w:val="402"/>
        </w:trPr>
        <w:tc>
          <w:tcPr>
            <w:tcW w:w="7127" w:type="dxa"/>
            <w:gridSpan w:val="2"/>
          </w:tcPr>
          <w:p w:rsidR="003F51EB" w:rsidRDefault="002E6B6B">
            <w:pPr>
              <w:pStyle w:val="TableParagraph"/>
              <w:spacing w:before="34"/>
              <w:ind w:left="69" w:right="554"/>
              <w:rPr>
                <w:b/>
                <w:sz w:val="14"/>
              </w:rPr>
            </w:pPr>
            <w:r>
              <w:rPr>
                <w:b/>
                <w:sz w:val="14"/>
              </w:rPr>
              <w:t>25 Previsiones y Aportaciones para los Sistemas de Educación Básica, Normal, Tecnológica y de Adultos</w:t>
            </w:r>
          </w:p>
        </w:tc>
        <w:tc>
          <w:tcPr>
            <w:tcW w:w="1587" w:type="dxa"/>
          </w:tcPr>
          <w:p w:rsidR="003F51EB" w:rsidRDefault="002E6B6B">
            <w:pPr>
              <w:pStyle w:val="TableParagraph"/>
              <w:spacing w:before="115"/>
              <w:ind w:right="60"/>
              <w:jc w:val="right"/>
              <w:rPr>
                <w:b/>
                <w:sz w:val="14"/>
              </w:rPr>
            </w:pPr>
            <w:r>
              <w:rPr>
                <w:b/>
                <w:sz w:val="14"/>
              </w:rPr>
              <w:t>1,123,959,556</w:t>
            </w:r>
          </w:p>
        </w:tc>
      </w:tr>
      <w:tr w:rsidR="003F51EB">
        <w:trPr>
          <w:trHeight w:val="239"/>
        </w:trPr>
        <w:tc>
          <w:tcPr>
            <w:tcW w:w="7127" w:type="dxa"/>
            <w:gridSpan w:val="2"/>
          </w:tcPr>
          <w:p w:rsidR="003F51EB" w:rsidRDefault="002E6B6B">
            <w:pPr>
              <w:pStyle w:val="TableParagraph"/>
              <w:spacing w:before="36"/>
              <w:ind w:left="1526"/>
              <w:rPr>
                <w:sz w:val="14"/>
              </w:rPr>
            </w:pPr>
            <w:r>
              <w:rPr>
                <w:sz w:val="14"/>
              </w:rPr>
              <w:t>Servicios de educación normal en la Ciudad de México</w:t>
            </w:r>
          </w:p>
        </w:tc>
        <w:tc>
          <w:tcPr>
            <w:tcW w:w="1587" w:type="dxa"/>
          </w:tcPr>
          <w:p w:rsidR="003F51EB" w:rsidRDefault="002E6B6B">
            <w:pPr>
              <w:pStyle w:val="TableParagraph"/>
              <w:spacing w:before="36"/>
              <w:ind w:right="60"/>
              <w:jc w:val="right"/>
              <w:rPr>
                <w:sz w:val="14"/>
              </w:rPr>
            </w:pPr>
            <w:r>
              <w:rPr>
                <w:sz w:val="14"/>
              </w:rPr>
              <w:t>1,123,959,556</w:t>
            </w:r>
          </w:p>
        </w:tc>
      </w:tr>
      <w:tr w:rsidR="003F51EB">
        <w:trPr>
          <w:trHeight w:val="241"/>
        </w:trPr>
        <w:tc>
          <w:tcPr>
            <w:tcW w:w="7127" w:type="dxa"/>
            <w:gridSpan w:val="2"/>
          </w:tcPr>
          <w:p w:rsidR="003F51EB" w:rsidRDefault="002E6B6B">
            <w:pPr>
              <w:pStyle w:val="TableParagraph"/>
              <w:spacing w:before="34"/>
              <w:ind w:left="69"/>
              <w:rPr>
                <w:b/>
                <w:sz w:val="14"/>
              </w:rPr>
            </w:pPr>
            <w:r>
              <w:rPr>
                <w:b/>
                <w:sz w:val="14"/>
              </w:rPr>
              <w:t>33 Aportaciones Federales para Entidades Federativas y Municipios</w:t>
            </w:r>
          </w:p>
        </w:tc>
        <w:tc>
          <w:tcPr>
            <w:tcW w:w="1587" w:type="dxa"/>
          </w:tcPr>
          <w:p w:rsidR="003F51EB" w:rsidRDefault="002E6B6B">
            <w:pPr>
              <w:pStyle w:val="TableParagraph"/>
              <w:spacing w:before="34"/>
              <w:ind w:right="60"/>
              <w:jc w:val="right"/>
              <w:rPr>
                <w:b/>
                <w:sz w:val="14"/>
              </w:rPr>
            </w:pPr>
            <w:r>
              <w:rPr>
                <w:b/>
                <w:sz w:val="14"/>
              </w:rPr>
              <w:t>104,548,093,782</w:t>
            </w:r>
          </w:p>
        </w:tc>
      </w:tr>
      <w:tr w:rsidR="003F51EB">
        <w:trPr>
          <w:trHeight w:val="240"/>
        </w:trPr>
        <w:tc>
          <w:tcPr>
            <w:tcW w:w="7127" w:type="dxa"/>
            <w:gridSpan w:val="2"/>
          </w:tcPr>
          <w:p w:rsidR="003F51EB" w:rsidRDefault="002E6B6B">
            <w:pPr>
              <w:pStyle w:val="TableParagraph"/>
              <w:spacing w:before="34"/>
              <w:ind w:left="1526"/>
              <w:rPr>
                <w:b/>
                <w:sz w:val="14"/>
              </w:rPr>
            </w:pPr>
            <w:r>
              <w:rPr>
                <w:b/>
                <w:sz w:val="14"/>
              </w:rPr>
              <w:t>Educación Básica</w:t>
            </w:r>
          </w:p>
        </w:tc>
        <w:tc>
          <w:tcPr>
            <w:tcW w:w="1587" w:type="dxa"/>
          </w:tcPr>
          <w:p w:rsidR="003F51EB" w:rsidRDefault="002E6B6B">
            <w:pPr>
              <w:pStyle w:val="TableParagraph"/>
              <w:spacing w:before="34"/>
              <w:ind w:right="60"/>
              <w:jc w:val="right"/>
              <w:rPr>
                <w:b/>
                <w:sz w:val="14"/>
              </w:rPr>
            </w:pPr>
            <w:r>
              <w:rPr>
                <w:b/>
                <w:sz w:val="14"/>
              </w:rPr>
              <w:t>98,335,294,863</w:t>
            </w:r>
          </w:p>
        </w:tc>
      </w:tr>
      <w:tr w:rsidR="003F51EB">
        <w:trPr>
          <w:trHeight w:val="241"/>
        </w:trPr>
        <w:tc>
          <w:tcPr>
            <w:tcW w:w="7127" w:type="dxa"/>
            <w:gridSpan w:val="2"/>
          </w:tcPr>
          <w:p w:rsidR="003F51EB" w:rsidRDefault="002E6B6B">
            <w:pPr>
              <w:pStyle w:val="TableParagraph"/>
              <w:spacing w:before="39"/>
              <w:ind w:left="1526"/>
              <w:rPr>
                <w:sz w:val="14"/>
              </w:rPr>
            </w:pPr>
            <w:r>
              <w:rPr>
                <w:sz w:val="14"/>
              </w:rPr>
              <w:t>FAM Infraestructura Educativa Básica</w:t>
            </w:r>
          </w:p>
        </w:tc>
        <w:tc>
          <w:tcPr>
            <w:tcW w:w="1587" w:type="dxa"/>
          </w:tcPr>
          <w:p w:rsidR="003F51EB" w:rsidRDefault="002E6B6B">
            <w:pPr>
              <w:pStyle w:val="TableParagraph"/>
              <w:spacing w:before="39"/>
              <w:ind w:right="60"/>
              <w:jc w:val="right"/>
              <w:rPr>
                <w:sz w:val="14"/>
              </w:rPr>
            </w:pPr>
            <w:r>
              <w:rPr>
                <w:sz w:val="14"/>
              </w:rPr>
              <w:t>80,147,492</w:t>
            </w:r>
          </w:p>
        </w:tc>
      </w:tr>
      <w:tr w:rsidR="003F51EB">
        <w:trPr>
          <w:trHeight w:val="242"/>
        </w:trPr>
        <w:tc>
          <w:tcPr>
            <w:tcW w:w="7127" w:type="dxa"/>
            <w:gridSpan w:val="2"/>
          </w:tcPr>
          <w:p w:rsidR="003F51EB" w:rsidRDefault="002E6B6B">
            <w:pPr>
              <w:pStyle w:val="TableParagraph"/>
              <w:spacing w:before="36"/>
              <w:ind w:left="1526"/>
              <w:rPr>
                <w:sz w:val="14"/>
              </w:rPr>
            </w:pPr>
            <w:r>
              <w:rPr>
                <w:sz w:val="14"/>
              </w:rPr>
              <w:t>FONE Servicios Personales</w:t>
            </w:r>
          </w:p>
        </w:tc>
        <w:tc>
          <w:tcPr>
            <w:tcW w:w="1587" w:type="dxa"/>
          </w:tcPr>
          <w:p w:rsidR="003F51EB" w:rsidRDefault="002E6B6B">
            <w:pPr>
              <w:pStyle w:val="TableParagraph"/>
              <w:spacing w:before="36"/>
              <w:ind w:right="60"/>
              <w:jc w:val="right"/>
              <w:rPr>
                <w:sz w:val="14"/>
              </w:rPr>
            </w:pPr>
            <w:r>
              <w:rPr>
                <w:sz w:val="14"/>
              </w:rPr>
              <w:t>89,192,745,415</w:t>
            </w:r>
          </w:p>
        </w:tc>
      </w:tr>
      <w:tr w:rsidR="003F51EB">
        <w:trPr>
          <w:trHeight w:val="239"/>
        </w:trPr>
        <w:tc>
          <w:tcPr>
            <w:tcW w:w="7127" w:type="dxa"/>
            <w:gridSpan w:val="2"/>
          </w:tcPr>
          <w:p w:rsidR="003F51EB" w:rsidRDefault="002E6B6B">
            <w:pPr>
              <w:pStyle w:val="TableParagraph"/>
              <w:spacing w:before="36"/>
              <w:ind w:left="1526"/>
              <w:rPr>
                <w:sz w:val="14"/>
              </w:rPr>
            </w:pPr>
            <w:r>
              <w:rPr>
                <w:sz w:val="14"/>
              </w:rPr>
              <w:t>FONE Otros de Gasto Corriente</w:t>
            </w:r>
          </w:p>
        </w:tc>
        <w:tc>
          <w:tcPr>
            <w:tcW w:w="1587" w:type="dxa"/>
          </w:tcPr>
          <w:p w:rsidR="003F51EB" w:rsidRDefault="002E6B6B">
            <w:pPr>
              <w:pStyle w:val="TableParagraph"/>
              <w:spacing w:before="36"/>
              <w:ind w:right="60"/>
              <w:jc w:val="right"/>
              <w:rPr>
                <w:sz w:val="14"/>
              </w:rPr>
            </w:pPr>
            <w:r>
              <w:rPr>
                <w:sz w:val="14"/>
              </w:rPr>
              <w:t>2,579,905,776</w:t>
            </w:r>
          </w:p>
        </w:tc>
      </w:tr>
      <w:tr w:rsidR="003F51EB">
        <w:trPr>
          <w:trHeight w:val="242"/>
        </w:trPr>
        <w:tc>
          <w:tcPr>
            <w:tcW w:w="7127" w:type="dxa"/>
            <w:gridSpan w:val="2"/>
          </w:tcPr>
          <w:p w:rsidR="003F51EB" w:rsidRDefault="002E6B6B">
            <w:pPr>
              <w:pStyle w:val="TableParagraph"/>
              <w:spacing w:before="36"/>
              <w:ind w:left="1526"/>
              <w:rPr>
                <w:sz w:val="14"/>
              </w:rPr>
            </w:pPr>
            <w:r>
              <w:rPr>
                <w:sz w:val="14"/>
              </w:rPr>
              <w:t>FONE Gasto de Operación</w:t>
            </w:r>
          </w:p>
        </w:tc>
        <w:tc>
          <w:tcPr>
            <w:tcW w:w="1587" w:type="dxa"/>
          </w:tcPr>
          <w:p w:rsidR="003F51EB" w:rsidRDefault="002E6B6B">
            <w:pPr>
              <w:pStyle w:val="TableParagraph"/>
              <w:spacing w:before="36"/>
              <w:ind w:right="60"/>
              <w:jc w:val="right"/>
              <w:rPr>
                <w:sz w:val="14"/>
              </w:rPr>
            </w:pPr>
            <w:r>
              <w:rPr>
                <w:sz w:val="14"/>
              </w:rPr>
              <w:t>3,583,057,808</w:t>
            </w:r>
          </w:p>
        </w:tc>
      </w:tr>
      <w:tr w:rsidR="003F51EB">
        <w:trPr>
          <w:trHeight w:val="239"/>
        </w:trPr>
        <w:tc>
          <w:tcPr>
            <w:tcW w:w="7127" w:type="dxa"/>
            <w:gridSpan w:val="2"/>
          </w:tcPr>
          <w:p w:rsidR="003F51EB" w:rsidRDefault="002E6B6B">
            <w:pPr>
              <w:pStyle w:val="TableParagraph"/>
              <w:spacing w:before="36"/>
              <w:ind w:left="1526"/>
              <w:rPr>
                <w:sz w:val="14"/>
              </w:rPr>
            </w:pPr>
            <w:r>
              <w:rPr>
                <w:sz w:val="14"/>
              </w:rPr>
              <w:t>FONE Fondo de Compensación</w:t>
            </w:r>
          </w:p>
        </w:tc>
        <w:tc>
          <w:tcPr>
            <w:tcW w:w="1587" w:type="dxa"/>
          </w:tcPr>
          <w:p w:rsidR="003F51EB" w:rsidRDefault="002E6B6B">
            <w:pPr>
              <w:pStyle w:val="TableParagraph"/>
              <w:spacing w:before="36"/>
              <w:ind w:right="60"/>
              <w:jc w:val="right"/>
              <w:rPr>
                <w:sz w:val="14"/>
              </w:rPr>
            </w:pPr>
            <w:r>
              <w:rPr>
                <w:sz w:val="14"/>
              </w:rPr>
              <w:t>2,578,034,394</w:t>
            </w:r>
          </w:p>
        </w:tc>
      </w:tr>
      <w:tr w:rsidR="003F51EB">
        <w:trPr>
          <w:trHeight w:val="242"/>
        </w:trPr>
        <w:tc>
          <w:tcPr>
            <w:tcW w:w="7127" w:type="dxa"/>
            <w:gridSpan w:val="2"/>
          </w:tcPr>
          <w:p w:rsidR="003F51EB" w:rsidRDefault="002E6B6B">
            <w:pPr>
              <w:pStyle w:val="TableParagraph"/>
              <w:spacing w:before="36"/>
              <w:ind w:left="1526"/>
              <w:rPr>
                <w:sz w:val="14"/>
              </w:rPr>
            </w:pPr>
            <w:r>
              <w:rPr>
                <w:sz w:val="14"/>
              </w:rPr>
              <w:t>FAETA Educación de Adultos</w:t>
            </w:r>
          </w:p>
        </w:tc>
        <w:tc>
          <w:tcPr>
            <w:tcW w:w="1587" w:type="dxa"/>
          </w:tcPr>
          <w:p w:rsidR="003F51EB" w:rsidRDefault="002E6B6B">
            <w:pPr>
              <w:pStyle w:val="TableParagraph"/>
              <w:spacing w:before="36"/>
              <w:ind w:right="60"/>
              <w:jc w:val="right"/>
              <w:rPr>
                <w:sz w:val="14"/>
              </w:rPr>
            </w:pPr>
            <w:r>
              <w:rPr>
                <w:sz w:val="14"/>
              </w:rPr>
              <w:t>321,403,977</w:t>
            </w:r>
          </w:p>
        </w:tc>
      </w:tr>
      <w:tr w:rsidR="003F51EB">
        <w:trPr>
          <w:trHeight w:val="239"/>
        </w:trPr>
        <w:tc>
          <w:tcPr>
            <w:tcW w:w="7127" w:type="dxa"/>
            <w:gridSpan w:val="2"/>
          </w:tcPr>
          <w:p w:rsidR="003F51EB" w:rsidRDefault="002E6B6B">
            <w:pPr>
              <w:pStyle w:val="TableParagraph"/>
              <w:spacing w:before="34"/>
              <w:ind w:left="1526"/>
              <w:rPr>
                <w:b/>
                <w:sz w:val="14"/>
              </w:rPr>
            </w:pPr>
            <w:r>
              <w:rPr>
                <w:b/>
                <w:sz w:val="14"/>
              </w:rPr>
              <w:t>Educación Media Superior</w:t>
            </w:r>
          </w:p>
        </w:tc>
        <w:tc>
          <w:tcPr>
            <w:tcW w:w="1587" w:type="dxa"/>
          </w:tcPr>
          <w:p w:rsidR="003F51EB" w:rsidRDefault="002E6B6B">
            <w:pPr>
              <w:pStyle w:val="TableParagraph"/>
              <w:spacing w:before="34"/>
              <w:ind w:right="60"/>
              <w:jc w:val="right"/>
              <w:rPr>
                <w:b/>
                <w:sz w:val="14"/>
              </w:rPr>
            </w:pPr>
            <w:r>
              <w:rPr>
                <w:b/>
                <w:sz w:val="14"/>
              </w:rPr>
              <w:t>1,604,318,105</w:t>
            </w:r>
          </w:p>
        </w:tc>
      </w:tr>
      <w:tr w:rsidR="003F51EB">
        <w:trPr>
          <w:trHeight w:val="241"/>
        </w:trPr>
        <w:tc>
          <w:tcPr>
            <w:tcW w:w="7127" w:type="dxa"/>
            <w:gridSpan w:val="2"/>
          </w:tcPr>
          <w:p w:rsidR="003F51EB" w:rsidRDefault="002E6B6B">
            <w:pPr>
              <w:pStyle w:val="TableParagraph"/>
              <w:spacing w:before="39"/>
              <w:ind w:left="1526"/>
              <w:rPr>
                <w:sz w:val="14"/>
              </w:rPr>
            </w:pPr>
            <w:r>
              <w:rPr>
                <w:sz w:val="14"/>
              </w:rPr>
              <w:t>FAM Infraestructura Educativa Media Superior y Superior</w:t>
            </w:r>
          </w:p>
        </w:tc>
        <w:tc>
          <w:tcPr>
            <w:tcW w:w="1587" w:type="dxa"/>
          </w:tcPr>
          <w:p w:rsidR="003F51EB" w:rsidRDefault="002E6B6B">
            <w:pPr>
              <w:pStyle w:val="TableParagraph"/>
              <w:spacing w:before="39"/>
              <w:ind w:right="60"/>
              <w:jc w:val="right"/>
              <w:rPr>
                <w:sz w:val="14"/>
              </w:rPr>
            </w:pPr>
            <w:r>
              <w:rPr>
                <w:sz w:val="14"/>
              </w:rPr>
              <w:t>695,397,361</w:t>
            </w:r>
          </w:p>
        </w:tc>
      </w:tr>
      <w:tr w:rsidR="003F51EB">
        <w:trPr>
          <w:trHeight w:val="241"/>
        </w:trPr>
        <w:tc>
          <w:tcPr>
            <w:tcW w:w="7127" w:type="dxa"/>
            <w:gridSpan w:val="2"/>
          </w:tcPr>
          <w:p w:rsidR="003F51EB" w:rsidRDefault="002E6B6B">
            <w:pPr>
              <w:pStyle w:val="TableParagraph"/>
              <w:spacing w:before="36"/>
              <w:ind w:left="1526"/>
              <w:rPr>
                <w:sz w:val="14"/>
              </w:rPr>
            </w:pPr>
            <w:r>
              <w:rPr>
                <w:sz w:val="14"/>
              </w:rPr>
              <w:t>FAETA Educación Tecnológica</w:t>
            </w:r>
          </w:p>
        </w:tc>
        <w:tc>
          <w:tcPr>
            <w:tcW w:w="1587" w:type="dxa"/>
          </w:tcPr>
          <w:p w:rsidR="003F51EB" w:rsidRDefault="002E6B6B">
            <w:pPr>
              <w:pStyle w:val="TableParagraph"/>
              <w:spacing w:before="36"/>
              <w:ind w:right="60"/>
              <w:jc w:val="right"/>
              <w:rPr>
                <w:sz w:val="14"/>
              </w:rPr>
            </w:pPr>
            <w:r>
              <w:rPr>
                <w:sz w:val="14"/>
              </w:rPr>
              <w:t>908,920,744</w:t>
            </w:r>
          </w:p>
        </w:tc>
      </w:tr>
      <w:tr w:rsidR="003F51EB">
        <w:trPr>
          <w:trHeight w:val="239"/>
        </w:trPr>
        <w:tc>
          <w:tcPr>
            <w:tcW w:w="7127" w:type="dxa"/>
            <w:gridSpan w:val="2"/>
          </w:tcPr>
          <w:p w:rsidR="003F51EB" w:rsidRDefault="002E6B6B">
            <w:pPr>
              <w:pStyle w:val="TableParagraph"/>
              <w:spacing w:before="34"/>
              <w:ind w:left="1526"/>
              <w:rPr>
                <w:b/>
                <w:sz w:val="14"/>
              </w:rPr>
            </w:pPr>
            <w:r>
              <w:rPr>
                <w:b/>
                <w:sz w:val="14"/>
              </w:rPr>
              <w:t>Educación Superior</w:t>
            </w:r>
          </w:p>
        </w:tc>
        <w:tc>
          <w:tcPr>
            <w:tcW w:w="1587" w:type="dxa"/>
          </w:tcPr>
          <w:p w:rsidR="003F51EB" w:rsidRDefault="002E6B6B">
            <w:pPr>
              <w:pStyle w:val="TableParagraph"/>
              <w:spacing w:before="34"/>
              <w:ind w:right="60"/>
              <w:jc w:val="right"/>
              <w:rPr>
                <w:b/>
                <w:sz w:val="14"/>
              </w:rPr>
            </w:pPr>
            <w:r>
              <w:rPr>
                <w:b/>
                <w:sz w:val="14"/>
              </w:rPr>
              <w:t>4,608,480,814</w:t>
            </w:r>
          </w:p>
        </w:tc>
      </w:tr>
      <w:tr w:rsidR="003F51EB">
        <w:trPr>
          <w:trHeight w:val="242"/>
        </w:trPr>
        <w:tc>
          <w:tcPr>
            <w:tcW w:w="7127" w:type="dxa"/>
            <w:gridSpan w:val="2"/>
          </w:tcPr>
          <w:p w:rsidR="003F51EB" w:rsidRDefault="002E6B6B">
            <w:pPr>
              <w:pStyle w:val="TableParagraph"/>
              <w:spacing w:before="36"/>
              <w:ind w:left="1526"/>
              <w:rPr>
                <w:sz w:val="14"/>
              </w:rPr>
            </w:pPr>
            <w:r>
              <w:rPr>
                <w:sz w:val="14"/>
              </w:rPr>
              <w:t>FAM Infraestructura Educativa Media Superior y Superior</w:t>
            </w:r>
          </w:p>
        </w:tc>
        <w:tc>
          <w:tcPr>
            <w:tcW w:w="1587" w:type="dxa"/>
          </w:tcPr>
          <w:p w:rsidR="003F51EB" w:rsidRDefault="002E6B6B">
            <w:pPr>
              <w:pStyle w:val="TableParagraph"/>
              <w:spacing w:before="36"/>
              <w:ind w:right="60"/>
              <w:jc w:val="right"/>
              <w:rPr>
                <w:sz w:val="14"/>
              </w:rPr>
            </w:pPr>
            <w:r>
              <w:rPr>
                <w:sz w:val="14"/>
              </w:rPr>
              <w:t>4,608,480,814</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38 Consejo Nacional de Ciencia y Tecnología</w:t>
            </w:r>
          </w:p>
        </w:tc>
        <w:tc>
          <w:tcPr>
            <w:tcW w:w="1587" w:type="dxa"/>
          </w:tcPr>
          <w:p w:rsidR="003F51EB" w:rsidRDefault="002E6B6B">
            <w:pPr>
              <w:pStyle w:val="TableParagraph"/>
              <w:spacing w:before="34"/>
              <w:ind w:right="60"/>
              <w:jc w:val="right"/>
              <w:rPr>
                <w:b/>
                <w:sz w:val="14"/>
              </w:rPr>
            </w:pPr>
            <w:r>
              <w:rPr>
                <w:b/>
                <w:sz w:val="14"/>
              </w:rPr>
              <w:t>40,681,358</w:t>
            </w:r>
          </w:p>
        </w:tc>
      </w:tr>
      <w:tr w:rsidR="003F51EB">
        <w:trPr>
          <w:trHeight w:val="241"/>
        </w:trPr>
        <w:tc>
          <w:tcPr>
            <w:tcW w:w="7127" w:type="dxa"/>
            <w:gridSpan w:val="2"/>
          </w:tcPr>
          <w:p w:rsidR="003F51EB" w:rsidRDefault="002E6B6B">
            <w:pPr>
              <w:pStyle w:val="TableParagraph"/>
              <w:spacing w:before="39"/>
              <w:ind w:left="1526"/>
              <w:rPr>
                <w:sz w:val="14"/>
              </w:rPr>
            </w:pPr>
            <w:r>
              <w:rPr>
                <w:sz w:val="14"/>
              </w:rPr>
              <w:t>Investigación científica, desarrollo e innovación</w:t>
            </w:r>
          </w:p>
        </w:tc>
        <w:tc>
          <w:tcPr>
            <w:tcW w:w="1587" w:type="dxa"/>
          </w:tcPr>
          <w:p w:rsidR="003F51EB" w:rsidRDefault="002E6B6B">
            <w:pPr>
              <w:pStyle w:val="TableParagraph"/>
              <w:spacing w:before="39"/>
              <w:ind w:right="60"/>
              <w:jc w:val="right"/>
              <w:rPr>
                <w:sz w:val="14"/>
              </w:rPr>
            </w:pPr>
            <w:r>
              <w:rPr>
                <w:sz w:val="14"/>
              </w:rPr>
              <w:t>40,681,358</w:t>
            </w:r>
          </w:p>
        </w:tc>
      </w:tr>
      <w:tr w:rsidR="003F51EB">
        <w:trPr>
          <w:trHeight w:val="240"/>
        </w:trPr>
        <w:tc>
          <w:tcPr>
            <w:tcW w:w="7127" w:type="dxa"/>
            <w:gridSpan w:val="2"/>
          </w:tcPr>
          <w:p w:rsidR="003F51EB" w:rsidRDefault="002E6B6B">
            <w:pPr>
              <w:pStyle w:val="TableParagraph"/>
              <w:spacing w:before="34"/>
              <w:ind w:left="69"/>
              <w:rPr>
                <w:b/>
                <w:sz w:val="14"/>
              </w:rPr>
            </w:pPr>
            <w:r>
              <w:rPr>
                <w:b/>
                <w:sz w:val="14"/>
              </w:rPr>
              <w:t xml:space="preserve">47 Entidades no Sectorizadas </w:t>
            </w:r>
            <w:r>
              <w:rPr>
                <w:b/>
                <w:sz w:val="14"/>
                <w:vertAlign w:val="superscript"/>
              </w:rPr>
              <w:t>1_/</w:t>
            </w:r>
          </w:p>
        </w:tc>
        <w:tc>
          <w:tcPr>
            <w:tcW w:w="1587" w:type="dxa"/>
          </w:tcPr>
          <w:p w:rsidR="003F51EB" w:rsidRDefault="002E6B6B">
            <w:pPr>
              <w:pStyle w:val="TableParagraph"/>
              <w:spacing w:before="34"/>
              <w:ind w:right="60"/>
              <w:jc w:val="right"/>
              <w:rPr>
                <w:b/>
                <w:sz w:val="14"/>
              </w:rPr>
            </w:pPr>
            <w:r>
              <w:rPr>
                <w:b/>
                <w:sz w:val="14"/>
              </w:rPr>
              <w:t>203,901,542</w:t>
            </w:r>
          </w:p>
        </w:tc>
      </w:tr>
      <w:tr w:rsidR="003F51EB">
        <w:trPr>
          <w:trHeight w:val="242"/>
        </w:trPr>
        <w:tc>
          <w:tcPr>
            <w:tcW w:w="7127" w:type="dxa"/>
            <w:gridSpan w:val="2"/>
          </w:tcPr>
          <w:p w:rsidR="003F51EB" w:rsidRDefault="002E6B6B">
            <w:pPr>
              <w:pStyle w:val="TableParagraph"/>
              <w:spacing w:before="39"/>
              <w:ind w:left="1526"/>
              <w:rPr>
                <w:sz w:val="14"/>
              </w:rPr>
            </w:pPr>
            <w:r>
              <w:rPr>
                <w:sz w:val="14"/>
              </w:rPr>
              <w:t>Programa de Apoyo a la Educación Indígena</w:t>
            </w:r>
          </w:p>
        </w:tc>
        <w:tc>
          <w:tcPr>
            <w:tcW w:w="1587" w:type="dxa"/>
          </w:tcPr>
          <w:p w:rsidR="003F51EB" w:rsidRDefault="002E6B6B">
            <w:pPr>
              <w:pStyle w:val="TableParagraph"/>
              <w:spacing w:before="39"/>
              <w:ind w:right="60"/>
              <w:jc w:val="right"/>
              <w:rPr>
                <w:sz w:val="14"/>
              </w:rPr>
            </w:pPr>
            <w:r>
              <w:rPr>
                <w:sz w:val="14"/>
              </w:rPr>
              <w:t>203,901,542</w:t>
            </w:r>
          </w:p>
        </w:tc>
      </w:tr>
      <w:tr w:rsidR="003F51EB">
        <w:trPr>
          <w:trHeight w:val="242"/>
        </w:trPr>
        <w:tc>
          <w:tcPr>
            <w:tcW w:w="7127" w:type="dxa"/>
            <w:gridSpan w:val="2"/>
          </w:tcPr>
          <w:p w:rsidR="003F51EB" w:rsidRDefault="002E6B6B">
            <w:pPr>
              <w:pStyle w:val="TableParagraph"/>
              <w:spacing w:before="34"/>
              <w:ind w:left="69"/>
              <w:rPr>
                <w:b/>
                <w:sz w:val="14"/>
              </w:rPr>
            </w:pPr>
            <w:r>
              <w:rPr>
                <w:b/>
                <w:sz w:val="14"/>
              </w:rPr>
              <w:t>48 Cultura</w:t>
            </w:r>
          </w:p>
        </w:tc>
        <w:tc>
          <w:tcPr>
            <w:tcW w:w="1587" w:type="dxa"/>
          </w:tcPr>
          <w:p w:rsidR="003F51EB" w:rsidRDefault="002E6B6B">
            <w:pPr>
              <w:pStyle w:val="TableParagraph"/>
              <w:spacing w:before="34"/>
              <w:ind w:right="60"/>
              <w:jc w:val="right"/>
              <w:rPr>
                <w:b/>
                <w:sz w:val="14"/>
              </w:rPr>
            </w:pPr>
            <w:r>
              <w:rPr>
                <w:b/>
                <w:sz w:val="14"/>
              </w:rPr>
              <w:t>12,174,892</w:t>
            </w:r>
          </w:p>
        </w:tc>
      </w:tr>
      <w:tr w:rsidR="003F51EB">
        <w:trPr>
          <w:trHeight w:val="239"/>
        </w:trPr>
        <w:tc>
          <w:tcPr>
            <w:tcW w:w="7127" w:type="dxa"/>
            <w:gridSpan w:val="2"/>
          </w:tcPr>
          <w:p w:rsidR="003F51EB" w:rsidRDefault="002E6B6B">
            <w:pPr>
              <w:pStyle w:val="TableParagraph"/>
              <w:spacing w:before="36"/>
              <w:ind w:left="1526"/>
              <w:rPr>
                <w:sz w:val="14"/>
              </w:rPr>
            </w:pPr>
            <w:r>
              <w:rPr>
                <w:sz w:val="14"/>
              </w:rPr>
              <w:t>Programa Nacional de Becas Artísticas y Culturales</w:t>
            </w:r>
          </w:p>
        </w:tc>
        <w:tc>
          <w:tcPr>
            <w:tcW w:w="1587" w:type="dxa"/>
          </w:tcPr>
          <w:p w:rsidR="003F51EB" w:rsidRDefault="002E6B6B">
            <w:pPr>
              <w:pStyle w:val="TableParagraph"/>
              <w:spacing w:before="36"/>
              <w:ind w:right="60"/>
              <w:jc w:val="right"/>
              <w:rPr>
                <w:sz w:val="14"/>
              </w:rPr>
            </w:pPr>
            <w:r>
              <w:rPr>
                <w:sz w:val="14"/>
              </w:rPr>
              <w:t>12,174,892</w:t>
            </w:r>
          </w:p>
        </w:tc>
      </w:tr>
      <w:tr w:rsidR="003F51EB">
        <w:trPr>
          <w:trHeight w:val="241"/>
        </w:trPr>
        <w:tc>
          <w:tcPr>
            <w:tcW w:w="7127" w:type="dxa"/>
            <w:gridSpan w:val="2"/>
          </w:tcPr>
          <w:p w:rsidR="003F51EB" w:rsidRDefault="002E6B6B">
            <w:pPr>
              <w:pStyle w:val="TableParagraph"/>
              <w:spacing w:before="34"/>
              <w:ind w:left="69"/>
              <w:rPr>
                <w:b/>
                <w:sz w:val="14"/>
              </w:rPr>
            </w:pPr>
            <w:r>
              <w:rPr>
                <w:b/>
                <w:sz w:val="14"/>
              </w:rPr>
              <w:t>Instituto Mexicano del Seguro Social</w:t>
            </w:r>
          </w:p>
        </w:tc>
        <w:tc>
          <w:tcPr>
            <w:tcW w:w="1587" w:type="dxa"/>
          </w:tcPr>
          <w:p w:rsidR="003F51EB" w:rsidRDefault="002E6B6B">
            <w:pPr>
              <w:pStyle w:val="TableParagraph"/>
              <w:spacing w:before="34"/>
              <w:ind w:right="60"/>
              <w:jc w:val="right"/>
              <w:rPr>
                <w:b/>
                <w:sz w:val="14"/>
              </w:rPr>
            </w:pPr>
            <w:r>
              <w:rPr>
                <w:b/>
                <w:sz w:val="14"/>
              </w:rPr>
              <w:t>44,307,844,167</w:t>
            </w:r>
          </w:p>
        </w:tc>
      </w:tr>
      <w:tr w:rsidR="003F51EB">
        <w:trPr>
          <w:trHeight w:val="239"/>
        </w:trPr>
        <w:tc>
          <w:tcPr>
            <w:tcW w:w="7127" w:type="dxa"/>
            <w:gridSpan w:val="2"/>
          </w:tcPr>
          <w:p w:rsidR="003F51EB" w:rsidRDefault="002E6B6B">
            <w:pPr>
              <w:pStyle w:val="TableParagraph"/>
              <w:spacing w:before="36"/>
              <w:ind w:left="1526"/>
              <w:rPr>
                <w:sz w:val="14"/>
              </w:rPr>
            </w:pPr>
            <w:r>
              <w:rPr>
                <w:sz w:val="14"/>
              </w:rPr>
              <w:t>Prevención y control de enfermedades</w:t>
            </w:r>
          </w:p>
        </w:tc>
        <w:tc>
          <w:tcPr>
            <w:tcW w:w="1587" w:type="dxa"/>
          </w:tcPr>
          <w:p w:rsidR="003F51EB" w:rsidRDefault="002E6B6B">
            <w:pPr>
              <w:pStyle w:val="TableParagraph"/>
              <w:spacing w:before="36"/>
              <w:ind w:right="60"/>
              <w:jc w:val="right"/>
              <w:rPr>
                <w:sz w:val="14"/>
              </w:rPr>
            </w:pPr>
            <w:r>
              <w:rPr>
                <w:sz w:val="14"/>
              </w:rPr>
              <w:t>359,209,583</w:t>
            </w:r>
          </w:p>
        </w:tc>
      </w:tr>
      <w:tr w:rsidR="003F51EB">
        <w:trPr>
          <w:trHeight w:val="241"/>
        </w:trPr>
        <w:tc>
          <w:tcPr>
            <w:tcW w:w="7127" w:type="dxa"/>
            <w:gridSpan w:val="2"/>
          </w:tcPr>
          <w:p w:rsidR="003F51EB" w:rsidRDefault="002E6B6B">
            <w:pPr>
              <w:pStyle w:val="TableParagraph"/>
              <w:spacing w:before="39"/>
              <w:ind w:left="1526"/>
              <w:rPr>
                <w:sz w:val="14"/>
              </w:rPr>
            </w:pPr>
            <w:r>
              <w:rPr>
                <w:sz w:val="14"/>
              </w:rPr>
              <w:t>Atención a la Salud</w:t>
            </w:r>
          </w:p>
        </w:tc>
        <w:tc>
          <w:tcPr>
            <w:tcW w:w="1587" w:type="dxa"/>
          </w:tcPr>
          <w:p w:rsidR="003F51EB" w:rsidRDefault="002E6B6B">
            <w:pPr>
              <w:pStyle w:val="TableParagraph"/>
              <w:spacing w:before="39"/>
              <w:ind w:right="60"/>
              <w:jc w:val="right"/>
              <w:rPr>
                <w:sz w:val="14"/>
              </w:rPr>
            </w:pPr>
            <w:r>
              <w:rPr>
                <w:sz w:val="14"/>
              </w:rPr>
              <w:t>43,948,634,584</w:t>
            </w:r>
          </w:p>
        </w:tc>
      </w:tr>
      <w:tr w:rsidR="003F51EB">
        <w:trPr>
          <w:trHeight w:val="242"/>
        </w:trPr>
        <w:tc>
          <w:tcPr>
            <w:tcW w:w="7127" w:type="dxa"/>
            <w:gridSpan w:val="2"/>
          </w:tcPr>
          <w:p w:rsidR="003F51EB" w:rsidRDefault="002E6B6B">
            <w:pPr>
              <w:pStyle w:val="TableParagraph"/>
              <w:spacing w:before="34"/>
              <w:ind w:left="69"/>
              <w:rPr>
                <w:b/>
                <w:sz w:val="14"/>
              </w:rPr>
            </w:pPr>
            <w:r>
              <w:rPr>
                <w:b/>
                <w:sz w:val="14"/>
              </w:rPr>
              <w:t>Instituto de Seguridad y Servicios Sociales de los Trabajadores del Estado</w:t>
            </w:r>
          </w:p>
        </w:tc>
        <w:tc>
          <w:tcPr>
            <w:tcW w:w="1587" w:type="dxa"/>
          </w:tcPr>
          <w:p w:rsidR="003F51EB" w:rsidRDefault="002E6B6B">
            <w:pPr>
              <w:pStyle w:val="TableParagraph"/>
              <w:spacing w:before="34"/>
              <w:ind w:right="60"/>
              <w:jc w:val="right"/>
              <w:rPr>
                <w:b/>
                <w:sz w:val="14"/>
              </w:rPr>
            </w:pPr>
            <w:r>
              <w:rPr>
                <w:b/>
                <w:sz w:val="14"/>
              </w:rPr>
              <w:t>2,387,423,962</w:t>
            </w:r>
          </w:p>
        </w:tc>
      </w:tr>
      <w:tr w:rsidR="003F51EB">
        <w:trPr>
          <w:trHeight w:val="239"/>
        </w:trPr>
        <w:tc>
          <w:tcPr>
            <w:tcW w:w="7127" w:type="dxa"/>
            <w:gridSpan w:val="2"/>
          </w:tcPr>
          <w:p w:rsidR="003F51EB" w:rsidRDefault="002E6B6B">
            <w:pPr>
              <w:pStyle w:val="TableParagraph"/>
              <w:spacing w:before="36"/>
              <w:ind w:left="1526"/>
              <w:rPr>
                <w:sz w:val="14"/>
              </w:rPr>
            </w:pPr>
            <w:r>
              <w:rPr>
                <w:sz w:val="14"/>
              </w:rPr>
              <w:t>Prevención y Control de Enfermedades</w:t>
            </w:r>
          </w:p>
        </w:tc>
        <w:tc>
          <w:tcPr>
            <w:tcW w:w="1587" w:type="dxa"/>
          </w:tcPr>
          <w:p w:rsidR="003F51EB" w:rsidRDefault="002E6B6B">
            <w:pPr>
              <w:pStyle w:val="TableParagraph"/>
              <w:spacing w:before="36"/>
              <w:ind w:right="60"/>
              <w:jc w:val="right"/>
              <w:rPr>
                <w:sz w:val="14"/>
              </w:rPr>
            </w:pPr>
            <w:r>
              <w:rPr>
                <w:sz w:val="14"/>
              </w:rPr>
              <w:t>384,543,494</w:t>
            </w:r>
          </w:p>
        </w:tc>
      </w:tr>
      <w:tr w:rsidR="003F51EB">
        <w:trPr>
          <w:trHeight w:val="241"/>
        </w:trPr>
        <w:tc>
          <w:tcPr>
            <w:tcW w:w="7127" w:type="dxa"/>
            <w:gridSpan w:val="2"/>
          </w:tcPr>
          <w:p w:rsidR="003F51EB" w:rsidRDefault="002E6B6B">
            <w:pPr>
              <w:pStyle w:val="TableParagraph"/>
              <w:spacing w:before="36"/>
              <w:ind w:left="1526"/>
              <w:rPr>
                <w:sz w:val="14"/>
              </w:rPr>
            </w:pPr>
            <w:r>
              <w:rPr>
                <w:sz w:val="14"/>
              </w:rPr>
              <w:t>Atención a la Salud</w:t>
            </w:r>
          </w:p>
        </w:tc>
        <w:tc>
          <w:tcPr>
            <w:tcW w:w="1587" w:type="dxa"/>
          </w:tcPr>
          <w:p w:rsidR="003F51EB" w:rsidRDefault="002E6B6B">
            <w:pPr>
              <w:pStyle w:val="TableParagraph"/>
              <w:spacing w:before="36"/>
              <w:ind w:right="60"/>
              <w:jc w:val="right"/>
              <w:rPr>
                <w:sz w:val="14"/>
              </w:rPr>
            </w:pPr>
            <w:r>
              <w:rPr>
                <w:sz w:val="14"/>
              </w:rPr>
              <w:t>2,002,880,468</w:t>
            </w:r>
          </w:p>
        </w:tc>
      </w:tr>
    </w:tbl>
    <w:p w:rsidR="003F51EB" w:rsidRDefault="002E6B6B">
      <w:pPr>
        <w:spacing w:before="36"/>
        <w:ind w:left="634"/>
        <w:rPr>
          <w:sz w:val="14"/>
        </w:rPr>
      </w:pPr>
      <w:r>
        <w:rPr>
          <w:sz w:val="14"/>
        </w:rPr>
        <w:t>1_/ Programa operado por el Instituto Nacional de los Pueblos Indígenas.</w:t>
      </w:r>
    </w:p>
    <w:p w:rsidR="003F51EB" w:rsidRDefault="003F51EB">
      <w:pPr>
        <w:pStyle w:val="Textoindependiente"/>
        <w:rPr>
          <w:sz w:val="26"/>
        </w:rPr>
      </w:pPr>
    </w:p>
    <w:p w:rsidR="003F51EB" w:rsidRDefault="002E6B6B">
      <w:pPr>
        <w:spacing w:before="95"/>
        <w:ind w:left="634"/>
        <w:rPr>
          <w:b/>
          <w:sz w:val="14"/>
        </w:rPr>
      </w:pPr>
      <w:bookmarkStart w:id="80" w:name="Anexo_18"/>
      <w:bookmarkEnd w:id="80"/>
      <w:r>
        <w:rPr>
          <w:b/>
          <w:sz w:val="14"/>
        </w:rPr>
        <w:t>ANEXO 18. RECURSOS PARA LA ATENCIÓN DE NIÑAS, NIÑOS Y ADOLESCENTES (pesos)</w:t>
      </w:r>
    </w:p>
    <w:p w:rsidR="003F51EB" w:rsidRDefault="003F51EB">
      <w:pPr>
        <w:pStyle w:val="Textoindependiente"/>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6045"/>
        <w:gridCol w:w="1587"/>
      </w:tblGrid>
      <w:tr w:rsidR="003F51EB">
        <w:trPr>
          <w:trHeight w:val="241"/>
        </w:trPr>
        <w:tc>
          <w:tcPr>
            <w:tcW w:w="1082" w:type="dxa"/>
            <w:tcBorders>
              <w:right w:val="nil"/>
            </w:tcBorders>
          </w:tcPr>
          <w:p w:rsidR="003F51EB" w:rsidRDefault="002E6B6B">
            <w:pPr>
              <w:pStyle w:val="TableParagraph"/>
              <w:spacing w:before="34"/>
              <w:ind w:left="69"/>
              <w:rPr>
                <w:b/>
                <w:sz w:val="14"/>
              </w:rPr>
            </w:pPr>
            <w:r>
              <w:rPr>
                <w:b/>
                <w:sz w:val="14"/>
              </w:rPr>
              <w:t>Ramo</w:t>
            </w:r>
          </w:p>
        </w:tc>
        <w:tc>
          <w:tcPr>
            <w:tcW w:w="6045" w:type="dxa"/>
            <w:tcBorders>
              <w:left w:val="nil"/>
            </w:tcBorders>
          </w:tcPr>
          <w:p w:rsidR="003F51EB" w:rsidRDefault="002E6B6B">
            <w:pPr>
              <w:pStyle w:val="TableParagraph"/>
              <w:spacing w:before="34"/>
              <w:ind w:left="629"/>
              <w:rPr>
                <w:b/>
                <w:sz w:val="14"/>
              </w:rPr>
            </w:pPr>
            <w:r>
              <w:rPr>
                <w:b/>
                <w:sz w:val="14"/>
              </w:rPr>
              <w:t>Denominación</w:t>
            </w:r>
          </w:p>
        </w:tc>
        <w:tc>
          <w:tcPr>
            <w:tcW w:w="1587" w:type="dxa"/>
          </w:tcPr>
          <w:p w:rsidR="003F51EB" w:rsidRDefault="002E6B6B">
            <w:pPr>
              <w:pStyle w:val="TableParagraph"/>
              <w:spacing w:before="34"/>
              <w:ind w:left="510" w:right="503"/>
              <w:jc w:val="center"/>
              <w:rPr>
                <w:b/>
                <w:sz w:val="14"/>
              </w:rPr>
            </w:pPr>
            <w:r>
              <w:rPr>
                <w:b/>
                <w:sz w:val="14"/>
              </w:rPr>
              <w:t>Monto</w:t>
            </w:r>
          </w:p>
        </w:tc>
      </w:tr>
      <w:tr w:rsidR="003F51EB">
        <w:trPr>
          <w:trHeight w:val="239"/>
        </w:trPr>
        <w:tc>
          <w:tcPr>
            <w:tcW w:w="7127" w:type="dxa"/>
            <w:gridSpan w:val="2"/>
          </w:tcPr>
          <w:p w:rsidR="003F51EB" w:rsidRDefault="002E6B6B">
            <w:pPr>
              <w:pStyle w:val="TableParagraph"/>
              <w:spacing w:before="34"/>
              <w:ind w:left="69"/>
              <w:rPr>
                <w:b/>
                <w:sz w:val="14"/>
              </w:rPr>
            </w:pPr>
            <w:r>
              <w:rPr>
                <w:b/>
                <w:sz w:val="14"/>
              </w:rPr>
              <w:t>Total</w:t>
            </w:r>
          </w:p>
        </w:tc>
        <w:tc>
          <w:tcPr>
            <w:tcW w:w="1587" w:type="dxa"/>
          </w:tcPr>
          <w:p w:rsidR="003F51EB" w:rsidRDefault="002E6B6B">
            <w:pPr>
              <w:pStyle w:val="TableParagraph"/>
              <w:spacing w:before="34"/>
              <w:ind w:right="58"/>
              <w:jc w:val="right"/>
              <w:rPr>
                <w:b/>
                <w:sz w:val="14"/>
              </w:rPr>
            </w:pPr>
            <w:r>
              <w:rPr>
                <w:b/>
                <w:sz w:val="14"/>
              </w:rPr>
              <w:t>791,684,563,878</w:t>
            </w:r>
          </w:p>
        </w:tc>
      </w:tr>
      <w:tr w:rsidR="003F51EB">
        <w:trPr>
          <w:trHeight w:val="242"/>
        </w:trPr>
        <w:tc>
          <w:tcPr>
            <w:tcW w:w="7127" w:type="dxa"/>
            <w:gridSpan w:val="2"/>
          </w:tcPr>
          <w:p w:rsidR="003F51EB" w:rsidRDefault="002E6B6B">
            <w:pPr>
              <w:pStyle w:val="TableParagraph"/>
              <w:spacing w:before="36"/>
              <w:ind w:left="806"/>
              <w:rPr>
                <w:b/>
                <w:sz w:val="14"/>
              </w:rPr>
            </w:pPr>
            <w:r>
              <w:rPr>
                <w:b/>
                <w:sz w:val="14"/>
              </w:rPr>
              <w:t>04 Gobernación</w:t>
            </w:r>
          </w:p>
        </w:tc>
        <w:tc>
          <w:tcPr>
            <w:tcW w:w="1587" w:type="dxa"/>
          </w:tcPr>
          <w:p w:rsidR="003F51EB" w:rsidRDefault="002E6B6B">
            <w:pPr>
              <w:pStyle w:val="TableParagraph"/>
              <w:spacing w:before="36"/>
              <w:ind w:right="60"/>
              <w:jc w:val="right"/>
              <w:rPr>
                <w:b/>
                <w:sz w:val="14"/>
              </w:rPr>
            </w:pPr>
            <w:r>
              <w:rPr>
                <w:b/>
                <w:sz w:val="14"/>
              </w:rPr>
              <w:t>115,917,216</w:t>
            </w:r>
          </w:p>
        </w:tc>
      </w:tr>
      <w:tr w:rsidR="003F51EB">
        <w:trPr>
          <w:trHeight w:val="239"/>
        </w:trPr>
        <w:tc>
          <w:tcPr>
            <w:tcW w:w="7127" w:type="dxa"/>
            <w:gridSpan w:val="2"/>
          </w:tcPr>
          <w:p w:rsidR="003F51EB" w:rsidRDefault="002E6B6B">
            <w:pPr>
              <w:pStyle w:val="TableParagraph"/>
              <w:spacing w:before="36"/>
              <w:ind w:left="1706"/>
              <w:rPr>
                <w:sz w:val="14"/>
              </w:rPr>
            </w:pPr>
            <w:r>
              <w:rPr>
                <w:sz w:val="14"/>
              </w:rPr>
              <w:t>Atención a refugiados en el país</w:t>
            </w:r>
          </w:p>
        </w:tc>
        <w:tc>
          <w:tcPr>
            <w:tcW w:w="1587" w:type="dxa"/>
          </w:tcPr>
          <w:p w:rsidR="003F51EB" w:rsidRDefault="002E6B6B">
            <w:pPr>
              <w:pStyle w:val="TableParagraph"/>
              <w:spacing w:before="36"/>
              <w:ind w:right="57"/>
              <w:jc w:val="right"/>
              <w:rPr>
                <w:sz w:val="14"/>
              </w:rPr>
            </w:pPr>
            <w:r>
              <w:rPr>
                <w:sz w:val="14"/>
              </w:rPr>
              <w:t>4,057,050</w:t>
            </w:r>
          </w:p>
        </w:tc>
      </w:tr>
      <w:tr w:rsidR="003F51EB">
        <w:trPr>
          <w:trHeight w:val="402"/>
        </w:trPr>
        <w:tc>
          <w:tcPr>
            <w:tcW w:w="7127" w:type="dxa"/>
            <w:gridSpan w:val="2"/>
          </w:tcPr>
          <w:p w:rsidR="003F51EB" w:rsidRDefault="002E6B6B">
            <w:pPr>
              <w:pStyle w:val="TableParagraph"/>
              <w:spacing w:before="41" w:line="235" w:lineRule="auto"/>
              <w:ind w:left="1706" w:right="433"/>
              <w:rPr>
                <w:sz w:val="14"/>
              </w:rPr>
            </w:pPr>
            <w:r>
              <w:rPr>
                <w:sz w:val="14"/>
              </w:rPr>
              <w:t>Coordinación con las instancias que integran el Sistema Nacional de Protección Integral de Niñas, Niños y Adolescentes</w:t>
            </w:r>
          </w:p>
        </w:tc>
        <w:tc>
          <w:tcPr>
            <w:tcW w:w="1587" w:type="dxa"/>
          </w:tcPr>
          <w:p w:rsidR="003F51EB" w:rsidRDefault="002E6B6B">
            <w:pPr>
              <w:pStyle w:val="TableParagraph"/>
              <w:spacing w:before="118"/>
              <w:ind w:right="57"/>
              <w:jc w:val="right"/>
              <w:rPr>
                <w:sz w:val="14"/>
              </w:rPr>
            </w:pPr>
            <w:r>
              <w:rPr>
                <w:sz w:val="14"/>
              </w:rPr>
              <w:t>68,684,001</w:t>
            </w:r>
          </w:p>
        </w:tc>
      </w:tr>
      <w:tr w:rsidR="003F51EB">
        <w:trPr>
          <w:trHeight w:val="241"/>
        </w:trPr>
        <w:tc>
          <w:tcPr>
            <w:tcW w:w="7127" w:type="dxa"/>
            <w:gridSpan w:val="2"/>
          </w:tcPr>
          <w:p w:rsidR="003F51EB" w:rsidRDefault="002E6B6B">
            <w:pPr>
              <w:pStyle w:val="TableParagraph"/>
              <w:spacing w:before="36"/>
              <w:ind w:left="1706"/>
              <w:rPr>
                <w:sz w:val="14"/>
              </w:rPr>
            </w:pPr>
            <w:r>
              <w:rPr>
                <w:sz w:val="14"/>
              </w:rPr>
              <w:t>Promover la Protección de los Derechos Humanos y Prevenir la Discriminación</w:t>
            </w:r>
          </w:p>
        </w:tc>
        <w:tc>
          <w:tcPr>
            <w:tcW w:w="1587" w:type="dxa"/>
          </w:tcPr>
          <w:p w:rsidR="003F51EB" w:rsidRDefault="002E6B6B">
            <w:pPr>
              <w:pStyle w:val="TableParagraph"/>
              <w:spacing w:before="36"/>
              <w:ind w:right="57"/>
              <w:jc w:val="right"/>
              <w:rPr>
                <w:sz w:val="14"/>
              </w:rPr>
            </w:pPr>
            <w:r>
              <w:rPr>
                <w:sz w:val="14"/>
              </w:rPr>
              <w:t>566,400</w:t>
            </w:r>
          </w:p>
        </w:tc>
      </w:tr>
      <w:tr w:rsidR="003F51EB">
        <w:trPr>
          <w:trHeight w:val="239"/>
        </w:trPr>
        <w:tc>
          <w:tcPr>
            <w:tcW w:w="7127" w:type="dxa"/>
            <w:gridSpan w:val="2"/>
          </w:tcPr>
          <w:p w:rsidR="003F51EB" w:rsidRDefault="002E6B6B">
            <w:pPr>
              <w:pStyle w:val="TableParagraph"/>
              <w:spacing w:before="36"/>
              <w:ind w:left="1706"/>
              <w:rPr>
                <w:sz w:val="14"/>
              </w:rPr>
            </w:pPr>
            <w:r>
              <w:rPr>
                <w:sz w:val="14"/>
              </w:rPr>
              <w:t>Registro e Identificación de Población</w:t>
            </w:r>
          </w:p>
        </w:tc>
        <w:tc>
          <w:tcPr>
            <w:tcW w:w="1587" w:type="dxa"/>
          </w:tcPr>
          <w:p w:rsidR="003F51EB" w:rsidRDefault="002E6B6B">
            <w:pPr>
              <w:pStyle w:val="TableParagraph"/>
              <w:spacing w:before="36"/>
              <w:ind w:right="57"/>
              <w:jc w:val="right"/>
              <w:rPr>
                <w:sz w:val="14"/>
              </w:rPr>
            </w:pPr>
            <w:r>
              <w:rPr>
                <w:sz w:val="14"/>
              </w:rPr>
              <w:t>42,609,765</w:t>
            </w:r>
          </w:p>
        </w:tc>
      </w:tr>
      <w:tr w:rsidR="003F51EB">
        <w:trPr>
          <w:trHeight w:val="241"/>
        </w:trPr>
        <w:tc>
          <w:tcPr>
            <w:tcW w:w="7127" w:type="dxa"/>
            <w:gridSpan w:val="2"/>
          </w:tcPr>
          <w:p w:rsidR="003F51EB" w:rsidRDefault="002E6B6B">
            <w:pPr>
              <w:pStyle w:val="TableParagraph"/>
              <w:spacing w:before="34"/>
              <w:ind w:left="806"/>
              <w:rPr>
                <w:b/>
                <w:sz w:val="14"/>
              </w:rPr>
            </w:pPr>
            <w:r>
              <w:rPr>
                <w:b/>
                <w:sz w:val="14"/>
              </w:rPr>
              <w:t>05 Relaciones Exteriores</w:t>
            </w:r>
          </w:p>
        </w:tc>
        <w:tc>
          <w:tcPr>
            <w:tcW w:w="1587" w:type="dxa"/>
          </w:tcPr>
          <w:p w:rsidR="003F51EB" w:rsidRDefault="002E6B6B">
            <w:pPr>
              <w:pStyle w:val="TableParagraph"/>
              <w:spacing w:before="34"/>
              <w:ind w:right="57"/>
              <w:jc w:val="right"/>
              <w:rPr>
                <w:b/>
                <w:sz w:val="14"/>
              </w:rPr>
            </w:pPr>
            <w:r>
              <w:rPr>
                <w:b/>
                <w:sz w:val="14"/>
              </w:rPr>
              <w:t>4,000,000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251"/>
        </w:trPr>
        <w:tc>
          <w:tcPr>
            <w:tcW w:w="7127" w:type="dxa"/>
            <w:tcBorders>
              <w:top w:val="nil"/>
            </w:tcBorders>
          </w:tcPr>
          <w:p w:rsidR="003F51EB" w:rsidRDefault="002E6B6B">
            <w:pPr>
              <w:pStyle w:val="TableParagraph"/>
              <w:spacing w:line="20" w:lineRule="exact"/>
              <w:ind w:left="1631"/>
              <w:rPr>
                <w:rFonts w:ascii="Times New Roman"/>
                <w:sz w:val="2"/>
              </w:rPr>
            </w:pPr>
            <w:r>
              <w:rPr>
                <w:rFonts w:ascii="Times New Roman"/>
                <w:noProof/>
                <w:sz w:val="2"/>
                <w:lang w:val="es-MX" w:eastAsia="es-MX" w:bidi="ar-SA"/>
              </w:rPr>
              <mc:AlternateContent>
                <mc:Choice Requires="wpg">
                  <w:drawing>
                    <wp:inline distT="0" distB="0" distL="0" distR="0">
                      <wp:extent cx="3086735" cy="6350"/>
                      <wp:effectExtent l="9525" t="9525" r="8890" b="3175"/>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6350"/>
                                <a:chOff x="0" y="0"/>
                                <a:chExt cx="4861" cy="10"/>
                              </a:xfrm>
                            </wpg:grpSpPr>
                            <wps:wsp>
                              <wps:cNvPr id="19" name="Line 14"/>
                              <wps:cNvCnPr>
                                <a:cxnSpLocks noChangeShapeType="1"/>
                              </wps:cNvCnPr>
                              <wps:spPr bwMode="auto">
                                <a:xfrm>
                                  <a:off x="0" y="5"/>
                                  <a:ext cx="4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1097D" id="Group 13" o:spid="_x0000_s1026" style="width:243.05pt;height:.5pt;mso-position-horizontal-relative:char;mso-position-vertical-relative:line" coordsize="48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">
                      <v:line id="Line 14" o:spid="_x0000_s1027" style="position:absolute;visibility:visible;mso-wrap-style:square" from="0,5" to="48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w10:anchorlock/>
                    </v:group>
                  </w:pict>
                </mc:Fallback>
              </mc:AlternateContent>
            </w:r>
          </w:p>
          <w:p w:rsidR="003F51EB" w:rsidRDefault="002E6B6B">
            <w:pPr>
              <w:pStyle w:val="TableParagraph"/>
              <w:spacing w:before="26"/>
              <w:ind w:left="1706"/>
              <w:rPr>
                <w:sz w:val="14"/>
              </w:rPr>
            </w:pPr>
            <w:r>
              <w:rPr>
                <w:sz w:val="14"/>
              </w:rPr>
              <w:t>Atención, protección, servicios y asistencia consulares</w:t>
            </w:r>
          </w:p>
        </w:tc>
        <w:tc>
          <w:tcPr>
            <w:tcW w:w="1587" w:type="dxa"/>
            <w:tcBorders>
              <w:top w:val="nil"/>
            </w:tcBorders>
          </w:tcPr>
          <w:p w:rsidR="003F51EB" w:rsidRDefault="002E6B6B">
            <w:pPr>
              <w:pStyle w:val="TableParagraph"/>
              <w:spacing w:before="46"/>
              <w:ind w:right="57"/>
              <w:jc w:val="right"/>
              <w:rPr>
                <w:sz w:val="14"/>
              </w:rPr>
            </w:pPr>
            <w:r>
              <w:rPr>
                <w:sz w:val="14"/>
              </w:rPr>
              <w:t>4,000,000</w:t>
            </w:r>
          </w:p>
        </w:tc>
      </w:tr>
      <w:tr w:rsidR="003F51EB">
        <w:trPr>
          <w:trHeight w:val="239"/>
        </w:trPr>
        <w:tc>
          <w:tcPr>
            <w:tcW w:w="7127" w:type="dxa"/>
          </w:tcPr>
          <w:p w:rsidR="003F51EB" w:rsidRDefault="002E6B6B">
            <w:pPr>
              <w:pStyle w:val="TableParagraph"/>
              <w:spacing w:before="34"/>
              <w:ind w:left="806"/>
              <w:rPr>
                <w:b/>
                <w:sz w:val="14"/>
              </w:rPr>
            </w:pPr>
            <w:r>
              <w:rPr>
                <w:b/>
                <w:sz w:val="14"/>
              </w:rPr>
              <w:t>08 Agricultura y Desarrollo Rural</w:t>
            </w:r>
          </w:p>
        </w:tc>
        <w:tc>
          <w:tcPr>
            <w:tcW w:w="1587" w:type="dxa"/>
          </w:tcPr>
          <w:p w:rsidR="003F51EB" w:rsidRDefault="002E6B6B">
            <w:pPr>
              <w:pStyle w:val="TableParagraph"/>
              <w:spacing w:before="34"/>
              <w:ind w:right="57"/>
              <w:jc w:val="right"/>
              <w:rPr>
                <w:b/>
                <w:sz w:val="14"/>
              </w:rPr>
            </w:pPr>
            <w:r>
              <w:rPr>
                <w:b/>
                <w:sz w:val="14"/>
              </w:rPr>
              <w:t>1,652,359,947</w:t>
            </w:r>
          </w:p>
        </w:tc>
      </w:tr>
      <w:tr w:rsidR="003F51EB">
        <w:trPr>
          <w:trHeight w:val="402"/>
        </w:trPr>
        <w:tc>
          <w:tcPr>
            <w:tcW w:w="7127" w:type="dxa"/>
          </w:tcPr>
          <w:p w:rsidR="003F51EB" w:rsidRDefault="002E6B6B">
            <w:pPr>
              <w:pStyle w:val="TableParagraph"/>
              <w:spacing w:before="36"/>
              <w:ind w:left="1706"/>
              <w:rPr>
                <w:sz w:val="14"/>
              </w:rPr>
            </w:pPr>
            <w:r>
              <w:rPr>
                <w:sz w:val="14"/>
              </w:rPr>
              <w:t>Desarrollo, aplicación de programas educativos e investigación en materia agroalimentaria</w:t>
            </w:r>
          </w:p>
        </w:tc>
        <w:tc>
          <w:tcPr>
            <w:tcW w:w="1587" w:type="dxa"/>
          </w:tcPr>
          <w:p w:rsidR="003F51EB" w:rsidRDefault="002E6B6B">
            <w:pPr>
              <w:pStyle w:val="TableParagraph"/>
              <w:spacing w:before="118"/>
              <w:ind w:right="60"/>
              <w:jc w:val="right"/>
              <w:rPr>
                <w:sz w:val="14"/>
              </w:rPr>
            </w:pPr>
            <w:r>
              <w:rPr>
                <w:sz w:val="14"/>
              </w:rPr>
              <w:t>870,686,810</w:t>
            </w:r>
          </w:p>
        </w:tc>
      </w:tr>
      <w:tr w:rsidR="003F51EB">
        <w:trPr>
          <w:trHeight w:val="239"/>
        </w:trPr>
        <w:tc>
          <w:tcPr>
            <w:tcW w:w="7127" w:type="dxa"/>
          </w:tcPr>
          <w:p w:rsidR="003F51EB" w:rsidRDefault="002E6B6B">
            <w:pPr>
              <w:pStyle w:val="TableParagraph"/>
              <w:spacing w:before="36"/>
              <w:ind w:left="1706"/>
              <w:rPr>
                <w:sz w:val="14"/>
              </w:rPr>
            </w:pPr>
            <w:r>
              <w:rPr>
                <w:sz w:val="14"/>
              </w:rPr>
              <w:t>Programa de Abasto Social de Leche a cargo de Liconsa, S.A. de C.V.</w:t>
            </w:r>
          </w:p>
        </w:tc>
        <w:tc>
          <w:tcPr>
            <w:tcW w:w="1587" w:type="dxa"/>
          </w:tcPr>
          <w:p w:rsidR="003F51EB" w:rsidRDefault="002E6B6B">
            <w:pPr>
              <w:pStyle w:val="TableParagraph"/>
              <w:spacing w:before="36"/>
              <w:ind w:right="60"/>
              <w:jc w:val="right"/>
              <w:rPr>
                <w:sz w:val="14"/>
              </w:rPr>
            </w:pPr>
            <w:r>
              <w:rPr>
                <w:sz w:val="14"/>
              </w:rPr>
              <w:t>781,673,138</w:t>
            </w:r>
          </w:p>
        </w:tc>
      </w:tr>
      <w:tr w:rsidR="003F51EB">
        <w:trPr>
          <w:trHeight w:val="242"/>
        </w:trPr>
        <w:tc>
          <w:tcPr>
            <w:tcW w:w="7127" w:type="dxa"/>
          </w:tcPr>
          <w:p w:rsidR="003F51EB" w:rsidRDefault="002E6B6B">
            <w:pPr>
              <w:pStyle w:val="TableParagraph"/>
              <w:spacing w:before="36"/>
              <w:ind w:left="806"/>
              <w:rPr>
                <w:b/>
                <w:sz w:val="14"/>
              </w:rPr>
            </w:pPr>
            <w:r>
              <w:rPr>
                <w:b/>
                <w:sz w:val="14"/>
              </w:rPr>
              <w:t>11 Educación Pública</w:t>
            </w:r>
          </w:p>
        </w:tc>
        <w:tc>
          <w:tcPr>
            <w:tcW w:w="1587" w:type="dxa"/>
          </w:tcPr>
          <w:p w:rsidR="003F51EB" w:rsidRDefault="002E6B6B">
            <w:pPr>
              <w:pStyle w:val="TableParagraph"/>
              <w:spacing w:before="36"/>
              <w:ind w:right="58"/>
              <w:jc w:val="right"/>
              <w:rPr>
                <w:b/>
                <w:sz w:val="14"/>
              </w:rPr>
            </w:pPr>
            <w:r>
              <w:rPr>
                <w:b/>
                <w:sz w:val="14"/>
              </w:rPr>
              <w:t>160,323,930,090</w:t>
            </w:r>
          </w:p>
        </w:tc>
      </w:tr>
      <w:tr w:rsidR="003F51EB">
        <w:trPr>
          <w:trHeight w:val="242"/>
        </w:trPr>
        <w:tc>
          <w:tcPr>
            <w:tcW w:w="7127" w:type="dxa"/>
          </w:tcPr>
          <w:p w:rsidR="003F51EB" w:rsidRDefault="002E6B6B">
            <w:pPr>
              <w:pStyle w:val="TableParagraph"/>
              <w:spacing w:before="36"/>
              <w:ind w:left="1706"/>
              <w:rPr>
                <w:sz w:val="14"/>
              </w:rPr>
            </w:pPr>
            <w:r>
              <w:rPr>
                <w:sz w:val="14"/>
              </w:rPr>
              <w:t>Apoyos a centros y organizaciones de educación</w:t>
            </w:r>
          </w:p>
        </w:tc>
        <w:tc>
          <w:tcPr>
            <w:tcW w:w="1587" w:type="dxa"/>
          </w:tcPr>
          <w:p w:rsidR="003F51EB" w:rsidRDefault="002E6B6B">
            <w:pPr>
              <w:pStyle w:val="TableParagraph"/>
              <w:spacing w:before="36"/>
              <w:ind w:right="57"/>
              <w:jc w:val="right"/>
              <w:rPr>
                <w:sz w:val="14"/>
              </w:rPr>
            </w:pPr>
            <w:r>
              <w:rPr>
                <w:sz w:val="14"/>
              </w:rPr>
              <w:t>3,381,414,844</w:t>
            </w:r>
          </w:p>
        </w:tc>
      </w:tr>
      <w:tr w:rsidR="003F51EB">
        <w:trPr>
          <w:trHeight w:val="400"/>
        </w:trPr>
        <w:tc>
          <w:tcPr>
            <w:tcW w:w="7127" w:type="dxa"/>
          </w:tcPr>
          <w:p w:rsidR="003F51EB" w:rsidRDefault="002E6B6B">
            <w:pPr>
              <w:pStyle w:val="TableParagraph"/>
              <w:spacing w:before="36"/>
              <w:ind w:left="1706" w:right="215"/>
              <w:rPr>
                <w:sz w:val="14"/>
              </w:rPr>
            </w:pPr>
            <w:r>
              <w:rPr>
                <w:sz w:val="14"/>
              </w:rPr>
              <w:t>Atención de Planteles Federales de Educación Media Superior con estudiantes con discapacidad (PAPFEMS)</w:t>
            </w:r>
          </w:p>
        </w:tc>
        <w:tc>
          <w:tcPr>
            <w:tcW w:w="1587" w:type="dxa"/>
          </w:tcPr>
          <w:p w:rsidR="003F51EB" w:rsidRDefault="002E6B6B">
            <w:pPr>
              <w:pStyle w:val="TableParagraph"/>
              <w:spacing w:before="115"/>
              <w:ind w:right="57"/>
              <w:jc w:val="right"/>
              <w:rPr>
                <w:sz w:val="14"/>
              </w:rPr>
            </w:pPr>
            <w:r>
              <w:rPr>
                <w:sz w:val="14"/>
              </w:rPr>
              <w:t>26,016,817</w:t>
            </w:r>
          </w:p>
        </w:tc>
      </w:tr>
      <w:tr w:rsidR="003F51EB">
        <w:trPr>
          <w:trHeight w:val="242"/>
        </w:trPr>
        <w:tc>
          <w:tcPr>
            <w:tcW w:w="7127" w:type="dxa"/>
          </w:tcPr>
          <w:p w:rsidR="003F51EB" w:rsidRDefault="002E6B6B">
            <w:pPr>
              <w:pStyle w:val="TableParagraph"/>
              <w:spacing w:before="36"/>
              <w:ind w:right="609"/>
              <w:jc w:val="right"/>
              <w:rPr>
                <w:sz w:val="14"/>
              </w:rPr>
            </w:pPr>
            <w:r>
              <w:rPr>
                <w:sz w:val="14"/>
              </w:rPr>
              <w:t>Beca Universal para Estudiantes de Educación Media Superior Benito Juárez</w:t>
            </w:r>
          </w:p>
        </w:tc>
        <w:tc>
          <w:tcPr>
            <w:tcW w:w="1587" w:type="dxa"/>
          </w:tcPr>
          <w:p w:rsidR="003F51EB" w:rsidRDefault="002E6B6B">
            <w:pPr>
              <w:pStyle w:val="TableParagraph"/>
              <w:spacing w:before="36"/>
              <w:ind w:right="58"/>
              <w:jc w:val="right"/>
              <w:rPr>
                <w:sz w:val="14"/>
              </w:rPr>
            </w:pPr>
            <w:r>
              <w:rPr>
                <w:sz w:val="14"/>
              </w:rPr>
              <w:t>26,537,248,000</w:t>
            </w:r>
          </w:p>
        </w:tc>
      </w:tr>
      <w:tr w:rsidR="003F51EB">
        <w:trPr>
          <w:trHeight w:val="239"/>
        </w:trPr>
        <w:tc>
          <w:tcPr>
            <w:tcW w:w="7127" w:type="dxa"/>
          </w:tcPr>
          <w:p w:rsidR="003F51EB" w:rsidRDefault="002E6B6B">
            <w:pPr>
              <w:pStyle w:val="TableParagraph"/>
              <w:spacing w:before="36"/>
              <w:ind w:left="1706"/>
              <w:rPr>
                <w:sz w:val="14"/>
              </w:rPr>
            </w:pPr>
            <w:r>
              <w:rPr>
                <w:sz w:val="14"/>
              </w:rPr>
              <w:t>Educación Física de Excelencia</w:t>
            </w:r>
          </w:p>
        </w:tc>
        <w:tc>
          <w:tcPr>
            <w:tcW w:w="1587" w:type="dxa"/>
          </w:tcPr>
          <w:p w:rsidR="003F51EB" w:rsidRDefault="002E6B6B">
            <w:pPr>
              <w:pStyle w:val="TableParagraph"/>
              <w:spacing w:before="36"/>
              <w:ind w:right="57"/>
              <w:jc w:val="right"/>
              <w:rPr>
                <w:sz w:val="14"/>
              </w:rPr>
            </w:pPr>
            <w:r>
              <w:rPr>
                <w:sz w:val="14"/>
              </w:rPr>
              <w:t>79,459,092</w:t>
            </w:r>
          </w:p>
        </w:tc>
      </w:tr>
      <w:tr w:rsidR="003F51EB">
        <w:trPr>
          <w:trHeight w:val="241"/>
        </w:trPr>
        <w:tc>
          <w:tcPr>
            <w:tcW w:w="7127" w:type="dxa"/>
          </w:tcPr>
          <w:p w:rsidR="003F51EB" w:rsidRDefault="002E6B6B">
            <w:pPr>
              <w:pStyle w:val="TableParagraph"/>
              <w:spacing w:before="39"/>
              <w:ind w:left="1706"/>
              <w:rPr>
                <w:sz w:val="14"/>
              </w:rPr>
            </w:pPr>
            <w:r>
              <w:rPr>
                <w:sz w:val="14"/>
              </w:rPr>
              <w:t>Educación Inicial y Básica Comunitaria</w:t>
            </w:r>
          </w:p>
        </w:tc>
        <w:tc>
          <w:tcPr>
            <w:tcW w:w="1587" w:type="dxa"/>
          </w:tcPr>
          <w:p w:rsidR="003F51EB" w:rsidRDefault="002E6B6B">
            <w:pPr>
              <w:pStyle w:val="TableParagraph"/>
              <w:spacing w:before="39"/>
              <w:ind w:right="57"/>
              <w:jc w:val="right"/>
              <w:rPr>
                <w:sz w:val="14"/>
              </w:rPr>
            </w:pPr>
            <w:r>
              <w:rPr>
                <w:sz w:val="14"/>
              </w:rPr>
              <w:t>3,830,251,903</w:t>
            </w:r>
          </w:p>
        </w:tc>
      </w:tr>
      <w:tr w:rsidR="003F51EB">
        <w:trPr>
          <w:trHeight w:val="242"/>
        </w:trPr>
        <w:tc>
          <w:tcPr>
            <w:tcW w:w="7127" w:type="dxa"/>
          </w:tcPr>
          <w:p w:rsidR="003F51EB" w:rsidRDefault="002E6B6B">
            <w:pPr>
              <w:pStyle w:val="TableParagraph"/>
              <w:spacing w:before="37"/>
              <w:ind w:left="1706"/>
              <w:rPr>
                <w:sz w:val="14"/>
              </w:rPr>
            </w:pPr>
            <w:r>
              <w:rPr>
                <w:sz w:val="14"/>
              </w:rPr>
              <w:t>Educación para Adultos (INEA)</w:t>
            </w:r>
          </w:p>
        </w:tc>
        <w:tc>
          <w:tcPr>
            <w:tcW w:w="1587" w:type="dxa"/>
          </w:tcPr>
          <w:p w:rsidR="003F51EB" w:rsidRDefault="002E6B6B">
            <w:pPr>
              <w:pStyle w:val="TableParagraph"/>
              <w:spacing w:before="37"/>
              <w:ind w:right="60"/>
              <w:jc w:val="right"/>
              <w:rPr>
                <w:sz w:val="14"/>
              </w:rPr>
            </w:pPr>
            <w:r>
              <w:rPr>
                <w:sz w:val="14"/>
              </w:rPr>
              <w:t>165,195,236</w:t>
            </w:r>
          </w:p>
        </w:tc>
      </w:tr>
      <w:tr w:rsidR="003F51EB">
        <w:trPr>
          <w:trHeight w:val="239"/>
        </w:trPr>
        <w:tc>
          <w:tcPr>
            <w:tcW w:w="7127" w:type="dxa"/>
          </w:tcPr>
          <w:p w:rsidR="003F51EB" w:rsidRDefault="002E6B6B">
            <w:pPr>
              <w:pStyle w:val="TableParagraph"/>
              <w:spacing w:before="36"/>
              <w:ind w:left="1706"/>
              <w:rPr>
                <w:sz w:val="14"/>
              </w:rPr>
            </w:pPr>
            <w:r>
              <w:rPr>
                <w:sz w:val="14"/>
              </w:rPr>
              <w:t>Expansión de la Educación Inicial</w:t>
            </w:r>
          </w:p>
        </w:tc>
        <w:tc>
          <w:tcPr>
            <w:tcW w:w="1587" w:type="dxa"/>
          </w:tcPr>
          <w:p w:rsidR="003F51EB" w:rsidRDefault="002E6B6B">
            <w:pPr>
              <w:pStyle w:val="TableParagraph"/>
              <w:spacing w:before="36"/>
              <w:ind w:right="60"/>
              <w:jc w:val="right"/>
              <w:rPr>
                <w:sz w:val="14"/>
              </w:rPr>
            </w:pPr>
            <w:r>
              <w:rPr>
                <w:sz w:val="14"/>
              </w:rPr>
              <w:t>625,000,000</w:t>
            </w:r>
          </w:p>
        </w:tc>
      </w:tr>
      <w:tr w:rsidR="003F51EB">
        <w:trPr>
          <w:trHeight w:val="242"/>
        </w:trPr>
        <w:tc>
          <w:tcPr>
            <w:tcW w:w="7127" w:type="dxa"/>
          </w:tcPr>
          <w:p w:rsidR="003F51EB" w:rsidRDefault="002E6B6B">
            <w:pPr>
              <w:pStyle w:val="TableParagraph"/>
              <w:spacing w:before="36"/>
              <w:ind w:left="1706"/>
              <w:rPr>
                <w:sz w:val="14"/>
              </w:rPr>
            </w:pPr>
            <w:r>
              <w:rPr>
                <w:sz w:val="14"/>
              </w:rPr>
              <w:t>Fortalecimiento de los Servicios de Educación Especial (PFSEE)</w:t>
            </w:r>
          </w:p>
        </w:tc>
        <w:tc>
          <w:tcPr>
            <w:tcW w:w="1587" w:type="dxa"/>
          </w:tcPr>
          <w:p w:rsidR="003F51EB" w:rsidRDefault="002E6B6B">
            <w:pPr>
              <w:pStyle w:val="TableParagraph"/>
              <w:spacing w:before="36"/>
              <w:ind w:right="57"/>
              <w:jc w:val="right"/>
              <w:rPr>
                <w:sz w:val="14"/>
              </w:rPr>
            </w:pPr>
            <w:r>
              <w:rPr>
                <w:sz w:val="14"/>
              </w:rPr>
              <w:t>55,381,099</w:t>
            </w:r>
          </w:p>
        </w:tc>
      </w:tr>
      <w:tr w:rsidR="003F51EB">
        <w:trPr>
          <w:trHeight w:val="239"/>
        </w:trPr>
        <w:tc>
          <w:tcPr>
            <w:tcW w:w="7127" w:type="dxa"/>
          </w:tcPr>
          <w:p w:rsidR="003F51EB" w:rsidRDefault="002E6B6B">
            <w:pPr>
              <w:pStyle w:val="TableParagraph"/>
              <w:spacing w:before="36"/>
              <w:ind w:left="1706"/>
              <w:rPr>
                <w:sz w:val="14"/>
              </w:rPr>
            </w:pPr>
            <w:r>
              <w:rPr>
                <w:sz w:val="14"/>
              </w:rPr>
              <w:t>Investigación Científica y Desarrollo Tecnológico</w:t>
            </w:r>
          </w:p>
        </w:tc>
        <w:tc>
          <w:tcPr>
            <w:tcW w:w="1587" w:type="dxa"/>
          </w:tcPr>
          <w:p w:rsidR="003F51EB" w:rsidRDefault="002E6B6B">
            <w:pPr>
              <w:pStyle w:val="TableParagraph"/>
              <w:spacing w:before="36"/>
              <w:ind w:right="57"/>
              <w:jc w:val="right"/>
              <w:rPr>
                <w:sz w:val="14"/>
              </w:rPr>
            </w:pPr>
            <w:r>
              <w:rPr>
                <w:sz w:val="14"/>
              </w:rPr>
              <w:t>2,593,707</w:t>
            </w:r>
          </w:p>
        </w:tc>
      </w:tr>
      <w:tr w:rsidR="003F51EB">
        <w:trPr>
          <w:trHeight w:val="241"/>
        </w:trPr>
        <w:tc>
          <w:tcPr>
            <w:tcW w:w="7127" w:type="dxa"/>
          </w:tcPr>
          <w:p w:rsidR="003F51EB" w:rsidRDefault="002E6B6B">
            <w:pPr>
              <w:pStyle w:val="TableParagraph"/>
              <w:spacing w:before="36"/>
              <w:ind w:left="1706"/>
              <w:rPr>
                <w:sz w:val="14"/>
              </w:rPr>
            </w:pPr>
            <w:r>
              <w:rPr>
                <w:sz w:val="14"/>
              </w:rPr>
              <w:t>La Escuela es Nuestra</w:t>
            </w:r>
          </w:p>
        </w:tc>
        <w:tc>
          <w:tcPr>
            <w:tcW w:w="1587" w:type="dxa"/>
          </w:tcPr>
          <w:p w:rsidR="003F51EB" w:rsidRDefault="002E6B6B">
            <w:pPr>
              <w:pStyle w:val="TableParagraph"/>
              <w:spacing w:before="36"/>
              <w:ind w:right="58"/>
              <w:jc w:val="right"/>
              <w:rPr>
                <w:sz w:val="14"/>
              </w:rPr>
            </w:pPr>
            <w:r>
              <w:rPr>
                <w:sz w:val="14"/>
              </w:rPr>
              <w:t>12,280,250,000</w:t>
            </w:r>
          </w:p>
        </w:tc>
      </w:tr>
      <w:tr w:rsidR="003F51EB">
        <w:trPr>
          <w:trHeight w:val="239"/>
        </w:trPr>
        <w:tc>
          <w:tcPr>
            <w:tcW w:w="7127" w:type="dxa"/>
          </w:tcPr>
          <w:p w:rsidR="003F51EB" w:rsidRDefault="002E6B6B">
            <w:pPr>
              <w:pStyle w:val="TableParagraph"/>
              <w:spacing w:before="36"/>
              <w:ind w:left="1706"/>
              <w:rPr>
                <w:sz w:val="14"/>
              </w:rPr>
            </w:pPr>
            <w:r>
              <w:rPr>
                <w:sz w:val="14"/>
              </w:rPr>
              <w:t>Normalización y certificación en competencias laborales</w:t>
            </w:r>
          </w:p>
        </w:tc>
        <w:tc>
          <w:tcPr>
            <w:tcW w:w="1587" w:type="dxa"/>
          </w:tcPr>
          <w:p w:rsidR="003F51EB" w:rsidRDefault="002E6B6B">
            <w:pPr>
              <w:pStyle w:val="TableParagraph"/>
              <w:spacing w:before="36"/>
              <w:ind w:right="60"/>
              <w:jc w:val="right"/>
              <w:rPr>
                <w:sz w:val="14"/>
              </w:rPr>
            </w:pPr>
            <w:r>
              <w:rPr>
                <w:sz w:val="14"/>
              </w:rPr>
              <w:t>922,038,869</w:t>
            </w:r>
          </w:p>
        </w:tc>
      </w:tr>
      <w:tr w:rsidR="003F51EB">
        <w:trPr>
          <w:trHeight w:val="242"/>
        </w:trPr>
        <w:tc>
          <w:tcPr>
            <w:tcW w:w="7127" w:type="dxa"/>
          </w:tcPr>
          <w:p w:rsidR="003F51EB" w:rsidRDefault="002E6B6B">
            <w:pPr>
              <w:pStyle w:val="TableParagraph"/>
              <w:spacing w:before="39"/>
              <w:ind w:left="1706"/>
              <w:rPr>
                <w:sz w:val="14"/>
              </w:rPr>
            </w:pPr>
            <w:r>
              <w:rPr>
                <w:sz w:val="14"/>
              </w:rPr>
              <w:t>Producción y distribución de libros y materiales educativos</w:t>
            </w:r>
          </w:p>
        </w:tc>
        <w:tc>
          <w:tcPr>
            <w:tcW w:w="1587" w:type="dxa"/>
          </w:tcPr>
          <w:p w:rsidR="003F51EB" w:rsidRDefault="002E6B6B">
            <w:pPr>
              <w:pStyle w:val="TableParagraph"/>
              <w:spacing w:before="39"/>
              <w:ind w:right="57"/>
              <w:jc w:val="right"/>
              <w:rPr>
                <w:sz w:val="14"/>
              </w:rPr>
            </w:pPr>
            <w:r>
              <w:rPr>
                <w:sz w:val="14"/>
              </w:rPr>
              <w:t>3,176,164,708</w:t>
            </w:r>
          </w:p>
        </w:tc>
      </w:tr>
      <w:tr w:rsidR="003F51EB">
        <w:trPr>
          <w:trHeight w:val="241"/>
        </w:trPr>
        <w:tc>
          <w:tcPr>
            <w:tcW w:w="7127" w:type="dxa"/>
          </w:tcPr>
          <w:p w:rsidR="003F51EB" w:rsidRDefault="002E6B6B">
            <w:pPr>
              <w:pStyle w:val="TableParagraph"/>
              <w:spacing w:before="36"/>
              <w:ind w:left="1706"/>
              <w:rPr>
                <w:sz w:val="14"/>
              </w:rPr>
            </w:pPr>
            <w:r>
              <w:rPr>
                <w:sz w:val="14"/>
              </w:rPr>
              <w:t>Producción y transmisión de materiales educativos</w:t>
            </w:r>
          </w:p>
        </w:tc>
        <w:tc>
          <w:tcPr>
            <w:tcW w:w="1587" w:type="dxa"/>
          </w:tcPr>
          <w:p w:rsidR="003F51EB" w:rsidRDefault="002E6B6B">
            <w:pPr>
              <w:pStyle w:val="TableParagraph"/>
              <w:spacing w:before="36"/>
              <w:ind w:right="60"/>
              <w:jc w:val="right"/>
              <w:rPr>
                <w:sz w:val="14"/>
              </w:rPr>
            </w:pPr>
            <w:r>
              <w:rPr>
                <w:sz w:val="14"/>
              </w:rPr>
              <w:t>127,845,454</w:t>
            </w:r>
          </w:p>
        </w:tc>
      </w:tr>
      <w:tr w:rsidR="003F51EB">
        <w:trPr>
          <w:trHeight w:val="239"/>
        </w:trPr>
        <w:tc>
          <w:tcPr>
            <w:tcW w:w="7127" w:type="dxa"/>
          </w:tcPr>
          <w:p w:rsidR="003F51EB" w:rsidRDefault="002E6B6B">
            <w:pPr>
              <w:pStyle w:val="TableParagraph"/>
              <w:spacing w:before="36"/>
              <w:ind w:left="1706"/>
              <w:rPr>
                <w:sz w:val="14"/>
              </w:rPr>
            </w:pPr>
            <w:r>
              <w:rPr>
                <w:sz w:val="14"/>
              </w:rPr>
              <w:t>Programa de Becas de Educación Básica para el Bienestar Benito Juárez</w:t>
            </w:r>
          </w:p>
        </w:tc>
        <w:tc>
          <w:tcPr>
            <w:tcW w:w="1587" w:type="dxa"/>
          </w:tcPr>
          <w:p w:rsidR="003F51EB" w:rsidRDefault="002E6B6B">
            <w:pPr>
              <w:pStyle w:val="TableParagraph"/>
              <w:spacing w:before="36"/>
              <w:ind w:right="58"/>
              <w:jc w:val="right"/>
              <w:rPr>
                <w:sz w:val="14"/>
              </w:rPr>
            </w:pPr>
            <w:r>
              <w:rPr>
                <w:sz w:val="14"/>
              </w:rPr>
              <w:t>31,936,969,879</w:t>
            </w:r>
          </w:p>
        </w:tc>
      </w:tr>
      <w:tr w:rsidR="003F51EB">
        <w:trPr>
          <w:trHeight w:val="241"/>
        </w:trPr>
        <w:tc>
          <w:tcPr>
            <w:tcW w:w="7127" w:type="dxa"/>
          </w:tcPr>
          <w:p w:rsidR="003F51EB" w:rsidRDefault="002E6B6B">
            <w:pPr>
              <w:pStyle w:val="TableParagraph"/>
              <w:spacing w:before="36"/>
              <w:ind w:left="1706"/>
              <w:rPr>
                <w:sz w:val="14"/>
              </w:rPr>
            </w:pPr>
            <w:r>
              <w:rPr>
                <w:sz w:val="14"/>
              </w:rPr>
              <w:t>Programa de Becas Elisa Acuña</w:t>
            </w:r>
          </w:p>
        </w:tc>
        <w:tc>
          <w:tcPr>
            <w:tcW w:w="1587" w:type="dxa"/>
          </w:tcPr>
          <w:p w:rsidR="003F51EB" w:rsidRDefault="002E6B6B">
            <w:pPr>
              <w:pStyle w:val="TableParagraph"/>
              <w:spacing w:before="36"/>
              <w:ind w:right="60"/>
              <w:jc w:val="right"/>
              <w:rPr>
                <w:sz w:val="14"/>
              </w:rPr>
            </w:pPr>
            <w:r>
              <w:rPr>
                <w:sz w:val="14"/>
              </w:rPr>
              <w:t>141,600,318</w:t>
            </w:r>
          </w:p>
        </w:tc>
      </w:tr>
      <w:tr w:rsidR="003F51EB">
        <w:trPr>
          <w:trHeight w:val="239"/>
        </w:trPr>
        <w:tc>
          <w:tcPr>
            <w:tcW w:w="7127" w:type="dxa"/>
          </w:tcPr>
          <w:p w:rsidR="003F51EB" w:rsidRDefault="002E6B6B">
            <w:pPr>
              <w:pStyle w:val="TableParagraph"/>
              <w:spacing w:before="36"/>
              <w:ind w:left="1706"/>
              <w:rPr>
                <w:sz w:val="14"/>
              </w:rPr>
            </w:pPr>
            <w:r>
              <w:rPr>
                <w:sz w:val="14"/>
              </w:rPr>
              <w:t>Programa de Cultura Física y Deporte</w:t>
            </w:r>
          </w:p>
        </w:tc>
        <w:tc>
          <w:tcPr>
            <w:tcW w:w="1587" w:type="dxa"/>
          </w:tcPr>
          <w:p w:rsidR="003F51EB" w:rsidRDefault="002E6B6B">
            <w:pPr>
              <w:pStyle w:val="TableParagraph"/>
              <w:spacing w:before="36"/>
              <w:ind w:right="57"/>
              <w:jc w:val="right"/>
              <w:rPr>
                <w:sz w:val="14"/>
              </w:rPr>
            </w:pPr>
            <w:r>
              <w:rPr>
                <w:sz w:val="14"/>
              </w:rPr>
              <w:t>1,301,983,761</w:t>
            </w:r>
          </w:p>
        </w:tc>
      </w:tr>
      <w:tr w:rsidR="003F51EB">
        <w:trPr>
          <w:trHeight w:val="241"/>
        </w:trPr>
        <w:tc>
          <w:tcPr>
            <w:tcW w:w="7127" w:type="dxa"/>
          </w:tcPr>
          <w:p w:rsidR="003F51EB" w:rsidRDefault="002E6B6B">
            <w:pPr>
              <w:pStyle w:val="TableParagraph"/>
              <w:spacing w:before="39"/>
              <w:ind w:left="1706"/>
              <w:rPr>
                <w:sz w:val="14"/>
              </w:rPr>
            </w:pPr>
            <w:r>
              <w:rPr>
                <w:sz w:val="14"/>
              </w:rPr>
              <w:t>Programa de mantenimiento e infraestructura física educativa</w:t>
            </w:r>
          </w:p>
        </w:tc>
        <w:tc>
          <w:tcPr>
            <w:tcW w:w="1587" w:type="dxa"/>
          </w:tcPr>
          <w:p w:rsidR="003F51EB" w:rsidRDefault="002E6B6B">
            <w:pPr>
              <w:pStyle w:val="TableParagraph"/>
              <w:spacing w:before="39"/>
              <w:ind w:right="60"/>
              <w:jc w:val="right"/>
              <w:rPr>
                <w:sz w:val="14"/>
              </w:rPr>
            </w:pPr>
            <w:r>
              <w:rPr>
                <w:sz w:val="14"/>
              </w:rPr>
              <w:t>185,124,285</w:t>
            </w:r>
          </w:p>
        </w:tc>
      </w:tr>
      <w:tr w:rsidR="003F51EB">
        <w:trPr>
          <w:trHeight w:val="241"/>
        </w:trPr>
        <w:tc>
          <w:tcPr>
            <w:tcW w:w="7127" w:type="dxa"/>
          </w:tcPr>
          <w:p w:rsidR="003F51EB" w:rsidRDefault="002E6B6B">
            <w:pPr>
              <w:pStyle w:val="TableParagraph"/>
              <w:spacing w:before="36"/>
              <w:ind w:left="1706"/>
              <w:rPr>
                <w:sz w:val="14"/>
              </w:rPr>
            </w:pPr>
            <w:r>
              <w:rPr>
                <w:sz w:val="14"/>
              </w:rPr>
              <w:t>Programa Nacional de Inglés</w:t>
            </w:r>
          </w:p>
        </w:tc>
        <w:tc>
          <w:tcPr>
            <w:tcW w:w="1587" w:type="dxa"/>
          </w:tcPr>
          <w:p w:rsidR="003F51EB" w:rsidRDefault="002E6B6B">
            <w:pPr>
              <w:pStyle w:val="TableParagraph"/>
              <w:spacing w:before="36"/>
              <w:ind w:right="60"/>
              <w:jc w:val="right"/>
              <w:rPr>
                <w:sz w:val="14"/>
              </w:rPr>
            </w:pPr>
            <w:r>
              <w:rPr>
                <w:sz w:val="14"/>
              </w:rPr>
              <w:t>392,465,653</w:t>
            </w:r>
          </w:p>
        </w:tc>
      </w:tr>
      <w:tr w:rsidR="003F51EB">
        <w:trPr>
          <w:trHeight w:val="239"/>
        </w:trPr>
        <w:tc>
          <w:tcPr>
            <w:tcW w:w="7127" w:type="dxa"/>
          </w:tcPr>
          <w:p w:rsidR="003F51EB" w:rsidRDefault="002E6B6B">
            <w:pPr>
              <w:pStyle w:val="TableParagraph"/>
              <w:spacing w:before="36"/>
              <w:ind w:left="1706"/>
              <w:rPr>
                <w:sz w:val="14"/>
              </w:rPr>
            </w:pPr>
            <w:r>
              <w:rPr>
                <w:sz w:val="14"/>
              </w:rPr>
              <w:t>Programa para el Desarrollo Profesional Docente</w:t>
            </w:r>
          </w:p>
        </w:tc>
        <w:tc>
          <w:tcPr>
            <w:tcW w:w="1587" w:type="dxa"/>
          </w:tcPr>
          <w:p w:rsidR="003F51EB" w:rsidRDefault="002E6B6B">
            <w:pPr>
              <w:pStyle w:val="TableParagraph"/>
              <w:spacing w:before="36"/>
              <w:ind w:right="57"/>
              <w:jc w:val="right"/>
              <w:rPr>
                <w:sz w:val="14"/>
              </w:rPr>
            </w:pPr>
            <w:r>
              <w:rPr>
                <w:sz w:val="14"/>
              </w:rPr>
              <w:t>81,651,951</w:t>
            </w:r>
          </w:p>
        </w:tc>
      </w:tr>
      <w:tr w:rsidR="003F51EB">
        <w:trPr>
          <w:trHeight w:val="242"/>
        </w:trPr>
        <w:tc>
          <w:tcPr>
            <w:tcW w:w="7127" w:type="dxa"/>
          </w:tcPr>
          <w:p w:rsidR="003F51EB" w:rsidRDefault="002E6B6B">
            <w:pPr>
              <w:pStyle w:val="TableParagraph"/>
              <w:spacing w:before="37"/>
              <w:ind w:left="1706"/>
              <w:rPr>
                <w:sz w:val="14"/>
              </w:rPr>
            </w:pPr>
            <w:r>
              <w:rPr>
                <w:sz w:val="14"/>
              </w:rPr>
              <w:t>Servicios de Educación Media Superior</w:t>
            </w:r>
          </w:p>
        </w:tc>
        <w:tc>
          <w:tcPr>
            <w:tcW w:w="1587" w:type="dxa"/>
          </w:tcPr>
          <w:p w:rsidR="003F51EB" w:rsidRDefault="002E6B6B">
            <w:pPr>
              <w:pStyle w:val="TableParagraph"/>
              <w:spacing w:before="37"/>
              <w:ind w:right="58"/>
              <w:jc w:val="right"/>
              <w:rPr>
                <w:sz w:val="14"/>
              </w:rPr>
            </w:pPr>
            <w:r>
              <w:rPr>
                <w:sz w:val="14"/>
              </w:rPr>
              <w:t>45,672,572,182</w:t>
            </w:r>
          </w:p>
        </w:tc>
      </w:tr>
      <w:tr w:rsidR="003F51EB">
        <w:trPr>
          <w:trHeight w:val="239"/>
        </w:trPr>
        <w:tc>
          <w:tcPr>
            <w:tcW w:w="7127" w:type="dxa"/>
          </w:tcPr>
          <w:p w:rsidR="003F51EB" w:rsidRDefault="002E6B6B">
            <w:pPr>
              <w:pStyle w:val="TableParagraph"/>
              <w:spacing w:before="36"/>
              <w:ind w:left="1706"/>
              <w:rPr>
                <w:sz w:val="14"/>
              </w:rPr>
            </w:pPr>
            <w:r>
              <w:rPr>
                <w:sz w:val="14"/>
              </w:rPr>
              <w:t>Subsidios para organismos descentralizados estatales</w:t>
            </w:r>
          </w:p>
        </w:tc>
        <w:tc>
          <w:tcPr>
            <w:tcW w:w="1587" w:type="dxa"/>
          </w:tcPr>
          <w:p w:rsidR="003F51EB" w:rsidRDefault="002E6B6B">
            <w:pPr>
              <w:pStyle w:val="TableParagraph"/>
              <w:spacing w:before="36"/>
              <w:ind w:right="58"/>
              <w:jc w:val="right"/>
              <w:rPr>
                <w:sz w:val="14"/>
              </w:rPr>
            </w:pPr>
            <w:r>
              <w:rPr>
                <w:sz w:val="14"/>
              </w:rPr>
              <w:t>29,402,702,332</w:t>
            </w:r>
          </w:p>
        </w:tc>
      </w:tr>
      <w:tr w:rsidR="003F51EB">
        <w:trPr>
          <w:trHeight w:val="242"/>
        </w:trPr>
        <w:tc>
          <w:tcPr>
            <w:tcW w:w="7127" w:type="dxa"/>
          </w:tcPr>
          <w:p w:rsidR="003F51EB" w:rsidRDefault="002E6B6B">
            <w:pPr>
              <w:pStyle w:val="TableParagraph"/>
              <w:spacing w:before="34"/>
              <w:ind w:left="806"/>
              <w:rPr>
                <w:b/>
                <w:sz w:val="14"/>
              </w:rPr>
            </w:pPr>
            <w:r>
              <w:rPr>
                <w:b/>
                <w:sz w:val="14"/>
              </w:rPr>
              <w:t>12 Salud</w:t>
            </w:r>
          </w:p>
        </w:tc>
        <w:tc>
          <w:tcPr>
            <w:tcW w:w="1587" w:type="dxa"/>
          </w:tcPr>
          <w:p w:rsidR="003F51EB" w:rsidRDefault="002E6B6B">
            <w:pPr>
              <w:pStyle w:val="TableParagraph"/>
              <w:spacing w:before="34"/>
              <w:ind w:right="58"/>
              <w:jc w:val="right"/>
              <w:rPr>
                <w:b/>
                <w:sz w:val="14"/>
              </w:rPr>
            </w:pPr>
            <w:r>
              <w:rPr>
                <w:b/>
                <w:sz w:val="14"/>
              </w:rPr>
              <w:t>51,482,216,455</w:t>
            </w:r>
          </w:p>
        </w:tc>
      </w:tr>
      <w:tr w:rsidR="003F51EB">
        <w:trPr>
          <w:trHeight w:val="239"/>
        </w:trPr>
        <w:tc>
          <w:tcPr>
            <w:tcW w:w="7127" w:type="dxa"/>
          </w:tcPr>
          <w:p w:rsidR="003F51EB" w:rsidRDefault="002E6B6B">
            <w:pPr>
              <w:pStyle w:val="TableParagraph"/>
              <w:spacing w:before="36"/>
              <w:ind w:left="1706"/>
              <w:rPr>
                <w:sz w:val="14"/>
              </w:rPr>
            </w:pPr>
            <w:r>
              <w:rPr>
                <w:sz w:val="14"/>
              </w:rPr>
              <w:t>Atención a la Salud</w:t>
            </w:r>
          </w:p>
        </w:tc>
        <w:tc>
          <w:tcPr>
            <w:tcW w:w="1587" w:type="dxa"/>
          </w:tcPr>
          <w:p w:rsidR="003F51EB" w:rsidRDefault="002E6B6B">
            <w:pPr>
              <w:pStyle w:val="TableParagraph"/>
              <w:spacing w:before="36"/>
              <w:ind w:right="58"/>
              <w:jc w:val="right"/>
              <w:rPr>
                <w:sz w:val="14"/>
              </w:rPr>
            </w:pPr>
            <w:r>
              <w:rPr>
                <w:sz w:val="14"/>
              </w:rPr>
              <w:t>17,354,236,499</w:t>
            </w:r>
          </w:p>
        </w:tc>
      </w:tr>
      <w:tr w:rsidR="003F51EB">
        <w:trPr>
          <w:trHeight w:val="412"/>
        </w:trPr>
        <w:tc>
          <w:tcPr>
            <w:tcW w:w="7127" w:type="dxa"/>
          </w:tcPr>
          <w:p w:rsidR="003F51EB" w:rsidRDefault="002E6B6B">
            <w:pPr>
              <w:pStyle w:val="TableParagraph"/>
              <w:spacing w:before="41" w:line="235" w:lineRule="auto"/>
              <w:ind w:left="1706"/>
              <w:rPr>
                <w:sz w:val="14"/>
              </w:rPr>
            </w:pPr>
            <w:r>
              <w:rPr>
                <w:sz w:val="14"/>
              </w:rPr>
              <w:t>Atención a la Salud y Medicamentos Gratuitos para la Población sin Seguridad Social Laboral</w:t>
            </w:r>
          </w:p>
        </w:tc>
        <w:tc>
          <w:tcPr>
            <w:tcW w:w="1587" w:type="dxa"/>
          </w:tcPr>
          <w:p w:rsidR="003F51EB" w:rsidRDefault="002E6B6B">
            <w:pPr>
              <w:pStyle w:val="TableParagraph"/>
              <w:spacing w:before="118"/>
              <w:ind w:right="58"/>
              <w:jc w:val="right"/>
              <w:rPr>
                <w:sz w:val="14"/>
              </w:rPr>
            </w:pPr>
            <w:r>
              <w:rPr>
                <w:sz w:val="14"/>
              </w:rPr>
              <w:t>30,252,036,165</w:t>
            </w:r>
          </w:p>
        </w:tc>
      </w:tr>
      <w:tr w:rsidR="003F51EB">
        <w:trPr>
          <w:trHeight w:val="251"/>
        </w:trPr>
        <w:tc>
          <w:tcPr>
            <w:tcW w:w="7127" w:type="dxa"/>
          </w:tcPr>
          <w:p w:rsidR="003F51EB" w:rsidRDefault="002E6B6B">
            <w:pPr>
              <w:pStyle w:val="TableParagraph"/>
              <w:spacing w:before="36"/>
              <w:ind w:left="1706"/>
              <w:rPr>
                <w:sz w:val="14"/>
              </w:rPr>
            </w:pPr>
            <w:r>
              <w:rPr>
                <w:sz w:val="14"/>
              </w:rPr>
              <w:t>Formación y capacitación de recursos humanos para la salud</w:t>
            </w:r>
          </w:p>
        </w:tc>
        <w:tc>
          <w:tcPr>
            <w:tcW w:w="1587" w:type="dxa"/>
          </w:tcPr>
          <w:p w:rsidR="003F51EB" w:rsidRDefault="002E6B6B">
            <w:pPr>
              <w:pStyle w:val="TableParagraph"/>
              <w:spacing w:before="36"/>
              <w:ind w:right="60"/>
              <w:jc w:val="right"/>
              <w:rPr>
                <w:sz w:val="14"/>
              </w:rPr>
            </w:pPr>
            <w:r>
              <w:rPr>
                <w:sz w:val="14"/>
              </w:rPr>
              <w:t>134,433,268</w:t>
            </w:r>
          </w:p>
        </w:tc>
      </w:tr>
      <w:tr w:rsidR="003F51EB">
        <w:trPr>
          <w:trHeight w:val="251"/>
        </w:trPr>
        <w:tc>
          <w:tcPr>
            <w:tcW w:w="7127" w:type="dxa"/>
          </w:tcPr>
          <w:p w:rsidR="003F51EB" w:rsidRDefault="002E6B6B">
            <w:pPr>
              <w:pStyle w:val="TableParagraph"/>
              <w:spacing w:before="36"/>
              <w:ind w:left="1706"/>
              <w:rPr>
                <w:sz w:val="14"/>
              </w:rPr>
            </w:pPr>
            <w:r>
              <w:rPr>
                <w:sz w:val="14"/>
              </w:rPr>
              <w:t>Investigación y desarrollo tecnológico en salud</w:t>
            </w:r>
          </w:p>
        </w:tc>
        <w:tc>
          <w:tcPr>
            <w:tcW w:w="1587" w:type="dxa"/>
          </w:tcPr>
          <w:p w:rsidR="003F51EB" w:rsidRDefault="002E6B6B">
            <w:pPr>
              <w:pStyle w:val="TableParagraph"/>
              <w:spacing w:before="36"/>
              <w:ind w:right="57"/>
              <w:jc w:val="right"/>
              <w:rPr>
                <w:sz w:val="14"/>
              </w:rPr>
            </w:pPr>
            <w:r>
              <w:rPr>
                <w:sz w:val="14"/>
              </w:rPr>
              <w:t>89,525,075</w:t>
            </w:r>
          </w:p>
        </w:tc>
      </w:tr>
      <w:tr w:rsidR="003F51EB">
        <w:trPr>
          <w:trHeight w:val="249"/>
        </w:trPr>
        <w:tc>
          <w:tcPr>
            <w:tcW w:w="7127" w:type="dxa"/>
          </w:tcPr>
          <w:p w:rsidR="003F51EB" w:rsidRDefault="002E6B6B">
            <w:pPr>
              <w:pStyle w:val="TableParagraph"/>
              <w:spacing w:before="36"/>
              <w:ind w:left="1706"/>
              <w:rPr>
                <w:sz w:val="14"/>
              </w:rPr>
            </w:pPr>
            <w:r>
              <w:rPr>
                <w:sz w:val="14"/>
              </w:rPr>
              <w:t>Prevención y atención contra las adicciones</w:t>
            </w:r>
          </w:p>
        </w:tc>
        <w:tc>
          <w:tcPr>
            <w:tcW w:w="1587" w:type="dxa"/>
          </w:tcPr>
          <w:p w:rsidR="003F51EB" w:rsidRDefault="002E6B6B">
            <w:pPr>
              <w:pStyle w:val="TableParagraph"/>
              <w:spacing w:before="36"/>
              <w:ind w:right="60"/>
              <w:jc w:val="right"/>
              <w:rPr>
                <w:sz w:val="14"/>
              </w:rPr>
            </w:pPr>
            <w:r>
              <w:rPr>
                <w:sz w:val="14"/>
              </w:rPr>
              <w:t>200,905,918</w:t>
            </w:r>
          </w:p>
        </w:tc>
      </w:tr>
      <w:tr w:rsidR="003F51EB">
        <w:trPr>
          <w:trHeight w:val="251"/>
        </w:trPr>
        <w:tc>
          <w:tcPr>
            <w:tcW w:w="7127" w:type="dxa"/>
          </w:tcPr>
          <w:p w:rsidR="003F51EB" w:rsidRDefault="002E6B6B">
            <w:pPr>
              <w:pStyle w:val="TableParagraph"/>
              <w:spacing w:before="39"/>
              <w:ind w:left="1706"/>
              <w:rPr>
                <w:sz w:val="14"/>
              </w:rPr>
            </w:pPr>
            <w:r>
              <w:rPr>
                <w:sz w:val="14"/>
              </w:rPr>
              <w:t>Prevención y atención de VIH/SIDA y otras ITS</w:t>
            </w:r>
          </w:p>
        </w:tc>
        <w:tc>
          <w:tcPr>
            <w:tcW w:w="1587" w:type="dxa"/>
          </w:tcPr>
          <w:p w:rsidR="003F51EB" w:rsidRDefault="002E6B6B">
            <w:pPr>
              <w:pStyle w:val="TableParagraph"/>
              <w:spacing w:before="39"/>
              <w:ind w:right="57"/>
              <w:jc w:val="right"/>
              <w:rPr>
                <w:sz w:val="14"/>
              </w:rPr>
            </w:pPr>
            <w:r>
              <w:rPr>
                <w:sz w:val="14"/>
              </w:rPr>
              <w:t>1,569,941</w:t>
            </w:r>
          </w:p>
        </w:tc>
      </w:tr>
      <w:tr w:rsidR="003F51EB">
        <w:trPr>
          <w:trHeight w:val="251"/>
        </w:trPr>
        <w:tc>
          <w:tcPr>
            <w:tcW w:w="7127" w:type="dxa"/>
          </w:tcPr>
          <w:p w:rsidR="003F51EB" w:rsidRDefault="002E6B6B">
            <w:pPr>
              <w:pStyle w:val="TableParagraph"/>
              <w:spacing w:before="36"/>
              <w:ind w:left="1706"/>
              <w:rPr>
                <w:sz w:val="14"/>
              </w:rPr>
            </w:pPr>
            <w:r>
              <w:rPr>
                <w:sz w:val="14"/>
              </w:rPr>
              <w:t>Prevención y Control de Sobrepeso, Obesidad y Diabetes</w:t>
            </w:r>
          </w:p>
        </w:tc>
        <w:tc>
          <w:tcPr>
            <w:tcW w:w="1587" w:type="dxa"/>
          </w:tcPr>
          <w:p w:rsidR="003F51EB" w:rsidRDefault="002E6B6B">
            <w:pPr>
              <w:pStyle w:val="TableParagraph"/>
              <w:spacing w:before="36"/>
              <w:ind w:right="57"/>
              <w:jc w:val="right"/>
              <w:rPr>
                <w:sz w:val="14"/>
              </w:rPr>
            </w:pPr>
            <w:r>
              <w:rPr>
                <w:sz w:val="14"/>
              </w:rPr>
              <w:t>29,455,528</w:t>
            </w:r>
          </w:p>
        </w:tc>
      </w:tr>
      <w:tr w:rsidR="003F51EB">
        <w:trPr>
          <w:trHeight w:val="242"/>
        </w:trPr>
        <w:tc>
          <w:tcPr>
            <w:tcW w:w="7127" w:type="dxa"/>
          </w:tcPr>
          <w:p w:rsidR="003F51EB" w:rsidRDefault="002E6B6B">
            <w:pPr>
              <w:pStyle w:val="TableParagraph"/>
              <w:spacing w:before="36"/>
              <w:ind w:left="1706"/>
              <w:rPr>
                <w:sz w:val="14"/>
              </w:rPr>
            </w:pPr>
            <w:r>
              <w:rPr>
                <w:sz w:val="14"/>
              </w:rPr>
              <w:t>Programa de Atención a Personas con Discapacidad</w:t>
            </w:r>
          </w:p>
        </w:tc>
        <w:tc>
          <w:tcPr>
            <w:tcW w:w="1587" w:type="dxa"/>
          </w:tcPr>
          <w:p w:rsidR="003F51EB" w:rsidRDefault="002E6B6B">
            <w:pPr>
              <w:pStyle w:val="TableParagraph"/>
              <w:spacing w:before="36"/>
              <w:ind w:right="57"/>
              <w:jc w:val="right"/>
              <w:rPr>
                <w:sz w:val="14"/>
              </w:rPr>
            </w:pPr>
            <w:r>
              <w:rPr>
                <w:sz w:val="14"/>
              </w:rPr>
              <w:t>18,552,944</w:t>
            </w:r>
          </w:p>
        </w:tc>
      </w:tr>
      <w:tr w:rsidR="003F51EB">
        <w:trPr>
          <w:trHeight w:val="239"/>
        </w:trPr>
        <w:tc>
          <w:tcPr>
            <w:tcW w:w="7127" w:type="dxa"/>
          </w:tcPr>
          <w:p w:rsidR="003F51EB" w:rsidRDefault="002E6B6B">
            <w:pPr>
              <w:pStyle w:val="TableParagraph"/>
              <w:spacing w:before="36"/>
              <w:ind w:left="1706"/>
              <w:rPr>
                <w:sz w:val="14"/>
              </w:rPr>
            </w:pPr>
            <w:r>
              <w:rPr>
                <w:sz w:val="14"/>
              </w:rPr>
              <w:t>Programa de vacunación</w:t>
            </w:r>
          </w:p>
        </w:tc>
        <w:tc>
          <w:tcPr>
            <w:tcW w:w="1587" w:type="dxa"/>
          </w:tcPr>
          <w:p w:rsidR="003F51EB" w:rsidRDefault="002E6B6B">
            <w:pPr>
              <w:pStyle w:val="TableParagraph"/>
              <w:spacing w:before="36"/>
              <w:ind w:right="57"/>
              <w:jc w:val="right"/>
              <w:rPr>
                <w:sz w:val="14"/>
              </w:rPr>
            </w:pPr>
            <w:r>
              <w:rPr>
                <w:sz w:val="14"/>
              </w:rPr>
              <w:t>2,042,312,382</w:t>
            </w:r>
          </w:p>
        </w:tc>
      </w:tr>
      <w:tr w:rsidR="003F51EB">
        <w:trPr>
          <w:trHeight w:val="241"/>
        </w:trPr>
        <w:tc>
          <w:tcPr>
            <w:tcW w:w="7127" w:type="dxa"/>
          </w:tcPr>
          <w:p w:rsidR="003F51EB" w:rsidRDefault="002E6B6B">
            <w:pPr>
              <w:pStyle w:val="TableParagraph"/>
              <w:spacing w:before="36"/>
              <w:ind w:left="1706"/>
              <w:rPr>
                <w:sz w:val="14"/>
              </w:rPr>
            </w:pPr>
            <w:r>
              <w:rPr>
                <w:sz w:val="14"/>
              </w:rPr>
              <w:t>Protección y restitución de los derechos de las niñas, niños y adolescentes</w:t>
            </w:r>
          </w:p>
        </w:tc>
        <w:tc>
          <w:tcPr>
            <w:tcW w:w="1587" w:type="dxa"/>
          </w:tcPr>
          <w:p w:rsidR="003F51EB" w:rsidRDefault="002E6B6B">
            <w:pPr>
              <w:pStyle w:val="TableParagraph"/>
              <w:spacing w:before="36"/>
              <w:ind w:right="57"/>
              <w:jc w:val="right"/>
              <w:rPr>
                <w:sz w:val="14"/>
              </w:rPr>
            </w:pPr>
            <w:r>
              <w:rPr>
                <w:sz w:val="14"/>
              </w:rPr>
              <w:t>65,184,153</w:t>
            </w:r>
          </w:p>
        </w:tc>
      </w:tr>
      <w:tr w:rsidR="003F51EB">
        <w:trPr>
          <w:trHeight w:val="240"/>
        </w:trPr>
        <w:tc>
          <w:tcPr>
            <w:tcW w:w="7127" w:type="dxa"/>
          </w:tcPr>
          <w:p w:rsidR="003F51EB" w:rsidRDefault="002E6B6B">
            <w:pPr>
              <w:pStyle w:val="TableParagraph"/>
              <w:spacing w:before="37"/>
              <w:ind w:left="1706"/>
              <w:rPr>
                <w:sz w:val="14"/>
              </w:rPr>
            </w:pPr>
            <w:r>
              <w:rPr>
                <w:sz w:val="14"/>
              </w:rPr>
              <w:t>Salud materna, sexual y reproductiva</w:t>
            </w:r>
          </w:p>
        </w:tc>
        <w:tc>
          <w:tcPr>
            <w:tcW w:w="1587" w:type="dxa"/>
          </w:tcPr>
          <w:p w:rsidR="003F51EB" w:rsidRDefault="002E6B6B">
            <w:pPr>
              <w:pStyle w:val="TableParagraph"/>
              <w:spacing w:before="37"/>
              <w:ind w:right="60"/>
              <w:jc w:val="right"/>
              <w:rPr>
                <w:sz w:val="14"/>
              </w:rPr>
            </w:pPr>
            <w:r>
              <w:rPr>
                <w:sz w:val="14"/>
              </w:rPr>
              <w:t>535,168,244</w:t>
            </w:r>
          </w:p>
        </w:tc>
      </w:tr>
      <w:tr w:rsidR="003F51EB">
        <w:trPr>
          <w:trHeight w:val="241"/>
        </w:trPr>
        <w:tc>
          <w:tcPr>
            <w:tcW w:w="7127" w:type="dxa"/>
          </w:tcPr>
          <w:p w:rsidR="003F51EB" w:rsidRDefault="002E6B6B">
            <w:pPr>
              <w:pStyle w:val="TableParagraph"/>
              <w:spacing w:before="36"/>
              <w:ind w:left="1706"/>
              <w:rPr>
                <w:sz w:val="14"/>
              </w:rPr>
            </w:pPr>
            <w:r>
              <w:rPr>
                <w:sz w:val="14"/>
              </w:rPr>
              <w:t>Servicios de asistencia social integral</w:t>
            </w:r>
          </w:p>
        </w:tc>
        <w:tc>
          <w:tcPr>
            <w:tcW w:w="1587" w:type="dxa"/>
          </w:tcPr>
          <w:p w:rsidR="003F51EB" w:rsidRDefault="002E6B6B">
            <w:pPr>
              <w:pStyle w:val="TableParagraph"/>
              <w:spacing w:before="36"/>
              <w:ind w:right="60"/>
              <w:jc w:val="right"/>
              <w:rPr>
                <w:sz w:val="14"/>
              </w:rPr>
            </w:pPr>
            <w:r>
              <w:rPr>
                <w:sz w:val="14"/>
              </w:rPr>
              <w:t>758,836,338</w:t>
            </w:r>
          </w:p>
        </w:tc>
      </w:tr>
      <w:tr w:rsidR="003F51EB">
        <w:trPr>
          <w:trHeight w:val="239"/>
        </w:trPr>
        <w:tc>
          <w:tcPr>
            <w:tcW w:w="7127" w:type="dxa"/>
          </w:tcPr>
          <w:p w:rsidR="003F51EB" w:rsidRDefault="002E6B6B">
            <w:pPr>
              <w:pStyle w:val="TableParagraph"/>
              <w:spacing w:before="34"/>
              <w:ind w:left="806"/>
              <w:rPr>
                <w:b/>
                <w:sz w:val="14"/>
              </w:rPr>
            </w:pPr>
            <w:r>
              <w:rPr>
                <w:b/>
                <w:sz w:val="14"/>
              </w:rPr>
              <w:t>14 Trabajo y Previsión Social</w:t>
            </w:r>
          </w:p>
        </w:tc>
        <w:tc>
          <w:tcPr>
            <w:tcW w:w="1587" w:type="dxa"/>
          </w:tcPr>
          <w:p w:rsidR="003F51EB" w:rsidRDefault="002E6B6B">
            <w:pPr>
              <w:pStyle w:val="TableParagraph"/>
              <w:spacing w:before="34"/>
              <w:ind w:right="57"/>
              <w:jc w:val="right"/>
              <w:rPr>
                <w:b/>
                <w:sz w:val="14"/>
              </w:rPr>
            </w:pPr>
            <w:r>
              <w:rPr>
                <w:b/>
                <w:sz w:val="14"/>
              </w:rPr>
              <w:t>4,482,788</w:t>
            </w:r>
          </w:p>
        </w:tc>
      </w:tr>
      <w:tr w:rsidR="003F51EB">
        <w:trPr>
          <w:trHeight w:val="251"/>
        </w:trPr>
        <w:tc>
          <w:tcPr>
            <w:tcW w:w="7127" w:type="dxa"/>
          </w:tcPr>
          <w:p w:rsidR="003F51EB" w:rsidRDefault="002E6B6B">
            <w:pPr>
              <w:pStyle w:val="TableParagraph"/>
              <w:spacing w:before="39"/>
              <w:ind w:left="1706"/>
              <w:rPr>
                <w:sz w:val="14"/>
              </w:rPr>
            </w:pPr>
            <w:r>
              <w:rPr>
                <w:sz w:val="14"/>
              </w:rPr>
              <w:t>Ejecución de los programas y acciones de la Política Laboral</w:t>
            </w:r>
          </w:p>
        </w:tc>
        <w:tc>
          <w:tcPr>
            <w:tcW w:w="1587" w:type="dxa"/>
          </w:tcPr>
          <w:p w:rsidR="003F51EB" w:rsidRDefault="002E6B6B">
            <w:pPr>
              <w:pStyle w:val="TableParagraph"/>
              <w:spacing w:before="39"/>
              <w:ind w:right="57"/>
              <w:jc w:val="right"/>
              <w:rPr>
                <w:sz w:val="14"/>
              </w:rPr>
            </w:pPr>
            <w:r>
              <w:rPr>
                <w:sz w:val="14"/>
              </w:rPr>
              <w:t>4,482,788</w:t>
            </w:r>
          </w:p>
        </w:tc>
      </w:tr>
      <w:tr w:rsidR="003F51EB">
        <w:trPr>
          <w:trHeight w:val="251"/>
        </w:trPr>
        <w:tc>
          <w:tcPr>
            <w:tcW w:w="7127" w:type="dxa"/>
          </w:tcPr>
          <w:p w:rsidR="003F51EB" w:rsidRDefault="002E6B6B">
            <w:pPr>
              <w:pStyle w:val="TableParagraph"/>
              <w:spacing w:before="34"/>
              <w:ind w:left="806"/>
              <w:rPr>
                <w:b/>
                <w:sz w:val="14"/>
              </w:rPr>
            </w:pPr>
            <w:r>
              <w:rPr>
                <w:b/>
                <w:sz w:val="14"/>
              </w:rPr>
              <w:t>19 Aportaciones a Seguridad Social</w:t>
            </w:r>
          </w:p>
        </w:tc>
        <w:tc>
          <w:tcPr>
            <w:tcW w:w="1587" w:type="dxa"/>
          </w:tcPr>
          <w:p w:rsidR="003F51EB" w:rsidRDefault="002E6B6B">
            <w:pPr>
              <w:pStyle w:val="TableParagraph"/>
              <w:spacing w:before="34"/>
              <w:ind w:right="57"/>
              <w:jc w:val="right"/>
              <w:rPr>
                <w:b/>
                <w:sz w:val="14"/>
              </w:rPr>
            </w:pPr>
            <w:r>
              <w:rPr>
                <w:b/>
                <w:sz w:val="14"/>
              </w:rPr>
              <w:t>6,279,382,662</w:t>
            </w:r>
          </w:p>
        </w:tc>
      </w:tr>
      <w:tr w:rsidR="003F51EB">
        <w:trPr>
          <w:trHeight w:val="251"/>
        </w:trPr>
        <w:tc>
          <w:tcPr>
            <w:tcW w:w="7127" w:type="dxa"/>
          </w:tcPr>
          <w:p w:rsidR="003F51EB" w:rsidRDefault="002E6B6B">
            <w:pPr>
              <w:pStyle w:val="TableParagraph"/>
              <w:spacing w:before="36"/>
              <w:ind w:left="1706"/>
              <w:rPr>
                <w:sz w:val="14"/>
              </w:rPr>
            </w:pPr>
            <w:r>
              <w:rPr>
                <w:sz w:val="14"/>
              </w:rPr>
              <w:t>Programa IMSS-BIENESTAR</w:t>
            </w:r>
          </w:p>
        </w:tc>
        <w:tc>
          <w:tcPr>
            <w:tcW w:w="1587" w:type="dxa"/>
          </w:tcPr>
          <w:p w:rsidR="003F51EB" w:rsidRDefault="002E6B6B">
            <w:pPr>
              <w:pStyle w:val="TableParagraph"/>
              <w:spacing w:before="36"/>
              <w:ind w:right="57"/>
              <w:jc w:val="right"/>
              <w:rPr>
                <w:sz w:val="14"/>
              </w:rPr>
            </w:pPr>
            <w:r>
              <w:rPr>
                <w:sz w:val="14"/>
              </w:rPr>
              <w:t>6,279,382,662</w:t>
            </w:r>
          </w:p>
        </w:tc>
      </w:tr>
      <w:tr w:rsidR="003F51EB">
        <w:trPr>
          <w:trHeight w:val="249"/>
        </w:trPr>
        <w:tc>
          <w:tcPr>
            <w:tcW w:w="7127" w:type="dxa"/>
          </w:tcPr>
          <w:p w:rsidR="003F51EB" w:rsidRDefault="002E6B6B">
            <w:pPr>
              <w:pStyle w:val="TableParagraph"/>
              <w:spacing w:before="34"/>
              <w:ind w:left="806"/>
              <w:rPr>
                <w:b/>
                <w:sz w:val="14"/>
              </w:rPr>
            </w:pPr>
            <w:r>
              <w:rPr>
                <w:b/>
                <w:sz w:val="14"/>
              </w:rPr>
              <w:t>20 Bienestar</w:t>
            </w:r>
          </w:p>
        </w:tc>
        <w:tc>
          <w:tcPr>
            <w:tcW w:w="1587" w:type="dxa"/>
          </w:tcPr>
          <w:p w:rsidR="003F51EB" w:rsidRDefault="002E6B6B">
            <w:pPr>
              <w:pStyle w:val="TableParagraph"/>
              <w:spacing w:before="34"/>
              <w:ind w:right="57"/>
              <w:jc w:val="right"/>
              <w:rPr>
                <w:b/>
                <w:sz w:val="14"/>
              </w:rPr>
            </w:pPr>
            <w:r>
              <w:rPr>
                <w:b/>
                <w:sz w:val="14"/>
              </w:rPr>
              <w:t>2,598,623,674</w:t>
            </w:r>
          </w:p>
        </w:tc>
      </w:tr>
      <w:tr w:rsidR="003F51EB">
        <w:trPr>
          <w:trHeight w:val="251"/>
        </w:trPr>
        <w:tc>
          <w:tcPr>
            <w:tcW w:w="7127" w:type="dxa"/>
          </w:tcPr>
          <w:p w:rsidR="003F51EB" w:rsidRDefault="002E6B6B">
            <w:pPr>
              <w:pStyle w:val="TableParagraph"/>
              <w:spacing w:before="39"/>
              <w:ind w:left="1706"/>
              <w:rPr>
                <w:sz w:val="14"/>
              </w:rPr>
            </w:pPr>
            <w:r>
              <w:rPr>
                <w:sz w:val="14"/>
              </w:rPr>
              <w:t>Articulación de Políticas Integrales de Juventud</w:t>
            </w:r>
          </w:p>
        </w:tc>
        <w:tc>
          <w:tcPr>
            <w:tcW w:w="1587" w:type="dxa"/>
          </w:tcPr>
          <w:p w:rsidR="003F51EB" w:rsidRDefault="002E6B6B">
            <w:pPr>
              <w:pStyle w:val="TableParagraph"/>
              <w:spacing w:before="39"/>
              <w:ind w:right="57"/>
              <w:jc w:val="right"/>
              <w:rPr>
                <w:sz w:val="14"/>
              </w:rPr>
            </w:pPr>
            <w:r>
              <w:rPr>
                <w:sz w:val="14"/>
              </w:rPr>
              <w:t>12,921,184</w:t>
            </w:r>
          </w:p>
        </w:tc>
      </w:tr>
      <w:tr w:rsidR="003F51EB">
        <w:trPr>
          <w:trHeight w:val="251"/>
        </w:trPr>
        <w:tc>
          <w:tcPr>
            <w:tcW w:w="7127" w:type="dxa"/>
          </w:tcPr>
          <w:p w:rsidR="003F51EB" w:rsidRDefault="002E6B6B">
            <w:pPr>
              <w:pStyle w:val="TableParagraph"/>
              <w:spacing w:before="63"/>
              <w:ind w:right="666"/>
              <w:jc w:val="right"/>
              <w:rPr>
                <w:sz w:val="14"/>
              </w:rPr>
            </w:pPr>
            <w:r>
              <w:rPr>
                <w:sz w:val="14"/>
              </w:rPr>
              <w:t>Programa de Apoyo para el Bienestar de las Niñas y Niños, Hijos de Madres</w:t>
            </w:r>
          </w:p>
        </w:tc>
        <w:tc>
          <w:tcPr>
            <w:tcW w:w="1587" w:type="dxa"/>
          </w:tcPr>
          <w:p w:rsidR="003F51EB" w:rsidRDefault="002E6B6B">
            <w:pPr>
              <w:pStyle w:val="TableParagraph"/>
              <w:spacing w:before="36"/>
              <w:ind w:right="57"/>
              <w:jc w:val="right"/>
              <w:rPr>
                <w:sz w:val="14"/>
              </w:rPr>
            </w:pPr>
            <w:r>
              <w:rPr>
                <w:sz w:val="14"/>
              </w:rPr>
              <w:t>2,585,702,490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7"/>
        <w:gridCol w:w="5490"/>
        <w:gridCol w:w="1587"/>
      </w:tblGrid>
      <w:tr w:rsidR="003F51EB">
        <w:trPr>
          <w:trHeight w:val="210"/>
        </w:trPr>
        <w:tc>
          <w:tcPr>
            <w:tcW w:w="1637" w:type="dxa"/>
            <w:tcBorders>
              <w:top w:val="nil"/>
              <w:right w:val="nil"/>
            </w:tcBorders>
          </w:tcPr>
          <w:p w:rsidR="003F51EB" w:rsidRDefault="003F51EB">
            <w:pPr>
              <w:pStyle w:val="TableParagraph"/>
              <w:rPr>
                <w:rFonts w:ascii="Times New Roman"/>
                <w:sz w:val="12"/>
              </w:rPr>
            </w:pPr>
          </w:p>
        </w:tc>
        <w:tc>
          <w:tcPr>
            <w:tcW w:w="5490" w:type="dxa"/>
            <w:tcBorders>
              <w:left w:val="nil"/>
            </w:tcBorders>
          </w:tcPr>
          <w:p w:rsidR="003F51EB" w:rsidRDefault="002E6B6B">
            <w:pPr>
              <w:pStyle w:val="TableParagraph"/>
              <w:spacing w:line="157" w:lineRule="exact"/>
              <w:ind w:left="74"/>
              <w:rPr>
                <w:sz w:val="14"/>
              </w:rPr>
            </w:pPr>
            <w:r>
              <w:rPr>
                <w:sz w:val="14"/>
              </w:rPr>
              <w:t>Trabajadoras</w:t>
            </w:r>
          </w:p>
        </w:tc>
        <w:tc>
          <w:tcPr>
            <w:tcW w:w="1587" w:type="dxa"/>
            <w:tcBorders>
              <w:top w:val="nil"/>
            </w:tcBorders>
          </w:tcPr>
          <w:p w:rsidR="003F51EB" w:rsidRDefault="003F51EB">
            <w:pPr>
              <w:pStyle w:val="TableParagraph"/>
              <w:rPr>
                <w:rFonts w:ascii="Times New Roman"/>
                <w:sz w:val="12"/>
              </w:rPr>
            </w:pPr>
          </w:p>
        </w:tc>
      </w:tr>
      <w:tr w:rsidR="003F51EB">
        <w:trPr>
          <w:trHeight w:val="251"/>
        </w:trPr>
        <w:tc>
          <w:tcPr>
            <w:tcW w:w="7127" w:type="dxa"/>
            <w:gridSpan w:val="2"/>
          </w:tcPr>
          <w:p w:rsidR="003F51EB" w:rsidRDefault="002E6B6B">
            <w:pPr>
              <w:pStyle w:val="TableParagraph"/>
              <w:spacing w:before="34"/>
              <w:ind w:left="806"/>
              <w:rPr>
                <w:b/>
                <w:sz w:val="14"/>
              </w:rPr>
            </w:pPr>
            <w:r>
              <w:rPr>
                <w:b/>
                <w:sz w:val="14"/>
              </w:rPr>
              <w:t>22 Instituto Nacional Electoral</w:t>
            </w:r>
          </w:p>
        </w:tc>
        <w:tc>
          <w:tcPr>
            <w:tcW w:w="1587" w:type="dxa"/>
          </w:tcPr>
          <w:p w:rsidR="003F51EB" w:rsidRDefault="002E6B6B">
            <w:pPr>
              <w:pStyle w:val="TableParagraph"/>
              <w:spacing w:before="34"/>
              <w:ind w:right="57"/>
              <w:jc w:val="right"/>
              <w:rPr>
                <w:b/>
                <w:sz w:val="14"/>
              </w:rPr>
            </w:pPr>
            <w:r>
              <w:rPr>
                <w:b/>
                <w:sz w:val="14"/>
              </w:rPr>
              <w:t>6,519,294</w:t>
            </w:r>
          </w:p>
        </w:tc>
      </w:tr>
      <w:tr w:rsidR="003F51EB">
        <w:trPr>
          <w:trHeight w:val="251"/>
        </w:trPr>
        <w:tc>
          <w:tcPr>
            <w:tcW w:w="7127" w:type="dxa"/>
            <w:gridSpan w:val="2"/>
          </w:tcPr>
          <w:p w:rsidR="003F51EB" w:rsidRDefault="002E6B6B">
            <w:pPr>
              <w:pStyle w:val="TableParagraph"/>
              <w:spacing w:before="36"/>
              <w:ind w:left="1706"/>
              <w:rPr>
                <w:sz w:val="14"/>
              </w:rPr>
            </w:pPr>
            <w:r>
              <w:rPr>
                <w:sz w:val="14"/>
              </w:rPr>
              <w:t>Capacitación y educación para el ejercicio democrático de la ciudadanía</w:t>
            </w:r>
          </w:p>
        </w:tc>
        <w:tc>
          <w:tcPr>
            <w:tcW w:w="1587" w:type="dxa"/>
          </w:tcPr>
          <w:p w:rsidR="003F51EB" w:rsidRDefault="002E6B6B">
            <w:pPr>
              <w:pStyle w:val="TableParagraph"/>
              <w:spacing w:before="36"/>
              <w:ind w:right="57"/>
              <w:jc w:val="right"/>
              <w:rPr>
                <w:sz w:val="14"/>
              </w:rPr>
            </w:pPr>
            <w:r>
              <w:rPr>
                <w:sz w:val="14"/>
              </w:rPr>
              <w:t>6,375,294</w:t>
            </w:r>
          </w:p>
        </w:tc>
      </w:tr>
      <w:tr w:rsidR="003F51EB">
        <w:trPr>
          <w:trHeight w:val="249"/>
        </w:trPr>
        <w:tc>
          <w:tcPr>
            <w:tcW w:w="7127" w:type="dxa"/>
            <w:gridSpan w:val="2"/>
          </w:tcPr>
          <w:p w:rsidR="003F51EB" w:rsidRDefault="002E6B6B">
            <w:pPr>
              <w:pStyle w:val="TableParagraph"/>
              <w:spacing w:before="36"/>
              <w:ind w:left="1706"/>
              <w:rPr>
                <w:sz w:val="14"/>
              </w:rPr>
            </w:pPr>
            <w:r>
              <w:rPr>
                <w:sz w:val="14"/>
              </w:rPr>
              <w:t>Tecnologías de información y comunicaciones</w:t>
            </w:r>
          </w:p>
        </w:tc>
        <w:tc>
          <w:tcPr>
            <w:tcW w:w="1587" w:type="dxa"/>
          </w:tcPr>
          <w:p w:rsidR="003F51EB" w:rsidRDefault="002E6B6B">
            <w:pPr>
              <w:pStyle w:val="TableParagraph"/>
              <w:spacing w:before="36"/>
              <w:ind w:right="57"/>
              <w:jc w:val="right"/>
              <w:rPr>
                <w:sz w:val="14"/>
              </w:rPr>
            </w:pPr>
            <w:r>
              <w:rPr>
                <w:sz w:val="14"/>
              </w:rPr>
              <w:t>144,000</w:t>
            </w:r>
          </w:p>
        </w:tc>
      </w:tr>
      <w:tr w:rsidR="003F51EB">
        <w:trPr>
          <w:trHeight w:val="433"/>
        </w:trPr>
        <w:tc>
          <w:tcPr>
            <w:tcW w:w="7127" w:type="dxa"/>
            <w:gridSpan w:val="2"/>
          </w:tcPr>
          <w:p w:rsidR="003F51EB" w:rsidRDefault="002E6B6B">
            <w:pPr>
              <w:pStyle w:val="TableParagraph"/>
              <w:spacing w:before="60" w:line="235" w:lineRule="auto"/>
              <w:ind w:left="806" w:right="136"/>
              <w:rPr>
                <w:b/>
                <w:sz w:val="14"/>
              </w:rPr>
            </w:pPr>
            <w:r>
              <w:rPr>
                <w:b/>
                <w:sz w:val="14"/>
              </w:rPr>
              <w:t>25 Previsiones y Aportaciones para los Sistemas de Educación Básica, Normal, Tecnológica y de Adultos</w:t>
            </w:r>
          </w:p>
        </w:tc>
        <w:tc>
          <w:tcPr>
            <w:tcW w:w="1587" w:type="dxa"/>
          </w:tcPr>
          <w:p w:rsidR="003F51EB" w:rsidRDefault="002E6B6B">
            <w:pPr>
              <w:pStyle w:val="TableParagraph"/>
              <w:spacing w:before="135"/>
              <w:ind w:right="58"/>
              <w:jc w:val="right"/>
              <w:rPr>
                <w:b/>
                <w:sz w:val="14"/>
              </w:rPr>
            </w:pPr>
            <w:r>
              <w:rPr>
                <w:b/>
                <w:sz w:val="14"/>
              </w:rPr>
              <w:t>41,022,701,440</w:t>
            </w:r>
          </w:p>
        </w:tc>
      </w:tr>
      <w:tr w:rsidR="003F51EB">
        <w:trPr>
          <w:trHeight w:val="270"/>
        </w:trPr>
        <w:tc>
          <w:tcPr>
            <w:tcW w:w="7127" w:type="dxa"/>
            <w:gridSpan w:val="2"/>
          </w:tcPr>
          <w:p w:rsidR="003F51EB" w:rsidRDefault="002E6B6B">
            <w:pPr>
              <w:pStyle w:val="TableParagraph"/>
              <w:spacing w:before="55"/>
              <w:ind w:left="1706"/>
              <w:rPr>
                <w:sz w:val="14"/>
              </w:rPr>
            </w:pPr>
            <w:r>
              <w:rPr>
                <w:sz w:val="14"/>
              </w:rPr>
              <w:t>Becas para la población atendida por el sector educativo</w:t>
            </w:r>
          </w:p>
        </w:tc>
        <w:tc>
          <w:tcPr>
            <w:tcW w:w="1587" w:type="dxa"/>
          </w:tcPr>
          <w:p w:rsidR="003F51EB" w:rsidRDefault="002E6B6B">
            <w:pPr>
              <w:pStyle w:val="TableParagraph"/>
              <w:spacing w:before="55"/>
              <w:ind w:right="60"/>
              <w:jc w:val="right"/>
              <w:rPr>
                <w:sz w:val="14"/>
              </w:rPr>
            </w:pPr>
            <w:r>
              <w:rPr>
                <w:sz w:val="14"/>
              </w:rPr>
              <w:t>174,297,208</w:t>
            </w:r>
          </w:p>
        </w:tc>
      </w:tr>
      <w:tr w:rsidR="003F51EB">
        <w:trPr>
          <w:trHeight w:val="431"/>
        </w:trPr>
        <w:tc>
          <w:tcPr>
            <w:tcW w:w="7127" w:type="dxa"/>
            <w:gridSpan w:val="2"/>
          </w:tcPr>
          <w:p w:rsidR="003F51EB" w:rsidRDefault="002E6B6B">
            <w:pPr>
              <w:pStyle w:val="TableParagraph"/>
              <w:spacing w:before="60" w:line="235" w:lineRule="auto"/>
              <w:ind w:left="1706"/>
              <w:rPr>
                <w:sz w:val="14"/>
              </w:rPr>
            </w:pPr>
            <w:r>
              <w:rPr>
                <w:sz w:val="14"/>
              </w:rPr>
              <w:t>Previsiones salariales y económicas del Fondo de Aportaciones para la Nómina Educativa y Gasto Operativo (FONE)</w:t>
            </w:r>
          </w:p>
        </w:tc>
        <w:tc>
          <w:tcPr>
            <w:tcW w:w="1587" w:type="dxa"/>
          </w:tcPr>
          <w:p w:rsidR="003F51EB" w:rsidRDefault="002E6B6B">
            <w:pPr>
              <w:pStyle w:val="TableParagraph"/>
              <w:spacing w:before="135"/>
              <w:ind w:right="60"/>
              <w:jc w:val="right"/>
              <w:rPr>
                <w:sz w:val="14"/>
              </w:rPr>
            </w:pPr>
            <w:r>
              <w:rPr>
                <w:sz w:val="14"/>
              </w:rPr>
              <w:t>200,000,000</w:t>
            </w:r>
          </w:p>
        </w:tc>
      </w:tr>
      <w:tr w:rsidR="003F51EB">
        <w:trPr>
          <w:trHeight w:val="270"/>
        </w:trPr>
        <w:tc>
          <w:tcPr>
            <w:tcW w:w="7127" w:type="dxa"/>
            <w:gridSpan w:val="2"/>
          </w:tcPr>
          <w:p w:rsidR="003F51EB" w:rsidRDefault="002E6B6B">
            <w:pPr>
              <w:pStyle w:val="TableParagraph"/>
              <w:spacing w:before="55"/>
              <w:ind w:left="1706"/>
              <w:rPr>
                <w:sz w:val="14"/>
              </w:rPr>
            </w:pPr>
            <w:r>
              <w:rPr>
                <w:sz w:val="14"/>
              </w:rPr>
              <w:t>Servicios de educación básica en la Ciudad de México</w:t>
            </w:r>
          </w:p>
        </w:tc>
        <w:tc>
          <w:tcPr>
            <w:tcW w:w="1587" w:type="dxa"/>
          </w:tcPr>
          <w:p w:rsidR="003F51EB" w:rsidRDefault="002E6B6B">
            <w:pPr>
              <w:pStyle w:val="TableParagraph"/>
              <w:spacing w:before="55"/>
              <w:ind w:right="58"/>
              <w:jc w:val="right"/>
              <w:rPr>
                <w:sz w:val="14"/>
              </w:rPr>
            </w:pPr>
            <w:r>
              <w:rPr>
                <w:sz w:val="14"/>
              </w:rPr>
              <w:t>40,648,404,232</w:t>
            </w:r>
          </w:p>
        </w:tc>
      </w:tr>
      <w:tr w:rsidR="003F51EB">
        <w:trPr>
          <w:trHeight w:val="270"/>
        </w:trPr>
        <w:tc>
          <w:tcPr>
            <w:tcW w:w="7127" w:type="dxa"/>
            <w:gridSpan w:val="2"/>
          </w:tcPr>
          <w:p w:rsidR="003F51EB" w:rsidRDefault="002E6B6B">
            <w:pPr>
              <w:pStyle w:val="TableParagraph"/>
              <w:spacing w:before="53"/>
              <w:ind w:left="806"/>
              <w:rPr>
                <w:b/>
                <w:sz w:val="14"/>
              </w:rPr>
            </w:pPr>
            <w:r>
              <w:rPr>
                <w:b/>
                <w:sz w:val="14"/>
              </w:rPr>
              <w:t>33 Aportaciones Federales para Entidades Federativas y Municipios</w:t>
            </w:r>
          </w:p>
        </w:tc>
        <w:tc>
          <w:tcPr>
            <w:tcW w:w="1587" w:type="dxa"/>
          </w:tcPr>
          <w:p w:rsidR="003F51EB" w:rsidRDefault="002E6B6B">
            <w:pPr>
              <w:pStyle w:val="TableParagraph"/>
              <w:spacing w:before="53"/>
              <w:ind w:right="58"/>
              <w:jc w:val="right"/>
              <w:rPr>
                <w:b/>
                <w:sz w:val="14"/>
              </w:rPr>
            </w:pPr>
            <w:r>
              <w:rPr>
                <w:b/>
                <w:sz w:val="14"/>
              </w:rPr>
              <w:t>458,679,760,522</w:t>
            </w:r>
          </w:p>
        </w:tc>
      </w:tr>
      <w:tr w:rsidR="003F51EB">
        <w:trPr>
          <w:trHeight w:val="271"/>
        </w:trPr>
        <w:tc>
          <w:tcPr>
            <w:tcW w:w="7127" w:type="dxa"/>
            <w:gridSpan w:val="2"/>
          </w:tcPr>
          <w:p w:rsidR="003F51EB" w:rsidRDefault="002E6B6B">
            <w:pPr>
              <w:pStyle w:val="TableParagraph"/>
              <w:spacing w:before="55"/>
              <w:ind w:left="1706"/>
              <w:rPr>
                <w:sz w:val="14"/>
              </w:rPr>
            </w:pPr>
            <w:r>
              <w:rPr>
                <w:sz w:val="14"/>
              </w:rPr>
              <w:t>FAETA Educación de Adultos</w:t>
            </w:r>
          </w:p>
        </w:tc>
        <w:tc>
          <w:tcPr>
            <w:tcW w:w="1587" w:type="dxa"/>
          </w:tcPr>
          <w:p w:rsidR="003F51EB" w:rsidRDefault="002E6B6B">
            <w:pPr>
              <w:pStyle w:val="TableParagraph"/>
              <w:spacing w:before="55"/>
              <w:ind w:right="60"/>
              <w:jc w:val="right"/>
              <w:rPr>
                <w:sz w:val="14"/>
              </w:rPr>
            </w:pPr>
            <w:r>
              <w:rPr>
                <w:sz w:val="14"/>
              </w:rPr>
              <w:t>210,765,775</w:t>
            </w:r>
          </w:p>
        </w:tc>
      </w:tr>
      <w:tr w:rsidR="003F51EB">
        <w:trPr>
          <w:trHeight w:val="270"/>
        </w:trPr>
        <w:tc>
          <w:tcPr>
            <w:tcW w:w="7127" w:type="dxa"/>
            <w:gridSpan w:val="2"/>
          </w:tcPr>
          <w:p w:rsidR="003F51EB" w:rsidRDefault="002E6B6B">
            <w:pPr>
              <w:pStyle w:val="TableParagraph"/>
              <w:spacing w:before="55"/>
              <w:ind w:left="1706"/>
              <w:rPr>
                <w:sz w:val="14"/>
              </w:rPr>
            </w:pPr>
            <w:r>
              <w:rPr>
                <w:sz w:val="14"/>
              </w:rPr>
              <w:t>FAETA Educación Tecnológica</w:t>
            </w:r>
          </w:p>
        </w:tc>
        <w:tc>
          <w:tcPr>
            <w:tcW w:w="1587" w:type="dxa"/>
          </w:tcPr>
          <w:p w:rsidR="003F51EB" w:rsidRDefault="002E6B6B">
            <w:pPr>
              <w:pStyle w:val="TableParagraph"/>
              <w:spacing w:before="55"/>
              <w:ind w:right="57"/>
              <w:jc w:val="right"/>
              <w:rPr>
                <w:sz w:val="14"/>
              </w:rPr>
            </w:pPr>
            <w:r>
              <w:rPr>
                <w:sz w:val="14"/>
              </w:rPr>
              <w:t>4,044,346,765</w:t>
            </w:r>
          </w:p>
        </w:tc>
      </w:tr>
      <w:tr w:rsidR="003F51EB">
        <w:trPr>
          <w:trHeight w:val="270"/>
        </w:trPr>
        <w:tc>
          <w:tcPr>
            <w:tcW w:w="7127" w:type="dxa"/>
            <w:gridSpan w:val="2"/>
          </w:tcPr>
          <w:p w:rsidR="003F51EB" w:rsidRDefault="002E6B6B">
            <w:pPr>
              <w:pStyle w:val="TableParagraph"/>
              <w:spacing w:before="55"/>
              <w:ind w:left="1706"/>
              <w:rPr>
                <w:sz w:val="14"/>
              </w:rPr>
            </w:pPr>
            <w:r>
              <w:rPr>
                <w:sz w:val="14"/>
              </w:rPr>
              <w:t>FAM Asistencia Social</w:t>
            </w:r>
          </w:p>
        </w:tc>
        <w:tc>
          <w:tcPr>
            <w:tcW w:w="1587" w:type="dxa"/>
          </w:tcPr>
          <w:p w:rsidR="003F51EB" w:rsidRDefault="002E6B6B">
            <w:pPr>
              <w:pStyle w:val="TableParagraph"/>
              <w:spacing w:before="55"/>
              <w:ind w:right="57"/>
              <w:jc w:val="right"/>
              <w:rPr>
                <w:sz w:val="14"/>
              </w:rPr>
            </w:pPr>
            <w:r>
              <w:rPr>
                <w:sz w:val="14"/>
              </w:rPr>
              <w:t>9,113,711,331</w:t>
            </w:r>
          </w:p>
        </w:tc>
      </w:tr>
      <w:tr w:rsidR="003F51EB">
        <w:trPr>
          <w:trHeight w:val="270"/>
        </w:trPr>
        <w:tc>
          <w:tcPr>
            <w:tcW w:w="7127" w:type="dxa"/>
            <w:gridSpan w:val="2"/>
          </w:tcPr>
          <w:p w:rsidR="003F51EB" w:rsidRDefault="002E6B6B">
            <w:pPr>
              <w:pStyle w:val="TableParagraph"/>
              <w:spacing w:before="55"/>
              <w:ind w:left="1706"/>
              <w:rPr>
                <w:sz w:val="14"/>
              </w:rPr>
            </w:pPr>
            <w:r>
              <w:rPr>
                <w:sz w:val="14"/>
              </w:rPr>
              <w:t>FAM Infraestructura Educativa Básica</w:t>
            </w:r>
          </w:p>
        </w:tc>
        <w:tc>
          <w:tcPr>
            <w:tcW w:w="1587" w:type="dxa"/>
          </w:tcPr>
          <w:p w:rsidR="003F51EB" w:rsidRDefault="002E6B6B">
            <w:pPr>
              <w:pStyle w:val="TableParagraph"/>
              <w:spacing w:before="55"/>
              <w:ind w:right="57"/>
              <w:jc w:val="right"/>
              <w:rPr>
                <w:sz w:val="14"/>
              </w:rPr>
            </w:pPr>
            <w:r>
              <w:rPr>
                <w:sz w:val="14"/>
              </w:rPr>
              <w:t>9,429,116,762</w:t>
            </w:r>
          </w:p>
        </w:tc>
      </w:tr>
      <w:tr w:rsidR="003F51EB">
        <w:trPr>
          <w:trHeight w:val="270"/>
        </w:trPr>
        <w:tc>
          <w:tcPr>
            <w:tcW w:w="7127" w:type="dxa"/>
            <w:gridSpan w:val="2"/>
          </w:tcPr>
          <w:p w:rsidR="003F51EB" w:rsidRDefault="002E6B6B">
            <w:pPr>
              <w:pStyle w:val="TableParagraph"/>
              <w:spacing w:before="55"/>
              <w:ind w:left="1706"/>
              <w:rPr>
                <w:sz w:val="14"/>
              </w:rPr>
            </w:pPr>
            <w:r>
              <w:rPr>
                <w:sz w:val="14"/>
              </w:rPr>
              <w:t>FAM Infraestructura Educativa Media Superior y Superior</w:t>
            </w:r>
          </w:p>
        </w:tc>
        <w:tc>
          <w:tcPr>
            <w:tcW w:w="1587" w:type="dxa"/>
          </w:tcPr>
          <w:p w:rsidR="003F51EB" w:rsidRDefault="002E6B6B">
            <w:pPr>
              <w:pStyle w:val="TableParagraph"/>
              <w:spacing w:before="55"/>
              <w:ind w:right="60"/>
              <w:jc w:val="right"/>
              <w:rPr>
                <w:sz w:val="14"/>
              </w:rPr>
            </w:pPr>
            <w:r>
              <w:rPr>
                <w:sz w:val="14"/>
              </w:rPr>
              <w:t>695,397,361</w:t>
            </w:r>
          </w:p>
        </w:tc>
      </w:tr>
      <w:tr w:rsidR="003F51EB">
        <w:trPr>
          <w:trHeight w:val="270"/>
        </w:trPr>
        <w:tc>
          <w:tcPr>
            <w:tcW w:w="7127" w:type="dxa"/>
            <w:gridSpan w:val="2"/>
          </w:tcPr>
          <w:p w:rsidR="003F51EB" w:rsidRDefault="002E6B6B">
            <w:pPr>
              <w:pStyle w:val="TableParagraph"/>
              <w:spacing w:before="55"/>
              <w:ind w:left="1706"/>
              <w:rPr>
                <w:sz w:val="14"/>
              </w:rPr>
            </w:pPr>
            <w:r>
              <w:rPr>
                <w:sz w:val="14"/>
              </w:rPr>
              <w:t>FASSA</w:t>
            </w:r>
          </w:p>
        </w:tc>
        <w:tc>
          <w:tcPr>
            <w:tcW w:w="1587" w:type="dxa"/>
          </w:tcPr>
          <w:p w:rsidR="003F51EB" w:rsidRDefault="002E6B6B">
            <w:pPr>
              <w:pStyle w:val="TableParagraph"/>
              <w:spacing w:before="55"/>
              <w:ind w:right="58"/>
              <w:jc w:val="right"/>
              <w:rPr>
                <w:sz w:val="14"/>
              </w:rPr>
            </w:pPr>
            <w:r>
              <w:rPr>
                <w:sz w:val="14"/>
              </w:rPr>
              <w:t>27,129,158,388</w:t>
            </w:r>
          </w:p>
        </w:tc>
      </w:tr>
      <w:tr w:rsidR="003F51EB">
        <w:trPr>
          <w:trHeight w:val="270"/>
        </w:trPr>
        <w:tc>
          <w:tcPr>
            <w:tcW w:w="7127" w:type="dxa"/>
            <w:gridSpan w:val="2"/>
          </w:tcPr>
          <w:p w:rsidR="003F51EB" w:rsidRDefault="002E6B6B">
            <w:pPr>
              <w:pStyle w:val="TableParagraph"/>
              <w:spacing w:before="58"/>
              <w:ind w:left="1706"/>
              <w:rPr>
                <w:sz w:val="14"/>
              </w:rPr>
            </w:pPr>
            <w:r>
              <w:rPr>
                <w:sz w:val="14"/>
              </w:rPr>
              <w:t>FONE Fondo de Compensación</w:t>
            </w:r>
          </w:p>
        </w:tc>
        <w:tc>
          <w:tcPr>
            <w:tcW w:w="1587" w:type="dxa"/>
          </w:tcPr>
          <w:p w:rsidR="003F51EB" w:rsidRDefault="002E6B6B">
            <w:pPr>
              <w:pStyle w:val="TableParagraph"/>
              <w:spacing w:before="58"/>
              <w:ind w:right="58"/>
              <w:jc w:val="right"/>
              <w:rPr>
                <w:sz w:val="14"/>
              </w:rPr>
            </w:pPr>
            <w:r>
              <w:rPr>
                <w:sz w:val="14"/>
              </w:rPr>
              <w:t>10,741,809,976</w:t>
            </w:r>
          </w:p>
        </w:tc>
      </w:tr>
      <w:tr w:rsidR="003F51EB">
        <w:trPr>
          <w:trHeight w:val="273"/>
        </w:trPr>
        <w:tc>
          <w:tcPr>
            <w:tcW w:w="7127" w:type="dxa"/>
            <w:gridSpan w:val="2"/>
          </w:tcPr>
          <w:p w:rsidR="003F51EB" w:rsidRDefault="002E6B6B">
            <w:pPr>
              <w:pStyle w:val="TableParagraph"/>
              <w:spacing w:before="58"/>
              <w:ind w:left="1706"/>
              <w:rPr>
                <w:sz w:val="14"/>
              </w:rPr>
            </w:pPr>
            <w:r>
              <w:rPr>
                <w:sz w:val="14"/>
              </w:rPr>
              <w:t>FONE Gasto de Operación</w:t>
            </w:r>
          </w:p>
        </w:tc>
        <w:tc>
          <w:tcPr>
            <w:tcW w:w="1587" w:type="dxa"/>
          </w:tcPr>
          <w:p w:rsidR="003F51EB" w:rsidRDefault="002E6B6B">
            <w:pPr>
              <w:pStyle w:val="TableParagraph"/>
              <w:spacing w:before="58"/>
              <w:ind w:right="58"/>
              <w:jc w:val="right"/>
              <w:rPr>
                <w:sz w:val="14"/>
              </w:rPr>
            </w:pPr>
            <w:r>
              <w:rPr>
                <w:sz w:val="14"/>
              </w:rPr>
              <w:t>14,929,407,533</w:t>
            </w:r>
          </w:p>
        </w:tc>
      </w:tr>
      <w:tr w:rsidR="003F51EB">
        <w:trPr>
          <w:trHeight w:val="249"/>
        </w:trPr>
        <w:tc>
          <w:tcPr>
            <w:tcW w:w="7127" w:type="dxa"/>
            <w:gridSpan w:val="2"/>
          </w:tcPr>
          <w:p w:rsidR="003F51EB" w:rsidRDefault="002E6B6B">
            <w:pPr>
              <w:pStyle w:val="TableParagraph"/>
              <w:spacing w:before="36"/>
              <w:ind w:left="1706"/>
              <w:rPr>
                <w:sz w:val="14"/>
              </w:rPr>
            </w:pPr>
            <w:r>
              <w:rPr>
                <w:sz w:val="14"/>
              </w:rPr>
              <w:t>FONE Otros de Gasto Corriente</w:t>
            </w:r>
          </w:p>
        </w:tc>
        <w:tc>
          <w:tcPr>
            <w:tcW w:w="1587" w:type="dxa"/>
          </w:tcPr>
          <w:p w:rsidR="003F51EB" w:rsidRDefault="002E6B6B">
            <w:pPr>
              <w:pStyle w:val="TableParagraph"/>
              <w:spacing w:before="36"/>
              <w:ind w:right="58"/>
              <w:jc w:val="right"/>
              <w:rPr>
                <w:sz w:val="14"/>
              </w:rPr>
            </w:pPr>
            <w:r>
              <w:rPr>
                <w:sz w:val="14"/>
              </w:rPr>
              <w:t>10,749,607,402</w:t>
            </w:r>
          </w:p>
        </w:tc>
      </w:tr>
      <w:tr w:rsidR="003F51EB">
        <w:trPr>
          <w:trHeight w:val="251"/>
        </w:trPr>
        <w:tc>
          <w:tcPr>
            <w:tcW w:w="7127" w:type="dxa"/>
            <w:gridSpan w:val="2"/>
          </w:tcPr>
          <w:p w:rsidR="003F51EB" w:rsidRDefault="002E6B6B">
            <w:pPr>
              <w:pStyle w:val="TableParagraph"/>
              <w:spacing w:before="36"/>
              <w:ind w:left="1706"/>
              <w:rPr>
                <w:sz w:val="14"/>
              </w:rPr>
            </w:pPr>
            <w:r>
              <w:rPr>
                <w:sz w:val="14"/>
              </w:rPr>
              <w:t>FONE Servicios Personales</w:t>
            </w:r>
          </w:p>
        </w:tc>
        <w:tc>
          <w:tcPr>
            <w:tcW w:w="1587" w:type="dxa"/>
          </w:tcPr>
          <w:p w:rsidR="003F51EB" w:rsidRDefault="002E6B6B">
            <w:pPr>
              <w:pStyle w:val="TableParagraph"/>
              <w:spacing w:before="36"/>
              <w:ind w:right="57"/>
              <w:jc w:val="right"/>
              <w:rPr>
                <w:sz w:val="14"/>
              </w:rPr>
            </w:pPr>
            <w:r>
              <w:rPr>
                <w:sz w:val="14"/>
              </w:rPr>
              <w:t>371,636,439,228</w:t>
            </w:r>
          </w:p>
        </w:tc>
      </w:tr>
      <w:tr w:rsidR="003F51EB">
        <w:trPr>
          <w:trHeight w:val="251"/>
        </w:trPr>
        <w:tc>
          <w:tcPr>
            <w:tcW w:w="7127" w:type="dxa"/>
            <w:gridSpan w:val="2"/>
          </w:tcPr>
          <w:p w:rsidR="003F51EB" w:rsidRDefault="002E6B6B">
            <w:pPr>
              <w:pStyle w:val="TableParagraph"/>
              <w:spacing w:before="34"/>
              <w:ind w:left="806"/>
              <w:rPr>
                <w:b/>
                <w:sz w:val="14"/>
              </w:rPr>
            </w:pPr>
            <w:r>
              <w:rPr>
                <w:b/>
                <w:sz w:val="14"/>
              </w:rPr>
              <w:t>35 Comisión Nacional de los Derechos Humanos</w:t>
            </w:r>
          </w:p>
        </w:tc>
        <w:tc>
          <w:tcPr>
            <w:tcW w:w="1587" w:type="dxa"/>
          </w:tcPr>
          <w:p w:rsidR="003F51EB" w:rsidRDefault="002E6B6B">
            <w:pPr>
              <w:pStyle w:val="TableParagraph"/>
              <w:spacing w:before="34"/>
              <w:ind w:right="57"/>
              <w:jc w:val="right"/>
              <w:rPr>
                <w:b/>
                <w:sz w:val="14"/>
              </w:rPr>
            </w:pPr>
            <w:r>
              <w:rPr>
                <w:b/>
                <w:sz w:val="14"/>
              </w:rPr>
              <w:t>5,902,735</w:t>
            </w:r>
          </w:p>
        </w:tc>
      </w:tr>
      <w:tr w:rsidR="003F51EB">
        <w:trPr>
          <w:trHeight w:val="251"/>
        </w:trPr>
        <w:tc>
          <w:tcPr>
            <w:tcW w:w="7127" w:type="dxa"/>
            <w:gridSpan w:val="2"/>
          </w:tcPr>
          <w:p w:rsidR="003F51EB" w:rsidRDefault="002E6B6B">
            <w:pPr>
              <w:pStyle w:val="TableParagraph"/>
              <w:spacing w:before="36"/>
              <w:ind w:left="1706"/>
              <w:rPr>
                <w:sz w:val="14"/>
              </w:rPr>
            </w:pPr>
            <w:r>
              <w:rPr>
                <w:sz w:val="14"/>
              </w:rPr>
              <w:t>Atender asuntos relacionados con niñas, niños y adolescentes</w:t>
            </w:r>
          </w:p>
        </w:tc>
        <w:tc>
          <w:tcPr>
            <w:tcW w:w="1587" w:type="dxa"/>
          </w:tcPr>
          <w:p w:rsidR="003F51EB" w:rsidRDefault="002E6B6B">
            <w:pPr>
              <w:pStyle w:val="TableParagraph"/>
              <w:spacing w:before="36"/>
              <w:ind w:right="57"/>
              <w:jc w:val="right"/>
              <w:rPr>
                <w:sz w:val="14"/>
              </w:rPr>
            </w:pPr>
            <w:r>
              <w:rPr>
                <w:sz w:val="14"/>
              </w:rPr>
              <w:t>5,902,735</w:t>
            </w:r>
          </w:p>
        </w:tc>
      </w:tr>
      <w:tr w:rsidR="003F51EB">
        <w:trPr>
          <w:trHeight w:val="249"/>
        </w:trPr>
        <w:tc>
          <w:tcPr>
            <w:tcW w:w="7127" w:type="dxa"/>
            <w:gridSpan w:val="2"/>
          </w:tcPr>
          <w:p w:rsidR="003F51EB" w:rsidRDefault="002E6B6B">
            <w:pPr>
              <w:pStyle w:val="TableParagraph"/>
              <w:spacing w:before="34"/>
              <w:ind w:left="806"/>
              <w:rPr>
                <w:b/>
                <w:sz w:val="14"/>
              </w:rPr>
            </w:pPr>
            <w:r>
              <w:rPr>
                <w:b/>
                <w:sz w:val="14"/>
              </w:rPr>
              <w:t>43 Instituto Federal de Telecomunicaciones</w:t>
            </w:r>
          </w:p>
        </w:tc>
        <w:tc>
          <w:tcPr>
            <w:tcW w:w="1587" w:type="dxa"/>
          </w:tcPr>
          <w:p w:rsidR="003F51EB" w:rsidRDefault="002E6B6B">
            <w:pPr>
              <w:pStyle w:val="TableParagraph"/>
              <w:spacing w:before="34"/>
              <w:ind w:right="57"/>
              <w:jc w:val="right"/>
              <w:rPr>
                <w:b/>
                <w:sz w:val="14"/>
              </w:rPr>
            </w:pPr>
            <w:r>
              <w:rPr>
                <w:b/>
                <w:sz w:val="14"/>
              </w:rPr>
              <w:t>8,050,000</w:t>
            </w:r>
          </w:p>
        </w:tc>
      </w:tr>
      <w:tr w:rsidR="003F51EB">
        <w:trPr>
          <w:trHeight w:val="252"/>
        </w:trPr>
        <w:tc>
          <w:tcPr>
            <w:tcW w:w="7127" w:type="dxa"/>
            <w:gridSpan w:val="2"/>
          </w:tcPr>
          <w:p w:rsidR="003F51EB" w:rsidRDefault="002E6B6B">
            <w:pPr>
              <w:pStyle w:val="TableParagraph"/>
              <w:spacing w:before="36"/>
              <w:ind w:left="1706"/>
              <w:rPr>
                <w:sz w:val="14"/>
              </w:rPr>
            </w:pPr>
            <w:r>
              <w:rPr>
                <w:sz w:val="14"/>
              </w:rPr>
              <w:t>Regulación y Supervisión de los sectores Telecomunicaciones y Radiodifusión</w:t>
            </w:r>
          </w:p>
        </w:tc>
        <w:tc>
          <w:tcPr>
            <w:tcW w:w="1587" w:type="dxa"/>
          </w:tcPr>
          <w:p w:rsidR="003F51EB" w:rsidRDefault="002E6B6B">
            <w:pPr>
              <w:pStyle w:val="TableParagraph"/>
              <w:spacing w:before="36"/>
              <w:ind w:right="57"/>
              <w:jc w:val="right"/>
              <w:rPr>
                <w:sz w:val="14"/>
              </w:rPr>
            </w:pPr>
            <w:r>
              <w:rPr>
                <w:sz w:val="14"/>
              </w:rPr>
              <w:t>8,050,000</w:t>
            </w:r>
          </w:p>
        </w:tc>
      </w:tr>
      <w:tr w:rsidR="003F51EB">
        <w:trPr>
          <w:trHeight w:val="244"/>
        </w:trPr>
        <w:tc>
          <w:tcPr>
            <w:tcW w:w="7127" w:type="dxa"/>
            <w:gridSpan w:val="2"/>
            <w:tcBorders>
              <w:bottom w:val="nil"/>
            </w:tcBorders>
          </w:tcPr>
          <w:p w:rsidR="003F51EB" w:rsidRDefault="002E6B6B">
            <w:pPr>
              <w:pStyle w:val="TableParagraph"/>
              <w:spacing w:before="34"/>
              <w:ind w:left="806"/>
              <w:rPr>
                <w:b/>
                <w:sz w:val="14"/>
              </w:rPr>
            </w:pPr>
            <w:r>
              <w:rPr>
                <w:b/>
                <w:sz w:val="14"/>
              </w:rPr>
              <w:t>47 Entidades no Sectorizadas</w:t>
            </w:r>
          </w:p>
        </w:tc>
        <w:tc>
          <w:tcPr>
            <w:tcW w:w="1587" w:type="dxa"/>
            <w:tcBorders>
              <w:bottom w:val="nil"/>
            </w:tcBorders>
          </w:tcPr>
          <w:p w:rsidR="003F51EB" w:rsidRDefault="002E6B6B">
            <w:pPr>
              <w:pStyle w:val="TableParagraph"/>
              <w:spacing w:before="34"/>
              <w:ind w:right="57"/>
              <w:jc w:val="right"/>
              <w:rPr>
                <w:b/>
                <w:sz w:val="14"/>
              </w:rPr>
            </w:pPr>
            <w:r>
              <w:rPr>
                <w:b/>
                <w:sz w:val="14"/>
              </w:rPr>
              <w:t>1,359,854,300</w:t>
            </w:r>
          </w:p>
        </w:tc>
      </w:tr>
      <w:tr w:rsidR="003F51EB">
        <w:trPr>
          <w:trHeight w:val="256"/>
        </w:trPr>
        <w:tc>
          <w:tcPr>
            <w:tcW w:w="1637" w:type="dxa"/>
            <w:tcBorders>
              <w:top w:val="nil"/>
              <w:right w:val="nil"/>
            </w:tcBorders>
          </w:tcPr>
          <w:p w:rsidR="003F51EB" w:rsidRDefault="003F51EB">
            <w:pPr>
              <w:pStyle w:val="TableParagraph"/>
              <w:rPr>
                <w:rFonts w:ascii="Times New Roman"/>
                <w:sz w:val="12"/>
              </w:rPr>
            </w:pPr>
          </w:p>
        </w:tc>
        <w:tc>
          <w:tcPr>
            <w:tcW w:w="5490" w:type="dxa"/>
            <w:tcBorders>
              <w:top w:val="nil"/>
              <w:left w:val="nil"/>
            </w:tcBorders>
          </w:tcPr>
          <w:p w:rsidR="003F51EB" w:rsidRDefault="002E6B6B">
            <w:pPr>
              <w:pStyle w:val="TableParagraph"/>
              <w:spacing w:before="44"/>
              <w:ind w:left="74"/>
              <w:rPr>
                <w:sz w:val="14"/>
              </w:rPr>
            </w:pPr>
            <w:r>
              <w:rPr>
                <w:sz w:val="14"/>
              </w:rPr>
              <w:t>Programa de Apoyo a la Educación Indígena</w:t>
            </w:r>
          </w:p>
        </w:tc>
        <w:tc>
          <w:tcPr>
            <w:tcW w:w="1587" w:type="dxa"/>
            <w:tcBorders>
              <w:top w:val="nil"/>
            </w:tcBorders>
          </w:tcPr>
          <w:p w:rsidR="003F51EB" w:rsidRDefault="002E6B6B">
            <w:pPr>
              <w:pStyle w:val="TableParagraph"/>
              <w:spacing w:before="44"/>
              <w:ind w:right="57"/>
              <w:jc w:val="right"/>
              <w:rPr>
                <w:sz w:val="14"/>
              </w:rPr>
            </w:pPr>
            <w:r>
              <w:rPr>
                <w:sz w:val="14"/>
              </w:rPr>
              <w:t>1,359,854,300</w:t>
            </w:r>
          </w:p>
        </w:tc>
      </w:tr>
      <w:tr w:rsidR="003F51EB">
        <w:trPr>
          <w:trHeight w:val="234"/>
        </w:trPr>
        <w:tc>
          <w:tcPr>
            <w:tcW w:w="7127" w:type="dxa"/>
            <w:gridSpan w:val="2"/>
          </w:tcPr>
          <w:p w:rsidR="003F51EB" w:rsidRDefault="002E6B6B">
            <w:pPr>
              <w:pStyle w:val="TableParagraph"/>
              <w:spacing w:before="31"/>
              <w:ind w:left="806"/>
              <w:rPr>
                <w:b/>
                <w:sz w:val="14"/>
              </w:rPr>
            </w:pPr>
            <w:r>
              <w:rPr>
                <w:b/>
                <w:sz w:val="14"/>
              </w:rPr>
              <w:t>48 Cultura</w:t>
            </w:r>
          </w:p>
        </w:tc>
        <w:tc>
          <w:tcPr>
            <w:tcW w:w="1587" w:type="dxa"/>
          </w:tcPr>
          <w:p w:rsidR="003F51EB" w:rsidRDefault="002E6B6B">
            <w:pPr>
              <w:pStyle w:val="TableParagraph"/>
              <w:spacing w:before="31"/>
              <w:ind w:right="57"/>
              <w:jc w:val="right"/>
              <w:rPr>
                <w:b/>
                <w:sz w:val="14"/>
              </w:rPr>
            </w:pPr>
            <w:r>
              <w:rPr>
                <w:b/>
                <w:sz w:val="14"/>
              </w:rPr>
              <w:t>45,209,771</w:t>
            </w:r>
          </w:p>
        </w:tc>
      </w:tr>
      <w:tr w:rsidR="003F51EB">
        <w:trPr>
          <w:trHeight w:val="232"/>
        </w:trPr>
        <w:tc>
          <w:tcPr>
            <w:tcW w:w="7127" w:type="dxa"/>
            <w:gridSpan w:val="2"/>
          </w:tcPr>
          <w:p w:rsidR="003F51EB" w:rsidRDefault="002E6B6B">
            <w:pPr>
              <w:pStyle w:val="TableParagraph"/>
              <w:spacing w:before="34"/>
              <w:ind w:left="1706"/>
              <w:rPr>
                <w:sz w:val="14"/>
              </w:rPr>
            </w:pPr>
            <w:r>
              <w:rPr>
                <w:sz w:val="14"/>
              </w:rPr>
              <w:t>Desarrollo Cultural</w:t>
            </w:r>
          </w:p>
        </w:tc>
        <w:tc>
          <w:tcPr>
            <w:tcW w:w="1587" w:type="dxa"/>
          </w:tcPr>
          <w:p w:rsidR="003F51EB" w:rsidRDefault="002E6B6B">
            <w:pPr>
              <w:pStyle w:val="TableParagraph"/>
              <w:spacing w:before="34"/>
              <w:ind w:right="57"/>
              <w:jc w:val="right"/>
              <w:rPr>
                <w:sz w:val="14"/>
              </w:rPr>
            </w:pPr>
            <w:r>
              <w:rPr>
                <w:sz w:val="14"/>
              </w:rPr>
              <w:t>22,314,300</w:t>
            </w:r>
          </w:p>
        </w:tc>
      </w:tr>
      <w:tr w:rsidR="003F51EB">
        <w:trPr>
          <w:trHeight w:val="232"/>
        </w:trPr>
        <w:tc>
          <w:tcPr>
            <w:tcW w:w="7127" w:type="dxa"/>
            <w:gridSpan w:val="2"/>
          </w:tcPr>
          <w:p w:rsidR="003F51EB" w:rsidRDefault="002E6B6B">
            <w:pPr>
              <w:pStyle w:val="TableParagraph"/>
              <w:spacing w:before="34"/>
              <w:ind w:left="1706"/>
              <w:rPr>
                <w:sz w:val="14"/>
              </w:rPr>
            </w:pPr>
            <w:r>
              <w:rPr>
                <w:sz w:val="14"/>
              </w:rPr>
              <w:t>Producción y distribución de libros y materiales artísticos y culturales</w:t>
            </w:r>
          </w:p>
        </w:tc>
        <w:tc>
          <w:tcPr>
            <w:tcW w:w="1587" w:type="dxa"/>
          </w:tcPr>
          <w:p w:rsidR="003F51EB" w:rsidRDefault="002E6B6B">
            <w:pPr>
              <w:pStyle w:val="TableParagraph"/>
              <w:spacing w:before="34"/>
              <w:ind w:right="57"/>
              <w:jc w:val="right"/>
              <w:rPr>
                <w:sz w:val="14"/>
              </w:rPr>
            </w:pPr>
            <w:r>
              <w:rPr>
                <w:sz w:val="14"/>
              </w:rPr>
              <w:t>1,837,870</w:t>
            </w:r>
          </w:p>
        </w:tc>
      </w:tr>
      <w:tr w:rsidR="003F51EB">
        <w:trPr>
          <w:trHeight w:val="232"/>
        </w:trPr>
        <w:tc>
          <w:tcPr>
            <w:tcW w:w="7127" w:type="dxa"/>
            <w:gridSpan w:val="2"/>
          </w:tcPr>
          <w:p w:rsidR="003F51EB" w:rsidRDefault="002E6B6B">
            <w:pPr>
              <w:pStyle w:val="TableParagraph"/>
              <w:spacing w:before="34"/>
              <w:ind w:left="1706"/>
              <w:rPr>
                <w:sz w:val="14"/>
              </w:rPr>
            </w:pPr>
            <w:r>
              <w:rPr>
                <w:sz w:val="14"/>
              </w:rPr>
              <w:t>Servicios Cinematográficos</w:t>
            </w:r>
          </w:p>
        </w:tc>
        <w:tc>
          <w:tcPr>
            <w:tcW w:w="1587" w:type="dxa"/>
          </w:tcPr>
          <w:p w:rsidR="003F51EB" w:rsidRDefault="002E6B6B">
            <w:pPr>
              <w:pStyle w:val="TableParagraph"/>
              <w:spacing w:before="34"/>
              <w:ind w:right="57"/>
              <w:jc w:val="right"/>
              <w:rPr>
                <w:sz w:val="14"/>
              </w:rPr>
            </w:pPr>
            <w:r>
              <w:rPr>
                <w:sz w:val="14"/>
              </w:rPr>
              <w:t>815,254</w:t>
            </w:r>
          </w:p>
        </w:tc>
      </w:tr>
      <w:tr w:rsidR="003F51EB">
        <w:trPr>
          <w:trHeight w:val="234"/>
        </w:trPr>
        <w:tc>
          <w:tcPr>
            <w:tcW w:w="7127" w:type="dxa"/>
            <w:gridSpan w:val="2"/>
          </w:tcPr>
          <w:p w:rsidR="003F51EB" w:rsidRDefault="002E6B6B">
            <w:pPr>
              <w:pStyle w:val="TableParagraph"/>
              <w:spacing w:before="34"/>
              <w:ind w:left="1706"/>
              <w:rPr>
                <w:sz w:val="14"/>
              </w:rPr>
            </w:pPr>
            <w:r>
              <w:rPr>
                <w:sz w:val="14"/>
              </w:rPr>
              <w:t>Servicios educativos culturales y artísticos</w:t>
            </w:r>
          </w:p>
        </w:tc>
        <w:tc>
          <w:tcPr>
            <w:tcW w:w="1587" w:type="dxa"/>
          </w:tcPr>
          <w:p w:rsidR="003F51EB" w:rsidRDefault="002E6B6B">
            <w:pPr>
              <w:pStyle w:val="TableParagraph"/>
              <w:spacing w:before="34"/>
              <w:ind w:right="57"/>
              <w:jc w:val="right"/>
              <w:rPr>
                <w:sz w:val="14"/>
              </w:rPr>
            </w:pPr>
            <w:r>
              <w:rPr>
                <w:sz w:val="14"/>
              </w:rPr>
              <w:t>20,242,346</w:t>
            </w:r>
          </w:p>
        </w:tc>
      </w:tr>
      <w:tr w:rsidR="003F51EB">
        <w:trPr>
          <w:trHeight w:val="232"/>
        </w:trPr>
        <w:tc>
          <w:tcPr>
            <w:tcW w:w="7127" w:type="dxa"/>
            <w:gridSpan w:val="2"/>
          </w:tcPr>
          <w:p w:rsidR="003F51EB" w:rsidRDefault="002E6B6B">
            <w:pPr>
              <w:pStyle w:val="TableParagraph"/>
              <w:spacing w:before="31"/>
              <w:ind w:left="806"/>
              <w:rPr>
                <w:b/>
                <w:sz w:val="14"/>
              </w:rPr>
            </w:pPr>
            <w:r>
              <w:rPr>
                <w:b/>
                <w:sz w:val="14"/>
              </w:rPr>
              <w:t>49 Fiscalía General de la República</w:t>
            </w:r>
          </w:p>
        </w:tc>
        <w:tc>
          <w:tcPr>
            <w:tcW w:w="1587" w:type="dxa"/>
          </w:tcPr>
          <w:p w:rsidR="003F51EB" w:rsidRDefault="002E6B6B">
            <w:pPr>
              <w:pStyle w:val="TableParagraph"/>
              <w:spacing w:before="31"/>
              <w:ind w:right="57"/>
              <w:jc w:val="right"/>
              <w:rPr>
                <w:b/>
                <w:sz w:val="14"/>
              </w:rPr>
            </w:pPr>
            <w:r>
              <w:rPr>
                <w:b/>
                <w:sz w:val="14"/>
              </w:rPr>
              <w:t>71,629,568</w:t>
            </w:r>
          </w:p>
        </w:tc>
      </w:tr>
      <w:tr w:rsidR="003F51EB">
        <w:trPr>
          <w:trHeight w:val="232"/>
        </w:trPr>
        <w:tc>
          <w:tcPr>
            <w:tcW w:w="7127" w:type="dxa"/>
            <w:gridSpan w:val="2"/>
          </w:tcPr>
          <w:p w:rsidR="003F51EB" w:rsidRDefault="002E6B6B">
            <w:pPr>
              <w:pStyle w:val="TableParagraph"/>
              <w:spacing w:before="34"/>
              <w:ind w:left="1706"/>
              <w:rPr>
                <w:sz w:val="14"/>
              </w:rPr>
            </w:pPr>
            <w:r>
              <w:rPr>
                <w:sz w:val="14"/>
              </w:rPr>
              <w:t>Actividades de apoyo administrativo</w:t>
            </w:r>
          </w:p>
        </w:tc>
        <w:tc>
          <w:tcPr>
            <w:tcW w:w="1587" w:type="dxa"/>
          </w:tcPr>
          <w:p w:rsidR="003F51EB" w:rsidRDefault="002E6B6B">
            <w:pPr>
              <w:pStyle w:val="TableParagraph"/>
              <w:spacing w:before="34"/>
              <w:ind w:right="57"/>
              <w:jc w:val="right"/>
              <w:rPr>
                <w:sz w:val="14"/>
              </w:rPr>
            </w:pPr>
            <w:r>
              <w:rPr>
                <w:sz w:val="14"/>
              </w:rPr>
              <w:t>3,325,352</w:t>
            </w:r>
          </w:p>
        </w:tc>
      </w:tr>
      <w:tr w:rsidR="003F51EB">
        <w:trPr>
          <w:trHeight w:val="232"/>
        </w:trPr>
        <w:tc>
          <w:tcPr>
            <w:tcW w:w="7127" w:type="dxa"/>
            <w:gridSpan w:val="2"/>
          </w:tcPr>
          <w:p w:rsidR="003F51EB" w:rsidRDefault="002E6B6B">
            <w:pPr>
              <w:pStyle w:val="TableParagraph"/>
              <w:spacing w:before="34"/>
              <w:ind w:left="1706"/>
              <w:rPr>
                <w:sz w:val="14"/>
              </w:rPr>
            </w:pPr>
            <w:r>
              <w:rPr>
                <w:sz w:val="14"/>
              </w:rPr>
              <w:t>Investigar y perseguir los delitos cometidos en materia de derechos humanos</w:t>
            </w:r>
          </w:p>
        </w:tc>
        <w:tc>
          <w:tcPr>
            <w:tcW w:w="1587" w:type="dxa"/>
          </w:tcPr>
          <w:p w:rsidR="003F51EB" w:rsidRDefault="002E6B6B">
            <w:pPr>
              <w:pStyle w:val="TableParagraph"/>
              <w:spacing w:before="34"/>
              <w:ind w:right="57"/>
              <w:jc w:val="right"/>
              <w:rPr>
                <w:sz w:val="14"/>
              </w:rPr>
            </w:pPr>
            <w:r>
              <w:rPr>
                <w:sz w:val="14"/>
              </w:rPr>
              <w:t>67,144,796</w:t>
            </w:r>
          </w:p>
        </w:tc>
      </w:tr>
      <w:tr w:rsidR="003F51EB">
        <w:trPr>
          <w:trHeight w:val="234"/>
        </w:trPr>
        <w:tc>
          <w:tcPr>
            <w:tcW w:w="7127" w:type="dxa"/>
            <w:gridSpan w:val="2"/>
          </w:tcPr>
          <w:p w:rsidR="003F51EB" w:rsidRDefault="002E6B6B">
            <w:pPr>
              <w:pStyle w:val="TableParagraph"/>
              <w:spacing w:before="34"/>
              <w:ind w:left="1706"/>
              <w:rPr>
                <w:sz w:val="14"/>
              </w:rPr>
            </w:pPr>
            <w:r>
              <w:rPr>
                <w:sz w:val="14"/>
              </w:rPr>
              <w:t>Investigar, perseguir y prevenir delitos del orden electoral</w:t>
            </w:r>
          </w:p>
        </w:tc>
        <w:tc>
          <w:tcPr>
            <w:tcW w:w="1587" w:type="dxa"/>
          </w:tcPr>
          <w:p w:rsidR="003F51EB" w:rsidRDefault="002E6B6B">
            <w:pPr>
              <w:pStyle w:val="TableParagraph"/>
              <w:spacing w:before="34"/>
              <w:ind w:right="57"/>
              <w:jc w:val="right"/>
              <w:rPr>
                <w:sz w:val="14"/>
              </w:rPr>
            </w:pPr>
            <w:r>
              <w:rPr>
                <w:sz w:val="14"/>
              </w:rPr>
              <w:t>1,159,420</w:t>
            </w:r>
          </w:p>
        </w:tc>
      </w:tr>
      <w:tr w:rsidR="003F51EB">
        <w:trPr>
          <w:trHeight w:val="232"/>
        </w:trPr>
        <w:tc>
          <w:tcPr>
            <w:tcW w:w="7127" w:type="dxa"/>
            <w:gridSpan w:val="2"/>
          </w:tcPr>
          <w:p w:rsidR="003F51EB" w:rsidRDefault="002E6B6B">
            <w:pPr>
              <w:pStyle w:val="TableParagraph"/>
              <w:spacing w:before="31"/>
              <w:ind w:left="806"/>
              <w:rPr>
                <w:b/>
                <w:sz w:val="14"/>
              </w:rPr>
            </w:pPr>
            <w:r>
              <w:rPr>
                <w:b/>
                <w:sz w:val="14"/>
              </w:rPr>
              <w:t>Instituto Mexicano del Seguro Social</w:t>
            </w:r>
          </w:p>
        </w:tc>
        <w:tc>
          <w:tcPr>
            <w:tcW w:w="1587" w:type="dxa"/>
          </w:tcPr>
          <w:p w:rsidR="003F51EB" w:rsidRDefault="002E6B6B">
            <w:pPr>
              <w:pStyle w:val="TableParagraph"/>
              <w:spacing w:before="31"/>
              <w:ind w:right="58"/>
              <w:jc w:val="right"/>
              <w:rPr>
                <w:b/>
                <w:sz w:val="14"/>
              </w:rPr>
            </w:pPr>
            <w:r>
              <w:rPr>
                <w:b/>
                <w:sz w:val="14"/>
              </w:rPr>
              <w:t>52,303,800,273</w:t>
            </w:r>
          </w:p>
        </w:tc>
      </w:tr>
      <w:tr w:rsidR="003F51EB">
        <w:trPr>
          <w:trHeight w:val="232"/>
        </w:trPr>
        <w:tc>
          <w:tcPr>
            <w:tcW w:w="7127" w:type="dxa"/>
            <w:gridSpan w:val="2"/>
          </w:tcPr>
          <w:p w:rsidR="003F51EB" w:rsidRDefault="002E6B6B">
            <w:pPr>
              <w:pStyle w:val="TableParagraph"/>
              <w:spacing w:before="34"/>
              <w:ind w:left="1706"/>
              <w:rPr>
                <w:sz w:val="14"/>
              </w:rPr>
            </w:pPr>
            <w:r>
              <w:rPr>
                <w:sz w:val="14"/>
              </w:rPr>
              <w:t>Atención a la Salud</w:t>
            </w:r>
          </w:p>
        </w:tc>
        <w:tc>
          <w:tcPr>
            <w:tcW w:w="1587" w:type="dxa"/>
          </w:tcPr>
          <w:p w:rsidR="003F51EB" w:rsidRDefault="002E6B6B">
            <w:pPr>
              <w:pStyle w:val="TableParagraph"/>
              <w:spacing w:before="34"/>
              <w:ind w:right="58"/>
              <w:jc w:val="right"/>
              <w:rPr>
                <w:sz w:val="14"/>
              </w:rPr>
            </w:pPr>
            <w:r>
              <w:rPr>
                <w:sz w:val="14"/>
              </w:rPr>
              <w:t>34,613,369,750</w:t>
            </w:r>
          </w:p>
        </w:tc>
      </w:tr>
      <w:tr w:rsidR="003F51EB">
        <w:trPr>
          <w:trHeight w:val="232"/>
        </w:trPr>
        <w:tc>
          <w:tcPr>
            <w:tcW w:w="7127" w:type="dxa"/>
            <w:gridSpan w:val="2"/>
          </w:tcPr>
          <w:p w:rsidR="003F51EB" w:rsidRDefault="002E6B6B">
            <w:pPr>
              <w:pStyle w:val="TableParagraph"/>
              <w:spacing w:before="34"/>
              <w:ind w:left="1706"/>
              <w:rPr>
                <w:sz w:val="14"/>
              </w:rPr>
            </w:pPr>
            <w:r>
              <w:rPr>
                <w:sz w:val="14"/>
              </w:rPr>
              <w:t>Prestaciones sociales</w:t>
            </w:r>
          </w:p>
        </w:tc>
        <w:tc>
          <w:tcPr>
            <w:tcW w:w="1587" w:type="dxa"/>
          </w:tcPr>
          <w:p w:rsidR="003F51EB" w:rsidRDefault="002E6B6B">
            <w:pPr>
              <w:pStyle w:val="TableParagraph"/>
              <w:spacing w:before="34"/>
              <w:ind w:right="60"/>
              <w:jc w:val="right"/>
              <w:rPr>
                <w:sz w:val="14"/>
              </w:rPr>
            </w:pPr>
            <w:r>
              <w:rPr>
                <w:sz w:val="14"/>
              </w:rPr>
              <w:t>227,875,101</w:t>
            </w:r>
          </w:p>
        </w:tc>
      </w:tr>
      <w:tr w:rsidR="003F51EB">
        <w:trPr>
          <w:trHeight w:val="234"/>
        </w:trPr>
        <w:tc>
          <w:tcPr>
            <w:tcW w:w="7127" w:type="dxa"/>
            <w:gridSpan w:val="2"/>
          </w:tcPr>
          <w:p w:rsidR="003F51EB" w:rsidRDefault="002E6B6B">
            <w:pPr>
              <w:pStyle w:val="TableParagraph"/>
              <w:spacing w:before="34"/>
              <w:ind w:left="1706"/>
              <w:rPr>
                <w:sz w:val="14"/>
              </w:rPr>
            </w:pPr>
            <w:r>
              <w:rPr>
                <w:sz w:val="14"/>
              </w:rPr>
              <w:t>Prevención y control de enfermedades</w:t>
            </w:r>
          </w:p>
        </w:tc>
        <w:tc>
          <w:tcPr>
            <w:tcW w:w="1587" w:type="dxa"/>
          </w:tcPr>
          <w:p w:rsidR="003F51EB" w:rsidRDefault="002E6B6B">
            <w:pPr>
              <w:pStyle w:val="TableParagraph"/>
              <w:spacing w:before="34"/>
              <w:ind w:right="57"/>
              <w:jc w:val="right"/>
              <w:rPr>
                <w:sz w:val="14"/>
              </w:rPr>
            </w:pPr>
            <w:r>
              <w:rPr>
                <w:sz w:val="14"/>
              </w:rPr>
              <w:t>4,372,156,443</w:t>
            </w:r>
          </w:p>
        </w:tc>
      </w:tr>
      <w:tr w:rsidR="003F51EB">
        <w:trPr>
          <w:trHeight w:val="232"/>
        </w:trPr>
        <w:tc>
          <w:tcPr>
            <w:tcW w:w="7127" w:type="dxa"/>
            <w:gridSpan w:val="2"/>
          </w:tcPr>
          <w:p w:rsidR="003F51EB" w:rsidRDefault="002E6B6B">
            <w:pPr>
              <w:pStyle w:val="TableParagraph"/>
              <w:spacing w:before="34"/>
              <w:ind w:left="1706"/>
              <w:rPr>
                <w:sz w:val="14"/>
              </w:rPr>
            </w:pPr>
            <w:r>
              <w:rPr>
                <w:sz w:val="14"/>
              </w:rPr>
              <w:t>Servicios de guardería</w:t>
            </w:r>
          </w:p>
        </w:tc>
        <w:tc>
          <w:tcPr>
            <w:tcW w:w="1587" w:type="dxa"/>
          </w:tcPr>
          <w:p w:rsidR="003F51EB" w:rsidRDefault="002E6B6B">
            <w:pPr>
              <w:pStyle w:val="TableParagraph"/>
              <w:spacing w:before="34"/>
              <w:ind w:right="58"/>
              <w:jc w:val="right"/>
              <w:rPr>
                <w:sz w:val="14"/>
              </w:rPr>
            </w:pPr>
            <w:r>
              <w:rPr>
                <w:sz w:val="14"/>
              </w:rPr>
              <w:t>13,090,398,979</w:t>
            </w:r>
          </w:p>
        </w:tc>
      </w:tr>
      <w:tr w:rsidR="003F51EB">
        <w:trPr>
          <w:trHeight w:val="232"/>
        </w:trPr>
        <w:tc>
          <w:tcPr>
            <w:tcW w:w="7127" w:type="dxa"/>
            <w:gridSpan w:val="2"/>
          </w:tcPr>
          <w:p w:rsidR="003F51EB" w:rsidRDefault="002E6B6B">
            <w:pPr>
              <w:pStyle w:val="TableParagraph"/>
              <w:spacing w:before="31"/>
              <w:ind w:left="806"/>
              <w:rPr>
                <w:b/>
                <w:sz w:val="14"/>
              </w:rPr>
            </w:pPr>
            <w:r>
              <w:rPr>
                <w:b/>
                <w:sz w:val="14"/>
              </w:rPr>
              <w:t>Instituto de Seguridad y Servicios Sociales de los Trabajadores del Estado</w:t>
            </w:r>
          </w:p>
        </w:tc>
        <w:tc>
          <w:tcPr>
            <w:tcW w:w="1587" w:type="dxa"/>
          </w:tcPr>
          <w:p w:rsidR="003F51EB" w:rsidRDefault="002E6B6B">
            <w:pPr>
              <w:pStyle w:val="TableParagraph"/>
              <w:spacing w:before="31"/>
              <w:ind w:right="58"/>
              <w:jc w:val="right"/>
              <w:rPr>
                <w:b/>
                <w:sz w:val="14"/>
              </w:rPr>
            </w:pPr>
            <w:r>
              <w:rPr>
                <w:b/>
                <w:sz w:val="14"/>
              </w:rPr>
              <w:t>15,720,223,144</w:t>
            </w:r>
          </w:p>
        </w:tc>
      </w:tr>
      <w:tr w:rsidR="003F51EB">
        <w:trPr>
          <w:trHeight w:val="232"/>
        </w:trPr>
        <w:tc>
          <w:tcPr>
            <w:tcW w:w="7127" w:type="dxa"/>
            <w:gridSpan w:val="2"/>
          </w:tcPr>
          <w:p w:rsidR="003F51EB" w:rsidRDefault="002E6B6B">
            <w:pPr>
              <w:pStyle w:val="TableParagraph"/>
              <w:spacing w:before="34"/>
              <w:ind w:left="1706"/>
              <w:rPr>
                <w:sz w:val="14"/>
              </w:rPr>
            </w:pPr>
            <w:r>
              <w:rPr>
                <w:sz w:val="14"/>
              </w:rPr>
              <w:t>Atención a la Salud</w:t>
            </w:r>
          </w:p>
        </w:tc>
        <w:tc>
          <w:tcPr>
            <w:tcW w:w="1587" w:type="dxa"/>
          </w:tcPr>
          <w:p w:rsidR="003F51EB" w:rsidRDefault="002E6B6B">
            <w:pPr>
              <w:pStyle w:val="TableParagraph"/>
              <w:spacing w:before="34"/>
              <w:ind w:right="58"/>
              <w:jc w:val="right"/>
              <w:rPr>
                <w:sz w:val="14"/>
              </w:rPr>
            </w:pPr>
            <w:r>
              <w:rPr>
                <w:sz w:val="14"/>
              </w:rPr>
              <w:t>11,326,977,795</w:t>
            </w:r>
          </w:p>
        </w:tc>
      </w:tr>
      <w:tr w:rsidR="003F51EB">
        <w:trPr>
          <w:trHeight w:val="232"/>
        </w:trPr>
        <w:tc>
          <w:tcPr>
            <w:tcW w:w="7127" w:type="dxa"/>
            <w:gridSpan w:val="2"/>
          </w:tcPr>
          <w:p w:rsidR="003F51EB" w:rsidRDefault="002E6B6B">
            <w:pPr>
              <w:pStyle w:val="TableParagraph"/>
              <w:spacing w:before="34"/>
              <w:ind w:left="1706"/>
              <w:rPr>
                <w:sz w:val="14"/>
              </w:rPr>
            </w:pPr>
            <w:r>
              <w:rPr>
                <w:sz w:val="14"/>
              </w:rPr>
              <w:t>Prevención y control de enfermedades</w:t>
            </w:r>
          </w:p>
        </w:tc>
        <w:tc>
          <w:tcPr>
            <w:tcW w:w="1587" w:type="dxa"/>
          </w:tcPr>
          <w:p w:rsidR="003F51EB" w:rsidRDefault="002E6B6B">
            <w:pPr>
              <w:pStyle w:val="TableParagraph"/>
              <w:spacing w:before="34"/>
              <w:ind w:right="57"/>
              <w:jc w:val="right"/>
              <w:rPr>
                <w:sz w:val="14"/>
              </w:rPr>
            </w:pPr>
            <w:r>
              <w:rPr>
                <w:sz w:val="14"/>
              </w:rPr>
              <w:t>1,785,380,503</w:t>
            </w:r>
          </w:p>
        </w:tc>
      </w:tr>
      <w:tr w:rsidR="003F51EB">
        <w:trPr>
          <w:trHeight w:val="234"/>
        </w:trPr>
        <w:tc>
          <w:tcPr>
            <w:tcW w:w="7127" w:type="dxa"/>
            <w:gridSpan w:val="2"/>
          </w:tcPr>
          <w:p w:rsidR="003F51EB" w:rsidRDefault="002E6B6B">
            <w:pPr>
              <w:pStyle w:val="TableParagraph"/>
              <w:spacing w:before="36"/>
              <w:ind w:left="1706"/>
              <w:rPr>
                <w:sz w:val="14"/>
              </w:rPr>
            </w:pPr>
            <w:r>
              <w:rPr>
                <w:sz w:val="14"/>
              </w:rPr>
              <w:t>Servicios de Estancias de Bienestar y Desarrollo Infantil</w:t>
            </w:r>
          </w:p>
        </w:tc>
        <w:tc>
          <w:tcPr>
            <w:tcW w:w="1587" w:type="dxa"/>
          </w:tcPr>
          <w:p w:rsidR="003F51EB" w:rsidRDefault="002E6B6B">
            <w:pPr>
              <w:pStyle w:val="TableParagraph"/>
              <w:spacing w:before="36"/>
              <w:ind w:right="57"/>
              <w:jc w:val="right"/>
              <w:rPr>
                <w:sz w:val="14"/>
              </w:rPr>
            </w:pPr>
            <w:r>
              <w:rPr>
                <w:sz w:val="14"/>
              </w:rPr>
              <w:t>2,607,864,846</w:t>
            </w:r>
          </w:p>
        </w:tc>
      </w:tr>
    </w:tbl>
    <w:p w:rsidR="003F51EB" w:rsidRDefault="003F51EB">
      <w:pPr>
        <w:pStyle w:val="Textoindependiente"/>
        <w:spacing w:before="1"/>
        <w:rPr>
          <w:rFonts w:ascii="Times New Roman"/>
          <w:sz w:val="24"/>
        </w:rPr>
      </w:pPr>
    </w:p>
    <w:p w:rsidR="003F51EB" w:rsidRDefault="002E6B6B">
      <w:pPr>
        <w:spacing w:before="98" w:line="235" w:lineRule="auto"/>
        <w:ind w:left="634" w:right="595"/>
        <w:rPr>
          <w:b/>
          <w:sz w:val="14"/>
        </w:rPr>
      </w:pPr>
      <w:bookmarkStart w:id="81" w:name="Anexo_19"/>
      <w:bookmarkEnd w:id="81"/>
      <w:r>
        <w:rPr>
          <w:b/>
          <w:sz w:val="14"/>
        </w:rPr>
        <w:t>ANEXO 19. ACCIONES PARA LA PREVENCIÓN DEL DELITO, COMBATE A LAS ADICCIONES, RESCATE DE ESPACIOS PÚBLICOS Y PROMOCIÓN DE PROYECTOS PRODUCTIVOS (pesos)</w:t>
      </w:r>
    </w:p>
    <w:p w:rsidR="003F51EB" w:rsidRDefault="003F51EB">
      <w:pPr>
        <w:spacing w:line="235" w:lineRule="auto"/>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rPr>
      </w:pPr>
    </w:p>
    <w:p w:rsidR="003F51EB" w:rsidRDefault="003F51EB">
      <w:pPr>
        <w:pStyle w:val="Textoindependiente"/>
        <w:spacing w:before="2"/>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6"/>
        <w:gridCol w:w="6091"/>
        <w:gridCol w:w="1587"/>
      </w:tblGrid>
      <w:tr w:rsidR="003F51EB">
        <w:trPr>
          <w:trHeight w:val="220"/>
        </w:trPr>
        <w:tc>
          <w:tcPr>
            <w:tcW w:w="1036" w:type="dxa"/>
            <w:tcBorders>
              <w:right w:val="nil"/>
            </w:tcBorders>
          </w:tcPr>
          <w:p w:rsidR="003F51EB" w:rsidRDefault="002E6B6B">
            <w:pPr>
              <w:pStyle w:val="TableParagraph"/>
              <w:spacing w:before="24"/>
              <w:ind w:left="69"/>
              <w:rPr>
                <w:b/>
                <w:sz w:val="14"/>
              </w:rPr>
            </w:pPr>
            <w:r>
              <w:rPr>
                <w:b/>
                <w:sz w:val="14"/>
              </w:rPr>
              <w:t>Ramo</w:t>
            </w:r>
          </w:p>
        </w:tc>
        <w:tc>
          <w:tcPr>
            <w:tcW w:w="6091" w:type="dxa"/>
            <w:tcBorders>
              <w:left w:val="nil"/>
            </w:tcBorders>
          </w:tcPr>
          <w:p w:rsidR="003F51EB" w:rsidRDefault="002E6B6B">
            <w:pPr>
              <w:pStyle w:val="TableParagraph"/>
              <w:spacing w:before="24"/>
              <w:ind w:left="583"/>
              <w:rPr>
                <w:b/>
                <w:sz w:val="14"/>
              </w:rPr>
            </w:pPr>
            <w:r>
              <w:rPr>
                <w:b/>
                <w:sz w:val="14"/>
              </w:rPr>
              <w:t>Denominación</w:t>
            </w:r>
          </w:p>
        </w:tc>
        <w:tc>
          <w:tcPr>
            <w:tcW w:w="1587" w:type="dxa"/>
          </w:tcPr>
          <w:p w:rsidR="003F51EB" w:rsidRDefault="002E6B6B">
            <w:pPr>
              <w:pStyle w:val="TableParagraph"/>
              <w:spacing w:before="24"/>
              <w:ind w:left="510" w:right="503"/>
              <w:jc w:val="center"/>
              <w:rPr>
                <w:b/>
                <w:sz w:val="14"/>
              </w:rPr>
            </w:pPr>
            <w:r>
              <w:rPr>
                <w:b/>
                <w:sz w:val="14"/>
              </w:rPr>
              <w:t>Monto</w:t>
            </w:r>
          </w:p>
        </w:tc>
      </w:tr>
      <w:tr w:rsidR="003F51EB">
        <w:trPr>
          <w:trHeight w:val="222"/>
        </w:trPr>
        <w:tc>
          <w:tcPr>
            <w:tcW w:w="7127" w:type="dxa"/>
            <w:gridSpan w:val="2"/>
          </w:tcPr>
          <w:p w:rsidR="003F51EB" w:rsidRDefault="002E6B6B">
            <w:pPr>
              <w:pStyle w:val="TableParagraph"/>
              <w:spacing w:before="27"/>
              <w:ind w:left="69"/>
              <w:rPr>
                <w:b/>
                <w:sz w:val="14"/>
              </w:rPr>
            </w:pPr>
            <w:r>
              <w:rPr>
                <w:b/>
                <w:sz w:val="14"/>
              </w:rPr>
              <w:t>Total</w:t>
            </w:r>
          </w:p>
        </w:tc>
        <w:tc>
          <w:tcPr>
            <w:tcW w:w="1587" w:type="dxa"/>
          </w:tcPr>
          <w:p w:rsidR="003F51EB" w:rsidRDefault="002E6B6B">
            <w:pPr>
              <w:pStyle w:val="TableParagraph"/>
              <w:spacing w:before="27"/>
              <w:ind w:right="58"/>
              <w:jc w:val="right"/>
              <w:rPr>
                <w:b/>
                <w:sz w:val="14"/>
              </w:rPr>
            </w:pPr>
            <w:r>
              <w:rPr>
                <w:b/>
                <w:sz w:val="14"/>
              </w:rPr>
              <w:t>209,372,405,069</w:t>
            </w:r>
          </w:p>
        </w:tc>
      </w:tr>
      <w:tr w:rsidR="003F51EB">
        <w:trPr>
          <w:trHeight w:val="220"/>
        </w:trPr>
        <w:tc>
          <w:tcPr>
            <w:tcW w:w="7127" w:type="dxa"/>
            <w:gridSpan w:val="2"/>
          </w:tcPr>
          <w:p w:rsidR="003F51EB" w:rsidRDefault="002E6B6B">
            <w:pPr>
              <w:pStyle w:val="TableParagraph"/>
              <w:spacing w:before="24"/>
              <w:ind w:left="986"/>
              <w:rPr>
                <w:b/>
                <w:sz w:val="14"/>
              </w:rPr>
            </w:pPr>
            <w:r>
              <w:rPr>
                <w:b/>
                <w:sz w:val="14"/>
              </w:rPr>
              <w:t>4 Gobernación</w:t>
            </w:r>
          </w:p>
        </w:tc>
        <w:tc>
          <w:tcPr>
            <w:tcW w:w="1587" w:type="dxa"/>
          </w:tcPr>
          <w:p w:rsidR="003F51EB" w:rsidRDefault="002E6B6B">
            <w:pPr>
              <w:pStyle w:val="TableParagraph"/>
              <w:spacing w:before="24"/>
              <w:ind w:right="60"/>
              <w:jc w:val="right"/>
              <w:rPr>
                <w:b/>
                <w:sz w:val="14"/>
              </w:rPr>
            </w:pPr>
            <w:r>
              <w:rPr>
                <w:b/>
                <w:sz w:val="14"/>
              </w:rPr>
              <w:t>595,932,505</w:t>
            </w:r>
          </w:p>
        </w:tc>
      </w:tr>
      <w:tr w:rsidR="003F51EB">
        <w:trPr>
          <w:trHeight w:val="220"/>
        </w:trPr>
        <w:tc>
          <w:tcPr>
            <w:tcW w:w="7127" w:type="dxa"/>
            <w:gridSpan w:val="2"/>
          </w:tcPr>
          <w:p w:rsidR="003F51EB" w:rsidRDefault="002E6B6B">
            <w:pPr>
              <w:pStyle w:val="TableParagraph"/>
              <w:spacing w:before="27"/>
              <w:ind w:left="1614"/>
              <w:rPr>
                <w:sz w:val="14"/>
              </w:rPr>
            </w:pPr>
            <w:r>
              <w:rPr>
                <w:sz w:val="14"/>
              </w:rPr>
              <w:t>Conducción de la política interior</w:t>
            </w:r>
          </w:p>
        </w:tc>
        <w:tc>
          <w:tcPr>
            <w:tcW w:w="1587" w:type="dxa"/>
          </w:tcPr>
          <w:p w:rsidR="003F51EB" w:rsidRDefault="002E6B6B">
            <w:pPr>
              <w:pStyle w:val="TableParagraph"/>
              <w:spacing w:before="27"/>
              <w:ind w:right="57"/>
              <w:jc w:val="right"/>
              <w:rPr>
                <w:sz w:val="14"/>
              </w:rPr>
            </w:pPr>
            <w:r>
              <w:rPr>
                <w:sz w:val="14"/>
              </w:rPr>
              <w:t>33,851,388</w:t>
            </w:r>
          </w:p>
        </w:tc>
      </w:tr>
      <w:tr w:rsidR="003F51EB">
        <w:trPr>
          <w:trHeight w:val="381"/>
        </w:trPr>
        <w:tc>
          <w:tcPr>
            <w:tcW w:w="7127" w:type="dxa"/>
            <w:gridSpan w:val="2"/>
          </w:tcPr>
          <w:p w:rsidR="003F51EB" w:rsidRDefault="002E6B6B">
            <w:pPr>
              <w:pStyle w:val="TableParagraph"/>
              <w:spacing w:before="27"/>
              <w:ind w:left="1614" w:right="525"/>
              <w:rPr>
                <w:sz w:val="14"/>
              </w:rPr>
            </w:pPr>
            <w:r>
              <w:rPr>
                <w:sz w:val="14"/>
              </w:rPr>
              <w:t>Coordinación con las instancias que integran el Sistema Nacional de Protección Integral de Niñas, Niños y Adolescentes</w:t>
            </w:r>
          </w:p>
        </w:tc>
        <w:tc>
          <w:tcPr>
            <w:tcW w:w="1587" w:type="dxa"/>
          </w:tcPr>
          <w:p w:rsidR="003F51EB" w:rsidRDefault="002E6B6B">
            <w:pPr>
              <w:pStyle w:val="TableParagraph"/>
              <w:spacing w:before="108"/>
              <w:ind w:right="57"/>
              <w:jc w:val="right"/>
              <w:rPr>
                <w:sz w:val="14"/>
              </w:rPr>
            </w:pPr>
            <w:r>
              <w:rPr>
                <w:sz w:val="14"/>
              </w:rPr>
              <w:t>57,746,001</w:t>
            </w:r>
          </w:p>
        </w:tc>
      </w:tr>
      <w:tr w:rsidR="003F51EB">
        <w:trPr>
          <w:trHeight w:val="222"/>
        </w:trPr>
        <w:tc>
          <w:tcPr>
            <w:tcW w:w="7127" w:type="dxa"/>
            <w:gridSpan w:val="2"/>
          </w:tcPr>
          <w:p w:rsidR="003F51EB" w:rsidRDefault="002E6B6B">
            <w:pPr>
              <w:pStyle w:val="TableParagraph"/>
              <w:spacing w:before="29"/>
              <w:ind w:left="1614"/>
              <w:rPr>
                <w:sz w:val="14"/>
              </w:rPr>
            </w:pPr>
            <w:r>
              <w:rPr>
                <w:sz w:val="14"/>
              </w:rPr>
              <w:t>Participación Social para la Reconstrucción del Tejido Social en México</w:t>
            </w:r>
          </w:p>
        </w:tc>
        <w:tc>
          <w:tcPr>
            <w:tcW w:w="1587" w:type="dxa"/>
          </w:tcPr>
          <w:p w:rsidR="003F51EB" w:rsidRDefault="002E6B6B">
            <w:pPr>
              <w:pStyle w:val="TableParagraph"/>
              <w:spacing w:before="29"/>
              <w:ind w:right="57"/>
              <w:jc w:val="right"/>
              <w:rPr>
                <w:sz w:val="14"/>
              </w:rPr>
            </w:pPr>
            <w:r>
              <w:rPr>
                <w:sz w:val="14"/>
              </w:rPr>
              <w:t>36,709,581</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Promover la atención y prevención de la violencia contra las mujeres</w:t>
            </w:r>
          </w:p>
        </w:tc>
        <w:tc>
          <w:tcPr>
            <w:tcW w:w="1587" w:type="dxa"/>
          </w:tcPr>
          <w:p w:rsidR="003F51EB" w:rsidRDefault="002E6B6B">
            <w:pPr>
              <w:pStyle w:val="TableParagraph"/>
              <w:spacing w:before="27"/>
              <w:ind w:right="60"/>
              <w:jc w:val="right"/>
              <w:rPr>
                <w:sz w:val="14"/>
              </w:rPr>
            </w:pPr>
            <w:r>
              <w:rPr>
                <w:sz w:val="14"/>
              </w:rPr>
              <w:t>300,164,164</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Promover la Protección de los Derechos Humanos y Prevenir la Discriminación</w:t>
            </w:r>
          </w:p>
        </w:tc>
        <w:tc>
          <w:tcPr>
            <w:tcW w:w="1587" w:type="dxa"/>
          </w:tcPr>
          <w:p w:rsidR="003F51EB" w:rsidRDefault="002E6B6B">
            <w:pPr>
              <w:pStyle w:val="TableParagraph"/>
              <w:spacing w:before="27"/>
              <w:ind w:right="60"/>
              <w:jc w:val="right"/>
              <w:rPr>
                <w:sz w:val="14"/>
              </w:rPr>
            </w:pPr>
            <w:r>
              <w:rPr>
                <w:sz w:val="14"/>
              </w:rPr>
              <w:t>137,021,715</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Protección y defensa de los derechos humanos</w:t>
            </w:r>
          </w:p>
        </w:tc>
        <w:tc>
          <w:tcPr>
            <w:tcW w:w="1587" w:type="dxa"/>
          </w:tcPr>
          <w:p w:rsidR="003F51EB" w:rsidRDefault="002E6B6B">
            <w:pPr>
              <w:pStyle w:val="TableParagraph"/>
              <w:spacing w:before="27"/>
              <w:ind w:right="57"/>
              <w:jc w:val="right"/>
              <w:rPr>
                <w:sz w:val="14"/>
              </w:rPr>
            </w:pPr>
            <w:r>
              <w:rPr>
                <w:sz w:val="14"/>
              </w:rPr>
              <w:t>30,439,656</w:t>
            </w:r>
          </w:p>
        </w:tc>
      </w:tr>
      <w:tr w:rsidR="003F51EB">
        <w:trPr>
          <w:trHeight w:val="222"/>
        </w:trPr>
        <w:tc>
          <w:tcPr>
            <w:tcW w:w="7127" w:type="dxa"/>
            <w:gridSpan w:val="2"/>
          </w:tcPr>
          <w:p w:rsidR="003F51EB" w:rsidRDefault="002E6B6B">
            <w:pPr>
              <w:pStyle w:val="TableParagraph"/>
              <w:spacing w:before="27"/>
              <w:ind w:left="986"/>
              <w:rPr>
                <w:b/>
                <w:sz w:val="14"/>
              </w:rPr>
            </w:pPr>
            <w:r>
              <w:rPr>
                <w:b/>
                <w:sz w:val="14"/>
              </w:rPr>
              <w:t>6 Hacienda y Crédito Público</w:t>
            </w:r>
          </w:p>
        </w:tc>
        <w:tc>
          <w:tcPr>
            <w:tcW w:w="1587" w:type="dxa"/>
          </w:tcPr>
          <w:p w:rsidR="003F51EB" w:rsidRDefault="002E6B6B">
            <w:pPr>
              <w:pStyle w:val="TableParagraph"/>
              <w:spacing w:before="27"/>
              <w:ind w:right="60"/>
              <w:jc w:val="right"/>
              <w:rPr>
                <w:b/>
                <w:sz w:val="14"/>
              </w:rPr>
            </w:pPr>
            <w:r>
              <w:rPr>
                <w:b/>
                <w:sz w:val="14"/>
              </w:rPr>
              <w:t>170,010,527</w:t>
            </w:r>
          </w:p>
        </w:tc>
      </w:tr>
      <w:tr w:rsidR="003F51EB">
        <w:trPr>
          <w:trHeight w:val="220"/>
        </w:trPr>
        <w:tc>
          <w:tcPr>
            <w:tcW w:w="7127" w:type="dxa"/>
            <w:gridSpan w:val="2"/>
          </w:tcPr>
          <w:p w:rsidR="003F51EB" w:rsidRDefault="002E6B6B">
            <w:pPr>
              <w:pStyle w:val="TableParagraph"/>
              <w:spacing w:before="27"/>
              <w:ind w:left="1614"/>
              <w:rPr>
                <w:sz w:val="14"/>
              </w:rPr>
            </w:pPr>
            <w:r>
              <w:rPr>
                <w:sz w:val="14"/>
              </w:rPr>
              <w:t>Detección y prevención de ilícitos financieros</w:t>
            </w:r>
          </w:p>
        </w:tc>
        <w:tc>
          <w:tcPr>
            <w:tcW w:w="1587" w:type="dxa"/>
          </w:tcPr>
          <w:p w:rsidR="003F51EB" w:rsidRDefault="002E6B6B">
            <w:pPr>
              <w:pStyle w:val="TableParagraph"/>
              <w:spacing w:before="27"/>
              <w:ind w:right="60"/>
              <w:jc w:val="right"/>
              <w:rPr>
                <w:sz w:val="14"/>
              </w:rPr>
            </w:pPr>
            <w:r>
              <w:rPr>
                <w:sz w:val="14"/>
              </w:rPr>
              <w:t>170,010,527</w:t>
            </w:r>
          </w:p>
        </w:tc>
      </w:tr>
      <w:tr w:rsidR="003F51EB">
        <w:trPr>
          <w:trHeight w:val="220"/>
        </w:trPr>
        <w:tc>
          <w:tcPr>
            <w:tcW w:w="7127" w:type="dxa"/>
            <w:gridSpan w:val="2"/>
          </w:tcPr>
          <w:p w:rsidR="003F51EB" w:rsidRDefault="002E6B6B">
            <w:pPr>
              <w:pStyle w:val="TableParagraph"/>
              <w:spacing w:before="25"/>
              <w:ind w:left="986"/>
              <w:rPr>
                <w:b/>
                <w:sz w:val="14"/>
              </w:rPr>
            </w:pPr>
            <w:r>
              <w:rPr>
                <w:b/>
                <w:sz w:val="14"/>
              </w:rPr>
              <w:t>7 Defensa Nacional</w:t>
            </w:r>
          </w:p>
        </w:tc>
        <w:tc>
          <w:tcPr>
            <w:tcW w:w="1587" w:type="dxa"/>
          </w:tcPr>
          <w:p w:rsidR="003F51EB" w:rsidRDefault="002E6B6B">
            <w:pPr>
              <w:pStyle w:val="TableParagraph"/>
              <w:spacing w:before="25"/>
              <w:ind w:right="57"/>
              <w:jc w:val="right"/>
              <w:rPr>
                <w:b/>
                <w:sz w:val="14"/>
              </w:rPr>
            </w:pPr>
            <w:r>
              <w:rPr>
                <w:b/>
                <w:sz w:val="14"/>
              </w:rPr>
              <w:t>6,249,181,059</w:t>
            </w:r>
          </w:p>
        </w:tc>
      </w:tr>
      <w:tr w:rsidR="003F51EB">
        <w:trPr>
          <w:trHeight w:val="220"/>
        </w:trPr>
        <w:tc>
          <w:tcPr>
            <w:tcW w:w="7127" w:type="dxa"/>
            <w:gridSpan w:val="2"/>
          </w:tcPr>
          <w:p w:rsidR="003F51EB" w:rsidRDefault="002E6B6B">
            <w:pPr>
              <w:pStyle w:val="TableParagraph"/>
              <w:spacing w:before="27"/>
              <w:ind w:left="1614"/>
              <w:rPr>
                <w:sz w:val="14"/>
              </w:rPr>
            </w:pPr>
            <w:r>
              <w:rPr>
                <w:sz w:val="14"/>
              </w:rPr>
              <w:t>Derechos humanos</w:t>
            </w:r>
          </w:p>
        </w:tc>
        <w:tc>
          <w:tcPr>
            <w:tcW w:w="1587" w:type="dxa"/>
          </w:tcPr>
          <w:p w:rsidR="003F51EB" w:rsidRDefault="002E6B6B">
            <w:pPr>
              <w:pStyle w:val="TableParagraph"/>
              <w:spacing w:before="27"/>
              <w:ind w:right="57"/>
              <w:jc w:val="right"/>
              <w:rPr>
                <w:sz w:val="14"/>
              </w:rPr>
            </w:pPr>
            <w:r>
              <w:rPr>
                <w:sz w:val="14"/>
              </w:rPr>
              <w:t>59,548,410</w:t>
            </w:r>
          </w:p>
        </w:tc>
      </w:tr>
      <w:tr w:rsidR="003F51EB">
        <w:trPr>
          <w:trHeight w:val="222"/>
        </w:trPr>
        <w:tc>
          <w:tcPr>
            <w:tcW w:w="7127" w:type="dxa"/>
            <w:gridSpan w:val="2"/>
          </w:tcPr>
          <w:p w:rsidR="003F51EB" w:rsidRDefault="002E6B6B">
            <w:pPr>
              <w:pStyle w:val="TableParagraph"/>
              <w:spacing w:before="29"/>
              <w:ind w:left="1614"/>
              <w:rPr>
                <w:sz w:val="14"/>
              </w:rPr>
            </w:pPr>
            <w:r>
              <w:rPr>
                <w:sz w:val="14"/>
              </w:rPr>
              <w:t>Programa de igualdad entre mujeres y hombres SDN</w:t>
            </w:r>
          </w:p>
        </w:tc>
        <w:tc>
          <w:tcPr>
            <w:tcW w:w="1587" w:type="dxa"/>
          </w:tcPr>
          <w:p w:rsidR="003F51EB" w:rsidRDefault="002E6B6B">
            <w:pPr>
              <w:pStyle w:val="TableParagraph"/>
              <w:spacing w:before="29"/>
              <w:ind w:right="60"/>
              <w:jc w:val="right"/>
              <w:rPr>
                <w:sz w:val="14"/>
              </w:rPr>
            </w:pPr>
            <w:r>
              <w:rPr>
                <w:sz w:val="14"/>
              </w:rPr>
              <w:t>128,629,277</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Programa de la Secretaría de la Defensa Nacional en Apoyo a la Seguridad Pública</w:t>
            </w:r>
          </w:p>
        </w:tc>
        <w:tc>
          <w:tcPr>
            <w:tcW w:w="1587" w:type="dxa"/>
          </w:tcPr>
          <w:p w:rsidR="003F51EB" w:rsidRDefault="002E6B6B">
            <w:pPr>
              <w:pStyle w:val="TableParagraph"/>
              <w:spacing w:before="27"/>
              <w:ind w:right="57"/>
              <w:jc w:val="right"/>
              <w:rPr>
                <w:sz w:val="14"/>
              </w:rPr>
            </w:pPr>
            <w:r>
              <w:rPr>
                <w:sz w:val="14"/>
              </w:rPr>
              <w:t>4,103,913,604</w:t>
            </w:r>
          </w:p>
        </w:tc>
      </w:tr>
      <w:tr w:rsidR="003F51EB">
        <w:trPr>
          <w:trHeight w:val="220"/>
        </w:trPr>
        <w:tc>
          <w:tcPr>
            <w:tcW w:w="7127" w:type="dxa"/>
            <w:gridSpan w:val="2"/>
          </w:tcPr>
          <w:p w:rsidR="003F51EB" w:rsidRDefault="002E6B6B">
            <w:pPr>
              <w:pStyle w:val="TableParagraph"/>
              <w:spacing w:before="27"/>
              <w:ind w:left="1614"/>
              <w:rPr>
                <w:sz w:val="14"/>
              </w:rPr>
            </w:pPr>
            <w:r>
              <w:rPr>
                <w:sz w:val="14"/>
              </w:rPr>
              <w:t>Sistema educativo militar</w:t>
            </w:r>
          </w:p>
        </w:tc>
        <w:tc>
          <w:tcPr>
            <w:tcW w:w="1587" w:type="dxa"/>
          </w:tcPr>
          <w:p w:rsidR="003F51EB" w:rsidRDefault="002E6B6B">
            <w:pPr>
              <w:pStyle w:val="TableParagraph"/>
              <w:spacing w:before="27"/>
              <w:ind w:right="57"/>
              <w:jc w:val="right"/>
              <w:rPr>
                <w:sz w:val="14"/>
              </w:rPr>
            </w:pPr>
            <w:r>
              <w:rPr>
                <w:sz w:val="14"/>
              </w:rPr>
              <w:t>1,957,089,768</w:t>
            </w:r>
          </w:p>
        </w:tc>
      </w:tr>
      <w:tr w:rsidR="003F51EB">
        <w:trPr>
          <w:trHeight w:val="220"/>
        </w:trPr>
        <w:tc>
          <w:tcPr>
            <w:tcW w:w="7127" w:type="dxa"/>
            <w:gridSpan w:val="2"/>
          </w:tcPr>
          <w:p w:rsidR="003F51EB" w:rsidRDefault="002E6B6B">
            <w:pPr>
              <w:pStyle w:val="TableParagraph"/>
              <w:spacing w:before="24"/>
              <w:ind w:left="986"/>
              <w:rPr>
                <w:b/>
                <w:sz w:val="14"/>
              </w:rPr>
            </w:pPr>
            <w:r>
              <w:rPr>
                <w:b/>
                <w:sz w:val="14"/>
              </w:rPr>
              <w:t>11 Educación Pública</w:t>
            </w:r>
          </w:p>
        </w:tc>
        <w:tc>
          <w:tcPr>
            <w:tcW w:w="1587" w:type="dxa"/>
          </w:tcPr>
          <w:p w:rsidR="003F51EB" w:rsidRDefault="002E6B6B">
            <w:pPr>
              <w:pStyle w:val="TableParagraph"/>
              <w:spacing w:before="24"/>
              <w:ind w:right="58"/>
              <w:jc w:val="right"/>
              <w:rPr>
                <w:b/>
                <w:sz w:val="14"/>
              </w:rPr>
            </w:pPr>
            <w:r>
              <w:rPr>
                <w:b/>
                <w:sz w:val="14"/>
              </w:rPr>
              <w:t>104,735,218,129</w:t>
            </w:r>
          </w:p>
        </w:tc>
      </w:tr>
      <w:tr w:rsidR="003F51EB">
        <w:trPr>
          <w:trHeight w:val="222"/>
        </w:trPr>
        <w:tc>
          <w:tcPr>
            <w:tcW w:w="7127" w:type="dxa"/>
            <w:gridSpan w:val="2"/>
          </w:tcPr>
          <w:p w:rsidR="003F51EB" w:rsidRDefault="002E6B6B">
            <w:pPr>
              <w:pStyle w:val="TableParagraph"/>
              <w:spacing w:before="29"/>
              <w:ind w:left="1614"/>
              <w:rPr>
                <w:sz w:val="14"/>
              </w:rPr>
            </w:pPr>
            <w:r>
              <w:rPr>
                <w:sz w:val="14"/>
              </w:rPr>
              <w:t>Atención al deporte</w:t>
            </w:r>
          </w:p>
        </w:tc>
        <w:tc>
          <w:tcPr>
            <w:tcW w:w="1587" w:type="dxa"/>
          </w:tcPr>
          <w:p w:rsidR="003F51EB" w:rsidRDefault="002E6B6B">
            <w:pPr>
              <w:pStyle w:val="TableParagraph"/>
              <w:spacing w:before="29"/>
              <w:ind w:right="60"/>
              <w:jc w:val="right"/>
              <w:rPr>
                <w:sz w:val="14"/>
              </w:rPr>
            </w:pPr>
            <w:r>
              <w:rPr>
                <w:sz w:val="14"/>
              </w:rPr>
              <w:t>575,314,715</w:t>
            </w:r>
          </w:p>
        </w:tc>
      </w:tr>
      <w:tr w:rsidR="003F51EB">
        <w:trPr>
          <w:trHeight w:val="220"/>
        </w:trPr>
        <w:tc>
          <w:tcPr>
            <w:tcW w:w="7127" w:type="dxa"/>
            <w:gridSpan w:val="2"/>
          </w:tcPr>
          <w:p w:rsidR="003F51EB" w:rsidRDefault="002E6B6B">
            <w:pPr>
              <w:pStyle w:val="TableParagraph"/>
              <w:spacing w:before="27"/>
              <w:ind w:left="1614"/>
              <w:rPr>
                <w:sz w:val="14"/>
              </w:rPr>
            </w:pPr>
            <w:r>
              <w:rPr>
                <w:sz w:val="14"/>
              </w:rPr>
              <w:t>Beca Universal para Estudiantes de Educación Media Superior Benito Juárez</w:t>
            </w:r>
          </w:p>
        </w:tc>
        <w:tc>
          <w:tcPr>
            <w:tcW w:w="1587" w:type="dxa"/>
          </w:tcPr>
          <w:p w:rsidR="003F51EB" w:rsidRDefault="002E6B6B">
            <w:pPr>
              <w:pStyle w:val="TableParagraph"/>
              <w:spacing w:before="27"/>
              <w:ind w:right="58"/>
              <w:jc w:val="right"/>
              <w:rPr>
                <w:sz w:val="14"/>
              </w:rPr>
            </w:pPr>
            <w:r>
              <w:rPr>
                <w:sz w:val="14"/>
              </w:rPr>
              <w:t>24,878,670,000</w:t>
            </w:r>
          </w:p>
        </w:tc>
      </w:tr>
      <w:tr w:rsidR="003F51EB">
        <w:trPr>
          <w:trHeight w:val="220"/>
        </w:trPr>
        <w:tc>
          <w:tcPr>
            <w:tcW w:w="7127" w:type="dxa"/>
            <w:gridSpan w:val="2"/>
          </w:tcPr>
          <w:p w:rsidR="003F51EB" w:rsidRDefault="002E6B6B">
            <w:pPr>
              <w:pStyle w:val="TableParagraph"/>
              <w:spacing w:before="27"/>
              <w:ind w:left="1614"/>
              <w:rPr>
                <w:sz w:val="14"/>
              </w:rPr>
            </w:pPr>
            <w:r>
              <w:rPr>
                <w:sz w:val="14"/>
              </w:rPr>
              <w:t>Desarrollo Cultural</w:t>
            </w:r>
          </w:p>
        </w:tc>
        <w:tc>
          <w:tcPr>
            <w:tcW w:w="1587" w:type="dxa"/>
          </w:tcPr>
          <w:p w:rsidR="003F51EB" w:rsidRDefault="002E6B6B">
            <w:pPr>
              <w:pStyle w:val="TableParagraph"/>
              <w:spacing w:before="27"/>
              <w:ind w:right="57"/>
              <w:jc w:val="right"/>
              <w:rPr>
                <w:sz w:val="14"/>
              </w:rPr>
            </w:pPr>
            <w:r>
              <w:rPr>
                <w:sz w:val="14"/>
              </w:rPr>
              <w:t>3,662,051,212</w:t>
            </w:r>
          </w:p>
        </w:tc>
      </w:tr>
      <w:tr w:rsidR="003F51EB">
        <w:trPr>
          <w:trHeight w:val="220"/>
        </w:trPr>
        <w:tc>
          <w:tcPr>
            <w:tcW w:w="7127" w:type="dxa"/>
            <w:gridSpan w:val="2"/>
          </w:tcPr>
          <w:p w:rsidR="003F51EB" w:rsidRDefault="002E6B6B">
            <w:pPr>
              <w:pStyle w:val="TableParagraph"/>
              <w:spacing w:before="27"/>
              <w:ind w:left="1614"/>
              <w:rPr>
                <w:sz w:val="14"/>
              </w:rPr>
            </w:pPr>
            <w:r>
              <w:rPr>
                <w:sz w:val="14"/>
              </w:rPr>
              <w:t>Educación Física de Excelencia</w:t>
            </w:r>
          </w:p>
        </w:tc>
        <w:tc>
          <w:tcPr>
            <w:tcW w:w="1587" w:type="dxa"/>
          </w:tcPr>
          <w:p w:rsidR="003F51EB" w:rsidRDefault="002E6B6B">
            <w:pPr>
              <w:pStyle w:val="TableParagraph"/>
              <w:spacing w:before="27"/>
              <w:ind w:right="60"/>
              <w:jc w:val="right"/>
              <w:rPr>
                <w:sz w:val="14"/>
              </w:rPr>
            </w:pPr>
            <w:r>
              <w:rPr>
                <w:sz w:val="14"/>
              </w:rPr>
              <w:t>264,863,640</w:t>
            </w:r>
          </w:p>
        </w:tc>
      </w:tr>
      <w:tr w:rsidR="003F51EB">
        <w:trPr>
          <w:trHeight w:val="222"/>
        </w:trPr>
        <w:tc>
          <w:tcPr>
            <w:tcW w:w="7127" w:type="dxa"/>
            <w:gridSpan w:val="2"/>
          </w:tcPr>
          <w:p w:rsidR="003F51EB" w:rsidRDefault="002E6B6B">
            <w:pPr>
              <w:pStyle w:val="TableParagraph"/>
              <w:spacing w:before="29"/>
              <w:ind w:left="1614"/>
              <w:rPr>
                <w:sz w:val="14"/>
              </w:rPr>
            </w:pPr>
            <w:r>
              <w:rPr>
                <w:sz w:val="14"/>
              </w:rPr>
              <w:t>Educación para Adultos (INEA)</w:t>
            </w:r>
          </w:p>
        </w:tc>
        <w:tc>
          <w:tcPr>
            <w:tcW w:w="1587" w:type="dxa"/>
          </w:tcPr>
          <w:p w:rsidR="003F51EB" w:rsidRDefault="002E6B6B">
            <w:pPr>
              <w:pStyle w:val="TableParagraph"/>
              <w:spacing w:before="29"/>
              <w:ind w:right="57"/>
              <w:jc w:val="right"/>
              <w:rPr>
                <w:sz w:val="14"/>
              </w:rPr>
            </w:pPr>
            <w:r>
              <w:rPr>
                <w:sz w:val="14"/>
              </w:rPr>
              <w:t>30,035,497</w:t>
            </w:r>
          </w:p>
        </w:tc>
      </w:tr>
      <w:tr w:rsidR="003F51EB">
        <w:trPr>
          <w:trHeight w:val="220"/>
        </w:trPr>
        <w:tc>
          <w:tcPr>
            <w:tcW w:w="7127" w:type="dxa"/>
            <w:gridSpan w:val="2"/>
          </w:tcPr>
          <w:p w:rsidR="003F51EB" w:rsidRDefault="002E6B6B">
            <w:pPr>
              <w:pStyle w:val="TableParagraph"/>
              <w:spacing w:before="27"/>
              <w:ind w:left="1614"/>
              <w:rPr>
                <w:sz w:val="14"/>
              </w:rPr>
            </w:pPr>
            <w:r>
              <w:rPr>
                <w:sz w:val="14"/>
              </w:rPr>
              <w:t>Jóvenes Escribiendo el Futuro</w:t>
            </w:r>
          </w:p>
        </w:tc>
        <w:tc>
          <w:tcPr>
            <w:tcW w:w="1587" w:type="dxa"/>
          </w:tcPr>
          <w:p w:rsidR="003F51EB" w:rsidRDefault="002E6B6B">
            <w:pPr>
              <w:pStyle w:val="TableParagraph"/>
              <w:spacing w:before="27"/>
              <w:ind w:right="57"/>
              <w:jc w:val="right"/>
              <w:rPr>
                <w:sz w:val="14"/>
              </w:rPr>
            </w:pPr>
            <w:r>
              <w:rPr>
                <w:sz w:val="14"/>
              </w:rPr>
              <w:t>7,225,210,914</w:t>
            </w:r>
          </w:p>
        </w:tc>
      </w:tr>
      <w:tr w:rsidR="003F51EB">
        <w:trPr>
          <w:trHeight w:val="220"/>
        </w:trPr>
        <w:tc>
          <w:tcPr>
            <w:tcW w:w="7127" w:type="dxa"/>
            <w:gridSpan w:val="2"/>
          </w:tcPr>
          <w:p w:rsidR="003F51EB" w:rsidRDefault="002E6B6B">
            <w:pPr>
              <w:pStyle w:val="TableParagraph"/>
              <w:spacing w:before="27"/>
              <w:ind w:left="1614"/>
              <w:rPr>
                <w:sz w:val="14"/>
              </w:rPr>
            </w:pPr>
            <w:r>
              <w:rPr>
                <w:sz w:val="14"/>
              </w:rPr>
              <w:t>La Escuela es Nuestra</w:t>
            </w:r>
          </w:p>
        </w:tc>
        <w:tc>
          <w:tcPr>
            <w:tcW w:w="1587" w:type="dxa"/>
          </w:tcPr>
          <w:p w:rsidR="003F51EB" w:rsidRDefault="002E6B6B">
            <w:pPr>
              <w:pStyle w:val="TableParagraph"/>
              <w:spacing w:before="27"/>
              <w:ind w:right="57"/>
              <w:jc w:val="right"/>
              <w:rPr>
                <w:sz w:val="14"/>
              </w:rPr>
            </w:pPr>
            <w:r>
              <w:rPr>
                <w:sz w:val="14"/>
              </w:rPr>
              <w:t>8,841,780,000</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Producción y distribución de libros y materiales culturales</w:t>
            </w:r>
          </w:p>
        </w:tc>
        <w:tc>
          <w:tcPr>
            <w:tcW w:w="1587" w:type="dxa"/>
          </w:tcPr>
          <w:p w:rsidR="003F51EB" w:rsidRDefault="002E6B6B">
            <w:pPr>
              <w:pStyle w:val="TableParagraph"/>
              <w:spacing w:before="27"/>
              <w:ind w:right="60"/>
              <w:jc w:val="right"/>
              <w:rPr>
                <w:sz w:val="14"/>
              </w:rPr>
            </w:pPr>
            <w:r>
              <w:rPr>
                <w:sz w:val="14"/>
              </w:rPr>
              <w:t>114,276,825</w:t>
            </w:r>
          </w:p>
        </w:tc>
      </w:tr>
      <w:tr w:rsidR="003F51EB">
        <w:trPr>
          <w:trHeight w:val="222"/>
        </w:trPr>
        <w:tc>
          <w:tcPr>
            <w:tcW w:w="7127" w:type="dxa"/>
            <w:gridSpan w:val="2"/>
          </w:tcPr>
          <w:p w:rsidR="003F51EB" w:rsidRDefault="002E6B6B">
            <w:pPr>
              <w:pStyle w:val="TableParagraph"/>
              <w:spacing w:before="27"/>
              <w:ind w:left="1614"/>
              <w:rPr>
                <w:sz w:val="14"/>
              </w:rPr>
            </w:pPr>
            <w:r>
              <w:rPr>
                <w:sz w:val="14"/>
              </w:rPr>
              <w:t>Producción y transmisión de materiales educativos</w:t>
            </w:r>
          </w:p>
        </w:tc>
        <w:tc>
          <w:tcPr>
            <w:tcW w:w="1587" w:type="dxa"/>
          </w:tcPr>
          <w:p w:rsidR="003F51EB" w:rsidRDefault="002E6B6B">
            <w:pPr>
              <w:pStyle w:val="TableParagraph"/>
              <w:spacing w:before="27"/>
              <w:ind w:right="60"/>
              <w:jc w:val="right"/>
              <w:rPr>
                <w:sz w:val="14"/>
              </w:rPr>
            </w:pPr>
            <w:r>
              <w:rPr>
                <w:sz w:val="14"/>
              </w:rPr>
              <w:t>824,079,723</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Programa de Becas de Educación Básica para el Bienestar Benito Juárez</w:t>
            </w:r>
          </w:p>
        </w:tc>
        <w:tc>
          <w:tcPr>
            <w:tcW w:w="1587" w:type="dxa"/>
          </w:tcPr>
          <w:p w:rsidR="003F51EB" w:rsidRDefault="002E6B6B">
            <w:pPr>
              <w:pStyle w:val="TableParagraph"/>
              <w:spacing w:before="27"/>
              <w:ind w:right="58"/>
              <w:jc w:val="right"/>
              <w:rPr>
                <w:sz w:val="14"/>
              </w:rPr>
            </w:pPr>
            <w:r>
              <w:rPr>
                <w:sz w:val="14"/>
              </w:rPr>
              <w:t>31,936,969,879</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Programa de Becas Elisa Acuña</w:t>
            </w:r>
          </w:p>
        </w:tc>
        <w:tc>
          <w:tcPr>
            <w:tcW w:w="1587" w:type="dxa"/>
          </w:tcPr>
          <w:p w:rsidR="003F51EB" w:rsidRDefault="002E6B6B">
            <w:pPr>
              <w:pStyle w:val="TableParagraph"/>
              <w:spacing w:before="27"/>
              <w:ind w:right="57"/>
              <w:jc w:val="right"/>
              <w:rPr>
                <w:sz w:val="14"/>
              </w:rPr>
            </w:pPr>
            <w:r>
              <w:rPr>
                <w:sz w:val="14"/>
              </w:rPr>
              <w:t>3,569,718,382</w:t>
            </w:r>
          </w:p>
        </w:tc>
      </w:tr>
      <w:tr w:rsidR="003F51EB">
        <w:trPr>
          <w:trHeight w:val="220"/>
        </w:trPr>
        <w:tc>
          <w:tcPr>
            <w:tcW w:w="7127" w:type="dxa"/>
            <w:gridSpan w:val="2"/>
          </w:tcPr>
          <w:p w:rsidR="003F51EB" w:rsidRDefault="002E6B6B">
            <w:pPr>
              <w:pStyle w:val="TableParagraph"/>
              <w:spacing w:before="27"/>
              <w:ind w:left="1614"/>
              <w:rPr>
                <w:sz w:val="14"/>
              </w:rPr>
            </w:pPr>
            <w:r>
              <w:rPr>
                <w:sz w:val="14"/>
              </w:rPr>
              <w:t>Programa de Cultura Física y Deporte</w:t>
            </w:r>
          </w:p>
        </w:tc>
        <w:tc>
          <w:tcPr>
            <w:tcW w:w="1587" w:type="dxa"/>
          </w:tcPr>
          <w:p w:rsidR="003F51EB" w:rsidRDefault="002E6B6B">
            <w:pPr>
              <w:pStyle w:val="TableParagraph"/>
              <w:spacing w:before="27"/>
              <w:ind w:right="57"/>
              <w:jc w:val="right"/>
              <w:rPr>
                <w:sz w:val="14"/>
              </w:rPr>
            </w:pPr>
            <w:r>
              <w:rPr>
                <w:sz w:val="14"/>
              </w:rPr>
              <w:t>2,099,973,808</w:t>
            </w:r>
          </w:p>
        </w:tc>
      </w:tr>
      <w:tr w:rsidR="003F51EB">
        <w:trPr>
          <w:trHeight w:val="222"/>
        </w:trPr>
        <w:tc>
          <w:tcPr>
            <w:tcW w:w="7127" w:type="dxa"/>
            <w:gridSpan w:val="2"/>
          </w:tcPr>
          <w:p w:rsidR="003F51EB" w:rsidRDefault="002E6B6B">
            <w:pPr>
              <w:pStyle w:val="TableParagraph"/>
              <w:spacing w:before="27"/>
              <w:ind w:left="1614"/>
              <w:rPr>
                <w:sz w:val="14"/>
              </w:rPr>
            </w:pPr>
            <w:r>
              <w:rPr>
                <w:sz w:val="14"/>
              </w:rPr>
              <w:t>Programa de mantenimiento e infraestructura física educativa</w:t>
            </w:r>
          </w:p>
        </w:tc>
        <w:tc>
          <w:tcPr>
            <w:tcW w:w="1587" w:type="dxa"/>
          </w:tcPr>
          <w:p w:rsidR="003F51EB" w:rsidRDefault="002E6B6B">
            <w:pPr>
              <w:pStyle w:val="TableParagraph"/>
              <w:spacing w:before="27"/>
              <w:ind w:right="60"/>
              <w:jc w:val="right"/>
              <w:rPr>
                <w:sz w:val="14"/>
              </w:rPr>
            </w:pPr>
            <w:r>
              <w:rPr>
                <w:sz w:val="14"/>
              </w:rPr>
              <w:t>210,700,973</w:t>
            </w:r>
          </w:p>
        </w:tc>
      </w:tr>
      <w:tr w:rsidR="003F51EB">
        <w:trPr>
          <w:trHeight w:val="220"/>
        </w:trPr>
        <w:tc>
          <w:tcPr>
            <w:tcW w:w="7127" w:type="dxa"/>
            <w:gridSpan w:val="2"/>
          </w:tcPr>
          <w:p w:rsidR="003F51EB" w:rsidRDefault="002E6B6B">
            <w:pPr>
              <w:pStyle w:val="TableParagraph"/>
              <w:spacing w:before="27"/>
              <w:ind w:left="1614"/>
              <w:rPr>
                <w:sz w:val="14"/>
              </w:rPr>
            </w:pPr>
            <w:r>
              <w:rPr>
                <w:sz w:val="14"/>
              </w:rPr>
              <w:t>Servicios de Educación Media Superior</w:t>
            </w:r>
          </w:p>
        </w:tc>
        <w:tc>
          <w:tcPr>
            <w:tcW w:w="1587" w:type="dxa"/>
          </w:tcPr>
          <w:p w:rsidR="003F51EB" w:rsidRDefault="002E6B6B">
            <w:pPr>
              <w:pStyle w:val="TableParagraph"/>
              <w:spacing w:before="27"/>
              <w:ind w:right="57"/>
              <w:jc w:val="right"/>
              <w:rPr>
                <w:sz w:val="14"/>
              </w:rPr>
            </w:pPr>
            <w:r>
              <w:rPr>
                <w:sz w:val="14"/>
              </w:rPr>
              <w:t>4,906,500,923</w:t>
            </w:r>
          </w:p>
        </w:tc>
      </w:tr>
      <w:tr w:rsidR="003F51EB">
        <w:trPr>
          <w:trHeight w:val="220"/>
        </w:trPr>
        <w:tc>
          <w:tcPr>
            <w:tcW w:w="7127" w:type="dxa"/>
            <w:gridSpan w:val="2"/>
          </w:tcPr>
          <w:p w:rsidR="003F51EB" w:rsidRDefault="002E6B6B">
            <w:pPr>
              <w:pStyle w:val="TableParagraph"/>
              <w:spacing w:before="27"/>
              <w:ind w:left="1614"/>
              <w:rPr>
                <w:sz w:val="14"/>
              </w:rPr>
            </w:pPr>
            <w:r>
              <w:rPr>
                <w:sz w:val="14"/>
              </w:rPr>
              <w:t>Servicios de Educación Superior y Posgrado</w:t>
            </w:r>
          </w:p>
        </w:tc>
        <w:tc>
          <w:tcPr>
            <w:tcW w:w="1587" w:type="dxa"/>
          </w:tcPr>
          <w:p w:rsidR="003F51EB" w:rsidRDefault="002E6B6B">
            <w:pPr>
              <w:pStyle w:val="TableParagraph"/>
              <w:spacing w:before="27"/>
              <w:ind w:right="57"/>
              <w:jc w:val="right"/>
              <w:rPr>
                <w:sz w:val="14"/>
              </w:rPr>
            </w:pPr>
            <w:r>
              <w:rPr>
                <w:sz w:val="14"/>
              </w:rPr>
              <w:t>6,626,352,813</w:t>
            </w:r>
          </w:p>
        </w:tc>
      </w:tr>
      <w:tr w:rsidR="003F51EB">
        <w:trPr>
          <w:trHeight w:val="220"/>
        </w:trPr>
        <w:tc>
          <w:tcPr>
            <w:tcW w:w="7127" w:type="dxa"/>
            <w:gridSpan w:val="2"/>
          </w:tcPr>
          <w:p w:rsidR="003F51EB" w:rsidRDefault="002E6B6B">
            <w:pPr>
              <w:pStyle w:val="TableParagraph"/>
              <w:spacing w:before="27"/>
              <w:ind w:left="1614"/>
              <w:rPr>
                <w:sz w:val="14"/>
              </w:rPr>
            </w:pPr>
            <w:r>
              <w:rPr>
                <w:sz w:val="14"/>
              </w:rPr>
              <w:t>Subsidios para organismos descentralizados estatales</w:t>
            </w:r>
          </w:p>
        </w:tc>
        <w:tc>
          <w:tcPr>
            <w:tcW w:w="1587" w:type="dxa"/>
          </w:tcPr>
          <w:p w:rsidR="003F51EB" w:rsidRDefault="002E6B6B">
            <w:pPr>
              <w:pStyle w:val="TableParagraph"/>
              <w:spacing w:before="27"/>
              <w:ind w:right="57"/>
              <w:jc w:val="right"/>
              <w:rPr>
                <w:sz w:val="14"/>
              </w:rPr>
            </w:pPr>
            <w:r>
              <w:rPr>
                <w:sz w:val="14"/>
              </w:rPr>
              <w:t>8,475,012,228</w:t>
            </w:r>
          </w:p>
        </w:tc>
      </w:tr>
      <w:tr w:rsidR="003F51EB">
        <w:trPr>
          <w:trHeight w:val="222"/>
        </w:trPr>
        <w:tc>
          <w:tcPr>
            <w:tcW w:w="7127" w:type="dxa"/>
            <w:gridSpan w:val="2"/>
          </w:tcPr>
          <w:p w:rsidR="003F51EB" w:rsidRDefault="002E6B6B">
            <w:pPr>
              <w:pStyle w:val="TableParagraph"/>
              <w:spacing w:before="27"/>
              <w:ind w:left="1614"/>
              <w:rPr>
                <w:sz w:val="14"/>
              </w:rPr>
            </w:pPr>
            <w:r>
              <w:rPr>
                <w:sz w:val="14"/>
              </w:rPr>
              <w:t>Universidades para el Bienestar Benito Juárez García</w:t>
            </w:r>
          </w:p>
        </w:tc>
        <w:tc>
          <w:tcPr>
            <w:tcW w:w="1587" w:type="dxa"/>
          </w:tcPr>
          <w:p w:rsidR="003F51EB" w:rsidRDefault="002E6B6B">
            <w:pPr>
              <w:pStyle w:val="TableParagraph"/>
              <w:spacing w:before="27"/>
              <w:ind w:right="60"/>
              <w:jc w:val="right"/>
              <w:rPr>
                <w:sz w:val="14"/>
              </w:rPr>
            </w:pPr>
            <w:r>
              <w:rPr>
                <w:sz w:val="14"/>
              </w:rPr>
              <w:t>493,706,597</w:t>
            </w:r>
          </w:p>
        </w:tc>
      </w:tr>
      <w:tr w:rsidR="003F51EB">
        <w:trPr>
          <w:trHeight w:val="220"/>
        </w:trPr>
        <w:tc>
          <w:tcPr>
            <w:tcW w:w="7127" w:type="dxa"/>
            <w:gridSpan w:val="2"/>
          </w:tcPr>
          <w:p w:rsidR="003F51EB" w:rsidRDefault="002E6B6B">
            <w:pPr>
              <w:pStyle w:val="TableParagraph"/>
              <w:spacing w:before="24"/>
              <w:ind w:left="986"/>
              <w:rPr>
                <w:b/>
                <w:sz w:val="14"/>
              </w:rPr>
            </w:pPr>
            <w:r>
              <w:rPr>
                <w:b/>
                <w:sz w:val="14"/>
              </w:rPr>
              <w:t>12 Salud</w:t>
            </w:r>
          </w:p>
        </w:tc>
        <w:tc>
          <w:tcPr>
            <w:tcW w:w="1587" w:type="dxa"/>
          </w:tcPr>
          <w:p w:rsidR="003F51EB" w:rsidRDefault="002E6B6B">
            <w:pPr>
              <w:pStyle w:val="TableParagraph"/>
              <w:spacing w:before="24"/>
              <w:ind w:right="57"/>
              <w:jc w:val="right"/>
              <w:rPr>
                <w:b/>
                <w:sz w:val="14"/>
              </w:rPr>
            </w:pPr>
            <w:r>
              <w:rPr>
                <w:b/>
                <w:sz w:val="14"/>
              </w:rPr>
              <w:t>2,374,982,950</w:t>
            </w:r>
          </w:p>
        </w:tc>
      </w:tr>
      <w:tr w:rsidR="003F51EB">
        <w:trPr>
          <w:trHeight w:val="220"/>
        </w:trPr>
        <w:tc>
          <w:tcPr>
            <w:tcW w:w="7127" w:type="dxa"/>
            <w:gridSpan w:val="2"/>
          </w:tcPr>
          <w:p w:rsidR="003F51EB" w:rsidRDefault="002E6B6B">
            <w:pPr>
              <w:pStyle w:val="TableParagraph"/>
              <w:spacing w:before="27"/>
              <w:ind w:left="1614"/>
              <w:rPr>
                <w:sz w:val="14"/>
              </w:rPr>
            </w:pPr>
            <w:r>
              <w:rPr>
                <w:sz w:val="14"/>
              </w:rPr>
              <w:t>Prevención y atención contra las adicciones</w:t>
            </w:r>
          </w:p>
        </w:tc>
        <w:tc>
          <w:tcPr>
            <w:tcW w:w="1587" w:type="dxa"/>
          </w:tcPr>
          <w:p w:rsidR="003F51EB" w:rsidRDefault="002E6B6B">
            <w:pPr>
              <w:pStyle w:val="TableParagraph"/>
              <w:spacing w:before="27"/>
              <w:ind w:right="57"/>
              <w:jc w:val="right"/>
              <w:rPr>
                <w:sz w:val="14"/>
              </w:rPr>
            </w:pPr>
            <w:r>
              <w:rPr>
                <w:sz w:val="14"/>
              </w:rPr>
              <w:t>1,413,830,829</w:t>
            </w:r>
          </w:p>
        </w:tc>
      </w:tr>
      <w:tr w:rsidR="003F51EB">
        <w:trPr>
          <w:trHeight w:val="220"/>
        </w:trPr>
        <w:tc>
          <w:tcPr>
            <w:tcW w:w="7127" w:type="dxa"/>
            <w:gridSpan w:val="2"/>
          </w:tcPr>
          <w:p w:rsidR="003F51EB" w:rsidRDefault="002E6B6B">
            <w:pPr>
              <w:pStyle w:val="TableParagraph"/>
              <w:spacing w:before="27"/>
              <w:ind w:left="1614"/>
              <w:rPr>
                <w:sz w:val="14"/>
              </w:rPr>
            </w:pPr>
            <w:r>
              <w:rPr>
                <w:sz w:val="14"/>
              </w:rPr>
              <w:t>Prevención y control de enfermedades</w:t>
            </w:r>
          </w:p>
        </w:tc>
        <w:tc>
          <w:tcPr>
            <w:tcW w:w="1587" w:type="dxa"/>
          </w:tcPr>
          <w:p w:rsidR="003F51EB" w:rsidRDefault="002E6B6B">
            <w:pPr>
              <w:pStyle w:val="TableParagraph"/>
              <w:spacing w:before="27"/>
              <w:ind w:right="57"/>
              <w:jc w:val="right"/>
              <w:rPr>
                <w:sz w:val="14"/>
              </w:rPr>
            </w:pPr>
            <w:r>
              <w:rPr>
                <w:sz w:val="14"/>
              </w:rPr>
              <w:t>32,451,661</w:t>
            </w:r>
          </w:p>
        </w:tc>
      </w:tr>
      <w:tr w:rsidR="003F51EB">
        <w:trPr>
          <w:trHeight w:val="222"/>
        </w:trPr>
        <w:tc>
          <w:tcPr>
            <w:tcW w:w="7127" w:type="dxa"/>
            <w:gridSpan w:val="2"/>
          </w:tcPr>
          <w:p w:rsidR="003F51EB" w:rsidRDefault="002E6B6B">
            <w:pPr>
              <w:pStyle w:val="TableParagraph"/>
              <w:spacing w:before="27"/>
              <w:ind w:left="1614"/>
              <w:rPr>
                <w:sz w:val="14"/>
              </w:rPr>
            </w:pPr>
            <w:r>
              <w:rPr>
                <w:sz w:val="14"/>
              </w:rPr>
              <w:t>Salud materna, sexual y reproductiva</w:t>
            </w:r>
          </w:p>
        </w:tc>
        <w:tc>
          <w:tcPr>
            <w:tcW w:w="1587" w:type="dxa"/>
          </w:tcPr>
          <w:p w:rsidR="003F51EB" w:rsidRDefault="002E6B6B">
            <w:pPr>
              <w:pStyle w:val="TableParagraph"/>
              <w:spacing w:before="27"/>
              <w:ind w:right="60"/>
              <w:jc w:val="right"/>
              <w:rPr>
                <w:sz w:val="14"/>
              </w:rPr>
            </w:pPr>
            <w:r>
              <w:rPr>
                <w:sz w:val="14"/>
              </w:rPr>
              <w:t>928,700,460</w:t>
            </w:r>
          </w:p>
        </w:tc>
      </w:tr>
      <w:tr w:rsidR="003F51EB">
        <w:trPr>
          <w:trHeight w:val="220"/>
        </w:trPr>
        <w:tc>
          <w:tcPr>
            <w:tcW w:w="7127" w:type="dxa"/>
            <w:gridSpan w:val="2"/>
          </w:tcPr>
          <w:p w:rsidR="003F51EB" w:rsidRDefault="002E6B6B">
            <w:pPr>
              <w:pStyle w:val="TableParagraph"/>
              <w:spacing w:before="24"/>
              <w:ind w:left="986"/>
              <w:rPr>
                <w:b/>
                <w:sz w:val="14"/>
              </w:rPr>
            </w:pPr>
            <w:r>
              <w:rPr>
                <w:b/>
                <w:sz w:val="14"/>
              </w:rPr>
              <w:t>13 Marina</w:t>
            </w:r>
          </w:p>
        </w:tc>
        <w:tc>
          <w:tcPr>
            <w:tcW w:w="1587" w:type="dxa"/>
          </w:tcPr>
          <w:p w:rsidR="003F51EB" w:rsidRDefault="002E6B6B">
            <w:pPr>
              <w:pStyle w:val="TableParagraph"/>
              <w:spacing w:before="24"/>
              <w:ind w:right="57"/>
              <w:jc w:val="right"/>
              <w:rPr>
                <w:b/>
                <w:sz w:val="14"/>
              </w:rPr>
            </w:pPr>
            <w:r>
              <w:rPr>
                <w:b/>
                <w:sz w:val="14"/>
              </w:rPr>
              <w:t>6,451,720,602</w:t>
            </w:r>
          </w:p>
        </w:tc>
      </w:tr>
      <w:tr w:rsidR="003F51EB">
        <w:trPr>
          <w:trHeight w:val="220"/>
        </w:trPr>
        <w:tc>
          <w:tcPr>
            <w:tcW w:w="7127" w:type="dxa"/>
            <w:gridSpan w:val="2"/>
          </w:tcPr>
          <w:p w:rsidR="003F51EB" w:rsidRDefault="002E6B6B">
            <w:pPr>
              <w:pStyle w:val="TableParagraph"/>
              <w:spacing w:before="27"/>
              <w:ind w:left="1614"/>
              <w:rPr>
                <w:sz w:val="14"/>
              </w:rPr>
            </w:pPr>
            <w:r>
              <w:rPr>
                <w:sz w:val="14"/>
              </w:rPr>
              <w:t>Operación y desarrollo de los cuerpos de seguridad de las Fuerzas Armadas</w:t>
            </w:r>
          </w:p>
        </w:tc>
        <w:tc>
          <w:tcPr>
            <w:tcW w:w="1587" w:type="dxa"/>
          </w:tcPr>
          <w:p w:rsidR="003F51EB" w:rsidRDefault="002E6B6B">
            <w:pPr>
              <w:pStyle w:val="TableParagraph"/>
              <w:spacing w:before="27"/>
              <w:ind w:right="57"/>
              <w:jc w:val="right"/>
              <w:rPr>
                <w:sz w:val="14"/>
              </w:rPr>
            </w:pPr>
            <w:r>
              <w:rPr>
                <w:sz w:val="14"/>
              </w:rPr>
              <w:t>5,503,731,387</w:t>
            </w:r>
          </w:p>
        </w:tc>
      </w:tr>
      <w:tr w:rsidR="003F51EB">
        <w:trPr>
          <w:trHeight w:val="220"/>
        </w:trPr>
        <w:tc>
          <w:tcPr>
            <w:tcW w:w="7127" w:type="dxa"/>
            <w:gridSpan w:val="2"/>
          </w:tcPr>
          <w:p w:rsidR="003F51EB" w:rsidRDefault="002E6B6B">
            <w:pPr>
              <w:pStyle w:val="TableParagraph"/>
              <w:spacing w:before="27"/>
              <w:ind w:left="1614"/>
              <w:rPr>
                <w:sz w:val="14"/>
              </w:rPr>
            </w:pPr>
            <w:r>
              <w:rPr>
                <w:sz w:val="14"/>
              </w:rPr>
              <w:t>Sistema Educativo naval y programa de becas</w:t>
            </w:r>
          </w:p>
        </w:tc>
        <w:tc>
          <w:tcPr>
            <w:tcW w:w="1587" w:type="dxa"/>
          </w:tcPr>
          <w:p w:rsidR="003F51EB" w:rsidRDefault="002E6B6B">
            <w:pPr>
              <w:pStyle w:val="TableParagraph"/>
              <w:spacing w:before="27"/>
              <w:ind w:right="60"/>
              <w:jc w:val="right"/>
              <w:rPr>
                <w:sz w:val="14"/>
              </w:rPr>
            </w:pPr>
            <w:r>
              <w:rPr>
                <w:sz w:val="14"/>
              </w:rPr>
              <w:t>947,989,215</w:t>
            </w:r>
          </w:p>
        </w:tc>
      </w:tr>
      <w:tr w:rsidR="003F51EB">
        <w:trPr>
          <w:trHeight w:val="220"/>
        </w:trPr>
        <w:tc>
          <w:tcPr>
            <w:tcW w:w="7127" w:type="dxa"/>
            <w:gridSpan w:val="2"/>
          </w:tcPr>
          <w:p w:rsidR="003F51EB" w:rsidRDefault="002E6B6B">
            <w:pPr>
              <w:pStyle w:val="TableParagraph"/>
              <w:spacing w:before="25"/>
              <w:ind w:left="986"/>
              <w:rPr>
                <w:b/>
                <w:sz w:val="14"/>
              </w:rPr>
            </w:pPr>
            <w:r>
              <w:rPr>
                <w:b/>
                <w:sz w:val="14"/>
              </w:rPr>
              <w:t>14 Trabajo y Previsión Social</w:t>
            </w:r>
          </w:p>
        </w:tc>
        <w:tc>
          <w:tcPr>
            <w:tcW w:w="1587" w:type="dxa"/>
          </w:tcPr>
          <w:p w:rsidR="003F51EB" w:rsidRDefault="002E6B6B">
            <w:pPr>
              <w:pStyle w:val="TableParagraph"/>
              <w:spacing w:before="25"/>
              <w:ind w:right="58"/>
              <w:jc w:val="right"/>
              <w:rPr>
                <w:b/>
                <w:sz w:val="14"/>
              </w:rPr>
            </w:pPr>
            <w:r>
              <w:rPr>
                <w:b/>
                <w:sz w:val="14"/>
              </w:rPr>
              <w:t>20,603,109,022</w:t>
            </w:r>
          </w:p>
        </w:tc>
      </w:tr>
      <w:tr w:rsidR="003F51EB">
        <w:trPr>
          <w:trHeight w:val="222"/>
        </w:trPr>
        <w:tc>
          <w:tcPr>
            <w:tcW w:w="7127" w:type="dxa"/>
            <w:gridSpan w:val="2"/>
          </w:tcPr>
          <w:p w:rsidR="003F51EB" w:rsidRDefault="002E6B6B">
            <w:pPr>
              <w:pStyle w:val="TableParagraph"/>
              <w:spacing w:before="29"/>
              <w:ind w:left="1614"/>
              <w:rPr>
                <w:sz w:val="14"/>
              </w:rPr>
            </w:pPr>
            <w:r>
              <w:rPr>
                <w:sz w:val="14"/>
              </w:rPr>
              <w:t>Capacitación para Incrementar la Productividad</w:t>
            </w:r>
          </w:p>
        </w:tc>
        <w:tc>
          <w:tcPr>
            <w:tcW w:w="1587" w:type="dxa"/>
          </w:tcPr>
          <w:p w:rsidR="003F51EB" w:rsidRDefault="002E6B6B">
            <w:pPr>
              <w:pStyle w:val="TableParagraph"/>
              <w:spacing w:before="29"/>
              <w:ind w:right="57"/>
              <w:jc w:val="right"/>
              <w:rPr>
                <w:sz w:val="14"/>
              </w:rPr>
            </w:pPr>
            <w:r>
              <w:rPr>
                <w:sz w:val="14"/>
              </w:rPr>
              <w:t>1,000,000</w:t>
            </w:r>
          </w:p>
        </w:tc>
      </w:tr>
      <w:tr w:rsidR="003F51EB">
        <w:trPr>
          <w:trHeight w:val="381"/>
        </w:trPr>
        <w:tc>
          <w:tcPr>
            <w:tcW w:w="7127" w:type="dxa"/>
            <w:gridSpan w:val="2"/>
          </w:tcPr>
          <w:p w:rsidR="003F51EB" w:rsidRDefault="002E6B6B">
            <w:pPr>
              <w:pStyle w:val="TableParagraph"/>
              <w:spacing w:before="29" w:line="235" w:lineRule="auto"/>
              <w:ind w:left="1614"/>
              <w:rPr>
                <w:sz w:val="14"/>
              </w:rPr>
            </w:pPr>
            <w:r>
              <w:rPr>
                <w:sz w:val="14"/>
              </w:rPr>
              <w:t>Ejecución a nivel nacional de acciones de promoción y vigilancia de los derechos laborales</w:t>
            </w:r>
          </w:p>
        </w:tc>
        <w:tc>
          <w:tcPr>
            <w:tcW w:w="1587" w:type="dxa"/>
          </w:tcPr>
          <w:p w:rsidR="003F51EB" w:rsidRDefault="002E6B6B">
            <w:pPr>
              <w:pStyle w:val="TableParagraph"/>
              <w:spacing w:before="106"/>
              <w:ind w:right="57"/>
              <w:jc w:val="right"/>
              <w:rPr>
                <w:sz w:val="14"/>
              </w:rPr>
            </w:pPr>
            <w:r>
              <w:rPr>
                <w:sz w:val="14"/>
              </w:rPr>
              <w:t>1,000,000</w:t>
            </w:r>
          </w:p>
        </w:tc>
      </w:tr>
      <w:tr w:rsidR="003F51EB">
        <w:trPr>
          <w:trHeight w:val="230"/>
        </w:trPr>
        <w:tc>
          <w:tcPr>
            <w:tcW w:w="7127" w:type="dxa"/>
            <w:gridSpan w:val="2"/>
          </w:tcPr>
          <w:p w:rsidR="003F51EB" w:rsidRDefault="002E6B6B">
            <w:pPr>
              <w:pStyle w:val="TableParagraph"/>
              <w:spacing w:before="27"/>
              <w:ind w:left="1614"/>
              <w:rPr>
                <w:sz w:val="14"/>
              </w:rPr>
            </w:pPr>
            <w:r>
              <w:rPr>
                <w:sz w:val="14"/>
              </w:rPr>
              <w:t>Ejecución de los programas y acciones de la Política Laboral</w:t>
            </w:r>
          </w:p>
        </w:tc>
        <w:tc>
          <w:tcPr>
            <w:tcW w:w="1587" w:type="dxa"/>
          </w:tcPr>
          <w:p w:rsidR="003F51EB" w:rsidRDefault="002E6B6B">
            <w:pPr>
              <w:pStyle w:val="TableParagraph"/>
              <w:spacing w:before="27"/>
              <w:ind w:right="57"/>
              <w:jc w:val="right"/>
              <w:rPr>
                <w:sz w:val="14"/>
              </w:rPr>
            </w:pPr>
            <w:r>
              <w:rPr>
                <w:sz w:val="14"/>
              </w:rPr>
              <w:t>1,000,000</w:t>
            </w:r>
          </w:p>
        </w:tc>
      </w:tr>
      <w:tr w:rsidR="003F51EB">
        <w:trPr>
          <w:trHeight w:val="232"/>
        </w:trPr>
        <w:tc>
          <w:tcPr>
            <w:tcW w:w="7127" w:type="dxa"/>
            <w:gridSpan w:val="2"/>
          </w:tcPr>
          <w:p w:rsidR="003F51EB" w:rsidRDefault="002E6B6B">
            <w:pPr>
              <w:pStyle w:val="TableParagraph"/>
              <w:spacing w:before="29"/>
              <w:ind w:left="1614"/>
              <w:rPr>
                <w:sz w:val="14"/>
              </w:rPr>
            </w:pPr>
            <w:r>
              <w:rPr>
                <w:sz w:val="14"/>
              </w:rPr>
              <w:t>Jóvenes Construyendo el Futuro</w:t>
            </w:r>
          </w:p>
        </w:tc>
        <w:tc>
          <w:tcPr>
            <w:tcW w:w="1587" w:type="dxa"/>
          </w:tcPr>
          <w:p w:rsidR="003F51EB" w:rsidRDefault="002E6B6B">
            <w:pPr>
              <w:pStyle w:val="TableParagraph"/>
              <w:spacing w:before="29"/>
              <w:ind w:right="58"/>
              <w:jc w:val="right"/>
              <w:rPr>
                <w:sz w:val="14"/>
              </w:rPr>
            </w:pPr>
            <w:r>
              <w:rPr>
                <w:sz w:val="14"/>
              </w:rPr>
              <w:t>20,600,109,022</w:t>
            </w:r>
          </w:p>
        </w:tc>
      </w:tr>
      <w:tr w:rsidR="003F51EB">
        <w:trPr>
          <w:trHeight w:val="230"/>
        </w:trPr>
        <w:tc>
          <w:tcPr>
            <w:tcW w:w="7127" w:type="dxa"/>
            <w:gridSpan w:val="2"/>
          </w:tcPr>
          <w:p w:rsidR="003F51EB" w:rsidRDefault="002E6B6B">
            <w:pPr>
              <w:pStyle w:val="TableParagraph"/>
              <w:spacing w:before="24"/>
              <w:ind w:left="986"/>
              <w:rPr>
                <w:b/>
                <w:sz w:val="14"/>
              </w:rPr>
            </w:pPr>
            <w:r>
              <w:rPr>
                <w:b/>
                <w:sz w:val="14"/>
              </w:rPr>
              <w:t>15 Desarrollo Agrario, Territorial y Urbano</w:t>
            </w:r>
          </w:p>
        </w:tc>
        <w:tc>
          <w:tcPr>
            <w:tcW w:w="1587" w:type="dxa"/>
          </w:tcPr>
          <w:p w:rsidR="003F51EB" w:rsidRDefault="002E6B6B">
            <w:pPr>
              <w:pStyle w:val="TableParagraph"/>
              <w:spacing w:before="24"/>
              <w:ind w:right="57"/>
              <w:jc w:val="right"/>
              <w:rPr>
                <w:b/>
                <w:sz w:val="14"/>
              </w:rPr>
            </w:pPr>
            <w:r>
              <w:rPr>
                <w:b/>
                <w:sz w:val="14"/>
              </w:rPr>
              <w:t>6,551,880,000</w:t>
            </w:r>
          </w:p>
        </w:tc>
      </w:tr>
      <w:tr w:rsidR="003F51EB">
        <w:trPr>
          <w:trHeight w:val="232"/>
        </w:trPr>
        <w:tc>
          <w:tcPr>
            <w:tcW w:w="7127" w:type="dxa"/>
            <w:gridSpan w:val="2"/>
          </w:tcPr>
          <w:p w:rsidR="003F51EB" w:rsidRDefault="002E6B6B">
            <w:pPr>
              <w:pStyle w:val="TableParagraph"/>
              <w:spacing w:before="27"/>
              <w:ind w:left="1614"/>
              <w:rPr>
                <w:sz w:val="14"/>
              </w:rPr>
            </w:pPr>
            <w:r>
              <w:rPr>
                <w:sz w:val="14"/>
              </w:rPr>
              <w:t>Programa de Mejoramiento Urbano (PMU)</w:t>
            </w:r>
          </w:p>
        </w:tc>
        <w:tc>
          <w:tcPr>
            <w:tcW w:w="1587" w:type="dxa"/>
          </w:tcPr>
          <w:p w:rsidR="003F51EB" w:rsidRDefault="002E6B6B">
            <w:pPr>
              <w:pStyle w:val="TableParagraph"/>
              <w:spacing w:before="27"/>
              <w:ind w:right="57"/>
              <w:jc w:val="right"/>
              <w:rPr>
                <w:sz w:val="14"/>
              </w:rPr>
            </w:pPr>
            <w:r>
              <w:rPr>
                <w:sz w:val="14"/>
              </w:rPr>
              <w:t>6,551,880,000</w:t>
            </w:r>
          </w:p>
        </w:tc>
      </w:tr>
      <w:tr w:rsidR="003F51EB">
        <w:trPr>
          <w:trHeight w:val="230"/>
        </w:trPr>
        <w:tc>
          <w:tcPr>
            <w:tcW w:w="7127" w:type="dxa"/>
            <w:gridSpan w:val="2"/>
          </w:tcPr>
          <w:p w:rsidR="003F51EB" w:rsidRDefault="002E6B6B">
            <w:pPr>
              <w:pStyle w:val="TableParagraph"/>
              <w:spacing w:before="24"/>
              <w:ind w:left="986"/>
              <w:rPr>
                <w:b/>
                <w:sz w:val="14"/>
              </w:rPr>
            </w:pPr>
            <w:r>
              <w:rPr>
                <w:b/>
                <w:sz w:val="14"/>
              </w:rPr>
              <w:t>20 Bienestar</w:t>
            </w:r>
          </w:p>
        </w:tc>
        <w:tc>
          <w:tcPr>
            <w:tcW w:w="1587" w:type="dxa"/>
          </w:tcPr>
          <w:p w:rsidR="003F51EB" w:rsidRDefault="002E6B6B">
            <w:pPr>
              <w:pStyle w:val="TableParagraph"/>
              <w:spacing w:before="24"/>
              <w:ind w:right="57"/>
              <w:jc w:val="right"/>
              <w:rPr>
                <w:b/>
                <w:sz w:val="14"/>
              </w:rPr>
            </w:pPr>
            <w:r>
              <w:rPr>
                <w:b/>
                <w:sz w:val="14"/>
              </w:rPr>
              <w:t>9,221,811,959</w:t>
            </w:r>
          </w:p>
        </w:tc>
      </w:tr>
      <w:tr w:rsidR="003F51EB">
        <w:trPr>
          <w:trHeight w:val="232"/>
        </w:trPr>
        <w:tc>
          <w:tcPr>
            <w:tcW w:w="7127" w:type="dxa"/>
            <w:gridSpan w:val="2"/>
          </w:tcPr>
          <w:p w:rsidR="003F51EB" w:rsidRDefault="002E6B6B">
            <w:pPr>
              <w:pStyle w:val="TableParagraph"/>
              <w:spacing w:before="27"/>
              <w:ind w:left="1614"/>
              <w:rPr>
                <w:sz w:val="14"/>
              </w:rPr>
            </w:pPr>
            <w:r>
              <w:rPr>
                <w:sz w:val="14"/>
              </w:rPr>
              <w:t>Actividades de apoyo a la función pública y buen gobierno</w:t>
            </w:r>
          </w:p>
        </w:tc>
        <w:tc>
          <w:tcPr>
            <w:tcW w:w="1587" w:type="dxa"/>
          </w:tcPr>
          <w:p w:rsidR="003F51EB" w:rsidRDefault="002E6B6B">
            <w:pPr>
              <w:pStyle w:val="TableParagraph"/>
              <w:spacing w:before="27"/>
              <w:ind w:right="57"/>
              <w:jc w:val="right"/>
              <w:rPr>
                <w:sz w:val="14"/>
              </w:rPr>
            </w:pPr>
            <w:r>
              <w:rPr>
                <w:sz w:val="14"/>
              </w:rPr>
              <w:t>1,711,456</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spacing w:before="6"/>
        <w:rPr>
          <w:rFonts w:ascii="Times New Roman"/>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239"/>
        </w:trPr>
        <w:tc>
          <w:tcPr>
            <w:tcW w:w="7127" w:type="dxa"/>
            <w:tcBorders>
              <w:top w:val="nil"/>
            </w:tcBorders>
          </w:tcPr>
          <w:p w:rsidR="003F51EB" w:rsidRDefault="002E6B6B">
            <w:pPr>
              <w:pStyle w:val="TableParagraph"/>
              <w:spacing w:line="20" w:lineRule="exact"/>
              <w:ind w:left="1540"/>
              <w:rPr>
                <w:rFonts w:ascii="Times New Roman"/>
                <w:sz w:val="2"/>
              </w:rPr>
            </w:pPr>
            <w:r>
              <w:rPr>
                <w:rFonts w:ascii="Times New Roman"/>
                <w:noProof/>
                <w:sz w:val="2"/>
                <w:lang w:val="es-MX" w:eastAsia="es-MX" w:bidi="ar-SA"/>
              </w:rPr>
              <mc:AlternateContent>
                <mc:Choice Requires="wpg">
                  <w:drawing>
                    <wp:inline distT="0" distB="0" distL="0" distR="0">
                      <wp:extent cx="2972435" cy="6350"/>
                      <wp:effectExtent l="9525" t="9525" r="8890" b="317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6350"/>
                                <a:chOff x="0" y="0"/>
                                <a:chExt cx="4681" cy="10"/>
                              </a:xfrm>
                            </wpg:grpSpPr>
                            <wps:wsp>
                              <wps:cNvPr id="17" name="Line 12"/>
                              <wps:cNvCnPr>
                                <a:cxnSpLocks noChangeShapeType="1"/>
                              </wps:cNvCnPr>
                              <wps:spPr bwMode="auto">
                                <a:xfrm>
                                  <a:off x="0" y="5"/>
                                  <a:ext cx="46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9EA6BA" id="Group 11" o:spid="_x0000_s1026" style="width:234.05pt;height:.5pt;mso-position-horizontal-relative:char;mso-position-vertical-relative:line" coordsize="46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">
                      <v:line id="Line 12" o:spid="_x0000_s1027" style="position:absolute;visibility:visible;mso-wrap-style:square" from="0,5" to="4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anchorlock/>
                    </v:group>
                  </w:pict>
                </mc:Fallback>
              </mc:AlternateContent>
            </w:r>
          </w:p>
          <w:p w:rsidR="003F51EB" w:rsidRDefault="002E6B6B">
            <w:pPr>
              <w:pStyle w:val="TableParagraph"/>
              <w:spacing w:before="16"/>
              <w:ind w:left="1614"/>
              <w:rPr>
                <w:sz w:val="14"/>
              </w:rPr>
            </w:pPr>
            <w:r>
              <w:rPr>
                <w:sz w:val="14"/>
              </w:rPr>
              <w:t>Actividades de apoyo administrativo</w:t>
            </w:r>
          </w:p>
        </w:tc>
        <w:tc>
          <w:tcPr>
            <w:tcW w:w="1587" w:type="dxa"/>
            <w:tcBorders>
              <w:top w:val="nil"/>
            </w:tcBorders>
          </w:tcPr>
          <w:p w:rsidR="003F51EB" w:rsidRDefault="002E6B6B">
            <w:pPr>
              <w:pStyle w:val="TableParagraph"/>
              <w:spacing w:before="36"/>
              <w:ind w:right="57"/>
              <w:jc w:val="right"/>
              <w:rPr>
                <w:sz w:val="14"/>
              </w:rPr>
            </w:pPr>
            <w:r>
              <w:rPr>
                <w:sz w:val="14"/>
              </w:rPr>
              <w:t>19,215,700</w:t>
            </w:r>
          </w:p>
        </w:tc>
      </w:tr>
      <w:tr w:rsidR="003F51EB">
        <w:trPr>
          <w:trHeight w:val="232"/>
        </w:trPr>
        <w:tc>
          <w:tcPr>
            <w:tcW w:w="7127" w:type="dxa"/>
          </w:tcPr>
          <w:p w:rsidR="003F51EB" w:rsidRDefault="002E6B6B">
            <w:pPr>
              <w:pStyle w:val="TableParagraph"/>
              <w:spacing w:before="29"/>
              <w:ind w:left="1614"/>
              <w:rPr>
                <w:sz w:val="14"/>
              </w:rPr>
            </w:pPr>
            <w:r>
              <w:rPr>
                <w:sz w:val="14"/>
              </w:rPr>
              <w:t>Articulación de Políticas Integrales de Juventud</w:t>
            </w:r>
          </w:p>
        </w:tc>
        <w:tc>
          <w:tcPr>
            <w:tcW w:w="1587" w:type="dxa"/>
          </w:tcPr>
          <w:p w:rsidR="003F51EB" w:rsidRDefault="002E6B6B">
            <w:pPr>
              <w:pStyle w:val="TableParagraph"/>
              <w:spacing w:before="29"/>
              <w:ind w:right="57"/>
              <w:jc w:val="right"/>
              <w:rPr>
                <w:sz w:val="14"/>
              </w:rPr>
            </w:pPr>
            <w:r>
              <w:rPr>
                <w:sz w:val="14"/>
              </w:rPr>
              <w:t>21,535,306</w:t>
            </w:r>
          </w:p>
        </w:tc>
      </w:tr>
      <w:tr w:rsidR="003F51EB">
        <w:trPr>
          <w:trHeight w:val="390"/>
        </w:trPr>
        <w:tc>
          <w:tcPr>
            <w:tcW w:w="7127" w:type="dxa"/>
          </w:tcPr>
          <w:p w:rsidR="003F51EB" w:rsidRDefault="002E6B6B">
            <w:pPr>
              <w:pStyle w:val="TableParagraph"/>
              <w:spacing w:before="27"/>
              <w:ind w:left="1614"/>
              <w:rPr>
                <w:sz w:val="14"/>
              </w:rPr>
            </w:pPr>
            <w:r>
              <w:rPr>
                <w:sz w:val="14"/>
              </w:rPr>
              <w:t>Programa de Apoyo para el Bienestar de las Niñas y Niños, Hijos de Madres Trabajadoras</w:t>
            </w:r>
          </w:p>
        </w:tc>
        <w:tc>
          <w:tcPr>
            <w:tcW w:w="1587" w:type="dxa"/>
          </w:tcPr>
          <w:p w:rsidR="003F51EB" w:rsidRDefault="002E6B6B">
            <w:pPr>
              <w:pStyle w:val="TableParagraph"/>
              <w:spacing w:before="108"/>
              <w:ind w:right="60"/>
              <w:jc w:val="right"/>
              <w:rPr>
                <w:sz w:val="14"/>
              </w:rPr>
            </w:pPr>
            <w:r>
              <w:rPr>
                <w:sz w:val="14"/>
              </w:rPr>
              <w:t>211,077,754</w:t>
            </w:r>
          </w:p>
        </w:tc>
      </w:tr>
      <w:tr w:rsidR="003F51EB">
        <w:trPr>
          <w:trHeight w:val="222"/>
        </w:trPr>
        <w:tc>
          <w:tcPr>
            <w:tcW w:w="7127" w:type="dxa"/>
          </w:tcPr>
          <w:p w:rsidR="003F51EB" w:rsidRDefault="002E6B6B">
            <w:pPr>
              <w:pStyle w:val="TableParagraph"/>
              <w:spacing w:before="29"/>
              <w:ind w:left="1614"/>
              <w:rPr>
                <w:sz w:val="14"/>
              </w:rPr>
            </w:pPr>
            <w:r>
              <w:rPr>
                <w:sz w:val="14"/>
              </w:rPr>
              <w:t>Sembrando Vida</w:t>
            </w:r>
          </w:p>
        </w:tc>
        <w:tc>
          <w:tcPr>
            <w:tcW w:w="1587" w:type="dxa"/>
          </w:tcPr>
          <w:p w:rsidR="003F51EB" w:rsidRDefault="002E6B6B">
            <w:pPr>
              <w:pStyle w:val="TableParagraph"/>
              <w:spacing w:before="29"/>
              <w:ind w:right="57"/>
              <w:jc w:val="right"/>
              <w:rPr>
                <w:sz w:val="14"/>
              </w:rPr>
            </w:pPr>
            <w:r>
              <w:rPr>
                <w:sz w:val="14"/>
              </w:rPr>
              <w:t>8,968,271,742</w:t>
            </w:r>
          </w:p>
        </w:tc>
      </w:tr>
      <w:tr w:rsidR="003F51EB">
        <w:trPr>
          <w:trHeight w:val="230"/>
        </w:trPr>
        <w:tc>
          <w:tcPr>
            <w:tcW w:w="7127" w:type="dxa"/>
          </w:tcPr>
          <w:p w:rsidR="003F51EB" w:rsidRDefault="002E6B6B">
            <w:pPr>
              <w:pStyle w:val="TableParagraph"/>
              <w:spacing w:before="24"/>
              <w:ind w:left="986"/>
              <w:rPr>
                <w:b/>
                <w:sz w:val="14"/>
              </w:rPr>
            </w:pPr>
            <w:r>
              <w:rPr>
                <w:b/>
                <w:sz w:val="14"/>
              </w:rPr>
              <w:t>33 Aportaciones Federales para Entidades Federativas y Municipios</w:t>
            </w:r>
          </w:p>
        </w:tc>
        <w:tc>
          <w:tcPr>
            <w:tcW w:w="1587" w:type="dxa"/>
          </w:tcPr>
          <w:p w:rsidR="003F51EB" w:rsidRDefault="002E6B6B">
            <w:pPr>
              <w:pStyle w:val="TableParagraph"/>
              <w:spacing w:before="24"/>
              <w:ind w:right="58"/>
              <w:jc w:val="right"/>
              <w:rPr>
                <w:b/>
                <w:sz w:val="14"/>
              </w:rPr>
            </w:pPr>
            <w:r>
              <w:rPr>
                <w:b/>
                <w:sz w:val="14"/>
              </w:rPr>
              <w:t>12,762,432,999</w:t>
            </w:r>
          </w:p>
        </w:tc>
      </w:tr>
      <w:tr w:rsidR="003F51EB">
        <w:trPr>
          <w:trHeight w:val="230"/>
        </w:trPr>
        <w:tc>
          <w:tcPr>
            <w:tcW w:w="7127" w:type="dxa"/>
          </w:tcPr>
          <w:p w:rsidR="003F51EB" w:rsidRDefault="002E6B6B">
            <w:pPr>
              <w:pStyle w:val="TableParagraph"/>
              <w:spacing w:before="27"/>
              <w:ind w:left="1614"/>
              <w:rPr>
                <w:sz w:val="14"/>
              </w:rPr>
            </w:pPr>
            <w:r>
              <w:rPr>
                <w:sz w:val="14"/>
              </w:rPr>
              <w:t>FAETA Educación Tecnológica</w:t>
            </w:r>
          </w:p>
        </w:tc>
        <w:tc>
          <w:tcPr>
            <w:tcW w:w="1587" w:type="dxa"/>
          </w:tcPr>
          <w:p w:rsidR="003F51EB" w:rsidRDefault="002E6B6B">
            <w:pPr>
              <w:pStyle w:val="TableParagraph"/>
              <w:spacing w:before="27"/>
              <w:ind w:right="60"/>
              <w:jc w:val="right"/>
              <w:rPr>
                <w:sz w:val="14"/>
              </w:rPr>
            </w:pPr>
            <w:r>
              <w:rPr>
                <w:sz w:val="14"/>
              </w:rPr>
              <w:t>772,709,731</w:t>
            </w:r>
          </w:p>
        </w:tc>
      </w:tr>
      <w:tr w:rsidR="003F51EB">
        <w:trPr>
          <w:trHeight w:val="232"/>
        </w:trPr>
        <w:tc>
          <w:tcPr>
            <w:tcW w:w="7127" w:type="dxa"/>
          </w:tcPr>
          <w:p w:rsidR="003F51EB" w:rsidRDefault="002E6B6B">
            <w:pPr>
              <w:pStyle w:val="TableParagraph"/>
              <w:spacing w:before="29"/>
              <w:ind w:left="1614"/>
              <w:rPr>
                <w:sz w:val="14"/>
              </w:rPr>
            </w:pPr>
            <w:r>
              <w:rPr>
                <w:sz w:val="14"/>
              </w:rPr>
              <w:t>FASP</w:t>
            </w:r>
          </w:p>
        </w:tc>
        <w:tc>
          <w:tcPr>
            <w:tcW w:w="1587" w:type="dxa"/>
          </w:tcPr>
          <w:p w:rsidR="003F51EB" w:rsidRDefault="002E6B6B">
            <w:pPr>
              <w:pStyle w:val="TableParagraph"/>
              <w:spacing w:before="29"/>
              <w:ind w:right="57"/>
              <w:jc w:val="right"/>
              <w:rPr>
                <w:sz w:val="14"/>
              </w:rPr>
            </w:pPr>
            <w:r>
              <w:rPr>
                <w:sz w:val="14"/>
              </w:rPr>
              <w:t>7,695,616,328</w:t>
            </w:r>
          </w:p>
        </w:tc>
      </w:tr>
      <w:tr w:rsidR="003F51EB">
        <w:trPr>
          <w:trHeight w:val="230"/>
        </w:trPr>
        <w:tc>
          <w:tcPr>
            <w:tcW w:w="7127" w:type="dxa"/>
          </w:tcPr>
          <w:p w:rsidR="003F51EB" w:rsidRDefault="002E6B6B">
            <w:pPr>
              <w:pStyle w:val="TableParagraph"/>
              <w:spacing w:before="27"/>
              <w:ind w:left="1614"/>
              <w:rPr>
                <w:sz w:val="14"/>
              </w:rPr>
            </w:pPr>
            <w:r>
              <w:rPr>
                <w:sz w:val="14"/>
              </w:rPr>
              <w:t>FORTAMUN</w:t>
            </w:r>
          </w:p>
        </w:tc>
        <w:tc>
          <w:tcPr>
            <w:tcW w:w="1587" w:type="dxa"/>
          </w:tcPr>
          <w:p w:rsidR="003F51EB" w:rsidRDefault="002E6B6B">
            <w:pPr>
              <w:pStyle w:val="TableParagraph"/>
              <w:spacing w:before="27"/>
              <w:ind w:right="57"/>
              <w:jc w:val="right"/>
              <w:rPr>
                <w:sz w:val="14"/>
              </w:rPr>
            </w:pPr>
            <w:r>
              <w:rPr>
                <w:sz w:val="14"/>
              </w:rPr>
              <w:t>4,294,106,940</w:t>
            </w:r>
          </w:p>
        </w:tc>
      </w:tr>
      <w:tr w:rsidR="003F51EB">
        <w:trPr>
          <w:trHeight w:val="232"/>
        </w:trPr>
        <w:tc>
          <w:tcPr>
            <w:tcW w:w="7127" w:type="dxa"/>
          </w:tcPr>
          <w:p w:rsidR="003F51EB" w:rsidRDefault="002E6B6B">
            <w:pPr>
              <w:pStyle w:val="TableParagraph"/>
              <w:spacing w:before="24"/>
              <w:ind w:left="986"/>
              <w:rPr>
                <w:b/>
                <w:sz w:val="14"/>
              </w:rPr>
            </w:pPr>
            <w:r>
              <w:rPr>
                <w:b/>
                <w:sz w:val="14"/>
              </w:rPr>
              <w:t>36 Seguridad y Protección Ciudadana</w:t>
            </w:r>
          </w:p>
        </w:tc>
        <w:tc>
          <w:tcPr>
            <w:tcW w:w="1587" w:type="dxa"/>
          </w:tcPr>
          <w:p w:rsidR="003F51EB" w:rsidRDefault="002E6B6B">
            <w:pPr>
              <w:pStyle w:val="TableParagraph"/>
              <w:spacing w:before="24"/>
              <w:ind w:right="58"/>
              <w:jc w:val="right"/>
              <w:rPr>
                <w:b/>
                <w:sz w:val="14"/>
              </w:rPr>
            </w:pPr>
            <w:r>
              <w:rPr>
                <w:b/>
                <w:sz w:val="14"/>
              </w:rPr>
              <w:t>37,789,711,013</w:t>
            </w:r>
          </w:p>
        </w:tc>
      </w:tr>
      <w:tr w:rsidR="003F51EB">
        <w:trPr>
          <w:trHeight w:val="220"/>
        </w:trPr>
        <w:tc>
          <w:tcPr>
            <w:tcW w:w="7127" w:type="dxa"/>
          </w:tcPr>
          <w:p w:rsidR="003F51EB" w:rsidRDefault="002E6B6B">
            <w:pPr>
              <w:pStyle w:val="TableParagraph"/>
              <w:spacing w:before="27"/>
              <w:ind w:left="1614"/>
              <w:rPr>
                <w:sz w:val="14"/>
              </w:rPr>
            </w:pPr>
            <w:r>
              <w:rPr>
                <w:sz w:val="14"/>
              </w:rPr>
              <w:t>Actividades de apoyo administrativo</w:t>
            </w:r>
          </w:p>
        </w:tc>
        <w:tc>
          <w:tcPr>
            <w:tcW w:w="1587" w:type="dxa"/>
          </w:tcPr>
          <w:p w:rsidR="003F51EB" w:rsidRDefault="002E6B6B">
            <w:pPr>
              <w:pStyle w:val="TableParagraph"/>
              <w:spacing w:before="27"/>
              <w:ind w:right="57"/>
              <w:jc w:val="right"/>
              <w:rPr>
                <w:sz w:val="14"/>
              </w:rPr>
            </w:pPr>
            <w:r>
              <w:rPr>
                <w:sz w:val="14"/>
              </w:rPr>
              <w:t>7,777,556,414</w:t>
            </w:r>
          </w:p>
        </w:tc>
      </w:tr>
      <w:tr w:rsidR="003F51EB">
        <w:trPr>
          <w:trHeight w:val="220"/>
        </w:trPr>
        <w:tc>
          <w:tcPr>
            <w:tcW w:w="7127" w:type="dxa"/>
          </w:tcPr>
          <w:p w:rsidR="003F51EB" w:rsidRDefault="002E6B6B">
            <w:pPr>
              <w:pStyle w:val="TableParagraph"/>
              <w:spacing w:before="27"/>
              <w:ind w:left="1614"/>
              <w:rPr>
                <w:sz w:val="14"/>
              </w:rPr>
            </w:pPr>
            <w:r>
              <w:rPr>
                <w:sz w:val="14"/>
              </w:rPr>
              <w:t>Coordinación con las instancias que integran el Sistema Nacional de Seguridad Pública</w:t>
            </w:r>
          </w:p>
        </w:tc>
        <w:tc>
          <w:tcPr>
            <w:tcW w:w="1587" w:type="dxa"/>
          </w:tcPr>
          <w:p w:rsidR="003F51EB" w:rsidRDefault="002E6B6B">
            <w:pPr>
              <w:pStyle w:val="TableParagraph"/>
              <w:spacing w:before="27"/>
              <w:ind w:right="60"/>
              <w:jc w:val="right"/>
              <w:rPr>
                <w:sz w:val="14"/>
              </w:rPr>
            </w:pPr>
            <w:r>
              <w:rPr>
                <w:sz w:val="14"/>
              </w:rPr>
              <w:t>239,228,409</w:t>
            </w:r>
          </w:p>
        </w:tc>
      </w:tr>
      <w:tr w:rsidR="003F51EB">
        <w:trPr>
          <w:trHeight w:val="381"/>
        </w:trPr>
        <w:tc>
          <w:tcPr>
            <w:tcW w:w="7127" w:type="dxa"/>
          </w:tcPr>
          <w:p w:rsidR="003F51EB" w:rsidRDefault="002E6B6B">
            <w:pPr>
              <w:pStyle w:val="TableParagraph"/>
              <w:spacing w:before="27"/>
              <w:ind w:left="1614"/>
              <w:rPr>
                <w:sz w:val="14"/>
              </w:rPr>
            </w:pPr>
            <w:r>
              <w:rPr>
                <w:sz w:val="14"/>
              </w:rPr>
              <w:t>Operación de la Guardia Nacional para la prevención, investigación y persecución de delitos</w:t>
            </w:r>
          </w:p>
        </w:tc>
        <w:tc>
          <w:tcPr>
            <w:tcW w:w="1587" w:type="dxa"/>
          </w:tcPr>
          <w:p w:rsidR="003F51EB" w:rsidRDefault="002E6B6B">
            <w:pPr>
              <w:pStyle w:val="TableParagraph"/>
              <w:spacing w:before="109"/>
              <w:ind w:right="58"/>
              <w:jc w:val="right"/>
              <w:rPr>
                <w:sz w:val="14"/>
              </w:rPr>
            </w:pPr>
            <w:r>
              <w:rPr>
                <w:sz w:val="14"/>
              </w:rPr>
              <w:t>27,961,271,330</w:t>
            </w:r>
          </w:p>
        </w:tc>
      </w:tr>
      <w:tr w:rsidR="003F51EB">
        <w:trPr>
          <w:trHeight w:val="383"/>
        </w:trPr>
        <w:tc>
          <w:tcPr>
            <w:tcW w:w="7127" w:type="dxa"/>
          </w:tcPr>
          <w:p w:rsidR="003F51EB" w:rsidRDefault="002E6B6B">
            <w:pPr>
              <w:pStyle w:val="TableParagraph"/>
              <w:spacing w:before="32" w:line="235" w:lineRule="auto"/>
              <w:ind w:left="1614"/>
              <w:rPr>
                <w:sz w:val="14"/>
              </w:rPr>
            </w:pPr>
            <w:r>
              <w:rPr>
                <w:sz w:val="14"/>
              </w:rPr>
              <w:t>Servicios de protección, custodia, vigilancia y seguridad de personas, bienes e instalaciones</w:t>
            </w:r>
          </w:p>
        </w:tc>
        <w:tc>
          <w:tcPr>
            <w:tcW w:w="1587" w:type="dxa"/>
          </w:tcPr>
          <w:p w:rsidR="003F51EB" w:rsidRDefault="002E6B6B">
            <w:pPr>
              <w:pStyle w:val="TableParagraph"/>
              <w:spacing w:before="108"/>
              <w:ind w:right="57"/>
              <w:jc w:val="right"/>
              <w:rPr>
                <w:sz w:val="14"/>
              </w:rPr>
            </w:pPr>
            <w:r>
              <w:rPr>
                <w:sz w:val="14"/>
              </w:rPr>
              <w:t>1,811,654,860</w:t>
            </w:r>
          </w:p>
        </w:tc>
      </w:tr>
      <w:tr w:rsidR="003F51EB">
        <w:trPr>
          <w:trHeight w:val="220"/>
        </w:trPr>
        <w:tc>
          <w:tcPr>
            <w:tcW w:w="7127" w:type="dxa"/>
          </w:tcPr>
          <w:p w:rsidR="003F51EB" w:rsidRDefault="002E6B6B">
            <w:pPr>
              <w:pStyle w:val="TableParagraph"/>
              <w:spacing w:before="24"/>
              <w:ind w:left="986"/>
              <w:rPr>
                <w:b/>
                <w:sz w:val="14"/>
              </w:rPr>
            </w:pPr>
            <w:r>
              <w:rPr>
                <w:b/>
                <w:sz w:val="14"/>
              </w:rPr>
              <w:t>48 Cultura</w:t>
            </w:r>
          </w:p>
        </w:tc>
        <w:tc>
          <w:tcPr>
            <w:tcW w:w="1587" w:type="dxa"/>
          </w:tcPr>
          <w:p w:rsidR="003F51EB" w:rsidRDefault="002E6B6B">
            <w:pPr>
              <w:pStyle w:val="TableParagraph"/>
              <w:spacing w:before="24"/>
              <w:ind w:right="58"/>
              <w:jc w:val="right"/>
              <w:rPr>
                <w:b/>
                <w:sz w:val="14"/>
              </w:rPr>
            </w:pPr>
            <w:r>
              <w:rPr>
                <w:b/>
                <w:sz w:val="14"/>
              </w:rPr>
              <w:t>1,866,414,305</w:t>
            </w:r>
          </w:p>
        </w:tc>
      </w:tr>
      <w:tr w:rsidR="003F51EB">
        <w:trPr>
          <w:trHeight w:val="220"/>
        </w:trPr>
        <w:tc>
          <w:tcPr>
            <w:tcW w:w="7127" w:type="dxa"/>
          </w:tcPr>
          <w:p w:rsidR="003F51EB" w:rsidRDefault="002E6B6B">
            <w:pPr>
              <w:pStyle w:val="TableParagraph"/>
              <w:spacing w:before="27"/>
              <w:ind w:left="1614"/>
              <w:rPr>
                <w:sz w:val="14"/>
              </w:rPr>
            </w:pPr>
            <w:r>
              <w:rPr>
                <w:sz w:val="14"/>
              </w:rPr>
              <w:t>Desarrollo Cultural</w:t>
            </w:r>
          </w:p>
        </w:tc>
        <w:tc>
          <w:tcPr>
            <w:tcW w:w="1587" w:type="dxa"/>
          </w:tcPr>
          <w:p w:rsidR="003F51EB" w:rsidRDefault="002E6B6B">
            <w:pPr>
              <w:pStyle w:val="TableParagraph"/>
              <w:spacing w:before="27"/>
              <w:ind w:right="57"/>
              <w:jc w:val="right"/>
              <w:rPr>
                <w:sz w:val="14"/>
              </w:rPr>
            </w:pPr>
            <w:r>
              <w:rPr>
                <w:sz w:val="14"/>
              </w:rPr>
              <w:t>1,785,511,331</w:t>
            </w:r>
          </w:p>
        </w:tc>
      </w:tr>
      <w:tr w:rsidR="003F51EB">
        <w:trPr>
          <w:trHeight w:val="222"/>
        </w:trPr>
        <w:tc>
          <w:tcPr>
            <w:tcW w:w="7127" w:type="dxa"/>
          </w:tcPr>
          <w:p w:rsidR="003F51EB" w:rsidRDefault="002E6B6B">
            <w:pPr>
              <w:pStyle w:val="TableParagraph"/>
              <w:spacing w:before="27"/>
              <w:ind w:left="1614"/>
              <w:rPr>
                <w:sz w:val="14"/>
              </w:rPr>
            </w:pPr>
            <w:r>
              <w:rPr>
                <w:sz w:val="14"/>
              </w:rPr>
              <w:t>Educación y cultura indígena</w:t>
            </w:r>
          </w:p>
        </w:tc>
        <w:tc>
          <w:tcPr>
            <w:tcW w:w="1587" w:type="dxa"/>
          </w:tcPr>
          <w:p w:rsidR="003F51EB" w:rsidRDefault="002E6B6B">
            <w:pPr>
              <w:pStyle w:val="TableParagraph"/>
              <w:spacing w:before="27"/>
              <w:ind w:right="57"/>
              <w:jc w:val="right"/>
              <w:rPr>
                <w:sz w:val="14"/>
              </w:rPr>
            </w:pPr>
            <w:r>
              <w:rPr>
                <w:sz w:val="14"/>
              </w:rPr>
              <w:t>60,146,784</w:t>
            </w:r>
          </w:p>
        </w:tc>
      </w:tr>
      <w:tr w:rsidR="003F51EB">
        <w:trPr>
          <w:trHeight w:val="220"/>
        </w:trPr>
        <w:tc>
          <w:tcPr>
            <w:tcW w:w="7127" w:type="dxa"/>
          </w:tcPr>
          <w:p w:rsidR="003F51EB" w:rsidRDefault="002E6B6B">
            <w:pPr>
              <w:pStyle w:val="TableParagraph"/>
              <w:spacing w:before="27"/>
              <w:ind w:left="1614"/>
              <w:rPr>
                <w:sz w:val="14"/>
              </w:rPr>
            </w:pPr>
            <w:r>
              <w:rPr>
                <w:sz w:val="14"/>
              </w:rPr>
              <w:t>Programa de Apoyos a la Cultura</w:t>
            </w:r>
          </w:p>
        </w:tc>
        <w:tc>
          <w:tcPr>
            <w:tcW w:w="1587" w:type="dxa"/>
          </w:tcPr>
          <w:p w:rsidR="003F51EB" w:rsidRDefault="002E6B6B">
            <w:pPr>
              <w:pStyle w:val="TableParagraph"/>
              <w:spacing w:before="27"/>
              <w:ind w:right="57"/>
              <w:jc w:val="right"/>
              <w:rPr>
                <w:sz w:val="14"/>
              </w:rPr>
            </w:pPr>
            <w:r>
              <w:rPr>
                <w:sz w:val="14"/>
              </w:rPr>
              <w:t>20,756,190</w:t>
            </w:r>
          </w:p>
        </w:tc>
      </w:tr>
    </w:tbl>
    <w:p w:rsidR="003F51EB" w:rsidRDefault="003F51EB">
      <w:pPr>
        <w:pStyle w:val="Textoindependiente"/>
        <w:spacing w:before="3"/>
        <w:rPr>
          <w:rFonts w:ascii="Times New Roman"/>
          <w:sz w:val="22"/>
        </w:rPr>
      </w:pPr>
    </w:p>
    <w:p w:rsidR="003F51EB" w:rsidRDefault="002E6B6B">
      <w:pPr>
        <w:spacing w:before="95"/>
        <w:ind w:left="634"/>
        <w:rPr>
          <w:b/>
          <w:sz w:val="14"/>
        </w:rPr>
      </w:pPr>
      <w:bookmarkStart w:id="82" w:name="Anexo_20"/>
      <w:bookmarkEnd w:id="82"/>
      <w:r>
        <w:rPr>
          <w:b/>
          <w:sz w:val="14"/>
        </w:rPr>
        <w:t>ANEXO 20. RAMO 23 PROVISIONES SALARIALES Y ECONÓMICAS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239"/>
        </w:trPr>
        <w:tc>
          <w:tcPr>
            <w:tcW w:w="7127" w:type="dxa"/>
          </w:tcPr>
          <w:p w:rsidR="003F51EB" w:rsidRDefault="003F51EB">
            <w:pPr>
              <w:pStyle w:val="TableParagraph"/>
              <w:rPr>
                <w:rFonts w:ascii="Times New Roman"/>
                <w:sz w:val="12"/>
              </w:rPr>
            </w:pPr>
          </w:p>
        </w:tc>
        <w:tc>
          <w:tcPr>
            <w:tcW w:w="1587" w:type="dxa"/>
          </w:tcPr>
          <w:p w:rsidR="003F51EB" w:rsidRDefault="002E6B6B">
            <w:pPr>
              <w:pStyle w:val="TableParagraph"/>
              <w:spacing w:before="34"/>
              <w:ind w:left="510" w:right="504"/>
              <w:jc w:val="center"/>
              <w:rPr>
                <w:b/>
                <w:sz w:val="14"/>
              </w:rPr>
            </w:pPr>
            <w:r>
              <w:rPr>
                <w:b/>
                <w:sz w:val="14"/>
              </w:rPr>
              <w:t>MONTO</w:t>
            </w:r>
          </w:p>
        </w:tc>
      </w:tr>
      <w:tr w:rsidR="003F51EB">
        <w:trPr>
          <w:trHeight w:val="241"/>
        </w:trPr>
        <w:tc>
          <w:tcPr>
            <w:tcW w:w="7127" w:type="dxa"/>
          </w:tcPr>
          <w:p w:rsidR="003F51EB" w:rsidRDefault="002E6B6B">
            <w:pPr>
              <w:pStyle w:val="TableParagraph"/>
              <w:spacing w:before="36"/>
              <w:ind w:left="69"/>
              <w:rPr>
                <w:b/>
                <w:sz w:val="14"/>
              </w:rPr>
            </w:pPr>
            <w:r>
              <w:rPr>
                <w:b/>
                <w:sz w:val="14"/>
              </w:rPr>
              <w:t>Previsiones Salariales</w:t>
            </w:r>
          </w:p>
        </w:tc>
        <w:tc>
          <w:tcPr>
            <w:tcW w:w="1587" w:type="dxa"/>
          </w:tcPr>
          <w:p w:rsidR="003F51EB" w:rsidRDefault="002E6B6B">
            <w:pPr>
              <w:pStyle w:val="TableParagraph"/>
              <w:spacing w:before="36"/>
              <w:ind w:right="58"/>
              <w:jc w:val="right"/>
              <w:rPr>
                <w:b/>
                <w:sz w:val="14"/>
              </w:rPr>
            </w:pPr>
            <w:r>
              <w:rPr>
                <w:b/>
                <w:sz w:val="14"/>
              </w:rPr>
              <w:t>13,790,309,730</w:t>
            </w:r>
          </w:p>
        </w:tc>
      </w:tr>
      <w:tr w:rsidR="003F51EB">
        <w:trPr>
          <w:trHeight w:val="241"/>
        </w:trPr>
        <w:tc>
          <w:tcPr>
            <w:tcW w:w="7127" w:type="dxa"/>
          </w:tcPr>
          <w:p w:rsidR="003F51EB" w:rsidRDefault="002E6B6B">
            <w:pPr>
              <w:pStyle w:val="TableParagraph"/>
              <w:spacing w:before="36"/>
              <w:ind w:left="2066"/>
              <w:rPr>
                <w:sz w:val="14"/>
              </w:rPr>
            </w:pPr>
            <w:r>
              <w:rPr>
                <w:sz w:val="14"/>
              </w:rPr>
              <w:t>Situaciones laborales supervenientes</w:t>
            </w:r>
          </w:p>
        </w:tc>
        <w:tc>
          <w:tcPr>
            <w:tcW w:w="1587" w:type="dxa"/>
          </w:tcPr>
          <w:p w:rsidR="003F51EB" w:rsidRDefault="002E6B6B">
            <w:pPr>
              <w:pStyle w:val="TableParagraph"/>
              <w:spacing w:before="36"/>
              <w:ind w:right="58"/>
              <w:jc w:val="right"/>
              <w:rPr>
                <w:sz w:val="14"/>
              </w:rPr>
            </w:pPr>
            <w:r>
              <w:rPr>
                <w:sz w:val="14"/>
              </w:rPr>
              <w:t>13,790,309,730</w:t>
            </w:r>
          </w:p>
        </w:tc>
      </w:tr>
      <w:tr w:rsidR="003F51EB">
        <w:trPr>
          <w:trHeight w:val="270"/>
        </w:trPr>
        <w:tc>
          <w:tcPr>
            <w:tcW w:w="7127" w:type="dxa"/>
          </w:tcPr>
          <w:p w:rsidR="003F51EB" w:rsidRDefault="002E6B6B">
            <w:pPr>
              <w:pStyle w:val="TableParagraph"/>
              <w:spacing w:before="60"/>
              <w:ind w:left="69"/>
              <w:rPr>
                <w:b/>
                <w:sz w:val="14"/>
              </w:rPr>
            </w:pPr>
            <w:r>
              <w:rPr>
                <w:b/>
                <w:sz w:val="14"/>
              </w:rPr>
              <w:t>Provisiones Económicas</w:t>
            </w:r>
          </w:p>
        </w:tc>
        <w:tc>
          <w:tcPr>
            <w:tcW w:w="1587" w:type="dxa"/>
          </w:tcPr>
          <w:p w:rsidR="003F51EB" w:rsidRDefault="002E6B6B">
            <w:pPr>
              <w:pStyle w:val="TableParagraph"/>
              <w:spacing w:before="60"/>
              <w:ind w:right="57"/>
              <w:jc w:val="right"/>
              <w:rPr>
                <w:b/>
                <w:sz w:val="14"/>
              </w:rPr>
            </w:pPr>
            <w:r>
              <w:rPr>
                <w:b/>
                <w:sz w:val="14"/>
              </w:rPr>
              <w:t>9,013,390,953</w:t>
            </w:r>
          </w:p>
        </w:tc>
      </w:tr>
      <w:tr w:rsidR="003F51EB">
        <w:trPr>
          <w:trHeight w:val="273"/>
        </w:trPr>
        <w:tc>
          <w:tcPr>
            <w:tcW w:w="7127" w:type="dxa"/>
          </w:tcPr>
          <w:p w:rsidR="003F51EB" w:rsidRDefault="002E6B6B">
            <w:pPr>
              <w:pStyle w:val="TableParagraph"/>
              <w:spacing w:before="61"/>
              <w:ind w:left="2066"/>
              <w:rPr>
                <w:sz w:val="14"/>
              </w:rPr>
            </w:pPr>
            <w:r>
              <w:rPr>
                <w:sz w:val="14"/>
              </w:rPr>
              <w:t>Fondo de Desastres Naturales (FONDEN)</w:t>
            </w:r>
          </w:p>
        </w:tc>
        <w:tc>
          <w:tcPr>
            <w:tcW w:w="1587" w:type="dxa"/>
          </w:tcPr>
          <w:p w:rsidR="003F51EB" w:rsidRDefault="002E6B6B">
            <w:pPr>
              <w:pStyle w:val="TableParagraph"/>
              <w:spacing w:before="61"/>
              <w:ind w:right="57"/>
              <w:jc w:val="right"/>
              <w:rPr>
                <w:sz w:val="14"/>
              </w:rPr>
            </w:pPr>
            <w:r>
              <w:rPr>
                <w:sz w:val="14"/>
              </w:rPr>
              <w:t>8,727,349,813</w:t>
            </w:r>
          </w:p>
        </w:tc>
      </w:tr>
      <w:tr w:rsidR="003F51EB">
        <w:trPr>
          <w:trHeight w:val="270"/>
        </w:trPr>
        <w:tc>
          <w:tcPr>
            <w:tcW w:w="7127" w:type="dxa"/>
          </w:tcPr>
          <w:p w:rsidR="003F51EB" w:rsidRDefault="002E6B6B">
            <w:pPr>
              <w:pStyle w:val="TableParagraph"/>
              <w:spacing w:before="60"/>
              <w:ind w:left="2066"/>
              <w:rPr>
                <w:sz w:val="14"/>
              </w:rPr>
            </w:pPr>
            <w:r>
              <w:rPr>
                <w:sz w:val="14"/>
              </w:rPr>
              <w:t>Fondo de Prevención de Desastres Naturales (FOPREDEN)</w:t>
            </w:r>
          </w:p>
        </w:tc>
        <w:tc>
          <w:tcPr>
            <w:tcW w:w="1587" w:type="dxa"/>
          </w:tcPr>
          <w:p w:rsidR="003F51EB" w:rsidRDefault="002E6B6B">
            <w:pPr>
              <w:pStyle w:val="TableParagraph"/>
              <w:spacing w:before="60"/>
              <w:ind w:right="60"/>
              <w:jc w:val="right"/>
              <w:rPr>
                <w:sz w:val="14"/>
              </w:rPr>
            </w:pPr>
            <w:r>
              <w:rPr>
                <w:sz w:val="14"/>
              </w:rPr>
              <w:t>200,000,000</w:t>
            </w:r>
          </w:p>
        </w:tc>
      </w:tr>
      <w:tr w:rsidR="003F51EB">
        <w:trPr>
          <w:trHeight w:val="273"/>
        </w:trPr>
        <w:tc>
          <w:tcPr>
            <w:tcW w:w="7127" w:type="dxa"/>
          </w:tcPr>
          <w:p w:rsidR="003F51EB" w:rsidRDefault="002E6B6B">
            <w:pPr>
              <w:pStyle w:val="TableParagraph"/>
              <w:spacing w:before="60"/>
              <w:ind w:left="2066"/>
              <w:rPr>
                <w:sz w:val="14"/>
              </w:rPr>
            </w:pPr>
            <w:r>
              <w:rPr>
                <w:sz w:val="14"/>
              </w:rPr>
              <w:t>Comisiones y pago a CECOBAN</w:t>
            </w:r>
          </w:p>
        </w:tc>
        <w:tc>
          <w:tcPr>
            <w:tcW w:w="1587" w:type="dxa"/>
          </w:tcPr>
          <w:p w:rsidR="003F51EB" w:rsidRDefault="002E6B6B">
            <w:pPr>
              <w:pStyle w:val="TableParagraph"/>
              <w:spacing w:before="60"/>
              <w:ind w:right="57"/>
              <w:jc w:val="right"/>
              <w:rPr>
                <w:sz w:val="14"/>
              </w:rPr>
            </w:pPr>
            <w:r>
              <w:rPr>
                <w:sz w:val="14"/>
              </w:rPr>
              <w:t>86,041,140</w:t>
            </w:r>
          </w:p>
        </w:tc>
      </w:tr>
      <w:tr w:rsidR="003F51EB">
        <w:trPr>
          <w:trHeight w:val="270"/>
        </w:trPr>
        <w:tc>
          <w:tcPr>
            <w:tcW w:w="7127" w:type="dxa"/>
          </w:tcPr>
          <w:p w:rsidR="003F51EB" w:rsidRDefault="002E6B6B">
            <w:pPr>
              <w:pStyle w:val="TableParagraph"/>
              <w:spacing w:before="60"/>
              <w:ind w:left="69"/>
              <w:rPr>
                <w:b/>
                <w:sz w:val="14"/>
              </w:rPr>
            </w:pPr>
            <w:r>
              <w:rPr>
                <w:b/>
                <w:sz w:val="14"/>
              </w:rPr>
              <w:t>Provisiones Salariales y Económicas</w:t>
            </w:r>
          </w:p>
        </w:tc>
        <w:tc>
          <w:tcPr>
            <w:tcW w:w="1587" w:type="dxa"/>
          </w:tcPr>
          <w:p w:rsidR="003F51EB" w:rsidRDefault="002E6B6B">
            <w:pPr>
              <w:pStyle w:val="TableParagraph"/>
              <w:spacing w:before="60"/>
              <w:ind w:right="58"/>
              <w:jc w:val="right"/>
              <w:rPr>
                <w:b/>
                <w:sz w:val="14"/>
              </w:rPr>
            </w:pPr>
            <w:r>
              <w:rPr>
                <w:b/>
                <w:sz w:val="14"/>
              </w:rPr>
              <w:t>14,742,203,658</w:t>
            </w:r>
          </w:p>
        </w:tc>
      </w:tr>
      <w:tr w:rsidR="003F51EB">
        <w:trPr>
          <w:trHeight w:val="242"/>
        </w:trPr>
        <w:tc>
          <w:tcPr>
            <w:tcW w:w="7127" w:type="dxa"/>
          </w:tcPr>
          <w:p w:rsidR="003F51EB" w:rsidRDefault="002E6B6B">
            <w:pPr>
              <w:pStyle w:val="TableParagraph"/>
              <w:spacing w:before="34"/>
              <w:ind w:left="69"/>
              <w:rPr>
                <w:b/>
                <w:sz w:val="14"/>
              </w:rPr>
            </w:pPr>
            <w:r>
              <w:rPr>
                <w:b/>
                <w:sz w:val="14"/>
              </w:rPr>
              <w:t>Desarrollo Regional</w:t>
            </w:r>
          </w:p>
        </w:tc>
        <w:tc>
          <w:tcPr>
            <w:tcW w:w="1587" w:type="dxa"/>
          </w:tcPr>
          <w:p w:rsidR="003F51EB" w:rsidRDefault="002E6B6B">
            <w:pPr>
              <w:pStyle w:val="TableParagraph"/>
              <w:spacing w:before="34"/>
              <w:ind w:right="57"/>
              <w:jc w:val="right"/>
              <w:rPr>
                <w:b/>
                <w:sz w:val="14"/>
              </w:rPr>
            </w:pPr>
            <w:r>
              <w:rPr>
                <w:b/>
                <w:sz w:val="14"/>
              </w:rPr>
              <w:t>50,000,000</w:t>
            </w:r>
          </w:p>
        </w:tc>
      </w:tr>
      <w:tr w:rsidR="003F51EB">
        <w:trPr>
          <w:trHeight w:val="239"/>
        </w:trPr>
        <w:tc>
          <w:tcPr>
            <w:tcW w:w="7127" w:type="dxa"/>
          </w:tcPr>
          <w:p w:rsidR="003F51EB" w:rsidRDefault="002E6B6B">
            <w:pPr>
              <w:pStyle w:val="TableParagraph"/>
              <w:spacing w:before="36"/>
              <w:ind w:left="2066"/>
              <w:rPr>
                <w:sz w:val="14"/>
              </w:rPr>
            </w:pPr>
            <w:r>
              <w:rPr>
                <w:sz w:val="14"/>
              </w:rPr>
              <w:t>Provisión para la Armonización Contable</w:t>
            </w:r>
          </w:p>
        </w:tc>
        <w:tc>
          <w:tcPr>
            <w:tcW w:w="1587" w:type="dxa"/>
          </w:tcPr>
          <w:p w:rsidR="003F51EB" w:rsidRDefault="002E6B6B">
            <w:pPr>
              <w:pStyle w:val="TableParagraph"/>
              <w:spacing w:before="36"/>
              <w:ind w:right="57"/>
              <w:jc w:val="right"/>
              <w:rPr>
                <w:sz w:val="14"/>
              </w:rPr>
            </w:pPr>
            <w:r>
              <w:rPr>
                <w:sz w:val="14"/>
              </w:rPr>
              <w:t>50,000,000</w:t>
            </w:r>
          </w:p>
        </w:tc>
      </w:tr>
      <w:tr w:rsidR="003F51EB">
        <w:trPr>
          <w:trHeight w:val="242"/>
        </w:trPr>
        <w:tc>
          <w:tcPr>
            <w:tcW w:w="7127" w:type="dxa"/>
          </w:tcPr>
          <w:p w:rsidR="003F51EB" w:rsidRDefault="002E6B6B">
            <w:pPr>
              <w:pStyle w:val="TableParagraph"/>
              <w:spacing w:before="34"/>
              <w:ind w:left="69"/>
              <w:rPr>
                <w:b/>
                <w:sz w:val="14"/>
              </w:rPr>
            </w:pPr>
            <w:r>
              <w:rPr>
                <w:b/>
                <w:sz w:val="14"/>
              </w:rPr>
              <w:t>Otras Provisiones Económicas</w:t>
            </w:r>
          </w:p>
        </w:tc>
        <w:tc>
          <w:tcPr>
            <w:tcW w:w="1587" w:type="dxa"/>
          </w:tcPr>
          <w:p w:rsidR="003F51EB" w:rsidRDefault="002E6B6B">
            <w:pPr>
              <w:pStyle w:val="TableParagraph"/>
              <w:spacing w:before="34"/>
              <w:ind w:right="58"/>
              <w:jc w:val="right"/>
              <w:rPr>
                <w:b/>
                <w:sz w:val="14"/>
              </w:rPr>
            </w:pPr>
            <w:r>
              <w:rPr>
                <w:b/>
                <w:sz w:val="14"/>
              </w:rPr>
              <w:t>71,000,000,000</w:t>
            </w:r>
          </w:p>
        </w:tc>
      </w:tr>
      <w:tr w:rsidR="003F51EB">
        <w:trPr>
          <w:trHeight w:val="239"/>
        </w:trPr>
        <w:tc>
          <w:tcPr>
            <w:tcW w:w="7127" w:type="dxa"/>
          </w:tcPr>
          <w:p w:rsidR="003F51EB" w:rsidRDefault="002E6B6B">
            <w:pPr>
              <w:pStyle w:val="TableParagraph"/>
              <w:spacing w:before="36"/>
              <w:ind w:left="2066"/>
              <w:rPr>
                <w:sz w:val="14"/>
              </w:rPr>
            </w:pPr>
            <w:r>
              <w:rPr>
                <w:sz w:val="14"/>
              </w:rPr>
              <w:t>Programa de Separación Laboral</w:t>
            </w:r>
          </w:p>
        </w:tc>
        <w:tc>
          <w:tcPr>
            <w:tcW w:w="1587" w:type="dxa"/>
          </w:tcPr>
          <w:p w:rsidR="003F51EB" w:rsidRDefault="002E6B6B">
            <w:pPr>
              <w:pStyle w:val="TableParagraph"/>
              <w:spacing w:before="36"/>
              <w:ind w:right="57"/>
              <w:jc w:val="right"/>
              <w:rPr>
                <w:sz w:val="14"/>
              </w:rPr>
            </w:pPr>
            <w:r>
              <w:rPr>
                <w:sz w:val="14"/>
              </w:rPr>
              <w:t>1,000,000,000</w:t>
            </w:r>
          </w:p>
        </w:tc>
      </w:tr>
      <w:tr w:rsidR="003F51EB">
        <w:trPr>
          <w:trHeight w:val="241"/>
        </w:trPr>
        <w:tc>
          <w:tcPr>
            <w:tcW w:w="7127" w:type="dxa"/>
          </w:tcPr>
          <w:p w:rsidR="003F51EB" w:rsidRDefault="002E6B6B">
            <w:pPr>
              <w:pStyle w:val="TableParagraph"/>
              <w:spacing w:before="39"/>
              <w:ind w:left="2066"/>
              <w:rPr>
                <w:sz w:val="14"/>
              </w:rPr>
            </w:pPr>
            <w:r>
              <w:rPr>
                <w:sz w:val="14"/>
              </w:rPr>
              <w:t>Subsidios a las Tarifas Eléctricas</w:t>
            </w:r>
          </w:p>
        </w:tc>
        <w:tc>
          <w:tcPr>
            <w:tcW w:w="1587" w:type="dxa"/>
          </w:tcPr>
          <w:p w:rsidR="003F51EB" w:rsidRDefault="002E6B6B">
            <w:pPr>
              <w:pStyle w:val="TableParagraph"/>
              <w:spacing w:before="39"/>
              <w:ind w:right="58"/>
              <w:jc w:val="right"/>
              <w:rPr>
                <w:sz w:val="14"/>
              </w:rPr>
            </w:pPr>
            <w:r>
              <w:rPr>
                <w:sz w:val="14"/>
              </w:rPr>
              <w:t>70,000,000,000</w:t>
            </w:r>
          </w:p>
        </w:tc>
      </w:tr>
      <w:tr w:rsidR="003F51EB">
        <w:trPr>
          <w:trHeight w:val="242"/>
        </w:trPr>
        <w:tc>
          <w:tcPr>
            <w:tcW w:w="7127" w:type="dxa"/>
          </w:tcPr>
          <w:p w:rsidR="003F51EB" w:rsidRDefault="002E6B6B">
            <w:pPr>
              <w:pStyle w:val="TableParagraph"/>
              <w:spacing w:before="34"/>
              <w:ind w:left="69"/>
              <w:rPr>
                <w:b/>
                <w:sz w:val="14"/>
              </w:rPr>
            </w:pPr>
            <w:r>
              <w:rPr>
                <w:b/>
                <w:sz w:val="14"/>
              </w:rPr>
              <w:t>Gastos asociados a ingresos petroleros</w:t>
            </w:r>
          </w:p>
        </w:tc>
        <w:tc>
          <w:tcPr>
            <w:tcW w:w="1587" w:type="dxa"/>
          </w:tcPr>
          <w:p w:rsidR="003F51EB" w:rsidRDefault="002E6B6B">
            <w:pPr>
              <w:pStyle w:val="TableParagraph"/>
              <w:spacing w:before="34"/>
              <w:ind w:right="58"/>
              <w:jc w:val="right"/>
              <w:rPr>
                <w:b/>
                <w:sz w:val="14"/>
              </w:rPr>
            </w:pPr>
            <w:r>
              <w:rPr>
                <w:b/>
                <w:sz w:val="14"/>
              </w:rPr>
              <w:t>18,890,840,000</w:t>
            </w:r>
          </w:p>
        </w:tc>
      </w:tr>
      <w:tr w:rsidR="003F51EB">
        <w:trPr>
          <w:trHeight w:val="239"/>
        </w:trPr>
        <w:tc>
          <w:tcPr>
            <w:tcW w:w="7127" w:type="dxa"/>
          </w:tcPr>
          <w:p w:rsidR="003F51EB" w:rsidRDefault="002E6B6B">
            <w:pPr>
              <w:pStyle w:val="TableParagraph"/>
              <w:spacing w:before="34"/>
              <w:ind w:left="69"/>
              <w:rPr>
                <w:b/>
                <w:sz w:val="14"/>
              </w:rPr>
            </w:pPr>
            <w:r>
              <w:rPr>
                <w:b/>
                <w:sz w:val="14"/>
              </w:rPr>
              <w:t>TOTAL</w:t>
            </w:r>
          </w:p>
        </w:tc>
        <w:tc>
          <w:tcPr>
            <w:tcW w:w="1587" w:type="dxa"/>
          </w:tcPr>
          <w:p w:rsidR="003F51EB" w:rsidRDefault="002E6B6B">
            <w:pPr>
              <w:pStyle w:val="TableParagraph"/>
              <w:spacing w:before="34"/>
              <w:ind w:right="58"/>
              <w:jc w:val="right"/>
              <w:rPr>
                <w:b/>
                <w:sz w:val="14"/>
              </w:rPr>
            </w:pPr>
            <w:r>
              <w:rPr>
                <w:b/>
                <w:sz w:val="14"/>
              </w:rPr>
              <w:t>127,486,744,341</w:t>
            </w:r>
          </w:p>
        </w:tc>
      </w:tr>
    </w:tbl>
    <w:p w:rsidR="003F51EB" w:rsidRDefault="003F51EB">
      <w:pPr>
        <w:pStyle w:val="Textoindependiente"/>
        <w:rPr>
          <w:b/>
          <w:sz w:val="16"/>
        </w:rPr>
      </w:pPr>
    </w:p>
    <w:p w:rsidR="003F51EB" w:rsidRDefault="003F51EB">
      <w:pPr>
        <w:pStyle w:val="Textoindependiente"/>
        <w:spacing w:before="8"/>
        <w:rPr>
          <w:b/>
          <w:sz w:val="19"/>
        </w:rPr>
      </w:pPr>
    </w:p>
    <w:p w:rsidR="003F51EB" w:rsidRDefault="002E6B6B">
      <w:pPr>
        <w:spacing w:line="348" w:lineRule="auto"/>
        <w:ind w:left="634" w:right="595"/>
        <w:rPr>
          <w:b/>
          <w:sz w:val="14"/>
        </w:rPr>
      </w:pPr>
      <w:bookmarkStart w:id="83" w:name="Anexo_21"/>
      <w:bookmarkEnd w:id="83"/>
      <w:r>
        <w:rPr>
          <w:b/>
          <w:sz w:val="14"/>
        </w:rPr>
        <w:t>ANEXO 21. RAMO 25 PREVISIONES Y APORTACIONES PARA LOS SISTEMAS DE EDUCACIÓN BÁSICA, NORMAL, TECNOLÓGICA Y DE ADULTOS (pesos)</w:t>
      </w:r>
    </w:p>
    <w:p w:rsidR="003F51EB" w:rsidRDefault="003F51EB">
      <w:pPr>
        <w:pStyle w:val="Textoindependiente"/>
        <w:spacing w:before="9"/>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311"/>
        </w:trPr>
        <w:tc>
          <w:tcPr>
            <w:tcW w:w="7127" w:type="dxa"/>
          </w:tcPr>
          <w:p w:rsidR="003F51EB" w:rsidRDefault="003F51EB">
            <w:pPr>
              <w:pStyle w:val="TableParagraph"/>
              <w:rPr>
                <w:rFonts w:ascii="Times New Roman"/>
                <w:sz w:val="12"/>
              </w:rPr>
            </w:pPr>
          </w:p>
        </w:tc>
        <w:tc>
          <w:tcPr>
            <w:tcW w:w="1587" w:type="dxa"/>
          </w:tcPr>
          <w:p w:rsidR="003F51EB" w:rsidRDefault="002E6B6B">
            <w:pPr>
              <w:pStyle w:val="TableParagraph"/>
              <w:spacing w:before="94"/>
              <w:ind w:left="532"/>
              <w:rPr>
                <w:b/>
                <w:sz w:val="14"/>
              </w:rPr>
            </w:pPr>
            <w:r>
              <w:rPr>
                <w:b/>
                <w:sz w:val="14"/>
              </w:rPr>
              <w:t>MONTO</w:t>
            </w:r>
          </w:p>
        </w:tc>
      </w:tr>
      <w:tr w:rsidR="003F51EB">
        <w:trPr>
          <w:trHeight w:val="777"/>
        </w:trPr>
        <w:tc>
          <w:tcPr>
            <w:tcW w:w="7127" w:type="dxa"/>
          </w:tcPr>
          <w:p w:rsidR="003F51EB" w:rsidRDefault="002E6B6B">
            <w:pPr>
              <w:pStyle w:val="TableParagraph"/>
              <w:spacing w:before="94"/>
              <w:ind w:left="69"/>
              <w:rPr>
                <w:sz w:val="14"/>
              </w:rPr>
            </w:pPr>
            <w:r>
              <w:rPr>
                <w:sz w:val="14"/>
              </w:rPr>
              <w:t>Previsiones para servicios personales para los servicios de educación básica en el Distrito Federal, para el</w:t>
            </w:r>
          </w:p>
          <w:p w:rsidR="003F51EB" w:rsidRDefault="002E6B6B">
            <w:pPr>
              <w:pStyle w:val="TableParagraph"/>
              <w:spacing w:before="3" w:line="230" w:lineRule="atLeast"/>
              <w:ind w:left="69"/>
              <w:rPr>
                <w:sz w:val="14"/>
              </w:rPr>
            </w:pPr>
            <w:r>
              <w:rPr>
                <w:sz w:val="14"/>
              </w:rPr>
              <w:t>Fondo de Aportaciones para la Nómina Educativa y Gasto Operativo (FONE) y para el Fondo de Aportaciones para la Educación Tecnológica y de Adultos</w:t>
            </w:r>
          </w:p>
        </w:tc>
        <w:tc>
          <w:tcPr>
            <w:tcW w:w="1587" w:type="dxa"/>
          </w:tcPr>
          <w:p w:rsidR="003F51EB" w:rsidRDefault="003F51EB">
            <w:pPr>
              <w:pStyle w:val="TableParagraph"/>
              <w:rPr>
                <w:b/>
                <w:sz w:val="16"/>
              </w:rPr>
            </w:pPr>
          </w:p>
          <w:p w:rsidR="003F51EB" w:rsidRDefault="002E6B6B">
            <w:pPr>
              <w:pStyle w:val="TableParagraph"/>
              <w:spacing w:before="143"/>
              <w:ind w:left="542"/>
              <w:rPr>
                <w:sz w:val="14"/>
              </w:rPr>
            </w:pPr>
            <w:r>
              <w:rPr>
                <w:sz w:val="14"/>
              </w:rPr>
              <w:t>16,262,547,484</w:t>
            </w:r>
          </w:p>
        </w:tc>
      </w:tr>
      <w:tr w:rsidR="003F51EB">
        <w:trPr>
          <w:trHeight w:val="311"/>
        </w:trPr>
        <w:tc>
          <w:tcPr>
            <w:tcW w:w="7127" w:type="dxa"/>
          </w:tcPr>
          <w:p w:rsidR="003F51EB" w:rsidRDefault="002E6B6B">
            <w:pPr>
              <w:pStyle w:val="TableParagraph"/>
              <w:spacing w:before="94"/>
              <w:ind w:left="69"/>
              <w:rPr>
                <w:sz w:val="14"/>
              </w:rPr>
            </w:pPr>
            <w:r>
              <w:rPr>
                <w:sz w:val="14"/>
              </w:rPr>
              <w:t>Aportaciones para los servicios de educación básica y normal en el Distrito Federal</w:t>
            </w:r>
          </w:p>
        </w:tc>
        <w:tc>
          <w:tcPr>
            <w:tcW w:w="1587" w:type="dxa"/>
          </w:tcPr>
          <w:p w:rsidR="003F51EB" w:rsidRDefault="002E6B6B">
            <w:pPr>
              <w:pStyle w:val="TableParagraph"/>
              <w:spacing w:before="94"/>
              <w:ind w:left="542"/>
              <w:rPr>
                <w:sz w:val="14"/>
              </w:rPr>
            </w:pPr>
            <w:r>
              <w:rPr>
                <w:sz w:val="14"/>
              </w:rPr>
              <w:t>42,191,800,497</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spacing w:before="11"/>
        <w:rPr>
          <w:b/>
          <w:sz w:val="15"/>
        </w:rPr>
      </w:pPr>
    </w:p>
    <w:p w:rsidR="003F51EB" w:rsidRDefault="002E6B6B">
      <w:pPr>
        <w:spacing w:before="95"/>
        <w:ind w:left="634"/>
        <w:rPr>
          <w:b/>
          <w:sz w:val="14"/>
        </w:rPr>
      </w:pPr>
      <w:bookmarkStart w:id="84" w:name="Anexo_22"/>
      <w:bookmarkEnd w:id="84"/>
      <w:r>
        <w:rPr>
          <w:b/>
          <w:sz w:val="14"/>
        </w:rPr>
        <w:t>ANEXO 22. RAMO 33 APORTACIONES FEDERALES PARA ENTIDADES FEDERATIVAS Y MUNICIPIOS (pesos)</w:t>
      </w:r>
    </w:p>
    <w:p w:rsidR="003F51EB" w:rsidRDefault="003F51EB">
      <w:pPr>
        <w:pStyle w:val="Textoindependiente"/>
        <w:rPr>
          <w:b/>
        </w:rPr>
      </w:pPr>
    </w:p>
    <w:p w:rsidR="003F51EB" w:rsidRDefault="003F51EB">
      <w:pPr>
        <w:pStyle w:val="Textoindependiente"/>
        <w:rPr>
          <w:b/>
          <w:sz w:val="12"/>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311"/>
        </w:trPr>
        <w:tc>
          <w:tcPr>
            <w:tcW w:w="7127" w:type="dxa"/>
          </w:tcPr>
          <w:p w:rsidR="003F51EB" w:rsidRDefault="003F51EB">
            <w:pPr>
              <w:pStyle w:val="TableParagraph"/>
              <w:rPr>
                <w:rFonts w:ascii="Times New Roman"/>
                <w:sz w:val="12"/>
              </w:rPr>
            </w:pPr>
          </w:p>
        </w:tc>
        <w:tc>
          <w:tcPr>
            <w:tcW w:w="1587" w:type="dxa"/>
          </w:tcPr>
          <w:p w:rsidR="003F51EB" w:rsidRDefault="002E6B6B">
            <w:pPr>
              <w:pStyle w:val="TableParagraph"/>
              <w:spacing w:before="94"/>
              <w:ind w:left="510" w:right="504"/>
              <w:jc w:val="center"/>
              <w:rPr>
                <w:b/>
                <w:sz w:val="14"/>
              </w:rPr>
            </w:pPr>
            <w:r>
              <w:rPr>
                <w:b/>
                <w:sz w:val="14"/>
              </w:rPr>
              <w:t>MONTO</w:t>
            </w:r>
          </w:p>
        </w:tc>
      </w:tr>
      <w:tr w:rsidR="003F51EB">
        <w:trPr>
          <w:trHeight w:val="311"/>
        </w:trPr>
        <w:tc>
          <w:tcPr>
            <w:tcW w:w="7127" w:type="dxa"/>
          </w:tcPr>
          <w:p w:rsidR="003F51EB" w:rsidRDefault="002E6B6B">
            <w:pPr>
              <w:pStyle w:val="TableParagraph"/>
              <w:spacing w:before="94"/>
              <w:ind w:left="69"/>
              <w:rPr>
                <w:sz w:val="14"/>
              </w:rPr>
            </w:pPr>
            <w:r>
              <w:rPr>
                <w:sz w:val="14"/>
              </w:rPr>
              <w:t>Fondo de Aportaciones para la Nómina Educativa y Gasto Operativo (FONE):</w:t>
            </w:r>
          </w:p>
        </w:tc>
        <w:tc>
          <w:tcPr>
            <w:tcW w:w="1587" w:type="dxa"/>
          </w:tcPr>
          <w:p w:rsidR="003F51EB" w:rsidRDefault="002E6B6B">
            <w:pPr>
              <w:pStyle w:val="TableParagraph"/>
              <w:spacing w:before="94"/>
              <w:ind w:right="60"/>
              <w:jc w:val="right"/>
              <w:rPr>
                <w:sz w:val="14"/>
              </w:rPr>
            </w:pPr>
            <w:r>
              <w:rPr>
                <w:sz w:val="14"/>
              </w:rPr>
              <w:t>408,057,264,139</w:t>
            </w:r>
          </w:p>
        </w:tc>
      </w:tr>
      <w:tr w:rsidR="003F51EB">
        <w:trPr>
          <w:trHeight w:val="314"/>
        </w:trPr>
        <w:tc>
          <w:tcPr>
            <w:tcW w:w="7127" w:type="dxa"/>
          </w:tcPr>
          <w:p w:rsidR="003F51EB" w:rsidRDefault="002E6B6B">
            <w:pPr>
              <w:pStyle w:val="TableParagraph"/>
              <w:spacing w:before="96"/>
              <w:ind w:left="395"/>
              <w:rPr>
                <w:sz w:val="14"/>
              </w:rPr>
            </w:pPr>
            <w:r>
              <w:rPr>
                <w:sz w:val="14"/>
              </w:rPr>
              <w:t>Servicios Personales</w:t>
            </w:r>
          </w:p>
        </w:tc>
        <w:tc>
          <w:tcPr>
            <w:tcW w:w="1587" w:type="dxa"/>
          </w:tcPr>
          <w:p w:rsidR="003F51EB" w:rsidRDefault="002E6B6B">
            <w:pPr>
              <w:pStyle w:val="TableParagraph"/>
              <w:spacing w:before="96"/>
              <w:ind w:right="60"/>
              <w:jc w:val="right"/>
              <w:rPr>
                <w:sz w:val="14"/>
              </w:rPr>
            </w:pPr>
            <w:r>
              <w:rPr>
                <w:sz w:val="14"/>
              </w:rPr>
              <w:t>371,636,439,228</w:t>
            </w:r>
          </w:p>
        </w:tc>
      </w:tr>
      <w:tr w:rsidR="003F51EB">
        <w:trPr>
          <w:trHeight w:val="311"/>
        </w:trPr>
        <w:tc>
          <w:tcPr>
            <w:tcW w:w="7127" w:type="dxa"/>
          </w:tcPr>
          <w:p w:rsidR="003F51EB" w:rsidRDefault="002E6B6B">
            <w:pPr>
              <w:pStyle w:val="TableParagraph"/>
              <w:spacing w:before="94"/>
              <w:ind w:left="395"/>
              <w:rPr>
                <w:sz w:val="14"/>
              </w:rPr>
            </w:pPr>
            <w:r>
              <w:rPr>
                <w:sz w:val="14"/>
              </w:rPr>
              <w:t xml:space="preserve">Otros de Gasto Corriente </w:t>
            </w:r>
            <w:r>
              <w:rPr>
                <w:sz w:val="14"/>
                <w:vertAlign w:val="superscript"/>
              </w:rPr>
              <w:t>1/</w:t>
            </w:r>
          </w:p>
        </w:tc>
        <w:tc>
          <w:tcPr>
            <w:tcW w:w="1587" w:type="dxa"/>
          </w:tcPr>
          <w:p w:rsidR="003F51EB" w:rsidRDefault="002E6B6B">
            <w:pPr>
              <w:pStyle w:val="TableParagraph"/>
              <w:spacing w:before="94"/>
              <w:ind w:right="60"/>
              <w:jc w:val="right"/>
              <w:rPr>
                <w:sz w:val="14"/>
              </w:rPr>
            </w:pPr>
            <w:r>
              <w:rPr>
                <w:sz w:val="14"/>
              </w:rPr>
              <w:t>10,749,607,402</w:t>
            </w:r>
          </w:p>
        </w:tc>
      </w:tr>
      <w:tr w:rsidR="003F51EB">
        <w:trPr>
          <w:trHeight w:val="311"/>
        </w:trPr>
        <w:tc>
          <w:tcPr>
            <w:tcW w:w="7127" w:type="dxa"/>
          </w:tcPr>
          <w:p w:rsidR="003F51EB" w:rsidRDefault="002E6B6B">
            <w:pPr>
              <w:pStyle w:val="TableParagraph"/>
              <w:spacing w:before="94"/>
              <w:ind w:left="395"/>
              <w:rPr>
                <w:sz w:val="14"/>
              </w:rPr>
            </w:pPr>
            <w:r>
              <w:rPr>
                <w:sz w:val="14"/>
              </w:rPr>
              <w:t>Gasto de Operación</w:t>
            </w:r>
          </w:p>
        </w:tc>
        <w:tc>
          <w:tcPr>
            <w:tcW w:w="1587" w:type="dxa"/>
          </w:tcPr>
          <w:p w:rsidR="003F51EB" w:rsidRDefault="002E6B6B">
            <w:pPr>
              <w:pStyle w:val="TableParagraph"/>
              <w:spacing w:before="94"/>
              <w:ind w:right="60"/>
              <w:jc w:val="right"/>
              <w:rPr>
                <w:sz w:val="14"/>
              </w:rPr>
            </w:pPr>
            <w:r>
              <w:rPr>
                <w:sz w:val="14"/>
              </w:rPr>
              <w:t>14,929,407,533</w:t>
            </w:r>
          </w:p>
        </w:tc>
      </w:tr>
      <w:tr w:rsidR="003F51EB">
        <w:trPr>
          <w:trHeight w:val="311"/>
        </w:trPr>
        <w:tc>
          <w:tcPr>
            <w:tcW w:w="7127" w:type="dxa"/>
          </w:tcPr>
          <w:p w:rsidR="003F51EB" w:rsidRDefault="002E6B6B">
            <w:pPr>
              <w:pStyle w:val="TableParagraph"/>
              <w:spacing w:before="94"/>
              <w:ind w:left="395"/>
              <w:rPr>
                <w:sz w:val="14"/>
              </w:rPr>
            </w:pPr>
            <w:r>
              <w:rPr>
                <w:sz w:val="14"/>
              </w:rPr>
              <w:t>Fondo de Compensación</w:t>
            </w:r>
          </w:p>
        </w:tc>
        <w:tc>
          <w:tcPr>
            <w:tcW w:w="1587" w:type="dxa"/>
          </w:tcPr>
          <w:p w:rsidR="003F51EB" w:rsidRDefault="002E6B6B">
            <w:pPr>
              <w:pStyle w:val="TableParagraph"/>
              <w:spacing w:before="94"/>
              <w:ind w:right="60"/>
              <w:jc w:val="right"/>
              <w:rPr>
                <w:sz w:val="14"/>
              </w:rPr>
            </w:pPr>
            <w:r>
              <w:rPr>
                <w:sz w:val="14"/>
              </w:rPr>
              <w:t>10,741,809,976</w:t>
            </w:r>
          </w:p>
        </w:tc>
      </w:tr>
      <w:tr w:rsidR="003F51EB">
        <w:trPr>
          <w:trHeight w:val="311"/>
        </w:trPr>
        <w:tc>
          <w:tcPr>
            <w:tcW w:w="7127" w:type="dxa"/>
          </w:tcPr>
          <w:p w:rsidR="003F51EB" w:rsidRDefault="002E6B6B">
            <w:pPr>
              <w:pStyle w:val="TableParagraph"/>
              <w:spacing w:before="94"/>
              <w:ind w:left="69"/>
              <w:rPr>
                <w:sz w:val="14"/>
              </w:rPr>
            </w:pPr>
            <w:r>
              <w:rPr>
                <w:sz w:val="14"/>
              </w:rPr>
              <w:t>Fondo de Aportaciones para los Servicios de Salud</w:t>
            </w:r>
          </w:p>
        </w:tc>
        <w:tc>
          <w:tcPr>
            <w:tcW w:w="1587" w:type="dxa"/>
          </w:tcPr>
          <w:p w:rsidR="003F51EB" w:rsidRDefault="002E6B6B">
            <w:pPr>
              <w:pStyle w:val="TableParagraph"/>
              <w:spacing w:before="94"/>
              <w:ind w:right="60"/>
              <w:jc w:val="right"/>
              <w:rPr>
                <w:sz w:val="14"/>
              </w:rPr>
            </w:pPr>
            <w:r>
              <w:rPr>
                <w:sz w:val="14"/>
              </w:rPr>
              <w:t>109,501,268,964</w:t>
            </w:r>
          </w:p>
        </w:tc>
      </w:tr>
      <w:tr w:rsidR="003F51EB">
        <w:trPr>
          <w:trHeight w:val="312"/>
        </w:trPr>
        <w:tc>
          <w:tcPr>
            <w:tcW w:w="7127" w:type="dxa"/>
          </w:tcPr>
          <w:p w:rsidR="003F51EB" w:rsidRDefault="002E6B6B">
            <w:pPr>
              <w:pStyle w:val="TableParagraph"/>
              <w:spacing w:before="94"/>
              <w:ind w:left="69"/>
              <w:rPr>
                <w:b/>
                <w:sz w:val="14"/>
              </w:rPr>
            </w:pPr>
            <w:r>
              <w:rPr>
                <w:sz w:val="14"/>
              </w:rPr>
              <w:t>Fondo de Aportaciones para la Infraestructura Social, que se distribuye en</w:t>
            </w:r>
            <w:r>
              <w:rPr>
                <w:b/>
                <w:sz w:val="14"/>
              </w:rPr>
              <w:t>:</w:t>
            </w:r>
          </w:p>
        </w:tc>
        <w:tc>
          <w:tcPr>
            <w:tcW w:w="1587" w:type="dxa"/>
          </w:tcPr>
          <w:p w:rsidR="003F51EB" w:rsidRDefault="002E6B6B">
            <w:pPr>
              <w:pStyle w:val="TableParagraph"/>
              <w:spacing w:before="94"/>
              <w:ind w:right="60"/>
              <w:jc w:val="right"/>
              <w:rPr>
                <w:sz w:val="14"/>
              </w:rPr>
            </w:pPr>
            <w:r>
              <w:rPr>
                <w:sz w:val="14"/>
              </w:rPr>
              <w:t>84,779,409,852</w:t>
            </w:r>
          </w:p>
        </w:tc>
      </w:tr>
      <w:tr w:rsidR="003F51EB">
        <w:trPr>
          <w:trHeight w:val="314"/>
        </w:trPr>
        <w:tc>
          <w:tcPr>
            <w:tcW w:w="7127" w:type="dxa"/>
          </w:tcPr>
          <w:p w:rsidR="003F51EB" w:rsidRDefault="002E6B6B">
            <w:pPr>
              <w:pStyle w:val="TableParagraph"/>
              <w:spacing w:before="96"/>
              <w:ind w:left="395"/>
              <w:rPr>
                <w:sz w:val="14"/>
              </w:rPr>
            </w:pPr>
            <w:r>
              <w:rPr>
                <w:sz w:val="14"/>
              </w:rPr>
              <w:t>Entidades</w:t>
            </w:r>
          </w:p>
        </w:tc>
        <w:tc>
          <w:tcPr>
            <w:tcW w:w="1587" w:type="dxa"/>
          </w:tcPr>
          <w:p w:rsidR="003F51EB" w:rsidRDefault="002E6B6B">
            <w:pPr>
              <w:pStyle w:val="TableParagraph"/>
              <w:spacing w:before="96"/>
              <w:ind w:right="60"/>
              <w:jc w:val="right"/>
              <w:rPr>
                <w:sz w:val="14"/>
              </w:rPr>
            </w:pPr>
            <w:r>
              <w:rPr>
                <w:sz w:val="14"/>
              </w:rPr>
              <w:t>10,276,495,240</w:t>
            </w:r>
          </w:p>
        </w:tc>
      </w:tr>
      <w:tr w:rsidR="003F51EB">
        <w:trPr>
          <w:trHeight w:val="311"/>
        </w:trPr>
        <w:tc>
          <w:tcPr>
            <w:tcW w:w="7127" w:type="dxa"/>
          </w:tcPr>
          <w:p w:rsidR="003F51EB" w:rsidRDefault="002E6B6B">
            <w:pPr>
              <w:pStyle w:val="TableParagraph"/>
              <w:spacing w:before="94"/>
              <w:ind w:left="398"/>
              <w:rPr>
                <w:sz w:val="14"/>
              </w:rPr>
            </w:pPr>
            <w:r>
              <w:rPr>
                <w:sz w:val="14"/>
              </w:rPr>
              <w:t xml:space="preserve">Municipal y de las Demarcaciones Territoriales del Distrito Federal </w:t>
            </w:r>
            <w:r>
              <w:rPr>
                <w:sz w:val="14"/>
                <w:vertAlign w:val="superscript"/>
              </w:rPr>
              <w:t>2/</w:t>
            </w:r>
          </w:p>
        </w:tc>
        <w:tc>
          <w:tcPr>
            <w:tcW w:w="1587" w:type="dxa"/>
          </w:tcPr>
          <w:p w:rsidR="003F51EB" w:rsidRDefault="002E6B6B">
            <w:pPr>
              <w:pStyle w:val="TableParagraph"/>
              <w:spacing w:before="94"/>
              <w:ind w:right="60"/>
              <w:jc w:val="right"/>
              <w:rPr>
                <w:sz w:val="14"/>
              </w:rPr>
            </w:pPr>
            <w:r>
              <w:rPr>
                <w:sz w:val="14"/>
              </w:rPr>
              <w:t>74,502,914,612</w:t>
            </w:r>
          </w:p>
        </w:tc>
      </w:tr>
      <w:tr w:rsidR="003F51EB">
        <w:trPr>
          <w:trHeight w:val="544"/>
        </w:trPr>
        <w:tc>
          <w:tcPr>
            <w:tcW w:w="7127" w:type="dxa"/>
          </w:tcPr>
          <w:p w:rsidR="003F51EB" w:rsidRDefault="002E6B6B">
            <w:pPr>
              <w:pStyle w:val="TableParagraph"/>
              <w:spacing w:before="25" w:line="230" w:lineRule="atLeast"/>
              <w:ind w:left="69" w:right="433"/>
              <w:rPr>
                <w:sz w:val="14"/>
              </w:rPr>
            </w:pPr>
            <w:r>
              <w:rPr>
                <w:sz w:val="14"/>
              </w:rPr>
              <w:t xml:space="preserve">Fondo de Aportaciones para el Fortalecimiento de los Municipios y de las Demarcaciones Territoriales del Distrito Federal </w:t>
            </w:r>
            <w:r>
              <w:rPr>
                <w:sz w:val="14"/>
                <w:vertAlign w:val="superscript"/>
              </w:rPr>
              <w:t>2/</w:t>
            </w:r>
          </w:p>
        </w:tc>
        <w:tc>
          <w:tcPr>
            <w:tcW w:w="1587" w:type="dxa"/>
          </w:tcPr>
          <w:p w:rsidR="003F51EB" w:rsidRDefault="003F51EB">
            <w:pPr>
              <w:pStyle w:val="TableParagraph"/>
              <w:spacing w:before="2"/>
              <w:rPr>
                <w:b/>
                <w:sz w:val="18"/>
              </w:rPr>
            </w:pPr>
          </w:p>
          <w:p w:rsidR="003F51EB" w:rsidRDefault="002E6B6B">
            <w:pPr>
              <w:pStyle w:val="TableParagraph"/>
              <w:ind w:right="60"/>
              <w:jc w:val="right"/>
              <w:rPr>
                <w:sz w:val="14"/>
              </w:rPr>
            </w:pPr>
            <w:r>
              <w:rPr>
                <w:sz w:val="14"/>
              </w:rPr>
              <w:t>85,882,138,793</w:t>
            </w:r>
          </w:p>
        </w:tc>
      </w:tr>
      <w:tr w:rsidR="003F51EB">
        <w:trPr>
          <w:trHeight w:val="311"/>
        </w:trPr>
        <w:tc>
          <w:tcPr>
            <w:tcW w:w="7127" w:type="dxa"/>
          </w:tcPr>
          <w:p w:rsidR="003F51EB" w:rsidRDefault="002E6B6B">
            <w:pPr>
              <w:pStyle w:val="TableParagraph"/>
              <w:spacing w:before="94"/>
              <w:ind w:left="69"/>
              <w:rPr>
                <w:sz w:val="14"/>
              </w:rPr>
            </w:pPr>
            <w:r>
              <w:rPr>
                <w:sz w:val="14"/>
              </w:rPr>
              <w:t>Fondo de Aportaciones Múltiples, que se distribuye para erogaciones de:</w:t>
            </w:r>
          </w:p>
        </w:tc>
        <w:tc>
          <w:tcPr>
            <w:tcW w:w="1587" w:type="dxa"/>
          </w:tcPr>
          <w:p w:rsidR="003F51EB" w:rsidRDefault="002E6B6B">
            <w:pPr>
              <w:pStyle w:val="TableParagraph"/>
              <w:spacing w:before="94"/>
              <w:ind w:right="60"/>
              <w:jc w:val="right"/>
              <w:rPr>
                <w:sz w:val="14"/>
              </w:rPr>
            </w:pPr>
            <w:r>
              <w:rPr>
                <w:sz w:val="14"/>
              </w:rPr>
              <w:t>27,283,323,958</w:t>
            </w:r>
          </w:p>
        </w:tc>
      </w:tr>
      <w:tr w:rsidR="003F51EB">
        <w:trPr>
          <w:trHeight w:val="311"/>
        </w:trPr>
        <w:tc>
          <w:tcPr>
            <w:tcW w:w="7127" w:type="dxa"/>
          </w:tcPr>
          <w:p w:rsidR="003F51EB" w:rsidRDefault="002E6B6B">
            <w:pPr>
              <w:pStyle w:val="TableParagraph"/>
              <w:spacing w:before="94"/>
              <w:ind w:left="395"/>
              <w:rPr>
                <w:sz w:val="14"/>
              </w:rPr>
            </w:pPr>
            <w:r>
              <w:rPr>
                <w:sz w:val="14"/>
              </w:rPr>
              <w:t>Asistencia Social</w:t>
            </w:r>
          </w:p>
        </w:tc>
        <w:tc>
          <w:tcPr>
            <w:tcW w:w="1587" w:type="dxa"/>
          </w:tcPr>
          <w:p w:rsidR="003F51EB" w:rsidRDefault="002E6B6B">
            <w:pPr>
              <w:pStyle w:val="TableParagraph"/>
              <w:spacing w:before="94"/>
              <w:ind w:right="60"/>
              <w:jc w:val="right"/>
              <w:rPr>
                <w:sz w:val="14"/>
              </w:rPr>
            </w:pPr>
            <w:r>
              <w:rPr>
                <w:sz w:val="14"/>
              </w:rPr>
              <w:t>12,550,329,021</w:t>
            </w:r>
          </w:p>
        </w:tc>
      </w:tr>
      <w:tr w:rsidR="003F51EB">
        <w:trPr>
          <w:trHeight w:val="311"/>
        </w:trPr>
        <w:tc>
          <w:tcPr>
            <w:tcW w:w="7127" w:type="dxa"/>
          </w:tcPr>
          <w:p w:rsidR="003F51EB" w:rsidRDefault="002E6B6B">
            <w:pPr>
              <w:pStyle w:val="TableParagraph"/>
              <w:spacing w:before="94"/>
              <w:ind w:left="395"/>
              <w:rPr>
                <w:sz w:val="14"/>
              </w:rPr>
            </w:pPr>
            <w:r>
              <w:rPr>
                <w:sz w:val="14"/>
              </w:rPr>
              <w:t>Infraestructura Educativa</w:t>
            </w:r>
          </w:p>
        </w:tc>
        <w:tc>
          <w:tcPr>
            <w:tcW w:w="1587" w:type="dxa"/>
          </w:tcPr>
          <w:p w:rsidR="003F51EB" w:rsidRDefault="002E6B6B">
            <w:pPr>
              <w:pStyle w:val="TableParagraph"/>
              <w:spacing w:before="94"/>
              <w:ind w:right="60"/>
              <w:jc w:val="right"/>
              <w:rPr>
                <w:sz w:val="14"/>
              </w:rPr>
            </w:pPr>
            <w:r>
              <w:rPr>
                <w:sz w:val="14"/>
              </w:rPr>
              <w:t>14,732,994,937</w:t>
            </w:r>
          </w:p>
        </w:tc>
      </w:tr>
      <w:tr w:rsidR="003F51EB">
        <w:trPr>
          <w:trHeight w:val="311"/>
        </w:trPr>
        <w:tc>
          <w:tcPr>
            <w:tcW w:w="7127" w:type="dxa"/>
          </w:tcPr>
          <w:p w:rsidR="003F51EB" w:rsidRDefault="002E6B6B">
            <w:pPr>
              <w:pStyle w:val="TableParagraph"/>
              <w:spacing w:before="94"/>
              <w:ind w:left="69"/>
              <w:rPr>
                <w:sz w:val="14"/>
              </w:rPr>
            </w:pPr>
            <w:r>
              <w:rPr>
                <w:sz w:val="14"/>
              </w:rPr>
              <w:t>Fondo de Aportaciones para la Educación Tecnológica y de Adultos, que se distribuye para erogaciones de:</w:t>
            </w:r>
          </w:p>
        </w:tc>
        <w:tc>
          <w:tcPr>
            <w:tcW w:w="1587" w:type="dxa"/>
          </w:tcPr>
          <w:p w:rsidR="003F51EB" w:rsidRDefault="002E6B6B">
            <w:pPr>
              <w:pStyle w:val="TableParagraph"/>
              <w:spacing w:before="94"/>
              <w:ind w:right="60"/>
              <w:jc w:val="right"/>
              <w:rPr>
                <w:sz w:val="14"/>
              </w:rPr>
            </w:pPr>
            <w:r>
              <w:rPr>
                <w:sz w:val="14"/>
              </w:rPr>
              <w:t>7,719,222,563</w:t>
            </w:r>
          </w:p>
        </w:tc>
      </w:tr>
      <w:tr w:rsidR="003F51EB">
        <w:trPr>
          <w:trHeight w:val="311"/>
        </w:trPr>
        <w:tc>
          <w:tcPr>
            <w:tcW w:w="7127" w:type="dxa"/>
          </w:tcPr>
          <w:p w:rsidR="003F51EB" w:rsidRDefault="002E6B6B">
            <w:pPr>
              <w:pStyle w:val="TableParagraph"/>
              <w:spacing w:before="94"/>
              <w:ind w:left="395"/>
              <w:rPr>
                <w:sz w:val="14"/>
              </w:rPr>
            </w:pPr>
            <w:r>
              <w:rPr>
                <w:sz w:val="14"/>
              </w:rPr>
              <w:t>Educación Tecnológica</w:t>
            </w:r>
          </w:p>
        </w:tc>
        <w:tc>
          <w:tcPr>
            <w:tcW w:w="1587" w:type="dxa"/>
          </w:tcPr>
          <w:p w:rsidR="003F51EB" w:rsidRDefault="002E6B6B">
            <w:pPr>
              <w:pStyle w:val="TableParagraph"/>
              <w:spacing w:before="94"/>
              <w:ind w:right="60"/>
              <w:jc w:val="right"/>
              <w:rPr>
                <w:sz w:val="14"/>
              </w:rPr>
            </w:pPr>
            <w:r>
              <w:rPr>
                <w:sz w:val="14"/>
              </w:rPr>
              <w:t>4,953,267,509</w:t>
            </w:r>
          </w:p>
        </w:tc>
      </w:tr>
      <w:tr w:rsidR="003F51EB">
        <w:trPr>
          <w:trHeight w:val="313"/>
        </w:trPr>
        <w:tc>
          <w:tcPr>
            <w:tcW w:w="7127" w:type="dxa"/>
          </w:tcPr>
          <w:p w:rsidR="003F51EB" w:rsidRDefault="002E6B6B">
            <w:pPr>
              <w:pStyle w:val="TableParagraph"/>
              <w:spacing w:before="96"/>
              <w:ind w:left="395"/>
              <w:rPr>
                <w:sz w:val="14"/>
              </w:rPr>
            </w:pPr>
            <w:r>
              <w:rPr>
                <w:sz w:val="14"/>
              </w:rPr>
              <w:t>Educación de Adultos</w:t>
            </w:r>
          </w:p>
        </w:tc>
        <w:tc>
          <w:tcPr>
            <w:tcW w:w="1587" w:type="dxa"/>
          </w:tcPr>
          <w:p w:rsidR="003F51EB" w:rsidRDefault="002E6B6B">
            <w:pPr>
              <w:pStyle w:val="TableParagraph"/>
              <w:spacing w:before="96"/>
              <w:ind w:right="60"/>
              <w:jc w:val="right"/>
              <w:rPr>
                <w:sz w:val="14"/>
              </w:rPr>
            </w:pPr>
            <w:r>
              <w:rPr>
                <w:sz w:val="14"/>
              </w:rPr>
              <w:t>2,765,955,054</w:t>
            </w:r>
          </w:p>
        </w:tc>
      </w:tr>
      <w:tr w:rsidR="003F51EB">
        <w:trPr>
          <w:trHeight w:val="312"/>
        </w:trPr>
        <w:tc>
          <w:tcPr>
            <w:tcW w:w="7127" w:type="dxa"/>
          </w:tcPr>
          <w:p w:rsidR="003F51EB" w:rsidRDefault="002E6B6B">
            <w:pPr>
              <w:pStyle w:val="TableParagraph"/>
              <w:spacing w:before="94"/>
              <w:ind w:left="69"/>
              <w:rPr>
                <w:sz w:val="14"/>
              </w:rPr>
            </w:pPr>
            <w:r>
              <w:rPr>
                <w:sz w:val="14"/>
              </w:rPr>
              <w:t xml:space="preserve">Fondo de Aportaciones para la Seguridad Pública de los Estados y del Distrito Federal </w:t>
            </w:r>
            <w:r>
              <w:rPr>
                <w:sz w:val="14"/>
                <w:vertAlign w:val="superscript"/>
              </w:rPr>
              <w:t>2/</w:t>
            </w:r>
          </w:p>
        </w:tc>
        <w:tc>
          <w:tcPr>
            <w:tcW w:w="1587" w:type="dxa"/>
          </w:tcPr>
          <w:p w:rsidR="003F51EB" w:rsidRDefault="002E6B6B">
            <w:pPr>
              <w:pStyle w:val="TableParagraph"/>
              <w:spacing w:before="94"/>
              <w:ind w:right="60"/>
              <w:jc w:val="right"/>
              <w:rPr>
                <w:sz w:val="14"/>
              </w:rPr>
            </w:pPr>
            <w:r>
              <w:rPr>
                <w:sz w:val="14"/>
              </w:rPr>
              <w:t>7,695,616,328</w:t>
            </w:r>
          </w:p>
        </w:tc>
      </w:tr>
      <w:tr w:rsidR="003F51EB">
        <w:trPr>
          <w:trHeight w:val="311"/>
        </w:trPr>
        <w:tc>
          <w:tcPr>
            <w:tcW w:w="7127" w:type="dxa"/>
          </w:tcPr>
          <w:p w:rsidR="003F51EB" w:rsidRDefault="002E6B6B">
            <w:pPr>
              <w:pStyle w:val="TableParagraph"/>
              <w:spacing w:before="94"/>
              <w:ind w:left="69"/>
              <w:rPr>
                <w:sz w:val="14"/>
              </w:rPr>
            </w:pPr>
            <w:r>
              <w:rPr>
                <w:sz w:val="14"/>
              </w:rPr>
              <w:t>Fondo de Aportaciones para el Fortalecimiento de las Entidades Federativas</w:t>
            </w:r>
          </w:p>
        </w:tc>
        <w:tc>
          <w:tcPr>
            <w:tcW w:w="1587" w:type="dxa"/>
          </w:tcPr>
          <w:p w:rsidR="003F51EB" w:rsidRDefault="002E6B6B">
            <w:pPr>
              <w:pStyle w:val="TableParagraph"/>
              <w:spacing w:before="94"/>
              <w:ind w:right="60"/>
              <w:jc w:val="right"/>
              <w:rPr>
                <w:sz w:val="14"/>
              </w:rPr>
            </w:pPr>
            <w:r>
              <w:rPr>
                <w:sz w:val="14"/>
              </w:rPr>
              <w:t>46,924,635,800</w:t>
            </w:r>
          </w:p>
        </w:tc>
      </w:tr>
      <w:tr w:rsidR="003F51EB">
        <w:trPr>
          <w:trHeight w:val="311"/>
        </w:trPr>
        <w:tc>
          <w:tcPr>
            <w:tcW w:w="7127" w:type="dxa"/>
          </w:tcPr>
          <w:p w:rsidR="003F51EB" w:rsidRDefault="002E6B6B">
            <w:pPr>
              <w:pStyle w:val="TableParagraph"/>
              <w:spacing w:before="94"/>
              <w:ind w:left="69"/>
              <w:rPr>
                <w:b/>
                <w:sz w:val="14"/>
              </w:rPr>
            </w:pPr>
            <w:r>
              <w:rPr>
                <w:b/>
                <w:sz w:val="14"/>
              </w:rPr>
              <w:t xml:space="preserve">TOTAL </w:t>
            </w:r>
            <w:r>
              <w:rPr>
                <w:b/>
                <w:sz w:val="14"/>
                <w:vertAlign w:val="superscript"/>
              </w:rPr>
              <w:t>3/</w:t>
            </w:r>
          </w:p>
        </w:tc>
        <w:tc>
          <w:tcPr>
            <w:tcW w:w="1587" w:type="dxa"/>
          </w:tcPr>
          <w:p w:rsidR="003F51EB" w:rsidRDefault="002E6B6B">
            <w:pPr>
              <w:pStyle w:val="TableParagraph"/>
              <w:spacing w:before="94"/>
              <w:ind w:right="60"/>
              <w:jc w:val="right"/>
              <w:rPr>
                <w:b/>
                <w:sz w:val="14"/>
              </w:rPr>
            </w:pPr>
            <w:r>
              <w:rPr>
                <w:b/>
                <w:sz w:val="14"/>
              </w:rPr>
              <w:t>777,842,880,397</w:t>
            </w:r>
          </w:p>
        </w:tc>
      </w:tr>
    </w:tbl>
    <w:p w:rsidR="003F51EB" w:rsidRDefault="002E6B6B">
      <w:pPr>
        <w:spacing w:before="120" w:line="343" w:lineRule="auto"/>
        <w:ind w:left="634" w:right="595"/>
        <w:rPr>
          <w:sz w:val="14"/>
        </w:rPr>
      </w:pPr>
      <w:r>
        <w:rPr>
          <w:sz w:val="14"/>
        </w:rPr>
        <w:t>1/ Incluye recursos para las plazas subsidiadas a las entidades federativas incluidas en el Fondo de Aportaciones para la Educación Básica y Normal, conforme a los registros que se tienen en las secretarías de Educación Pública y de Hacienda y Crédito Públ</w:t>
      </w:r>
      <w:r>
        <w:rPr>
          <w:sz w:val="14"/>
        </w:rPr>
        <w:t>ico.</w:t>
      </w:r>
    </w:p>
    <w:p w:rsidR="003F51EB" w:rsidRDefault="002E6B6B">
      <w:pPr>
        <w:spacing w:before="109"/>
        <w:ind w:left="634"/>
        <w:rPr>
          <w:sz w:val="14"/>
        </w:rPr>
      </w:pPr>
      <w:r>
        <w:rPr>
          <w:sz w:val="14"/>
        </w:rPr>
        <w:t>2/ La Ley de Coordinación Fiscal considera en la denominación de estos Fondos al Distrito Federal.</w:t>
      </w:r>
    </w:p>
    <w:p w:rsidR="003F51EB" w:rsidRDefault="003F51EB">
      <w:pPr>
        <w:pStyle w:val="Textoindependiente"/>
        <w:spacing w:before="1"/>
        <w:rPr>
          <w:sz w:val="13"/>
        </w:rPr>
      </w:pPr>
    </w:p>
    <w:p w:rsidR="003F51EB" w:rsidRDefault="002E6B6B">
      <w:pPr>
        <w:spacing w:line="343" w:lineRule="auto"/>
        <w:ind w:left="634" w:right="844"/>
        <w:rPr>
          <w:sz w:val="14"/>
        </w:rPr>
      </w:pPr>
      <w:r>
        <w:rPr>
          <w:sz w:val="14"/>
        </w:rPr>
        <w:t>3/ Considera los recursos para dar cumplimiento al artículo 49, fracción IV, de la Ley de Coordinación Fiscal, es decir el 0.1 por ciento, con excepció</w:t>
      </w:r>
      <w:r>
        <w:rPr>
          <w:sz w:val="14"/>
        </w:rPr>
        <w:t>n del componente de servicios personales previsto en el FONE.</w:t>
      </w:r>
    </w:p>
    <w:p w:rsidR="003F51EB" w:rsidRDefault="002E6B6B">
      <w:pPr>
        <w:spacing w:before="41" w:line="345" w:lineRule="auto"/>
        <w:ind w:left="634" w:right="669"/>
        <w:rPr>
          <w:sz w:val="14"/>
        </w:rPr>
      </w:pPr>
      <w:r>
        <w:rPr>
          <w:sz w:val="14"/>
        </w:rPr>
        <w:t xml:space="preserve">Con respecto a lo previsto en el artículo 49, fracción V, de la Ley de Coordinación Fiscal, relativo a la Evaluación del Desempeño, no se considera transferencia de recursos al Fideicomiso para </w:t>
      </w:r>
      <w:r>
        <w:rPr>
          <w:sz w:val="14"/>
        </w:rPr>
        <w:t>la Evaluación de los Fondos de Aportaciones Federales (FIDEFAF), toda vez que la Unidad de Evaluación del Desempeño, en su carácter de unidad responsable del FIDEFAF, consideró que el patrimonio contable con que cuenta el mismo, resulta suficiente para efe</w:t>
      </w:r>
      <w:r>
        <w:rPr>
          <w:sz w:val="14"/>
        </w:rPr>
        <w:t xml:space="preserve">ctuar la contratación de las evaluaciones externas de los Fondos de Aportaciones Federales, mandatadas en el Programa Anual de Evaluación de los Programas Presupuestarios y Políticas Públicas de la Administración Pública Federal, emitido por la Secretaría </w:t>
      </w:r>
      <w:r>
        <w:rPr>
          <w:sz w:val="14"/>
        </w:rPr>
        <w:t>de Hacienda y Crédito Público y el Consejo Nacional de Evaluación de la Política de Desarrollo Social.</w:t>
      </w:r>
    </w:p>
    <w:p w:rsidR="003F51EB" w:rsidRDefault="003F51EB">
      <w:pPr>
        <w:pStyle w:val="Textoindependiente"/>
        <w:spacing w:before="2"/>
        <w:rPr>
          <w:sz w:val="22"/>
        </w:rPr>
      </w:pPr>
    </w:p>
    <w:p w:rsidR="003F51EB" w:rsidRDefault="002E6B6B">
      <w:pPr>
        <w:spacing w:line="328" w:lineRule="auto"/>
        <w:ind w:left="634" w:right="3305"/>
        <w:rPr>
          <w:b/>
          <w:sz w:val="14"/>
        </w:rPr>
      </w:pPr>
      <w:bookmarkStart w:id="85" w:name="Anexo_23"/>
      <w:bookmarkEnd w:id="85"/>
      <w:r>
        <w:rPr>
          <w:b/>
          <w:sz w:val="14"/>
        </w:rPr>
        <w:t>ANEXO 23. REMUNERACIONES DE LOS SERVIDORES PÚBLICOS DE LA FEDERACIÓN</w:t>
      </w:r>
      <w:bookmarkStart w:id="86" w:name="Anexo_23_1"/>
      <w:bookmarkEnd w:id="86"/>
      <w:r>
        <w:rPr>
          <w:b/>
          <w:sz w:val="14"/>
        </w:rPr>
        <w:t xml:space="preserve"> ANEXO 23.1. ADMINISTRACIÓN PÚBLICA FEDERAL</w:t>
      </w:r>
    </w:p>
    <w:p w:rsidR="003F51EB" w:rsidRDefault="002E6B6B">
      <w:pPr>
        <w:spacing w:before="1"/>
        <w:ind w:left="634" w:right="1313"/>
        <w:rPr>
          <w:b/>
          <w:sz w:val="14"/>
        </w:rPr>
      </w:pPr>
      <w:bookmarkStart w:id="87" w:name="Anexo_23_1_1"/>
      <w:bookmarkEnd w:id="87"/>
      <w:r>
        <w:rPr>
          <w:b/>
          <w:sz w:val="14"/>
        </w:rPr>
        <w:t>ANEXO 23.1.1. LÍMITES MÍNIMOS Y MÁXIMOS DE LAS PERCEPCIÓNES ORDINARIAS NETAS MENSUALES PARA LOS SERVIDORES PÚBLICOS DE LA ADMINISTRACIÓN PÚBLICA FEDERAL (pesos)</w:t>
      </w:r>
    </w:p>
    <w:p w:rsidR="003F51EB" w:rsidRDefault="003F51EB">
      <w:pPr>
        <w:pStyle w:val="Textoindependiente"/>
        <w:spacing w:before="7"/>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626"/>
        <w:gridCol w:w="2175"/>
        <w:gridCol w:w="1863"/>
        <w:gridCol w:w="2134"/>
      </w:tblGrid>
      <w:tr w:rsidR="003F51EB">
        <w:trPr>
          <w:trHeight w:val="220"/>
        </w:trPr>
        <w:tc>
          <w:tcPr>
            <w:tcW w:w="917" w:type="dxa"/>
            <w:tcBorders>
              <w:bottom w:val="nil"/>
            </w:tcBorders>
          </w:tcPr>
          <w:p w:rsidR="003F51EB" w:rsidRDefault="003F51EB">
            <w:pPr>
              <w:pStyle w:val="TableParagraph"/>
              <w:rPr>
                <w:rFonts w:ascii="Times New Roman"/>
                <w:sz w:val="12"/>
              </w:rPr>
            </w:pPr>
          </w:p>
        </w:tc>
        <w:tc>
          <w:tcPr>
            <w:tcW w:w="1626" w:type="dxa"/>
          </w:tcPr>
          <w:p w:rsidR="003F51EB" w:rsidRDefault="002E6B6B">
            <w:pPr>
              <w:pStyle w:val="TableParagraph"/>
              <w:spacing w:before="27"/>
              <w:ind w:left="280"/>
              <w:rPr>
                <w:sz w:val="14"/>
              </w:rPr>
            </w:pPr>
            <w:r>
              <w:rPr>
                <w:sz w:val="14"/>
              </w:rPr>
              <w:t>Tipo de Personal</w:t>
            </w:r>
          </w:p>
        </w:tc>
        <w:tc>
          <w:tcPr>
            <w:tcW w:w="2175" w:type="dxa"/>
          </w:tcPr>
          <w:p w:rsidR="003F51EB" w:rsidRDefault="002E6B6B">
            <w:pPr>
              <w:pStyle w:val="TableParagraph"/>
              <w:spacing w:before="27"/>
              <w:ind w:left="514"/>
              <w:rPr>
                <w:sz w:val="14"/>
              </w:rPr>
            </w:pPr>
            <w:r>
              <w:rPr>
                <w:sz w:val="14"/>
              </w:rPr>
              <w:t>Sueldos y salarios</w:t>
            </w:r>
          </w:p>
        </w:tc>
        <w:tc>
          <w:tcPr>
            <w:tcW w:w="1863" w:type="dxa"/>
          </w:tcPr>
          <w:p w:rsidR="003F51EB" w:rsidRDefault="002E6B6B">
            <w:pPr>
              <w:pStyle w:val="TableParagraph"/>
              <w:spacing w:before="27"/>
              <w:ind w:left="524"/>
              <w:rPr>
                <w:sz w:val="14"/>
              </w:rPr>
            </w:pPr>
            <w:r>
              <w:rPr>
                <w:sz w:val="14"/>
              </w:rPr>
              <w:t>Prestaciones</w:t>
            </w:r>
          </w:p>
        </w:tc>
        <w:tc>
          <w:tcPr>
            <w:tcW w:w="2134" w:type="dxa"/>
          </w:tcPr>
          <w:p w:rsidR="003F51EB" w:rsidRDefault="002E6B6B">
            <w:pPr>
              <w:pStyle w:val="TableParagraph"/>
              <w:spacing w:before="27"/>
              <w:ind w:left="206"/>
              <w:rPr>
                <w:sz w:val="14"/>
              </w:rPr>
            </w:pPr>
            <w:r>
              <w:rPr>
                <w:sz w:val="14"/>
              </w:rPr>
              <w:t xml:space="preserve">Percepción ordinaria total </w:t>
            </w:r>
            <w:r>
              <w:rPr>
                <w:sz w:val="14"/>
                <w:vertAlign w:val="superscript"/>
              </w:rPr>
              <w:t>2</w:t>
            </w:r>
            <w:r>
              <w:rPr>
                <w:sz w:val="14"/>
              </w:rPr>
              <w:t>/</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1628"/>
        <w:gridCol w:w="987"/>
        <w:gridCol w:w="1186"/>
        <w:gridCol w:w="877"/>
        <w:gridCol w:w="987"/>
        <w:gridCol w:w="877"/>
        <w:gridCol w:w="1259"/>
      </w:tblGrid>
      <w:tr w:rsidR="003F51EB">
        <w:trPr>
          <w:trHeight w:val="220"/>
        </w:trPr>
        <w:tc>
          <w:tcPr>
            <w:tcW w:w="917" w:type="dxa"/>
            <w:vMerge w:val="restart"/>
            <w:tcBorders>
              <w:top w:val="nil"/>
            </w:tcBorders>
          </w:tcPr>
          <w:p w:rsidR="003F51EB" w:rsidRDefault="002E6B6B">
            <w:pPr>
              <w:pStyle w:val="TableParagraph"/>
              <w:spacing w:before="27"/>
              <w:ind w:left="261"/>
              <w:rPr>
                <w:sz w:val="14"/>
              </w:rPr>
            </w:pPr>
            <w:r>
              <w:rPr>
                <w:sz w:val="14"/>
              </w:rPr>
              <w:t>Grupo</w:t>
            </w:r>
          </w:p>
        </w:tc>
        <w:tc>
          <w:tcPr>
            <w:tcW w:w="1628" w:type="dxa"/>
            <w:vMerge w:val="restart"/>
            <w:tcBorders>
              <w:top w:val="nil"/>
            </w:tcBorders>
          </w:tcPr>
          <w:p w:rsidR="003F51EB" w:rsidRDefault="003F51EB">
            <w:pPr>
              <w:pStyle w:val="TableParagraph"/>
              <w:rPr>
                <w:rFonts w:ascii="Times New Roman"/>
                <w:sz w:val="12"/>
              </w:rPr>
            </w:pPr>
          </w:p>
        </w:tc>
        <w:tc>
          <w:tcPr>
            <w:tcW w:w="2173" w:type="dxa"/>
            <w:gridSpan w:val="2"/>
          </w:tcPr>
          <w:p w:rsidR="003F51EB" w:rsidRDefault="003F51EB">
            <w:pPr>
              <w:pStyle w:val="TableParagraph"/>
              <w:rPr>
                <w:rFonts w:ascii="Times New Roman"/>
                <w:sz w:val="12"/>
              </w:rPr>
            </w:pPr>
          </w:p>
        </w:tc>
        <w:tc>
          <w:tcPr>
            <w:tcW w:w="1864" w:type="dxa"/>
            <w:gridSpan w:val="2"/>
          </w:tcPr>
          <w:p w:rsidR="003F51EB" w:rsidRDefault="002E6B6B">
            <w:pPr>
              <w:pStyle w:val="TableParagraph"/>
              <w:spacing w:before="27"/>
              <w:ind w:left="310"/>
              <w:rPr>
                <w:sz w:val="14"/>
              </w:rPr>
            </w:pPr>
            <w:r>
              <w:rPr>
                <w:sz w:val="14"/>
              </w:rPr>
              <w:t>(Efectivo y Especie)</w:t>
            </w:r>
          </w:p>
        </w:tc>
        <w:tc>
          <w:tcPr>
            <w:tcW w:w="2136" w:type="dxa"/>
            <w:gridSpan w:val="2"/>
          </w:tcPr>
          <w:p w:rsidR="003F51EB" w:rsidRDefault="003F51EB">
            <w:pPr>
              <w:pStyle w:val="TableParagraph"/>
              <w:rPr>
                <w:rFonts w:ascii="Times New Roman"/>
                <w:sz w:val="12"/>
              </w:rPr>
            </w:pPr>
          </w:p>
        </w:tc>
      </w:tr>
      <w:tr w:rsidR="003F51EB">
        <w:trPr>
          <w:trHeight w:val="222"/>
        </w:trPr>
        <w:tc>
          <w:tcPr>
            <w:tcW w:w="917" w:type="dxa"/>
            <w:vMerge/>
            <w:tcBorders>
              <w:top w:val="nil"/>
            </w:tcBorders>
          </w:tcPr>
          <w:p w:rsidR="003F51EB" w:rsidRDefault="003F51EB">
            <w:pPr>
              <w:rPr>
                <w:sz w:val="2"/>
                <w:szCs w:val="2"/>
              </w:rPr>
            </w:pPr>
          </w:p>
        </w:tc>
        <w:tc>
          <w:tcPr>
            <w:tcW w:w="1628" w:type="dxa"/>
            <w:vMerge/>
            <w:tcBorders>
              <w:top w:val="nil"/>
            </w:tcBorders>
          </w:tcPr>
          <w:p w:rsidR="003F51EB" w:rsidRDefault="003F51EB">
            <w:pPr>
              <w:rPr>
                <w:sz w:val="2"/>
                <w:szCs w:val="2"/>
              </w:rPr>
            </w:pPr>
          </w:p>
        </w:tc>
        <w:tc>
          <w:tcPr>
            <w:tcW w:w="987" w:type="dxa"/>
          </w:tcPr>
          <w:p w:rsidR="003F51EB" w:rsidRDefault="002E6B6B">
            <w:pPr>
              <w:pStyle w:val="TableParagraph"/>
              <w:spacing w:before="27"/>
              <w:ind w:left="260"/>
              <w:rPr>
                <w:sz w:val="14"/>
              </w:rPr>
            </w:pPr>
            <w:r>
              <w:rPr>
                <w:sz w:val="14"/>
              </w:rPr>
              <w:t>Mínimo</w:t>
            </w:r>
          </w:p>
        </w:tc>
        <w:tc>
          <w:tcPr>
            <w:tcW w:w="1186" w:type="dxa"/>
          </w:tcPr>
          <w:p w:rsidR="003F51EB" w:rsidRDefault="002E6B6B">
            <w:pPr>
              <w:pStyle w:val="TableParagraph"/>
              <w:spacing w:before="27"/>
              <w:ind w:left="344"/>
              <w:rPr>
                <w:sz w:val="14"/>
              </w:rPr>
            </w:pPr>
            <w:r>
              <w:rPr>
                <w:sz w:val="14"/>
              </w:rPr>
              <w:t>Máximo</w:t>
            </w:r>
          </w:p>
        </w:tc>
        <w:tc>
          <w:tcPr>
            <w:tcW w:w="877" w:type="dxa"/>
          </w:tcPr>
          <w:p w:rsidR="003F51EB" w:rsidRDefault="002E6B6B">
            <w:pPr>
              <w:pStyle w:val="TableParagraph"/>
              <w:spacing w:before="27"/>
              <w:ind w:left="207"/>
              <w:rPr>
                <w:sz w:val="14"/>
              </w:rPr>
            </w:pPr>
            <w:r>
              <w:rPr>
                <w:sz w:val="14"/>
              </w:rPr>
              <w:t>Mínimo</w:t>
            </w:r>
          </w:p>
        </w:tc>
        <w:tc>
          <w:tcPr>
            <w:tcW w:w="987" w:type="dxa"/>
          </w:tcPr>
          <w:p w:rsidR="003F51EB" w:rsidRDefault="002E6B6B">
            <w:pPr>
              <w:pStyle w:val="TableParagraph"/>
              <w:spacing w:before="27"/>
              <w:ind w:left="244"/>
              <w:rPr>
                <w:sz w:val="14"/>
              </w:rPr>
            </w:pPr>
            <w:r>
              <w:rPr>
                <w:sz w:val="14"/>
              </w:rPr>
              <w:t>Máximo</w:t>
            </w:r>
          </w:p>
        </w:tc>
        <w:tc>
          <w:tcPr>
            <w:tcW w:w="877" w:type="dxa"/>
          </w:tcPr>
          <w:p w:rsidR="003F51EB" w:rsidRDefault="002E6B6B">
            <w:pPr>
              <w:pStyle w:val="TableParagraph"/>
              <w:spacing w:before="27"/>
              <w:ind w:left="205"/>
              <w:rPr>
                <w:sz w:val="14"/>
              </w:rPr>
            </w:pPr>
            <w:r>
              <w:rPr>
                <w:sz w:val="14"/>
              </w:rPr>
              <w:t>Mínimo</w:t>
            </w:r>
          </w:p>
        </w:tc>
        <w:tc>
          <w:tcPr>
            <w:tcW w:w="1259" w:type="dxa"/>
          </w:tcPr>
          <w:p w:rsidR="003F51EB" w:rsidRDefault="002E6B6B">
            <w:pPr>
              <w:pStyle w:val="TableParagraph"/>
              <w:spacing w:before="27"/>
              <w:ind w:left="378"/>
              <w:rPr>
                <w:sz w:val="14"/>
              </w:rPr>
            </w:pPr>
            <w:r>
              <w:rPr>
                <w:sz w:val="14"/>
              </w:rPr>
              <w:t>Máximo</w:t>
            </w:r>
          </w:p>
        </w:tc>
      </w:tr>
      <w:tr w:rsidR="003F51EB">
        <w:trPr>
          <w:trHeight w:val="220"/>
        </w:trPr>
        <w:tc>
          <w:tcPr>
            <w:tcW w:w="8718" w:type="dxa"/>
            <w:gridSpan w:val="8"/>
            <w:tcBorders>
              <w:right w:val="nil"/>
            </w:tcBorders>
          </w:tcPr>
          <w:p w:rsidR="003F51EB" w:rsidRDefault="002E6B6B">
            <w:pPr>
              <w:pStyle w:val="TableParagraph"/>
              <w:spacing w:before="24"/>
              <w:ind w:left="69"/>
              <w:rPr>
                <w:b/>
                <w:sz w:val="14"/>
              </w:rPr>
            </w:pPr>
            <w:r>
              <w:rPr>
                <w:b/>
                <w:sz w:val="14"/>
              </w:rPr>
              <w:t xml:space="preserve">Personal de Mando </w:t>
            </w:r>
            <w:r>
              <w:rPr>
                <w:b/>
                <w:sz w:val="14"/>
                <w:vertAlign w:val="superscript"/>
              </w:rPr>
              <w:t>1</w:t>
            </w:r>
            <w:r>
              <w:rPr>
                <w:b/>
                <w:sz w:val="14"/>
              </w:rPr>
              <w:t>/</w:t>
            </w:r>
          </w:p>
        </w:tc>
      </w:tr>
      <w:tr w:rsidR="003F51EB">
        <w:trPr>
          <w:trHeight w:val="220"/>
        </w:trPr>
        <w:tc>
          <w:tcPr>
            <w:tcW w:w="917" w:type="dxa"/>
          </w:tcPr>
          <w:p w:rsidR="003F51EB" w:rsidRDefault="002E6B6B">
            <w:pPr>
              <w:pStyle w:val="TableParagraph"/>
              <w:spacing w:before="27"/>
              <w:ind w:left="402"/>
              <w:rPr>
                <w:sz w:val="14"/>
              </w:rPr>
            </w:pPr>
            <w:r>
              <w:rPr>
                <w:w w:val="99"/>
                <w:sz w:val="14"/>
              </w:rPr>
              <w:t>G</w:t>
            </w:r>
          </w:p>
        </w:tc>
        <w:tc>
          <w:tcPr>
            <w:tcW w:w="1628" w:type="dxa"/>
          </w:tcPr>
          <w:p w:rsidR="003F51EB" w:rsidRDefault="002E6B6B">
            <w:pPr>
              <w:pStyle w:val="TableParagraph"/>
              <w:spacing w:before="27"/>
              <w:ind w:left="69"/>
              <w:rPr>
                <w:sz w:val="14"/>
              </w:rPr>
            </w:pPr>
            <w:r>
              <w:rPr>
                <w:sz w:val="14"/>
              </w:rPr>
              <w:t>Secretario de Estado</w:t>
            </w:r>
          </w:p>
        </w:tc>
        <w:tc>
          <w:tcPr>
            <w:tcW w:w="987" w:type="dxa"/>
          </w:tcPr>
          <w:p w:rsidR="003F51EB" w:rsidRDefault="003F51EB">
            <w:pPr>
              <w:pStyle w:val="TableParagraph"/>
              <w:rPr>
                <w:rFonts w:ascii="Times New Roman"/>
                <w:sz w:val="12"/>
              </w:rPr>
            </w:pPr>
          </w:p>
        </w:tc>
        <w:tc>
          <w:tcPr>
            <w:tcW w:w="1186" w:type="dxa"/>
          </w:tcPr>
          <w:p w:rsidR="003F51EB" w:rsidRDefault="002E6B6B">
            <w:pPr>
              <w:pStyle w:val="TableParagraph"/>
              <w:spacing w:before="27"/>
              <w:ind w:right="61"/>
              <w:jc w:val="right"/>
              <w:rPr>
                <w:sz w:val="14"/>
              </w:rPr>
            </w:pPr>
            <w:r>
              <w:rPr>
                <w:sz w:val="14"/>
              </w:rPr>
              <w:t>111,785</w:t>
            </w:r>
          </w:p>
        </w:tc>
        <w:tc>
          <w:tcPr>
            <w:tcW w:w="877" w:type="dxa"/>
          </w:tcPr>
          <w:p w:rsidR="003F51EB" w:rsidRDefault="003F51EB">
            <w:pPr>
              <w:pStyle w:val="TableParagraph"/>
              <w:rPr>
                <w:rFonts w:ascii="Times New Roman"/>
                <w:sz w:val="12"/>
              </w:rPr>
            </w:pPr>
          </w:p>
        </w:tc>
        <w:tc>
          <w:tcPr>
            <w:tcW w:w="987" w:type="dxa"/>
          </w:tcPr>
          <w:p w:rsidR="003F51EB" w:rsidRDefault="002E6B6B">
            <w:pPr>
              <w:pStyle w:val="TableParagraph"/>
              <w:spacing w:before="27"/>
              <w:ind w:right="60"/>
              <w:jc w:val="right"/>
              <w:rPr>
                <w:sz w:val="14"/>
              </w:rPr>
            </w:pPr>
            <w:r>
              <w:rPr>
                <w:sz w:val="14"/>
              </w:rPr>
              <w:t>28,406</w:t>
            </w:r>
          </w:p>
        </w:tc>
        <w:tc>
          <w:tcPr>
            <w:tcW w:w="877" w:type="dxa"/>
          </w:tcPr>
          <w:p w:rsidR="003F51EB" w:rsidRDefault="003F51EB">
            <w:pPr>
              <w:pStyle w:val="TableParagraph"/>
              <w:rPr>
                <w:rFonts w:ascii="Times New Roman"/>
                <w:sz w:val="12"/>
              </w:rPr>
            </w:pPr>
          </w:p>
        </w:tc>
        <w:tc>
          <w:tcPr>
            <w:tcW w:w="1259" w:type="dxa"/>
          </w:tcPr>
          <w:p w:rsidR="003F51EB" w:rsidRDefault="002E6B6B">
            <w:pPr>
              <w:pStyle w:val="TableParagraph"/>
              <w:spacing w:before="27"/>
              <w:ind w:right="64"/>
              <w:jc w:val="right"/>
              <w:rPr>
                <w:sz w:val="14"/>
              </w:rPr>
            </w:pPr>
            <w:r>
              <w:rPr>
                <w:sz w:val="14"/>
              </w:rPr>
              <w:t>140,191</w:t>
            </w:r>
          </w:p>
        </w:tc>
      </w:tr>
      <w:tr w:rsidR="003F51EB">
        <w:trPr>
          <w:trHeight w:val="220"/>
        </w:trPr>
        <w:tc>
          <w:tcPr>
            <w:tcW w:w="917" w:type="dxa"/>
          </w:tcPr>
          <w:p w:rsidR="003F51EB" w:rsidRDefault="002E6B6B">
            <w:pPr>
              <w:pStyle w:val="TableParagraph"/>
              <w:spacing w:before="27"/>
              <w:ind w:left="405"/>
              <w:rPr>
                <w:sz w:val="14"/>
              </w:rPr>
            </w:pPr>
            <w:r>
              <w:rPr>
                <w:w w:val="99"/>
                <w:sz w:val="14"/>
              </w:rPr>
              <w:t>H</w:t>
            </w:r>
          </w:p>
        </w:tc>
        <w:tc>
          <w:tcPr>
            <w:tcW w:w="1628" w:type="dxa"/>
          </w:tcPr>
          <w:p w:rsidR="003F51EB" w:rsidRDefault="002E6B6B">
            <w:pPr>
              <w:pStyle w:val="TableParagraph"/>
              <w:spacing w:before="27"/>
              <w:ind w:left="69"/>
              <w:rPr>
                <w:sz w:val="14"/>
              </w:rPr>
            </w:pPr>
            <w:r>
              <w:rPr>
                <w:sz w:val="14"/>
              </w:rPr>
              <w:t>Subsecretario</w:t>
            </w:r>
          </w:p>
        </w:tc>
        <w:tc>
          <w:tcPr>
            <w:tcW w:w="987" w:type="dxa"/>
          </w:tcPr>
          <w:p w:rsidR="003F51EB" w:rsidRDefault="003F51EB">
            <w:pPr>
              <w:pStyle w:val="TableParagraph"/>
              <w:rPr>
                <w:rFonts w:ascii="Times New Roman"/>
                <w:sz w:val="12"/>
              </w:rPr>
            </w:pPr>
          </w:p>
        </w:tc>
        <w:tc>
          <w:tcPr>
            <w:tcW w:w="1186" w:type="dxa"/>
          </w:tcPr>
          <w:p w:rsidR="003F51EB" w:rsidRDefault="002E6B6B">
            <w:pPr>
              <w:pStyle w:val="TableParagraph"/>
              <w:spacing w:before="27"/>
              <w:ind w:right="61"/>
              <w:jc w:val="right"/>
              <w:rPr>
                <w:sz w:val="14"/>
              </w:rPr>
            </w:pPr>
            <w:r>
              <w:rPr>
                <w:sz w:val="14"/>
              </w:rPr>
              <w:t>110,957</w:t>
            </w:r>
          </w:p>
        </w:tc>
        <w:tc>
          <w:tcPr>
            <w:tcW w:w="877" w:type="dxa"/>
          </w:tcPr>
          <w:p w:rsidR="003F51EB" w:rsidRDefault="003F51EB">
            <w:pPr>
              <w:pStyle w:val="TableParagraph"/>
              <w:rPr>
                <w:rFonts w:ascii="Times New Roman"/>
                <w:sz w:val="12"/>
              </w:rPr>
            </w:pPr>
          </w:p>
        </w:tc>
        <w:tc>
          <w:tcPr>
            <w:tcW w:w="987" w:type="dxa"/>
          </w:tcPr>
          <w:p w:rsidR="003F51EB" w:rsidRDefault="002E6B6B">
            <w:pPr>
              <w:pStyle w:val="TableParagraph"/>
              <w:spacing w:before="27"/>
              <w:ind w:right="60"/>
              <w:jc w:val="right"/>
              <w:rPr>
                <w:sz w:val="14"/>
              </w:rPr>
            </w:pPr>
            <w:r>
              <w:rPr>
                <w:sz w:val="14"/>
              </w:rPr>
              <w:t>28,101</w:t>
            </w:r>
          </w:p>
        </w:tc>
        <w:tc>
          <w:tcPr>
            <w:tcW w:w="877" w:type="dxa"/>
          </w:tcPr>
          <w:p w:rsidR="003F51EB" w:rsidRDefault="003F51EB">
            <w:pPr>
              <w:pStyle w:val="TableParagraph"/>
              <w:rPr>
                <w:rFonts w:ascii="Times New Roman"/>
                <w:sz w:val="12"/>
              </w:rPr>
            </w:pPr>
          </w:p>
        </w:tc>
        <w:tc>
          <w:tcPr>
            <w:tcW w:w="1259" w:type="dxa"/>
          </w:tcPr>
          <w:p w:rsidR="003F51EB" w:rsidRDefault="002E6B6B">
            <w:pPr>
              <w:pStyle w:val="TableParagraph"/>
              <w:spacing w:before="27"/>
              <w:ind w:right="64"/>
              <w:jc w:val="right"/>
              <w:rPr>
                <w:sz w:val="14"/>
              </w:rPr>
            </w:pPr>
            <w:r>
              <w:rPr>
                <w:sz w:val="14"/>
              </w:rPr>
              <w:t>139,058</w:t>
            </w:r>
          </w:p>
        </w:tc>
      </w:tr>
      <w:tr w:rsidR="003F51EB">
        <w:trPr>
          <w:trHeight w:val="222"/>
        </w:trPr>
        <w:tc>
          <w:tcPr>
            <w:tcW w:w="917" w:type="dxa"/>
          </w:tcPr>
          <w:p w:rsidR="003F51EB" w:rsidRDefault="002E6B6B">
            <w:pPr>
              <w:pStyle w:val="TableParagraph"/>
              <w:spacing w:before="27"/>
              <w:ind w:left="422"/>
              <w:rPr>
                <w:sz w:val="14"/>
              </w:rPr>
            </w:pPr>
            <w:r>
              <w:rPr>
                <w:w w:val="99"/>
                <w:sz w:val="14"/>
              </w:rPr>
              <w:t>J</w:t>
            </w:r>
          </w:p>
        </w:tc>
        <w:tc>
          <w:tcPr>
            <w:tcW w:w="1628" w:type="dxa"/>
          </w:tcPr>
          <w:p w:rsidR="003F51EB" w:rsidRDefault="002E6B6B">
            <w:pPr>
              <w:pStyle w:val="TableParagraph"/>
              <w:spacing w:before="27"/>
              <w:ind w:left="69"/>
              <w:rPr>
                <w:sz w:val="14"/>
              </w:rPr>
            </w:pPr>
            <w:r>
              <w:rPr>
                <w:sz w:val="14"/>
              </w:rPr>
              <w:t>Jefe de Unidad</w:t>
            </w:r>
          </w:p>
        </w:tc>
        <w:tc>
          <w:tcPr>
            <w:tcW w:w="987" w:type="dxa"/>
          </w:tcPr>
          <w:p w:rsidR="003F51EB" w:rsidRDefault="002E6B6B">
            <w:pPr>
              <w:pStyle w:val="TableParagraph"/>
              <w:spacing w:before="27"/>
              <w:ind w:right="58"/>
              <w:jc w:val="right"/>
              <w:rPr>
                <w:sz w:val="14"/>
              </w:rPr>
            </w:pPr>
            <w:r>
              <w:rPr>
                <w:sz w:val="14"/>
              </w:rPr>
              <w:t>101,769</w:t>
            </w:r>
          </w:p>
        </w:tc>
        <w:tc>
          <w:tcPr>
            <w:tcW w:w="1186" w:type="dxa"/>
          </w:tcPr>
          <w:p w:rsidR="003F51EB" w:rsidRDefault="002E6B6B">
            <w:pPr>
              <w:pStyle w:val="TableParagraph"/>
              <w:spacing w:before="27"/>
              <w:ind w:right="61"/>
              <w:jc w:val="right"/>
              <w:rPr>
                <w:sz w:val="14"/>
              </w:rPr>
            </w:pPr>
            <w:r>
              <w:rPr>
                <w:sz w:val="14"/>
              </w:rPr>
              <w:t>108,455</w:t>
            </w:r>
          </w:p>
        </w:tc>
        <w:tc>
          <w:tcPr>
            <w:tcW w:w="877" w:type="dxa"/>
          </w:tcPr>
          <w:p w:rsidR="003F51EB" w:rsidRDefault="002E6B6B">
            <w:pPr>
              <w:pStyle w:val="TableParagraph"/>
              <w:spacing w:before="27"/>
              <w:ind w:right="59"/>
              <w:jc w:val="right"/>
              <w:rPr>
                <w:sz w:val="14"/>
              </w:rPr>
            </w:pPr>
            <w:r>
              <w:rPr>
                <w:sz w:val="14"/>
              </w:rPr>
              <w:t>25,572</w:t>
            </w:r>
          </w:p>
        </w:tc>
        <w:tc>
          <w:tcPr>
            <w:tcW w:w="987" w:type="dxa"/>
          </w:tcPr>
          <w:p w:rsidR="003F51EB" w:rsidRDefault="002E6B6B">
            <w:pPr>
              <w:pStyle w:val="TableParagraph"/>
              <w:spacing w:before="27"/>
              <w:ind w:right="60"/>
              <w:jc w:val="right"/>
              <w:rPr>
                <w:sz w:val="14"/>
              </w:rPr>
            </w:pPr>
            <w:r>
              <w:rPr>
                <w:sz w:val="14"/>
              </w:rPr>
              <w:t>26,785</w:t>
            </w:r>
          </w:p>
        </w:tc>
        <w:tc>
          <w:tcPr>
            <w:tcW w:w="877" w:type="dxa"/>
          </w:tcPr>
          <w:p w:rsidR="003F51EB" w:rsidRDefault="002E6B6B">
            <w:pPr>
              <w:pStyle w:val="TableParagraph"/>
              <w:spacing w:before="27"/>
              <w:ind w:right="61"/>
              <w:jc w:val="right"/>
              <w:rPr>
                <w:sz w:val="14"/>
              </w:rPr>
            </w:pPr>
            <w:r>
              <w:rPr>
                <w:sz w:val="14"/>
              </w:rPr>
              <w:t>127,341</w:t>
            </w:r>
          </w:p>
        </w:tc>
        <w:tc>
          <w:tcPr>
            <w:tcW w:w="1259" w:type="dxa"/>
          </w:tcPr>
          <w:p w:rsidR="003F51EB" w:rsidRDefault="002E6B6B">
            <w:pPr>
              <w:pStyle w:val="TableParagraph"/>
              <w:spacing w:before="27"/>
              <w:ind w:right="64"/>
              <w:jc w:val="right"/>
              <w:rPr>
                <w:sz w:val="14"/>
              </w:rPr>
            </w:pPr>
            <w:r>
              <w:rPr>
                <w:sz w:val="14"/>
              </w:rPr>
              <w:t>135,239</w:t>
            </w:r>
          </w:p>
        </w:tc>
      </w:tr>
      <w:tr w:rsidR="003F51EB">
        <w:trPr>
          <w:trHeight w:val="220"/>
        </w:trPr>
        <w:tc>
          <w:tcPr>
            <w:tcW w:w="917" w:type="dxa"/>
          </w:tcPr>
          <w:p w:rsidR="003F51EB" w:rsidRDefault="002E6B6B">
            <w:pPr>
              <w:pStyle w:val="TableParagraph"/>
              <w:spacing w:before="27"/>
              <w:ind w:left="410"/>
              <w:rPr>
                <w:sz w:val="14"/>
              </w:rPr>
            </w:pPr>
            <w:r>
              <w:rPr>
                <w:w w:val="99"/>
                <w:sz w:val="14"/>
              </w:rPr>
              <w:t>K</w:t>
            </w:r>
          </w:p>
        </w:tc>
        <w:tc>
          <w:tcPr>
            <w:tcW w:w="1628" w:type="dxa"/>
          </w:tcPr>
          <w:p w:rsidR="003F51EB" w:rsidRDefault="002E6B6B">
            <w:pPr>
              <w:pStyle w:val="TableParagraph"/>
              <w:spacing w:before="27"/>
              <w:ind w:left="69"/>
              <w:rPr>
                <w:sz w:val="14"/>
              </w:rPr>
            </w:pPr>
            <w:r>
              <w:rPr>
                <w:sz w:val="14"/>
              </w:rPr>
              <w:t>Director General</w:t>
            </w:r>
          </w:p>
        </w:tc>
        <w:tc>
          <w:tcPr>
            <w:tcW w:w="987" w:type="dxa"/>
          </w:tcPr>
          <w:p w:rsidR="003F51EB" w:rsidRDefault="002E6B6B">
            <w:pPr>
              <w:pStyle w:val="TableParagraph"/>
              <w:spacing w:before="27"/>
              <w:ind w:right="58"/>
              <w:jc w:val="right"/>
              <w:rPr>
                <w:sz w:val="14"/>
              </w:rPr>
            </w:pPr>
            <w:r>
              <w:rPr>
                <w:sz w:val="14"/>
              </w:rPr>
              <w:t>86,003</w:t>
            </w:r>
          </w:p>
        </w:tc>
        <w:tc>
          <w:tcPr>
            <w:tcW w:w="1186" w:type="dxa"/>
          </w:tcPr>
          <w:p w:rsidR="003F51EB" w:rsidRDefault="002E6B6B">
            <w:pPr>
              <w:pStyle w:val="TableParagraph"/>
              <w:spacing w:before="27"/>
              <w:ind w:right="61"/>
              <w:jc w:val="right"/>
              <w:rPr>
                <w:sz w:val="14"/>
              </w:rPr>
            </w:pPr>
            <w:r>
              <w:rPr>
                <w:sz w:val="14"/>
              </w:rPr>
              <w:t>96,758</w:t>
            </w:r>
          </w:p>
        </w:tc>
        <w:tc>
          <w:tcPr>
            <w:tcW w:w="877" w:type="dxa"/>
          </w:tcPr>
          <w:p w:rsidR="003F51EB" w:rsidRDefault="002E6B6B">
            <w:pPr>
              <w:pStyle w:val="TableParagraph"/>
              <w:spacing w:before="27"/>
              <w:ind w:right="59"/>
              <w:jc w:val="right"/>
              <w:rPr>
                <w:sz w:val="14"/>
              </w:rPr>
            </w:pPr>
            <w:r>
              <w:rPr>
                <w:sz w:val="14"/>
              </w:rPr>
              <w:t>21,355</w:t>
            </w:r>
          </w:p>
        </w:tc>
        <w:tc>
          <w:tcPr>
            <w:tcW w:w="987" w:type="dxa"/>
          </w:tcPr>
          <w:p w:rsidR="003F51EB" w:rsidRDefault="002E6B6B">
            <w:pPr>
              <w:pStyle w:val="TableParagraph"/>
              <w:spacing w:before="27"/>
              <w:ind w:right="60"/>
              <w:jc w:val="right"/>
              <w:rPr>
                <w:sz w:val="14"/>
              </w:rPr>
            </w:pPr>
            <w:r>
              <w:rPr>
                <w:sz w:val="14"/>
              </w:rPr>
              <w:t>23,577</w:t>
            </w:r>
          </w:p>
        </w:tc>
        <w:tc>
          <w:tcPr>
            <w:tcW w:w="877" w:type="dxa"/>
          </w:tcPr>
          <w:p w:rsidR="003F51EB" w:rsidRDefault="002E6B6B">
            <w:pPr>
              <w:pStyle w:val="TableParagraph"/>
              <w:spacing w:before="27"/>
              <w:ind w:right="61"/>
              <w:jc w:val="right"/>
              <w:rPr>
                <w:sz w:val="14"/>
              </w:rPr>
            </w:pPr>
            <w:r>
              <w:rPr>
                <w:sz w:val="14"/>
              </w:rPr>
              <w:t>107,358</w:t>
            </w:r>
          </w:p>
        </w:tc>
        <w:tc>
          <w:tcPr>
            <w:tcW w:w="1259" w:type="dxa"/>
          </w:tcPr>
          <w:p w:rsidR="003F51EB" w:rsidRDefault="002E6B6B">
            <w:pPr>
              <w:pStyle w:val="TableParagraph"/>
              <w:spacing w:before="27"/>
              <w:ind w:right="64"/>
              <w:jc w:val="right"/>
              <w:rPr>
                <w:sz w:val="14"/>
              </w:rPr>
            </w:pPr>
            <w:r>
              <w:rPr>
                <w:sz w:val="14"/>
              </w:rPr>
              <w:t>120,336</w:t>
            </w:r>
          </w:p>
        </w:tc>
      </w:tr>
      <w:tr w:rsidR="003F51EB">
        <w:trPr>
          <w:trHeight w:val="381"/>
        </w:trPr>
        <w:tc>
          <w:tcPr>
            <w:tcW w:w="917" w:type="dxa"/>
          </w:tcPr>
          <w:p w:rsidR="003F51EB" w:rsidRDefault="002E6B6B">
            <w:pPr>
              <w:pStyle w:val="TableParagraph"/>
              <w:spacing w:before="106"/>
              <w:ind w:left="417"/>
              <w:rPr>
                <w:sz w:val="14"/>
              </w:rPr>
            </w:pPr>
            <w:r>
              <w:rPr>
                <w:w w:val="99"/>
                <w:sz w:val="14"/>
              </w:rPr>
              <w:t>L</w:t>
            </w:r>
          </w:p>
        </w:tc>
        <w:tc>
          <w:tcPr>
            <w:tcW w:w="1628" w:type="dxa"/>
          </w:tcPr>
          <w:p w:rsidR="003F51EB" w:rsidRDefault="002E6B6B">
            <w:pPr>
              <w:pStyle w:val="TableParagraph"/>
              <w:spacing w:before="27"/>
              <w:ind w:left="69" w:right="120"/>
              <w:rPr>
                <w:sz w:val="14"/>
              </w:rPr>
            </w:pPr>
            <w:r>
              <w:rPr>
                <w:sz w:val="14"/>
              </w:rPr>
              <w:t>Director General Adjunto</w:t>
            </w:r>
          </w:p>
        </w:tc>
        <w:tc>
          <w:tcPr>
            <w:tcW w:w="987" w:type="dxa"/>
          </w:tcPr>
          <w:p w:rsidR="003F51EB" w:rsidRDefault="002E6B6B">
            <w:pPr>
              <w:pStyle w:val="TableParagraph"/>
              <w:spacing w:before="106"/>
              <w:ind w:right="58"/>
              <w:jc w:val="right"/>
              <w:rPr>
                <w:sz w:val="14"/>
              </w:rPr>
            </w:pPr>
            <w:r>
              <w:rPr>
                <w:sz w:val="14"/>
              </w:rPr>
              <w:t>69,184</w:t>
            </w:r>
          </w:p>
        </w:tc>
        <w:tc>
          <w:tcPr>
            <w:tcW w:w="1186" w:type="dxa"/>
          </w:tcPr>
          <w:p w:rsidR="003F51EB" w:rsidRDefault="002E6B6B">
            <w:pPr>
              <w:pStyle w:val="TableParagraph"/>
              <w:spacing w:before="106"/>
              <w:ind w:right="61"/>
              <w:jc w:val="right"/>
              <w:rPr>
                <w:sz w:val="14"/>
              </w:rPr>
            </w:pPr>
            <w:r>
              <w:rPr>
                <w:sz w:val="14"/>
              </w:rPr>
              <w:t>82,553</w:t>
            </w:r>
          </w:p>
        </w:tc>
        <w:tc>
          <w:tcPr>
            <w:tcW w:w="877" w:type="dxa"/>
          </w:tcPr>
          <w:p w:rsidR="003F51EB" w:rsidRDefault="002E6B6B">
            <w:pPr>
              <w:pStyle w:val="TableParagraph"/>
              <w:spacing w:before="106"/>
              <w:ind w:right="59"/>
              <w:jc w:val="right"/>
              <w:rPr>
                <w:sz w:val="14"/>
              </w:rPr>
            </w:pPr>
            <w:r>
              <w:rPr>
                <w:sz w:val="14"/>
              </w:rPr>
              <w:t>17,747</w:t>
            </w:r>
          </w:p>
        </w:tc>
        <w:tc>
          <w:tcPr>
            <w:tcW w:w="987" w:type="dxa"/>
          </w:tcPr>
          <w:p w:rsidR="003F51EB" w:rsidRDefault="002E6B6B">
            <w:pPr>
              <w:pStyle w:val="TableParagraph"/>
              <w:spacing w:before="106"/>
              <w:ind w:right="60"/>
              <w:jc w:val="right"/>
              <w:rPr>
                <w:sz w:val="14"/>
              </w:rPr>
            </w:pPr>
            <w:r>
              <w:rPr>
                <w:sz w:val="14"/>
              </w:rPr>
              <w:t>20,534</w:t>
            </w:r>
          </w:p>
        </w:tc>
        <w:tc>
          <w:tcPr>
            <w:tcW w:w="877" w:type="dxa"/>
          </w:tcPr>
          <w:p w:rsidR="003F51EB" w:rsidRDefault="002E6B6B">
            <w:pPr>
              <w:pStyle w:val="TableParagraph"/>
              <w:spacing w:before="106"/>
              <w:ind w:right="61"/>
              <w:jc w:val="right"/>
              <w:rPr>
                <w:sz w:val="14"/>
              </w:rPr>
            </w:pPr>
            <w:r>
              <w:rPr>
                <w:sz w:val="14"/>
              </w:rPr>
              <w:t>86,931</w:t>
            </w:r>
          </w:p>
        </w:tc>
        <w:tc>
          <w:tcPr>
            <w:tcW w:w="1259" w:type="dxa"/>
          </w:tcPr>
          <w:p w:rsidR="003F51EB" w:rsidRDefault="002E6B6B">
            <w:pPr>
              <w:pStyle w:val="TableParagraph"/>
              <w:spacing w:before="106"/>
              <w:ind w:right="64"/>
              <w:jc w:val="right"/>
              <w:rPr>
                <w:sz w:val="14"/>
              </w:rPr>
            </w:pPr>
            <w:r>
              <w:rPr>
                <w:sz w:val="14"/>
              </w:rPr>
              <w:t>103,087</w:t>
            </w:r>
          </w:p>
        </w:tc>
      </w:tr>
      <w:tr w:rsidR="003F51EB">
        <w:trPr>
          <w:trHeight w:val="220"/>
        </w:trPr>
        <w:tc>
          <w:tcPr>
            <w:tcW w:w="917" w:type="dxa"/>
          </w:tcPr>
          <w:p w:rsidR="003F51EB" w:rsidRDefault="002E6B6B">
            <w:pPr>
              <w:pStyle w:val="TableParagraph"/>
              <w:spacing w:before="27"/>
              <w:ind w:left="398"/>
              <w:rPr>
                <w:sz w:val="14"/>
              </w:rPr>
            </w:pPr>
            <w:r>
              <w:rPr>
                <w:w w:val="99"/>
                <w:sz w:val="14"/>
              </w:rPr>
              <w:t>M</w:t>
            </w:r>
          </w:p>
        </w:tc>
        <w:tc>
          <w:tcPr>
            <w:tcW w:w="1628" w:type="dxa"/>
          </w:tcPr>
          <w:p w:rsidR="003F51EB" w:rsidRDefault="002E6B6B">
            <w:pPr>
              <w:pStyle w:val="TableParagraph"/>
              <w:spacing w:before="27"/>
              <w:ind w:left="69"/>
              <w:rPr>
                <w:sz w:val="14"/>
              </w:rPr>
            </w:pPr>
            <w:r>
              <w:rPr>
                <w:sz w:val="14"/>
              </w:rPr>
              <w:t>Director</w:t>
            </w:r>
          </w:p>
        </w:tc>
        <w:tc>
          <w:tcPr>
            <w:tcW w:w="987" w:type="dxa"/>
          </w:tcPr>
          <w:p w:rsidR="003F51EB" w:rsidRDefault="002E6B6B">
            <w:pPr>
              <w:pStyle w:val="TableParagraph"/>
              <w:spacing w:before="27"/>
              <w:ind w:right="58"/>
              <w:jc w:val="right"/>
              <w:rPr>
                <w:sz w:val="14"/>
              </w:rPr>
            </w:pPr>
            <w:r>
              <w:rPr>
                <w:sz w:val="14"/>
              </w:rPr>
              <w:t>42,629</w:t>
            </w:r>
          </w:p>
        </w:tc>
        <w:tc>
          <w:tcPr>
            <w:tcW w:w="1186" w:type="dxa"/>
          </w:tcPr>
          <w:p w:rsidR="003F51EB" w:rsidRDefault="002E6B6B">
            <w:pPr>
              <w:pStyle w:val="TableParagraph"/>
              <w:spacing w:before="27"/>
              <w:ind w:right="61"/>
              <w:jc w:val="right"/>
              <w:rPr>
                <w:sz w:val="14"/>
              </w:rPr>
            </w:pPr>
            <w:r>
              <w:rPr>
                <w:sz w:val="14"/>
              </w:rPr>
              <w:t>78,396</w:t>
            </w:r>
          </w:p>
        </w:tc>
        <w:tc>
          <w:tcPr>
            <w:tcW w:w="877" w:type="dxa"/>
          </w:tcPr>
          <w:p w:rsidR="003F51EB" w:rsidRDefault="002E6B6B">
            <w:pPr>
              <w:pStyle w:val="TableParagraph"/>
              <w:spacing w:before="27"/>
              <w:ind w:right="59"/>
              <w:jc w:val="right"/>
              <w:rPr>
                <w:sz w:val="14"/>
              </w:rPr>
            </w:pPr>
            <w:r>
              <w:rPr>
                <w:sz w:val="14"/>
              </w:rPr>
              <w:t>11,046</w:t>
            </w:r>
          </w:p>
        </w:tc>
        <w:tc>
          <w:tcPr>
            <w:tcW w:w="987" w:type="dxa"/>
          </w:tcPr>
          <w:p w:rsidR="003F51EB" w:rsidRDefault="002E6B6B">
            <w:pPr>
              <w:pStyle w:val="TableParagraph"/>
              <w:spacing w:before="27"/>
              <w:ind w:right="60"/>
              <w:jc w:val="right"/>
              <w:rPr>
                <w:sz w:val="14"/>
              </w:rPr>
            </w:pPr>
            <w:r>
              <w:rPr>
                <w:sz w:val="14"/>
              </w:rPr>
              <w:t>18,969</w:t>
            </w:r>
          </w:p>
        </w:tc>
        <w:tc>
          <w:tcPr>
            <w:tcW w:w="877" w:type="dxa"/>
          </w:tcPr>
          <w:p w:rsidR="003F51EB" w:rsidRDefault="002E6B6B">
            <w:pPr>
              <w:pStyle w:val="TableParagraph"/>
              <w:spacing w:before="27"/>
              <w:ind w:right="61"/>
              <w:jc w:val="right"/>
              <w:rPr>
                <w:sz w:val="14"/>
              </w:rPr>
            </w:pPr>
            <w:r>
              <w:rPr>
                <w:sz w:val="14"/>
              </w:rPr>
              <w:t>53,675</w:t>
            </w:r>
          </w:p>
        </w:tc>
        <w:tc>
          <w:tcPr>
            <w:tcW w:w="1259" w:type="dxa"/>
          </w:tcPr>
          <w:p w:rsidR="003F51EB" w:rsidRDefault="002E6B6B">
            <w:pPr>
              <w:pStyle w:val="TableParagraph"/>
              <w:spacing w:before="27"/>
              <w:ind w:right="64"/>
              <w:jc w:val="right"/>
              <w:rPr>
                <w:sz w:val="14"/>
              </w:rPr>
            </w:pPr>
            <w:r>
              <w:rPr>
                <w:sz w:val="14"/>
              </w:rPr>
              <w:t>97,366</w:t>
            </w:r>
          </w:p>
        </w:tc>
      </w:tr>
      <w:tr w:rsidR="003F51EB">
        <w:trPr>
          <w:trHeight w:val="222"/>
        </w:trPr>
        <w:tc>
          <w:tcPr>
            <w:tcW w:w="917" w:type="dxa"/>
          </w:tcPr>
          <w:p w:rsidR="003F51EB" w:rsidRDefault="002E6B6B">
            <w:pPr>
              <w:pStyle w:val="TableParagraph"/>
              <w:spacing w:before="29"/>
              <w:ind w:left="405"/>
              <w:rPr>
                <w:sz w:val="14"/>
              </w:rPr>
            </w:pPr>
            <w:r>
              <w:rPr>
                <w:w w:val="99"/>
                <w:sz w:val="14"/>
              </w:rPr>
              <w:t>N</w:t>
            </w:r>
          </w:p>
        </w:tc>
        <w:tc>
          <w:tcPr>
            <w:tcW w:w="1628" w:type="dxa"/>
          </w:tcPr>
          <w:p w:rsidR="003F51EB" w:rsidRDefault="002E6B6B">
            <w:pPr>
              <w:pStyle w:val="TableParagraph"/>
              <w:spacing w:before="29"/>
              <w:ind w:left="69"/>
              <w:rPr>
                <w:sz w:val="14"/>
              </w:rPr>
            </w:pPr>
            <w:r>
              <w:rPr>
                <w:sz w:val="14"/>
              </w:rPr>
              <w:t>Subdirector</w:t>
            </w:r>
          </w:p>
        </w:tc>
        <w:tc>
          <w:tcPr>
            <w:tcW w:w="987" w:type="dxa"/>
          </w:tcPr>
          <w:p w:rsidR="003F51EB" w:rsidRDefault="002E6B6B">
            <w:pPr>
              <w:pStyle w:val="TableParagraph"/>
              <w:spacing w:before="29"/>
              <w:ind w:right="58"/>
              <w:jc w:val="right"/>
              <w:rPr>
                <w:sz w:val="14"/>
              </w:rPr>
            </w:pPr>
            <w:r>
              <w:rPr>
                <w:sz w:val="14"/>
              </w:rPr>
              <w:t>26,476</w:t>
            </w:r>
          </w:p>
        </w:tc>
        <w:tc>
          <w:tcPr>
            <w:tcW w:w="1186" w:type="dxa"/>
          </w:tcPr>
          <w:p w:rsidR="003F51EB" w:rsidRDefault="002E6B6B">
            <w:pPr>
              <w:pStyle w:val="TableParagraph"/>
              <w:spacing w:before="29"/>
              <w:ind w:right="61"/>
              <w:jc w:val="right"/>
              <w:rPr>
                <w:sz w:val="14"/>
              </w:rPr>
            </w:pPr>
            <w:r>
              <w:rPr>
                <w:sz w:val="14"/>
              </w:rPr>
              <w:t>41,742</w:t>
            </w:r>
          </w:p>
        </w:tc>
        <w:tc>
          <w:tcPr>
            <w:tcW w:w="877" w:type="dxa"/>
          </w:tcPr>
          <w:p w:rsidR="003F51EB" w:rsidRDefault="002E6B6B">
            <w:pPr>
              <w:pStyle w:val="TableParagraph"/>
              <w:spacing w:before="29"/>
              <w:ind w:right="59"/>
              <w:jc w:val="right"/>
              <w:rPr>
                <w:sz w:val="14"/>
              </w:rPr>
            </w:pPr>
            <w:r>
              <w:rPr>
                <w:sz w:val="14"/>
              </w:rPr>
              <w:t>8,142</w:t>
            </w:r>
          </w:p>
        </w:tc>
        <w:tc>
          <w:tcPr>
            <w:tcW w:w="987" w:type="dxa"/>
          </w:tcPr>
          <w:p w:rsidR="003F51EB" w:rsidRDefault="002E6B6B">
            <w:pPr>
              <w:pStyle w:val="TableParagraph"/>
              <w:spacing w:before="29"/>
              <w:ind w:right="60"/>
              <w:jc w:val="right"/>
              <w:rPr>
                <w:sz w:val="14"/>
              </w:rPr>
            </w:pPr>
            <w:r>
              <w:rPr>
                <w:sz w:val="14"/>
              </w:rPr>
              <w:t>10,832</w:t>
            </w:r>
          </w:p>
        </w:tc>
        <w:tc>
          <w:tcPr>
            <w:tcW w:w="877" w:type="dxa"/>
          </w:tcPr>
          <w:p w:rsidR="003F51EB" w:rsidRDefault="002E6B6B">
            <w:pPr>
              <w:pStyle w:val="TableParagraph"/>
              <w:spacing w:before="29"/>
              <w:ind w:right="61"/>
              <w:jc w:val="right"/>
              <w:rPr>
                <w:sz w:val="14"/>
              </w:rPr>
            </w:pPr>
            <w:r>
              <w:rPr>
                <w:sz w:val="14"/>
              </w:rPr>
              <w:t>34,618</w:t>
            </w:r>
          </w:p>
        </w:tc>
        <w:tc>
          <w:tcPr>
            <w:tcW w:w="1259" w:type="dxa"/>
          </w:tcPr>
          <w:p w:rsidR="003F51EB" w:rsidRDefault="002E6B6B">
            <w:pPr>
              <w:pStyle w:val="TableParagraph"/>
              <w:spacing w:before="29"/>
              <w:ind w:right="64"/>
              <w:jc w:val="right"/>
              <w:rPr>
                <w:sz w:val="14"/>
              </w:rPr>
            </w:pPr>
            <w:r>
              <w:rPr>
                <w:sz w:val="14"/>
              </w:rPr>
              <w:t>52,574</w:t>
            </w:r>
          </w:p>
        </w:tc>
      </w:tr>
      <w:tr w:rsidR="003F51EB">
        <w:trPr>
          <w:trHeight w:val="220"/>
        </w:trPr>
        <w:tc>
          <w:tcPr>
            <w:tcW w:w="917" w:type="dxa"/>
          </w:tcPr>
          <w:p w:rsidR="003F51EB" w:rsidRDefault="002E6B6B">
            <w:pPr>
              <w:pStyle w:val="TableParagraph"/>
              <w:spacing w:before="27"/>
              <w:ind w:left="402"/>
              <w:rPr>
                <w:sz w:val="14"/>
              </w:rPr>
            </w:pPr>
            <w:r>
              <w:rPr>
                <w:w w:val="99"/>
                <w:sz w:val="14"/>
              </w:rPr>
              <w:t>O</w:t>
            </w:r>
          </w:p>
        </w:tc>
        <w:tc>
          <w:tcPr>
            <w:tcW w:w="1628" w:type="dxa"/>
          </w:tcPr>
          <w:p w:rsidR="003F51EB" w:rsidRDefault="002E6B6B">
            <w:pPr>
              <w:pStyle w:val="TableParagraph"/>
              <w:spacing w:before="27"/>
              <w:ind w:left="69"/>
              <w:rPr>
                <w:sz w:val="14"/>
              </w:rPr>
            </w:pPr>
            <w:r>
              <w:rPr>
                <w:sz w:val="14"/>
              </w:rPr>
              <w:t>Jefe de Departamento</w:t>
            </w:r>
          </w:p>
        </w:tc>
        <w:tc>
          <w:tcPr>
            <w:tcW w:w="987" w:type="dxa"/>
          </w:tcPr>
          <w:p w:rsidR="003F51EB" w:rsidRDefault="002E6B6B">
            <w:pPr>
              <w:pStyle w:val="TableParagraph"/>
              <w:spacing w:before="27"/>
              <w:ind w:right="58"/>
              <w:jc w:val="right"/>
              <w:rPr>
                <w:sz w:val="14"/>
              </w:rPr>
            </w:pPr>
            <w:r>
              <w:rPr>
                <w:sz w:val="14"/>
              </w:rPr>
              <w:t>17,800</w:t>
            </w:r>
          </w:p>
        </w:tc>
        <w:tc>
          <w:tcPr>
            <w:tcW w:w="1186" w:type="dxa"/>
          </w:tcPr>
          <w:p w:rsidR="003F51EB" w:rsidRDefault="002E6B6B">
            <w:pPr>
              <w:pStyle w:val="TableParagraph"/>
              <w:spacing w:before="27"/>
              <w:ind w:right="61"/>
              <w:jc w:val="right"/>
              <w:rPr>
                <w:sz w:val="14"/>
              </w:rPr>
            </w:pPr>
            <w:r>
              <w:rPr>
                <w:sz w:val="14"/>
              </w:rPr>
              <w:t>26,122</w:t>
            </w:r>
          </w:p>
        </w:tc>
        <w:tc>
          <w:tcPr>
            <w:tcW w:w="877" w:type="dxa"/>
          </w:tcPr>
          <w:p w:rsidR="003F51EB" w:rsidRDefault="002E6B6B">
            <w:pPr>
              <w:pStyle w:val="TableParagraph"/>
              <w:spacing w:before="27"/>
              <w:ind w:right="59"/>
              <w:jc w:val="right"/>
              <w:rPr>
                <w:sz w:val="14"/>
              </w:rPr>
            </w:pPr>
            <w:r>
              <w:rPr>
                <w:sz w:val="14"/>
              </w:rPr>
              <w:t>6,447</w:t>
            </w:r>
          </w:p>
        </w:tc>
        <w:tc>
          <w:tcPr>
            <w:tcW w:w="987" w:type="dxa"/>
          </w:tcPr>
          <w:p w:rsidR="003F51EB" w:rsidRDefault="002E6B6B">
            <w:pPr>
              <w:pStyle w:val="TableParagraph"/>
              <w:spacing w:before="27"/>
              <w:ind w:right="59"/>
              <w:jc w:val="right"/>
              <w:rPr>
                <w:sz w:val="14"/>
              </w:rPr>
            </w:pPr>
            <w:r>
              <w:rPr>
                <w:sz w:val="14"/>
              </w:rPr>
              <w:t>7,987</w:t>
            </w:r>
          </w:p>
        </w:tc>
        <w:tc>
          <w:tcPr>
            <w:tcW w:w="877" w:type="dxa"/>
          </w:tcPr>
          <w:p w:rsidR="003F51EB" w:rsidRDefault="002E6B6B">
            <w:pPr>
              <w:pStyle w:val="TableParagraph"/>
              <w:spacing w:before="27"/>
              <w:ind w:right="61"/>
              <w:jc w:val="right"/>
              <w:rPr>
                <w:sz w:val="14"/>
              </w:rPr>
            </w:pPr>
            <w:r>
              <w:rPr>
                <w:sz w:val="14"/>
              </w:rPr>
              <w:t>24,246</w:t>
            </w:r>
          </w:p>
        </w:tc>
        <w:tc>
          <w:tcPr>
            <w:tcW w:w="1259" w:type="dxa"/>
          </w:tcPr>
          <w:p w:rsidR="003F51EB" w:rsidRDefault="002E6B6B">
            <w:pPr>
              <w:pStyle w:val="TableParagraph"/>
              <w:spacing w:before="27"/>
              <w:ind w:right="64"/>
              <w:jc w:val="right"/>
              <w:rPr>
                <w:sz w:val="14"/>
              </w:rPr>
            </w:pPr>
            <w:r>
              <w:rPr>
                <w:sz w:val="14"/>
              </w:rPr>
              <w:t>34,109</w:t>
            </w:r>
          </w:p>
        </w:tc>
      </w:tr>
      <w:tr w:rsidR="003F51EB">
        <w:trPr>
          <w:trHeight w:val="220"/>
        </w:trPr>
        <w:tc>
          <w:tcPr>
            <w:tcW w:w="917" w:type="dxa"/>
          </w:tcPr>
          <w:p w:rsidR="003F51EB" w:rsidRDefault="002E6B6B">
            <w:pPr>
              <w:pStyle w:val="TableParagraph"/>
              <w:spacing w:before="27"/>
              <w:ind w:left="410"/>
              <w:rPr>
                <w:sz w:val="14"/>
              </w:rPr>
            </w:pPr>
            <w:r>
              <w:rPr>
                <w:w w:val="99"/>
                <w:sz w:val="14"/>
              </w:rPr>
              <w:t>P</w:t>
            </w:r>
          </w:p>
        </w:tc>
        <w:tc>
          <w:tcPr>
            <w:tcW w:w="1628" w:type="dxa"/>
          </w:tcPr>
          <w:p w:rsidR="003F51EB" w:rsidRDefault="002E6B6B">
            <w:pPr>
              <w:pStyle w:val="TableParagraph"/>
              <w:spacing w:before="27"/>
              <w:ind w:left="69"/>
              <w:rPr>
                <w:sz w:val="14"/>
              </w:rPr>
            </w:pPr>
            <w:r>
              <w:rPr>
                <w:sz w:val="14"/>
              </w:rPr>
              <w:t>Personal de Enlace</w:t>
            </w:r>
          </w:p>
        </w:tc>
        <w:tc>
          <w:tcPr>
            <w:tcW w:w="987" w:type="dxa"/>
          </w:tcPr>
          <w:p w:rsidR="003F51EB" w:rsidRDefault="002E6B6B">
            <w:pPr>
              <w:pStyle w:val="TableParagraph"/>
              <w:spacing w:before="27"/>
              <w:ind w:right="58"/>
              <w:jc w:val="right"/>
              <w:rPr>
                <w:sz w:val="14"/>
              </w:rPr>
            </w:pPr>
            <w:r>
              <w:rPr>
                <w:sz w:val="14"/>
              </w:rPr>
              <w:t>9,373</w:t>
            </w:r>
          </w:p>
        </w:tc>
        <w:tc>
          <w:tcPr>
            <w:tcW w:w="1186" w:type="dxa"/>
          </w:tcPr>
          <w:p w:rsidR="003F51EB" w:rsidRDefault="002E6B6B">
            <w:pPr>
              <w:pStyle w:val="TableParagraph"/>
              <w:spacing w:before="27"/>
              <w:ind w:right="61"/>
              <w:jc w:val="right"/>
              <w:rPr>
                <w:sz w:val="14"/>
              </w:rPr>
            </w:pPr>
            <w:r>
              <w:rPr>
                <w:sz w:val="14"/>
              </w:rPr>
              <w:t>17,058</w:t>
            </w:r>
          </w:p>
        </w:tc>
        <w:tc>
          <w:tcPr>
            <w:tcW w:w="877" w:type="dxa"/>
          </w:tcPr>
          <w:p w:rsidR="003F51EB" w:rsidRDefault="002E6B6B">
            <w:pPr>
              <w:pStyle w:val="TableParagraph"/>
              <w:spacing w:before="27"/>
              <w:ind w:right="59"/>
              <w:jc w:val="right"/>
              <w:rPr>
                <w:sz w:val="14"/>
              </w:rPr>
            </w:pPr>
            <w:r>
              <w:rPr>
                <w:sz w:val="14"/>
              </w:rPr>
              <w:t>4,911</w:t>
            </w:r>
          </w:p>
        </w:tc>
        <w:tc>
          <w:tcPr>
            <w:tcW w:w="987" w:type="dxa"/>
          </w:tcPr>
          <w:p w:rsidR="003F51EB" w:rsidRDefault="002E6B6B">
            <w:pPr>
              <w:pStyle w:val="TableParagraph"/>
              <w:spacing w:before="27"/>
              <w:ind w:right="59"/>
              <w:jc w:val="right"/>
              <w:rPr>
                <w:sz w:val="14"/>
              </w:rPr>
            </w:pPr>
            <w:r>
              <w:rPr>
                <w:sz w:val="14"/>
              </w:rPr>
              <w:t>6,254</w:t>
            </w:r>
          </w:p>
        </w:tc>
        <w:tc>
          <w:tcPr>
            <w:tcW w:w="877" w:type="dxa"/>
          </w:tcPr>
          <w:p w:rsidR="003F51EB" w:rsidRDefault="002E6B6B">
            <w:pPr>
              <w:pStyle w:val="TableParagraph"/>
              <w:spacing w:before="27"/>
              <w:ind w:right="61"/>
              <w:jc w:val="right"/>
              <w:rPr>
                <w:sz w:val="14"/>
              </w:rPr>
            </w:pPr>
            <w:r>
              <w:rPr>
                <w:sz w:val="14"/>
              </w:rPr>
              <w:t>14,284</w:t>
            </w:r>
          </w:p>
        </w:tc>
        <w:tc>
          <w:tcPr>
            <w:tcW w:w="1259" w:type="dxa"/>
          </w:tcPr>
          <w:p w:rsidR="003F51EB" w:rsidRDefault="002E6B6B">
            <w:pPr>
              <w:pStyle w:val="TableParagraph"/>
              <w:spacing w:before="27"/>
              <w:ind w:right="64"/>
              <w:jc w:val="right"/>
              <w:rPr>
                <w:sz w:val="14"/>
              </w:rPr>
            </w:pPr>
            <w:r>
              <w:rPr>
                <w:sz w:val="14"/>
              </w:rPr>
              <w:t>23,311</w:t>
            </w:r>
          </w:p>
        </w:tc>
      </w:tr>
      <w:tr w:rsidR="003F51EB">
        <w:trPr>
          <w:trHeight w:val="221"/>
        </w:trPr>
        <w:tc>
          <w:tcPr>
            <w:tcW w:w="2545" w:type="dxa"/>
            <w:gridSpan w:val="2"/>
          </w:tcPr>
          <w:p w:rsidR="003F51EB" w:rsidRDefault="002E6B6B">
            <w:pPr>
              <w:pStyle w:val="TableParagraph"/>
              <w:spacing w:before="25"/>
              <w:ind w:left="69"/>
              <w:rPr>
                <w:b/>
                <w:sz w:val="14"/>
              </w:rPr>
            </w:pPr>
            <w:r>
              <w:rPr>
                <w:b/>
                <w:sz w:val="14"/>
              </w:rPr>
              <w:t>Personal Operativo</w:t>
            </w:r>
          </w:p>
        </w:tc>
        <w:tc>
          <w:tcPr>
            <w:tcW w:w="987" w:type="dxa"/>
          </w:tcPr>
          <w:p w:rsidR="003F51EB" w:rsidRDefault="002E6B6B">
            <w:pPr>
              <w:pStyle w:val="TableParagraph"/>
              <w:spacing w:before="25"/>
              <w:ind w:right="58"/>
              <w:jc w:val="right"/>
              <w:rPr>
                <w:b/>
                <w:sz w:val="14"/>
              </w:rPr>
            </w:pPr>
            <w:r>
              <w:rPr>
                <w:b/>
                <w:sz w:val="14"/>
              </w:rPr>
              <w:t>7,229</w:t>
            </w:r>
          </w:p>
        </w:tc>
        <w:tc>
          <w:tcPr>
            <w:tcW w:w="1186" w:type="dxa"/>
          </w:tcPr>
          <w:p w:rsidR="003F51EB" w:rsidRDefault="002E6B6B">
            <w:pPr>
              <w:pStyle w:val="TableParagraph"/>
              <w:spacing w:before="25"/>
              <w:ind w:right="61"/>
              <w:jc w:val="right"/>
              <w:rPr>
                <w:b/>
                <w:sz w:val="14"/>
              </w:rPr>
            </w:pPr>
            <w:r>
              <w:rPr>
                <w:b/>
                <w:sz w:val="14"/>
              </w:rPr>
              <w:t>10,582</w:t>
            </w:r>
          </w:p>
        </w:tc>
        <w:tc>
          <w:tcPr>
            <w:tcW w:w="877" w:type="dxa"/>
          </w:tcPr>
          <w:p w:rsidR="003F51EB" w:rsidRDefault="002E6B6B">
            <w:pPr>
              <w:pStyle w:val="TableParagraph"/>
              <w:spacing w:before="25"/>
              <w:ind w:right="59"/>
              <w:jc w:val="right"/>
              <w:rPr>
                <w:b/>
                <w:sz w:val="14"/>
              </w:rPr>
            </w:pPr>
            <w:r>
              <w:rPr>
                <w:b/>
                <w:sz w:val="14"/>
              </w:rPr>
              <w:t>9,271</w:t>
            </w:r>
          </w:p>
        </w:tc>
        <w:tc>
          <w:tcPr>
            <w:tcW w:w="987" w:type="dxa"/>
          </w:tcPr>
          <w:p w:rsidR="003F51EB" w:rsidRDefault="002E6B6B">
            <w:pPr>
              <w:pStyle w:val="TableParagraph"/>
              <w:spacing w:before="25"/>
              <w:ind w:right="60"/>
              <w:jc w:val="right"/>
              <w:rPr>
                <w:b/>
                <w:sz w:val="14"/>
              </w:rPr>
            </w:pPr>
            <w:r>
              <w:rPr>
                <w:b/>
                <w:sz w:val="14"/>
              </w:rPr>
              <w:t>10,207</w:t>
            </w:r>
          </w:p>
        </w:tc>
        <w:tc>
          <w:tcPr>
            <w:tcW w:w="877" w:type="dxa"/>
          </w:tcPr>
          <w:p w:rsidR="003F51EB" w:rsidRDefault="002E6B6B">
            <w:pPr>
              <w:pStyle w:val="TableParagraph"/>
              <w:spacing w:before="25"/>
              <w:ind w:right="61"/>
              <w:jc w:val="right"/>
              <w:rPr>
                <w:b/>
                <w:sz w:val="14"/>
              </w:rPr>
            </w:pPr>
            <w:r>
              <w:rPr>
                <w:b/>
                <w:sz w:val="14"/>
              </w:rPr>
              <w:t>16,500</w:t>
            </w:r>
          </w:p>
        </w:tc>
        <w:tc>
          <w:tcPr>
            <w:tcW w:w="1259" w:type="dxa"/>
          </w:tcPr>
          <w:p w:rsidR="003F51EB" w:rsidRDefault="002E6B6B">
            <w:pPr>
              <w:pStyle w:val="TableParagraph"/>
              <w:spacing w:before="25"/>
              <w:ind w:right="64"/>
              <w:jc w:val="right"/>
              <w:rPr>
                <w:b/>
                <w:sz w:val="14"/>
              </w:rPr>
            </w:pPr>
            <w:r>
              <w:rPr>
                <w:b/>
                <w:sz w:val="14"/>
              </w:rPr>
              <w:t>20,789</w:t>
            </w:r>
          </w:p>
        </w:tc>
      </w:tr>
      <w:tr w:rsidR="003F51EB">
        <w:trPr>
          <w:trHeight w:val="222"/>
        </w:trPr>
        <w:tc>
          <w:tcPr>
            <w:tcW w:w="8718" w:type="dxa"/>
            <w:gridSpan w:val="8"/>
          </w:tcPr>
          <w:p w:rsidR="003F51EB" w:rsidRDefault="002E6B6B">
            <w:pPr>
              <w:pStyle w:val="TableParagraph"/>
              <w:spacing w:before="24"/>
              <w:ind w:left="69"/>
              <w:rPr>
                <w:b/>
                <w:sz w:val="14"/>
              </w:rPr>
            </w:pPr>
            <w:r>
              <w:rPr>
                <w:b/>
                <w:sz w:val="14"/>
              </w:rPr>
              <w:t>Personal de Categorías:</w:t>
            </w:r>
          </w:p>
        </w:tc>
      </w:tr>
      <w:tr w:rsidR="003F51EB">
        <w:trPr>
          <w:trHeight w:val="381"/>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9" w:line="235" w:lineRule="auto"/>
              <w:ind w:left="69"/>
              <w:rPr>
                <w:sz w:val="14"/>
              </w:rPr>
            </w:pPr>
            <w:r>
              <w:rPr>
                <w:sz w:val="14"/>
              </w:rPr>
              <w:t>Del Servicio Exterior Mexicano</w:t>
            </w:r>
          </w:p>
        </w:tc>
        <w:tc>
          <w:tcPr>
            <w:tcW w:w="987" w:type="dxa"/>
          </w:tcPr>
          <w:p w:rsidR="003F51EB" w:rsidRDefault="002E6B6B">
            <w:pPr>
              <w:pStyle w:val="TableParagraph"/>
              <w:spacing w:before="106"/>
              <w:ind w:right="58"/>
              <w:jc w:val="right"/>
              <w:rPr>
                <w:sz w:val="14"/>
              </w:rPr>
            </w:pPr>
            <w:r>
              <w:rPr>
                <w:sz w:val="14"/>
              </w:rPr>
              <w:t>11,072</w:t>
            </w:r>
          </w:p>
        </w:tc>
        <w:tc>
          <w:tcPr>
            <w:tcW w:w="1186" w:type="dxa"/>
          </w:tcPr>
          <w:p w:rsidR="003F51EB" w:rsidRDefault="002E6B6B">
            <w:pPr>
              <w:pStyle w:val="TableParagraph"/>
              <w:spacing w:before="106"/>
              <w:ind w:right="61"/>
              <w:jc w:val="right"/>
              <w:rPr>
                <w:sz w:val="14"/>
              </w:rPr>
            </w:pPr>
            <w:r>
              <w:rPr>
                <w:sz w:val="14"/>
              </w:rPr>
              <w:t>90,075</w:t>
            </w:r>
          </w:p>
        </w:tc>
        <w:tc>
          <w:tcPr>
            <w:tcW w:w="877" w:type="dxa"/>
          </w:tcPr>
          <w:p w:rsidR="003F51EB" w:rsidRDefault="002E6B6B">
            <w:pPr>
              <w:pStyle w:val="TableParagraph"/>
              <w:spacing w:before="106"/>
              <w:ind w:right="59"/>
              <w:jc w:val="right"/>
              <w:rPr>
                <w:sz w:val="14"/>
              </w:rPr>
            </w:pPr>
            <w:r>
              <w:rPr>
                <w:sz w:val="14"/>
              </w:rPr>
              <w:t>5,150</w:t>
            </w:r>
          </w:p>
        </w:tc>
        <w:tc>
          <w:tcPr>
            <w:tcW w:w="987" w:type="dxa"/>
          </w:tcPr>
          <w:p w:rsidR="003F51EB" w:rsidRDefault="002E6B6B">
            <w:pPr>
              <w:pStyle w:val="TableParagraph"/>
              <w:spacing w:before="106"/>
              <w:ind w:right="60"/>
              <w:jc w:val="right"/>
              <w:rPr>
                <w:sz w:val="14"/>
              </w:rPr>
            </w:pPr>
            <w:r>
              <w:rPr>
                <w:sz w:val="14"/>
              </w:rPr>
              <w:t>22,092</w:t>
            </w:r>
          </w:p>
        </w:tc>
        <w:tc>
          <w:tcPr>
            <w:tcW w:w="877" w:type="dxa"/>
          </w:tcPr>
          <w:p w:rsidR="003F51EB" w:rsidRDefault="002E6B6B">
            <w:pPr>
              <w:pStyle w:val="TableParagraph"/>
              <w:spacing w:before="106"/>
              <w:ind w:right="61"/>
              <w:jc w:val="right"/>
              <w:rPr>
                <w:sz w:val="14"/>
              </w:rPr>
            </w:pPr>
            <w:r>
              <w:rPr>
                <w:sz w:val="14"/>
              </w:rPr>
              <w:t>16,222</w:t>
            </w:r>
          </w:p>
        </w:tc>
        <w:tc>
          <w:tcPr>
            <w:tcW w:w="1259" w:type="dxa"/>
          </w:tcPr>
          <w:p w:rsidR="003F51EB" w:rsidRDefault="002E6B6B">
            <w:pPr>
              <w:pStyle w:val="TableParagraph"/>
              <w:spacing w:before="106"/>
              <w:ind w:right="64"/>
              <w:jc w:val="right"/>
              <w:rPr>
                <w:sz w:val="14"/>
              </w:rPr>
            </w:pPr>
            <w:r>
              <w:rPr>
                <w:sz w:val="14"/>
              </w:rPr>
              <w:t>112,167</w:t>
            </w:r>
          </w:p>
        </w:tc>
      </w:tr>
      <w:tr w:rsidR="003F51EB">
        <w:trPr>
          <w:trHeight w:val="220"/>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7"/>
              <w:ind w:left="69"/>
              <w:rPr>
                <w:sz w:val="14"/>
              </w:rPr>
            </w:pPr>
            <w:r>
              <w:rPr>
                <w:sz w:val="14"/>
              </w:rPr>
              <w:t>De Educación</w:t>
            </w:r>
          </w:p>
        </w:tc>
        <w:tc>
          <w:tcPr>
            <w:tcW w:w="987" w:type="dxa"/>
          </w:tcPr>
          <w:p w:rsidR="003F51EB" w:rsidRDefault="002E6B6B">
            <w:pPr>
              <w:pStyle w:val="TableParagraph"/>
              <w:spacing w:before="27"/>
              <w:ind w:right="58"/>
              <w:jc w:val="right"/>
              <w:rPr>
                <w:sz w:val="14"/>
              </w:rPr>
            </w:pPr>
            <w:r>
              <w:rPr>
                <w:w w:val="95"/>
                <w:sz w:val="14"/>
              </w:rPr>
              <w:t>318</w:t>
            </w:r>
          </w:p>
        </w:tc>
        <w:tc>
          <w:tcPr>
            <w:tcW w:w="1186" w:type="dxa"/>
          </w:tcPr>
          <w:p w:rsidR="003F51EB" w:rsidRDefault="002E6B6B">
            <w:pPr>
              <w:pStyle w:val="TableParagraph"/>
              <w:spacing w:before="27"/>
              <w:ind w:right="61"/>
              <w:jc w:val="right"/>
              <w:rPr>
                <w:sz w:val="14"/>
              </w:rPr>
            </w:pPr>
            <w:r>
              <w:rPr>
                <w:sz w:val="14"/>
              </w:rPr>
              <w:t>70,176</w:t>
            </w:r>
          </w:p>
        </w:tc>
        <w:tc>
          <w:tcPr>
            <w:tcW w:w="877" w:type="dxa"/>
          </w:tcPr>
          <w:p w:rsidR="003F51EB" w:rsidRDefault="002E6B6B">
            <w:pPr>
              <w:pStyle w:val="TableParagraph"/>
              <w:spacing w:before="27"/>
              <w:ind w:right="59"/>
              <w:jc w:val="right"/>
              <w:rPr>
                <w:sz w:val="14"/>
              </w:rPr>
            </w:pPr>
            <w:r>
              <w:rPr>
                <w:sz w:val="14"/>
              </w:rPr>
              <w:t>12,142</w:t>
            </w:r>
          </w:p>
        </w:tc>
        <w:tc>
          <w:tcPr>
            <w:tcW w:w="987" w:type="dxa"/>
          </w:tcPr>
          <w:p w:rsidR="003F51EB" w:rsidRDefault="002E6B6B">
            <w:pPr>
              <w:pStyle w:val="TableParagraph"/>
              <w:spacing w:before="27"/>
              <w:ind w:right="60"/>
              <w:jc w:val="right"/>
              <w:rPr>
                <w:sz w:val="14"/>
              </w:rPr>
            </w:pPr>
            <w:r>
              <w:rPr>
                <w:sz w:val="14"/>
              </w:rPr>
              <w:t>52,723</w:t>
            </w:r>
          </w:p>
        </w:tc>
        <w:tc>
          <w:tcPr>
            <w:tcW w:w="877" w:type="dxa"/>
          </w:tcPr>
          <w:p w:rsidR="003F51EB" w:rsidRDefault="002E6B6B">
            <w:pPr>
              <w:pStyle w:val="TableParagraph"/>
              <w:spacing w:before="27"/>
              <w:ind w:right="61"/>
              <w:jc w:val="right"/>
              <w:rPr>
                <w:sz w:val="14"/>
              </w:rPr>
            </w:pPr>
            <w:r>
              <w:rPr>
                <w:sz w:val="14"/>
              </w:rPr>
              <w:t>12,459</w:t>
            </w:r>
          </w:p>
        </w:tc>
        <w:tc>
          <w:tcPr>
            <w:tcW w:w="1259" w:type="dxa"/>
          </w:tcPr>
          <w:p w:rsidR="003F51EB" w:rsidRDefault="002E6B6B">
            <w:pPr>
              <w:pStyle w:val="TableParagraph"/>
              <w:spacing w:before="27"/>
              <w:ind w:right="64"/>
              <w:jc w:val="right"/>
              <w:rPr>
                <w:sz w:val="14"/>
              </w:rPr>
            </w:pPr>
            <w:r>
              <w:rPr>
                <w:sz w:val="14"/>
              </w:rPr>
              <w:t>122,899</w:t>
            </w:r>
          </w:p>
        </w:tc>
      </w:tr>
      <w:tr w:rsidR="003F51EB">
        <w:trPr>
          <w:trHeight w:val="544"/>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7"/>
              <w:ind w:left="69" w:right="120"/>
              <w:rPr>
                <w:sz w:val="14"/>
              </w:rPr>
            </w:pPr>
            <w:r>
              <w:rPr>
                <w:sz w:val="14"/>
              </w:rPr>
              <w:t>De las Ramas Médica, Paramédica y Grupos Afines</w:t>
            </w:r>
          </w:p>
        </w:tc>
        <w:tc>
          <w:tcPr>
            <w:tcW w:w="987" w:type="dxa"/>
          </w:tcPr>
          <w:p w:rsidR="003F51EB" w:rsidRDefault="003F51EB">
            <w:pPr>
              <w:pStyle w:val="TableParagraph"/>
              <w:spacing w:before="3"/>
              <w:rPr>
                <w:b/>
                <w:sz w:val="16"/>
              </w:rPr>
            </w:pPr>
          </w:p>
          <w:p w:rsidR="003F51EB" w:rsidRDefault="002E6B6B">
            <w:pPr>
              <w:pStyle w:val="TableParagraph"/>
              <w:ind w:right="58"/>
              <w:jc w:val="right"/>
              <w:rPr>
                <w:sz w:val="14"/>
              </w:rPr>
            </w:pPr>
            <w:r>
              <w:rPr>
                <w:sz w:val="14"/>
              </w:rPr>
              <w:t>9,936</w:t>
            </w:r>
          </w:p>
        </w:tc>
        <w:tc>
          <w:tcPr>
            <w:tcW w:w="1186" w:type="dxa"/>
          </w:tcPr>
          <w:p w:rsidR="003F51EB" w:rsidRDefault="003F51EB">
            <w:pPr>
              <w:pStyle w:val="TableParagraph"/>
              <w:spacing w:before="3"/>
              <w:rPr>
                <w:b/>
                <w:sz w:val="16"/>
              </w:rPr>
            </w:pPr>
          </w:p>
          <w:p w:rsidR="003F51EB" w:rsidRDefault="002E6B6B">
            <w:pPr>
              <w:pStyle w:val="TableParagraph"/>
              <w:ind w:right="61"/>
              <w:jc w:val="right"/>
              <w:rPr>
                <w:sz w:val="14"/>
              </w:rPr>
            </w:pPr>
            <w:r>
              <w:rPr>
                <w:sz w:val="14"/>
              </w:rPr>
              <w:t>52,979</w:t>
            </w:r>
          </w:p>
        </w:tc>
        <w:tc>
          <w:tcPr>
            <w:tcW w:w="877" w:type="dxa"/>
          </w:tcPr>
          <w:p w:rsidR="003F51EB" w:rsidRDefault="003F51EB">
            <w:pPr>
              <w:pStyle w:val="TableParagraph"/>
              <w:spacing w:before="3"/>
              <w:rPr>
                <w:b/>
                <w:sz w:val="16"/>
              </w:rPr>
            </w:pPr>
          </w:p>
          <w:p w:rsidR="003F51EB" w:rsidRDefault="002E6B6B">
            <w:pPr>
              <w:pStyle w:val="TableParagraph"/>
              <w:ind w:right="59"/>
              <w:jc w:val="right"/>
              <w:rPr>
                <w:sz w:val="14"/>
              </w:rPr>
            </w:pPr>
            <w:r>
              <w:rPr>
                <w:sz w:val="14"/>
              </w:rPr>
              <w:t>14,873</w:t>
            </w:r>
          </w:p>
        </w:tc>
        <w:tc>
          <w:tcPr>
            <w:tcW w:w="987" w:type="dxa"/>
          </w:tcPr>
          <w:p w:rsidR="003F51EB" w:rsidRDefault="003F51EB">
            <w:pPr>
              <w:pStyle w:val="TableParagraph"/>
              <w:spacing w:before="3"/>
              <w:rPr>
                <w:b/>
                <w:sz w:val="16"/>
              </w:rPr>
            </w:pPr>
          </w:p>
          <w:p w:rsidR="003F51EB" w:rsidRDefault="002E6B6B">
            <w:pPr>
              <w:pStyle w:val="TableParagraph"/>
              <w:ind w:right="60"/>
              <w:jc w:val="right"/>
              <w:rPr>
                <w:sz w:val="14"/>
              </w:rPr>
            </w:pPr>
            <w:r>
              <w:rPr>
                <w:sz w:val="14"/>
              </w:rPr>
              <w:t>26,984</w:t>
            </w:r>
          </w:p>
        </w:tc>
        <w:tc>
          <w:tcPr>
            <w:tcW w:w="877" w:type="dxa"/>
          </w:tcPr>
          <w:p w:rsidR="003F51EB" w:rsidRDefault="003F51EB">
            <w:pPr>
              <w:pStyle w:val="TableParagraph"/>
              <w:spacing w:before="3"/>
              <w:rPr>
                <w:b/>
                <w:sz w:val="16"/>
              </w:rPr>
            </w:pPr>
          </w:p>
          <w:p w:rsidR="003F51EB" w:rsidRDefault="002E6B6B">
            <w:pPr>
              <w:pStyle w:val="TableParagraph"/>
              <w:ind w:right="61"/>
              <w:jc w:val="right"/>
              <w:rPr>
                <w:sz w:val="14"/>
              </w:rPr>
            </w:pPr>
            <w:r>
              <w:rPr>
                <w:sz w:val="14"/>
              </w:rPr>
              <w:t>24,809</w:t>
            </w:r>
          </w:p>
        </w:tc>
        <w:tc>
          <w:tcPr>
            <w:tcW w:w="1259" w:type="dxa"/>
          </w:tcPr>
          <w:p w:rsidR="003F51EB" w:rsidRDefault="003F51EB">
            <w:pPr>
              <w:pStyle w:val="TableParagraph"/>
              <w:spacing w:before="3"/>
              <w:rPr>
                <w:b/>
                <w:sz w:val="16"/>
              </w:rPr>
            </w:pPr>
          </w:p>
          <w:p w:rsidR="003F51EB" w:rsidRDefault="002E6B6B">
            <w:pPr>
              <w:pStyle w:val="TableParagraph"/>
              <w:ind w:right="64"/>
              <w:jc w:val="right"/>
              <w:rPr>
                <w:sz w:val="14"/>
              </w:rPr>
            </w:pPr>
            <w:r>
              <w:rPr>
                <w:sz w:val="14"/>
              </w:rPr>
              <w:t>79,962</w:t>
            </w:r>
          </w:p>
        </w:tc>
      </w:tr>
      <w:tr w:rsidR="003F51EB">
        <w:trPr>
          <w:trHeight w:val="541"/>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8" w:line="237" w:lineRule="auto"/>
              <w:ind w:left="69" w:right="159"/>
              <w:rPr>
                <w:sz w:val="14"/>
              </w:rPr>
            </w:pPr>
            <w:r>
              <w:rPr>
                <w:sz w:val="14"/>
              </w:rPr>
              <w:t>De Investigación Científica y Desarrollo Tecnológico</w:t>
            </w:r>
          </w:p>
        </w:tc>
        <w:tc>
          <w:tcPr>
            <w:tcW w:w="987" w:type="dxa"/>
          </w:tcPr>
          <w:p w:rsidR="003F51EB" w:rsidRDefault="003F51EB">
            <w:pPr>
              <w:pStyle w:val="TableParagraph"/>
              <w:spacing w:before="3"/>
              <w:rPr>
                <w:b/>
                <w:sz w:val="16"/>
              </w:rPr>
            </w:pPr>
          </w:p>
          <w:p w:rsidR="003F51EB" w:rsidRDefault="002E6B6B">
            <w:pPr>
              <w:pStyle w:val="TableParagraph"/>
              <w:ind w:right="58"/>
              <w:jc w:val="right"/>
              <w:rPr>
                <w:sz w:val="14"/>
              </w:rPr>
            </w:pPr>
            <w:r>
              <w:rPr>
                <w:sz w:val="14"/>
              </w:rPr>
              <w:t>8,250</w:t>
            </w:r>
          </w:p>
        </w:tc>
        <w:tc>
          <w:tcPr>
            <w:tcW w:w="1186" w:type="dxa"/>
          </w:tcPr>
          <w:p w:rsidR="003F51EB" w:rsidRDefault="003F51EB">
            <w:pPr>
              <w:pStyle w:val="TableParagraph"/>
              <w:spacing w:before="3"/>
              <w:rPr>
                <w:b/>
                <w:sz w:val="16"/>
              </w:rPr>
            </w:pPr>
          </w:p>
          <w:p w:rsidR="003F51EB" w:rsidRDefault="002E6B6B">
            <w:pPr>
              <w:pStyle w:val="TableParagraph"/>
              <w:ind w:right="61"/>
              <w:jc w:val="right"/>
              <w:rPr>
                <w:sz w:val="14"/>
              </w:rPr>
            </w:pPr>
            <w:r>
              <w:rPr>
                <w:sz w:val="14"/>
              </w:rPr>
              <w:t>30,610</w:t>
            </w:r>
          </w:p>
        </w:tc>
        <w:tc>
          <w:tcPr>
            <w:tcW w:w="877" w:type="dxa"/>
          </w:tcPr>
          <w:p w:rsidR="003F51EB" w:rsidRDefault="003F51EB">
            <w:pPr>
              <w:pStyle w:val="TableParagraph"/>
              <w:spacing w:before="3"/>
              <w:rPr>
                <w:b/>
                <w:sz w:val="16"/>
              </w:rPr>
            </w:pPr>
          </w:p>
          <w:p w:rsidR="003F51EB" w:rsidRDefault="002E6B6B">
            <w:pPr>
              <w:pStyle w:val="TableParagraph"/>
              <w:ind w:right="59"/>
              <w:jc w:val="right"/>
              <w:rPr>
                <w:sz w:val="14"/>
              </w:rPr>
            </w:pPr>
            <w:r>
              <w:rPr>
                <w:sz w:val="14"/>
              </w:rPr>
              <w:t>19,003</w:t>
            </w:r>
          </w:p>
        </w:tc>
        <w:tc>
          <w:tcPr>
            <w:tcW w:w="987" w:type="dxa"/>
          </w:tcPr>
          <w:p w:rsidR="003F51EB" w:rsidRDefault="003F51EB">
            <w:pPr>
              <w:pStyle w:val="TableParagraph"/>
              <w:spacing w:before="3"/>
              <w:rPr>
                <w:b/>
                <w:sz w:val="16"/>
              </w:rPr>
            </w:pPr>
          </w:p>
          <w:p w:rsidR="003F51EB" w:rsidRDefault="002E6B6B">
            <w:pPr>
              <w:pStyle w:val="TableParagraph"/>
              <w:ind w:right="60"/>
              <w:jc w:val="right"/>
              <w:rPr>
                <w:sz w:val="14"/>
              </w:rPr>
            </w:pPr>
            <w:r>
              <w:rPr>
                <w:sz w:val="14"/>
              </w:rPr>
              <w:t>65,899</w:t>
            </w:r>
          </w:p>
        </w:tc>
        <w:tc>
          <w:tcPr>
            <w:tcW w:w="877" w:type="dxa"/>
          </w:tcPr>
          <w:p w:rsidR="003F51EB" w:rsidRDefault="003F51EB">
            <w:pPr>
              <w:pStyle w:val="TableParagraph"/>
              <w:spacing w:before="3"/>
              <w:rPr>
                <w:b/>
                <w:sz w:val="16"/>
              </w:rPr>
            </w:pPr>
          </w:p>
          <w:p w:rsidR="003F51EB" w:rsidRDefault="002E6B6B">
            <w:pPr>
              <w:pStyle w:val="TableParagraph"/>
              <w:ind w:right="61"/>
              <w:jc w:val="right"/>
              <w:rPr>
                <w:sz w:val="14"/>
              </w:rPr>
            </w:pPr>
            <w:r>
              <w:rPr>
                <w:sz w:val="14"/>
              </w:rPr>
              <w:t>27,253</w:t>
            </w:r>
          </w:p>
        </w:tc>
        <w:tc>
          <w:tcPr>
            <w:tcW w:w="1259" w:type="dxa"/>
          </w:tcPr>
          <w:p w:rsidR="003F51EB" w:rsidRDefault="003F51EB">
            <w:pPr>
              <w:pStyle w:val="TableParagraph"/>
              <w:spacing w:before="3"/>
              <w:rPr>
                <w:b/>
                <w:sz w:val="16"/>
              </w:rPr>
            </w:pPr>
          </w:p>
          <w:p w:rsidR="003F51EB" w:rsidRDefault="002E6B6B">
            <w:pPr>
              <w:pStyle w:val="TableParagraph"/>
              <w:ind w:right="64"/>
              <w:jc w:val="right"/>
              <w:rPr>
                <w:sz w:val="14"/>
              </w:rPr>
            </w:pPr>
            <w:r>
              <w:rPr>
                <w:sz w:val="14"/>
              </w:rPr>
              <w:t>96,509</w:t>
            </w:r>
          </w:p>
        </w:tc>
      </w:tr>
      <w:tr w:rsidR="003F51EB">
        <w:trPr>
          <w:trHeight w:val="220"/>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7"/>
              <w:ind w:left="69"/>
              <w:rPr>
                <w:sz w:val="14"/>
              </w:rPr>
            </w:pPr>
            <w:r>
              <w:rPr>
                <w:sz w:val="14"/>
              </w:rPr>
              <w:t>De Seguridad Pública</w:t>
            </w:r>
          </w:p>
        </w:tc>
        <w:tc>
          <w:tcPr>
            <w:tcW w:w="987" w:type="dxa"/>
          </w:tcPr>
          <w:p w:rsidR="003F51EB" w:rsidRDefault="002E6B6B">
            <w:pPr>
              <w:pStyle w:val="TableParagraph"/>
              <w:spacing w:before="27"/>
              <w:ind w:right="58"/>
              <w:jc w:val="right"/>
              <w:rPr>
                <w:sz w:val="14"/>
              </w:rPr>
            </w:pPr>
            <w:r>
              <w:rPr>
                <w:sz w:val="14"/>
              </w:rPr>
              <w:t>11,585</w:t>
            </w:r>
          </w:p>
        </w:tc>
        <w:tc>
          <w:tcPr>
            <w:tcW w:w="1186" w:type="dxa"/>
          </w:tcPr>
          <w:p w:rsidR="003F51EB" w:rsidRDefault="002E6B6B">
            <w:pPr>
              <w:pStyle w:val="TableParagraph"/>
              <w:spacing w:before="27"/>
              <w:ind w:right="61"/>
              <w:jc w:val="right"/>
              <w:rPr>
                <w:sz w:val="14"/>
              </w:rPr>
            </w:pPr>
            <w:r>
              <w:rPr>
                <w:sz w:val="14"/>
              </w:rPr>
              <w:t>38,246</w:t>
            </w:r>
          </w:p>
        </w:tc>
        <w:tc>
          <w:tcPr>
            <w:tcW w:w="877" w:type="dxa"/>
          </w:tcPr>
          <w:p w:rsidR="003F51EB" w:rsidRDefault="002E6B6B">
            <w:pPr>
              <w:pStyle w:val="TableParagraph"/>
              <w:spacing w:before="27"/>
              <w:ind w:right="59"/>
              <w:jc w:val="right"/>
              <w:rPr>
                <w:sz w:val="14"/>
              </w:rPr>
            </w:pPr>
            <w:r>
              <w:rPr>
                <w:sz w:val="14"/>
              </w:rPr>
              <w:t>10,178</w:t>
            </w:r>
          </w:p>
        </w:tc>
        <w:tc>
          <w:tcPr>
            <w:tcW w:w="987" w:type="dxa"/>
          </w:tcPr>
          <w:p w:rsidR="003F51EB" w:rsidRDefault="002E6B6B">
            <w:pPr>
              <w:pStyle w:val="TableParagraph"/>
              <w:spacing w:before="27"/>
              <w:ind w:right="60"/>
              <w:jc w:val="right"/>
              <w:rPr>
                <w:sz w:val="14"/>
              </w:rPr>
            </w:pPr>
            <w:r>
              <w:rPr>
                <w:sz w:val="14"/>
              </w:rPr>
              <w:t>52,534</w:t>
            </w:r>
          </w:p>
        </w:tc>
        <w:tc>
          <w:tcPr>
            <w:tcW w:w="877" w:type="dxa"/>
          </w:tcPr>
          <w:p w:rsidR="003F51EB" w:rsidRDefault="002E6B6B">
            <w:pPr>
              <w:pStyle w:val="TableParagraph"/>
              <w:spacing w:before="27"/>
              <w:ind w:right="61"/>
              <w:jc w:val="right"/>
              <w:rPr>
                <w:sz w:val="14"/>
              </w:rPr>
            </w:pPr>
            <w:r>
              <w:rPr>
                <w:sz w:val="14"/>
              </w:rPr>
              <w:t>21,763</w:t>
            </w:r>
          </w:p>
        </w:tc>
        <w:tc>
          <w:tcPr>
            <w:tcW w:w="1259" w:type="dxa"/>
          </w:tcPr>
          <w:p w:rsidR="003F51EB" w:rsidRDefault="002E6B6B">
            <w:pPr>
              <w:pStyle w:val="TableParagraph"/>
              <w:spacing w:before="27"/>
              <w:ind w:right="64"/>
              <w:jc w:val="right"/>
              <w:rPr>
                <w:sz w:val="14"/>
              </w:rPr>
            </w:pPr>
            <w:r>
              <w:rPr>
                <w:sz w:val="14"/>
              </w:rPr>
              <w:t>90,780</w:t>
            </w:r>
          </w:p>
        </w:tc>
      </w:tr>
      <w:tr w:rsidR="003F51EB">
        <w:trPr>
          <w:trHeight w:val="220"/>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27"/>
              <w:ind w:left="69"/>
              <w:rPr>
                <w:sz w:val="14"/>
              </w:rPr>
            </w:pPr>
            <w:r>
              <w:rPr>
                <w:sz w:val="14"/>
              </w:rPr>
              <w:t>De Gobernación</w:t>
            </w:r>
          </w:p>
        </w:tc>
        <w:tc>
          <w:tcPr>
            <w:tcW w:w="987" w:type="dxa"/>
          </w:tcPr>
          <w:p w:rsidR="003F51EB" w:rsidRDefault="002E6B6B">
            <w:pPr>
              <w:pStyle w:val="TableParagraph"/>
              <w:spacing w:before="27"/>
              <w:ind w:right="58"/>
              <w:jc w:val="right"/>
              <w:rPr>
                <w:sz w:val="14"/>
              </w:rPr>
            </w:pPr>
            <w:r>
              <w:rPr>
                <w:sz w:val="14"/>
              </w:rPr>
              <w:t>14,229</w:t>
            </w:r>
          </w:p>
        </w:tc>
        <w:tc>
          <w:tcPr>
            <w:tcW w:w="1186" w:type="dxa"/>
          </w:tcPr>
          <w:p w:rsidR="003F51EB" w:rsidRDefault="002E6B6B">
            <w:pPr>
              <w:pStyle w:val="TableParagraph"/>
              <w:spacing w:before="27"/>
              <w:ind w:right="61"/>
              <w:jc w:val="right"/>
              <w:rPr>
                <w:sz w:val="14"/>
              </w:rPr>
            </w:pPr>
            <w:r>
              <w:rPr>
                <w:sz w:val="14"/>
              </w:rPr>
              <w:t>21,814</w:t>
            </w:r>
          </w:p>
        </w:tc>
        <w:tc>
          <w:tcPr>
            <w:tcW w:w="877" w:type="dxa"/>
          </w:tcPr>
          <w:p w:rsidR="003F51EB" w:rsidRDefault="002E6B6B">
            <w:pPr>
              <w:pStyle w:val="TableParagraph"/>
              <w:spacing w:before="27"/>
              <w:ind w:right="59"/>
              <w:jc w:val="right"/>
              <w:rPr>
                <w:sz w:val="14"/>
              </w:rPr>
            </w:pPr>
            <w:r>
              <w:rPr>
                <w:sz w:val="14"/>
              </w:rPr>
              <w:t>12,828</w:t>
            </w:r>
          </w:p>
        </w:tc>
        <w:tc>
          <w:tcPr>
            <w:tcW w:w="987" w:type="dxa"/>
          </w:tcPr>
          <w:p w:rsidR="003F51EB" w:rsidRDefault="002E6B6B">
            <w:pPr>
              <w:pStyle w:val="TableParagraph"/>
              <w:spacing w:before="27"/>
              <w:ind w:right="60"/>
              <w:jc w:val="right"/>
              <w:rPr>
                <w:sz w:val="14"/>
              </w:rPr>
            </w:pPr>
            <w:r>
              <w:rPr>
                <w:sz w:val="14"/>
              </w:rPr>
              <w:t>14,675</w:t>
            </w:r>
          </w:p>
        </w:tc>
        <w:tc>
          <w:tcPr>
            <w:tcW w:w="877" w:type="dxa"/>
          </w:tcPr>
          <w:p w:rsidR="003F51EB" w:rsidRDefault="002E6B6B">
            <w:pPr>
              <w:pStyle w:val="TableParagraph"/>
              <w:spacing w:before="27"/>
              <w:ind w:right="61"/>
              <w:jc w:val="right"/>
              <w:rPr>
                <w:sz w:val="14"/>
              </w:rPr>
            </w:pPr>
            <w:r>
              <w:rPr>
                <w:sz w:val="14"/>
              </w:rPr>
              <w:t>27,057</w:t>
            </w:r>
          </w:p>
        </w:tc>
        <w:tc>
          <w:tcPr>
            <w:tcW w:w="1259" w:type="dxa"/>
          </w:tcPr>
          <w:p w:rsidR="003F51EB" w:rsidRDefault="002E6B6B">
            <w:pPr>
              <w:pStyle w:val="TableParagraph"/>
              <w:spacing w:before="27"/>
              <w:ind w:right="64"/>
              <w:jc w:val="right"/>
              <w:rPr>
                <w:sz w:val="14"/>
              </w:rPr>
            </w:pPr>
            <w:r>
              <w:rPr>
                <w:sz w:val="14"/>
              </w:rPr>
              <w:t>36,489</w:t>
            </w:r>
          </w:p>
        </w:tc>
      </w:tr>
      <w:tr w:rsidR="003F51EB">
        <w:trPr>
          <w:trHeight w:val="383"/>
        </w:trPr>
        <w:tc>
          <w:tcPr>
            <w:tcW w:w="917" w:type="dxa"/>
          </w:tcPr>
          <w:p w:rsidR="003F51EB" w:rsidRDefault="003F51EB">
            <w:pPr>
              <w:pStyle w:val="TableParagraph"/>
              <w:rPr>
                <w:rFonts w:ascii="Times New Roman"/>
                <w:sz w:val="12"/>
              </w:rPr>
            </w:pPr>
          </w:p>
        </w:tc>
        <w:tc>
          <w:tcPr>
            <w:tcW w:w="1628" w:type="dxa"/>
          </w:tcPr>
          <w:p w:rsidR="003F51EB" w:rsidRDefault="002E6B6B">
            <w:pPr>
              <w:pStyle w:val="TableParagraph"/>
              <w:spacing w:before="32" w:line="235" w:lineRule="auto"/>
              <w:ind w:left="69" w:right="120"/>
              <w:rPr>
                <w:sz w:val="14"/>
              </w:rPr>
            </w:pPr>
            <w:r>
              <w:rPr>
                <w:sz w:val="14"/>
              </w:rPr>
              <w:t>De las Fuerzas Armadas</w:t>
            </w:r>
          </w:p>
        </w:tc>
        <w:tc>
          <w:tcPr>
            <w:tcW w:w="987" w:type="dxa"/>
          </w:tcPr>
          <w:p w:rsidR="003F51EB" w:rsidRDefault="002E6B6B">
            <w:pPr>
              <w:pStyle w:val="TableParagraph"/>
              <w:spacing w:before="108"/>
              <w:ind w:right="58"/>
              <w:jc w:val="right"/>
              <w:rPr>
                <w:sz w:val="14"/>
              </w:rPr>
            </w:pPr>
            <w:r>
              <w:rPr>
                <w:sz w:val="14"/>
              </w:rPr>
              <w:t>6,971</w:t>
            </w:r>
          </w:p>
        </w:tc>
        <w:tc>
          <w:tcPr>
            <w:tcW w:w="1186" w:type="dxa"/>
          </w:tcPr>
          <w:p w:rsidR="003F51EB" w:rsidRDefault="002E6B6B">
            <w:pPr>
              <w:pStyle w:val="TableParagraph"/>
              <w:spacing w:before="108"/>
              <w:ind w:right="61"/>
              <w:jc w:val="right"/>
              <w:rPr>
                <w:sz w:val="14"/>
              </w:rPr>
            </w:pPr>
            <w:r>
              <w:rPr>
                <w:sz w:val="14"/>
              </w:rPr>
              <w:t>114,229</w:t>
            </w:r>
          </w:p>
        </w:tc>
        <w:tc>
          <w:tcPr>
            <w:tcW w:w="877" w:type="dxa"/>
          </w:tcPr>
          <w:p w:rsidR="003F51EB" w:rsidRDefault="002E6B6B">
            <w:pPr>
              <w:pStyle w:val="TableParagraph"/>
              <w:spacing w:before="108"/>
              <w:ind w:right="59"/>
              <w:jc w:val="right"/>
              <w:rPr>
                <w:sz w:val="14"/>
              </w:rPr>
            </w:pPr>
            <w:r>
              <w:rPr>
                <w:sz w:val="14"/>
              </w:rPr>
              <w:t>7,670</w:t>
            </w:r>
          </w:p>
        </w:tc>
        <w:tc>
          <w:tcPr>
            <w:tcW w:w="987" w:type="dxa"/>
          </w:tcPr>
          <w:p w:rsidR="003F51EB" w:rsidRDefault="002E6B6B">
            <w:pPr>
              <w:pStyle w:val="TableParagraph"/>
              <w:spacing w:before="108"/>
              <w:ind w:right="60"/>
              <w:jc w:val="right"/>
              <w:rPr>
                <w:sz w:val="14"/>
              </w:rPr>
            </w:pPr>
            <w:r>
              <w:rPr>
                <w:sz w:val="14"/>
              </w:rPr>
              <w:t>27,352</w:t>
            </w:r>
          </w:p>
        </w:tc>
        <w:tc>
          <w:tcPr>
            <w:tcW w:w="877" w:type="dxa"/>
          </w:tcPr>
          <w:p w:rsidR="003F51EB" w:rsidRDefault="002E6B6B">
            <w:pPr>
              <w:pStyle w:val="TableParagraph"/>
              <w:spacing w:before="108"/>
              <w:ind w:right="61"/>
              <w:jc w:val="right"/>
              <w:rPr>
                <w:sz w:val="14"/>
              </w:rPr>
            </w:pPr>
            <w:r>
              <w:rPr>
                <w:sz w:val="14"/>
              </w:rPr>
              <w:t>14,641</w:t>
            </w:r>
          </w:p>
        </w:tc>
        <w:tc>
          <w:tcPr>
            <w:tcW w:w="1259" w:type="dxa"/>
          </w:tcPr>
          <w:p w:rsidR="003F51EB" w:rsidRDefault="002E6B6B">
            <w:pPr>
              <w:pStyle w:val="TableParagraph"/>
              <w:spacing w:before="108"/>
              <w:ind w:right="64"/>
              <w:jc w:val="right"/>
              <w:rPr>
                <w:sz w:val="14"/>
              </w:rPr>
            </w:pPr>
            <w:r>
              <w:rPr>
                <w:sz w:val="14"/>
              </w:rPr>
              <w:t>141,581</w:t>
            </w:r>
          </w:p>
        </w:tc>
      </w:tr>
    </w:tbl>
    <w:p w:rsidR="003F51EB" w:rsidRDefault="002E6B6B">
      <w:pPr>
        <w:spacing w:before="36"/>
        <w:ind w:left="362" w:right="214"/>
        <w:jc w:val="both"/>
        <w:rPr>
          <w:sz w:val="14"/>
        </w:rPr>
      </w:pPr>
      <w:r>
        <w:rPr>
          <w:sz w:val="14"/>
        </w:rPr>
        <w:t>1/ Las denominaciones de Secretario de Estado, Subsecretario y Jefe de Unidad son exclusivas de las Dependencias del Ejecutivo Federal. Los titulares de los Órganos Administrativos Desconcentrados y Entidades adoptan como denominación el de Director Genera</w:t>
      </w:r>
      <w:r>
        <w:rPr>
          <w:sz w:val="14"/>
        </w:rPr>
        <w:t>l, Vocal, Comisionado, etc.,</w:t>
      </w:r>
      <w:r>
        <w:rPr>
          <w:spacing w:val="-3"/>
          <w:sz w:val="14"/>
        </w:rPr>
        <w:t xml:space="preserve"> </w:t>
      </w:r>
      <w:r>
        <w:rPr>
          <w:sz w:val="14"/>
        </w:rPr>
        <w:t>independientemente</w:t>
      </w:r>
      <w:r>
        <w:rPr>
          <w:spacing w:val="-2"/>
          <w:sz w:val="14"/>
        </w:rPr>
        <w:t xml:space="preserve"> </w:t>
      </w:r>
      <w:r>
        <w:rPr>
          <w:sz w:val="14"/>
        </w:rPr>
        <w:t>de</w:t>
      </w:r>
      <w:r>
        <w:rPr>
          <w:spacing w:val="-1"/>
          <w:sz w:val="14"/>
        </w:rPr>
        <w:t xml:space="preserve"> </w:t>
      </w:r>
      <w:r>
        <w:rPr>
          <w:sz w:val="14"/>
        </w:rPr>
        <w:t>que</w:t>
      </w:r>
      <w:r>
        <w:rPr>
          <w:spacing w:val="-3"/>
          <w:sz w:val="14"/>
        </w:rPr>
        <w:t xml:space="preserve"> </w:t>
      </w:r>
      <w:r>
        <w:rPr>
          <w:sz w:val="14"/>
        </w:rPr>
        <w:t>el rango</w:t>
      </w:r>
      <w:r>
        <w:rPr>
          <w:spacing w:val="-3"/>
          <w:sz w:val="14"/>
        </w:rPr>
        <w:t xml:space="preserve"> </w:t>
      </w:r>
      <w:r>
        <w:rPr>
          <w:sz w:val="14"/>
        </w:rPr>
        <w:t>tabular pudiera</w:t>
      </w:r>
      <w:r>
        <w:rPr>
          <w:spacing w:val="-1"/>
          <w:sz w:val="14"/>
        </w:rPr>
        <w:t xml:space="preserve"> </w:t>
      </w:r>
      <w:r>
        <w:rPr>
          <w:sz w:val="14"/>
        </w:rPr>
        <w:t>ser</w:t>
      </w:r>
      <w:r>
        <w:rPr>
          <w:spacing w:val="-3"/>
          <w:sz w:val="14"/>
        </w:rPr>
        <w:t xml:space="preserve"> </w:t>
      </w:r>
      <w:r>
        <w:rPr>
          <w:sz w:val="14"/>
        </w:rPr>
        <w:t>coincidente</w:t>
      </w:r>
      <w:r>
        <w:rPr>
          <w:spacing w:val="-3"/>
          <w:sz w:val="14"/>
        </w:rPr>
        <w:t xml:space="preserve"> </w:t>
      </w:r>
      <w:r>
        <w:rPr>
          <w:sz w:val="14"/>
        </w:rPr>
        <w:t>con</w:t>
      </w:r>
      <w:r>
        <w:rPr>
          <w:spacing w:val="-1"/>
          <w:sz w:val="14"/>
        </w:rPr>
        <w:t xml:space="preserve"> </w:t>
      </w:r>
      <w:r>
        <w:rPr>
          <w:sz w:val="14"/>
        </w:rPr>
        <w:t>el</w:t>
      </w:r>
      <w:r>
        <w:rPr>
          <w:spacing w:val="-3"/>
          <w:sz w:val="14"/>
        </w:rPr>
        <w:t xml:space="preserve"> </w:t>
      </w:r>
      <w:r>
        <w:rPr>
          <w:sz w:val="14"/>
        </w:rPr>
        <w:t>de</w:t>
      </w:r>
      <w:r>
        <w:rPr>
          <w:spacing w:val="-3"/>
          <w:sz w:val="14"/>
        </w:rPr>
        <w:t xml:space="preserve"> </w:t>
      </w:r>
      <w:r>
        <w:rPr>
          <w:sz w:val="14"/>
        </w:rPr>
        <w:t>las Dependencias</w:t>
      </w:r>
      <w:r>
        <w:rPr>
          <w:spacing w:val="-1"/>
          <w:sz w:val="14"/>
        </w:rPr>
        <w:t xml:space="preserve"> </w:t>
      </w:r>
      <w:r>
        <w:rPr>
          <w:sz w:val="14"/>
        </w:rPr>
        <w:t>para</w:t>
      </w:r>
      <w:r>
        <w:rPr>
          <w:spacing w:val="-1"/>
          <w:sz w:val="14"/>
        </w:rPr>
        <w:t xml:space="preserve"> </w:t>
      </w:r>
      <w:r>
        <w:rPr>
          <w:sz w:val="14"/>
        </w:rPr>
        <w:t>las</w:t>
      </w:r>
      <w:r>
        <w:rPr>
          <w:spacing w:val="-1"/>
          <w:sz w:val="14"/>
        </w:rPr>
        <w:t xml:space="preserve"> </w:t>
      </w:r>
      <w:r>
        <w:rPr>
          <w:sz w:val="14"/>
        </w:rPr>
        <w:t>denominaciones</w:t>
      </w:r>
      <w:r>
        <w:rPr>
          <w:spacing w:val="-1"/>
          <w:sz w:val="14"/>
        </w:rPr>
        <w:t xml:space="preserve"> </w:t>
      </w:r>
      <w:r>
        <w:rPr>
          <w:sz w:val="14"/>
        </w:rPr>
        <w:t>de</w:t>
      </w:r>
      <w:r>
        <w:rPr>
          <w:spacing w:val="-1"/>
          <w:sz w:val="14"/>
        </w:rPr>
        <w:t xml:space="preserve"> </w:t>
      </w:r>
      <w:r>
        <w:rPr>
          <w:sz w:val="14"/>
        </w:rPr>
        <w:t>uso</w:t>
      </w:r>
      <w:r>
        <w:rPr>
          <w:spacing w:val="-1"/>
          <w:sz w:val="14"/>
        </w:rPr>
        <w:t xml:space="preserve"> </w:t>
      </w:r>
      <w:r>
        <w:rPr>
          <w:sz w:val="14"/>
        </w:rPr>
        <w:t>exclusivo.</w:t>
      </w:r>
    </w:p>
    <w:p w:rsidR="003F51EB" w:rsidRDefault="002E6B6B">
      <w:pPr>
        <w:spacing w:before="41"/>
        <w:ind w:left="362" w:right="214"/>
        <w:jc w:val="both"/>
        <w:rPr>
          <w:sz w:val="14"/>
        </w:rPr>
      </w:pPr>
      <w:r>
        <w:rPr>
          <w:sz w:val="14"/>
        </w:rPr>
        <w:t>2/ La percepción ordinaria incluye todos los ingresos que reciben los servidores públicos p</w:t>
      </w:r>
      <w:r>
        <w:rPr>
          <w:sz w:val="14"/>
        </w:rPr>
        <w:t>or sueldos y salarios, y por prestaciones ordinarias, independientemente de que se reciba en forma periódica o en fechas definidas. Los montos netos mensuales corresponden a la cantidad que perciben los servidores públicos, una vez aplicadas las disposicio</w:t>
      </w:r>
      <w:r>
        <w:rPr>
          <w:sz w:val="14"/>
        </w:rPr>
        <w:t>nes fiscales. Los montos indicados no incluyen las prestaciones extraordinarias. Los rangos de las remuneraciones del personal operativo y de categorías, varían conforme a las Condiciones Generales de Trabajo y los Contratos Colectivos de</w:t>
      </w:r>
      <w:r>
        <w:rPr>
          <w:spacing w:val="-1"/>
          <w:sz w:val="14"/>
        </w:rPr>
        <w:t xml:space="preserve"> </w:t>
      </w:r>
      <w:r>
        <w:rPr>
          <w:sz w:val="14"/>
        </w:rPr>
        <w:t>Trabajo.</w:t>
      </w:r>
    </w:p>
    <w:p w:rsidR="003F51EB" w:rsidRDefault="003F51EB">
      <w:pPr>
        <w:pStyle w:val="Textoindependiente"/>
      </w:pPr>
    </w:p>
    <w:p w:rsidR="003F51EB" w:rsidRDefault="003F51EB">
      <w:pPr>
        <w:pStyle w:val="Textoindependiente"/>
        <w:spacing w:before="9"/>
        <w:rPr>
          <w:sz w:val="1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8"/>
        <w:gridCol w:w="1856"/>
      </w:tblGrid>
      <w:tr w:rsidR="003F51EB">
        <w:trPr>
          <w:trHeight w:val="461"/>
        </w:trPr>
        <w:tc>
          <w:tcPr>
            <w:tcW w:w="8714" w:type="dxa"/>
            <w:gridSpan w:val="2"/>
            <w:tcBorders>
              <w:top w:val="nil"/>
              <w:left w:val="nil"/>
              <w:right w:val="nil"/>
            </w:tcBorders>
          </w:tcPr>
          <w:p w:rsidR="003F51EB" w:rsidRDefault="002E6B6B">
            <w:pPr>
              <w:pStyle w:val="TableParagraph"/>
              <w:spacing w:line="156" w:lineRule="exact"/>
              <w:ind w:left="74"/>
              <w:rPr>
                <w:b/>
                <w:sz w:val="14"/>
              </w:rPr>
            </w:pPr>
            <w:bookmarkStart w:id="88" w:name="Anexo_23_1_2"/>
            <w:bookmarkEnd w:id="88"/>
            <w:r>
              <w:rPr>
                <w:b/>
                <w:sz w:val="14"/>
              </w:rPr>
              <w:t>ANEXO 23.1.2. REMUNERACIÓN ORDINARIA TOTAL LÍQUIDA MENSUAL NETA DEL PRESIDENTE DE LA REPÚBLICA (pesos)</w:t>
            </w:r>
          </w:p>
        </w:tc>
      </w:tr>
      <w:tr w:rsidR="003F51EB">
        <w:trPr>
          <w:trHeight w:val="251"/>
        </w:trPr>
        <w:tc>
          <w:tcPr>
            <w:tcW w:w="6858" w:type="dxa"/>
          </w:tcPr>
          <w:p w:rsidR="003F51EB" w:rsidRDefault="003F51EB">
            <w:pPr>
              <w:pStyle w:val="TableParagraph"/>
              <w:rPr>
                <w:rFonts w:ascii="Times New Roman"/>
                <w:sz w:val="12"/>
              </w:rPr>
            </w:pPr>
          </w:p>
        </w:tc>
        <w:tc>
          <w:tcPr>
            <w:tcW w:w="1856" w:type="dxa"/>
          </w:tcPr>
          <w:p w:rsidR="003F51EB" w:rsidRDefault="002E6B6B">
            <w:pPr>
              <w:pStyle w:val="TableParagraph"/>
              <w:spacing w:before="34"/>
              <w:ind w:left="114"/>
              <w:rPr>
                <w:b/>
                <w:sz w:val="14"/>
              </w:rPr>
            </w:pPr>
            <w:r>
              <w:rPr>
                <w:b/>
                <w:sz w:val="14"/>
              </w:rPr>
              <w:t>Remuneración recibida</w:t>
            </w:r>
            <w:r>
              <w:rPr>
                <w:b/>
                <w:sz w:val="14"/>
                <w:vertAlign w:val="superscript"/>
              </w:rPr>
              <w:t>1/</w:t>
            </w:r>
          </w:p>
        </w:tc>
      </w:tr>
      <w:tr w:rsidR="003F51EB">
        <w:trPr>
          <w:trHeight w:val="249"/>
        </w:trPr>
        <w:tc>
          <w:tcPr>
            <w:tcW w:w="6858" w:type="dxa"/>
          </w:tcPr>
          <w:p w:rsidR="003F51EB" w:rsidRDefault="002E6B6B">
            <w:pPr>
              <w:pStyle w:val="TableParagraph"/>
              <w:spacing w:before="34"/>
              <w:ind w:left="69"/>
              <w:rPr>
                <w:b/>
                <w:sz w:val="14"/>
              </w:rPr>
            </w:pPr>
            <w:r>
              <w:rPr>
                <w:b/>
                <w:sz w:val="14"/>
              </w:rPr>
              <w:t>REMUNERACIÓN ORDINARIA TOTAL LÍQUIDA MENSUAL NETA</w:t>
            </w:r>
          </w:p>
        </w:tc>
        <w:tc>
          <w:tcPr>
            <w:tcW w:w="1856" w:type="dxa"/>
          </w:tcPr>
          <w:p w:rsidR="003F51EB" w:rsidRDefault="002E6B6B">
            <w:pPr>
              <w:pStyle w:val="TableParagraph"/>
              <w:spacing w:before="34"/>
              <w:ind w:right="57"/>
              <w:jc w:val="right"/>
              <w:rPr>
                <w:b/>
                <w:sz w:val="14"/>
              </w:rPr>
            </w:pPr>
            <w:r>
              <w:rPr>
                <w:b/>
                <w:sz w:val="14"/>
              </w:rPr>
              <w:t>112,122</w:t>
            </w:r>
          </w:p>
        </w:tc>
      </w:tr>
      <w:tr w:rsidR="003F51EB">
        <w:trPr>
          <w:trHeight w:val="251"/>
        </w:trPr>
        <w:tc>
          <w:tcPr>
            <w:tcW w:w="6858" w:type="dxa"/>
          </w:tcPr>
          <w:p w:rsidR="003F51EB" w:rsidRDefault="002E6B6B">
            <w:pPr>
              <w:pStyle w:val="TableParagraph"/>
              <w:spacing w:before="34"/>
              <w:ind w:left="386"/>
              <w:rPr>
                <w:b/>
                <w:sz w:val="14"/>
              </w:rPr>
            </w:pPr>
            <w:r>
              <w:rPr>
                <w:b/>
                <w:sz w:val="14"/>
              </w:rPr>
              <w:t>Impuesto sobre la renta retenido (34%) * y deducciones de seguridad social</w:t>
            </w:r>
          </w:p>
        </w:tc>
        <w:tc>
          <w:tcPr>
            <w:tcW w:w="1856" w:type="dxa"/>
          </w:tcPr>
          <w:p w:rsidR="003F51EB" w:rsidRDefault="002E6B6B">
            <w:pPr>
              <w:pStyle w:val="TableParagraph"/>
              <w:spacing w:before="34"/>
              <w:ind w:right="57"/>
              <w:jc w:val="right"/>
              <w:rPr>
                <w:b/>
                <w:sz w:val="14"/>
              </w:rPr>
            </w:pPr>
            <w:r>
              <w:rPr>
                <w:b/>
                <w:sz w:val="14"/>
              </w:rPr>
              <w:t>50,190</w:t>
            </w:r>
          </w:p>
        </w:tc>
      </w:tr>
      <w:tr w:rsidR="003F51EB">
        <w:trPr>
          <w:trHeight w:val="251"/>
        </w:trPr>
        <w:tc>
          <w:tcPr>
            <w:tcW w:w="6858" w:type="dxa"/>
          </w:tcPr>
          <w:p w:rsidR="003F51EB" w:rsidRDefault="002E6B6B">
            <w:pPr>
              <w:pStyle w:val="TableParagraph"/>
              <w:spacing w:before="34"/>
              <w:ind w:left="390"/>
              <w:rPr>
                <w:b/>
                <w:sz w:val="14"/>
              </w:rPr>
            </w:pPr>
            <w:r>
              <w:rPr>
                <w:b/>
                <w:sz w:val="14"/>
              </w:rPr>
              <w:t>Percepción ordinaria bruta líquida mensual</w:t>
            </w:r>
          </w:p>
        </w:tc>
        <w:tc>
          <w:tcPr>
            <w:tcW w:w="1856" w:type="dxa"/>
          </w:tcPr>
          <w:p w:rsidR="003F51EB" w:rsidRDefault="002E6B6B">
            <w:pPr>
              <w:pStyle w:val="TableParagraph"/>
              <w:spacing w:before="34"/>
              <w:ind w:right="57"/>
              <w:jc w:val="right"/>
              <w:rPr>
                <w:b/>
                <w:sz w:val="14"/>
              </w:rPr>
            </w:pPr>
            <w:r>
              <w:rPr>
                <w:b/>
                <w:sz w:val="14"/>
              </w:rPr>
              <w:t>162,311</w:t>
            </w:r>
          </w:p>
        </w:tc>
      </w:tr>
      <w:tr w:rsidR="003F51EB">
        <w:trPr>
          <w:trHeight w:val="249"/>
        </w:trPr>
        <w:tc>
          <w:tcPr>
            <w:tcW w:w="6858" w:type="dxa"/>
          </w:tcPr>
          <w:p w:rsidR="003F51EB" w:rsidRDefault="002E6B6B">
            <w:pPr>
              <w:pStyle w:val="TableParagraph"/>
              <w:spacing w:before="36"/>
              <w:ind w:left="702"/>
              <w:rPr>
                <w:sz w:val="14"/>
              </w:rPr>
            </w:pPr>
            <w:r>
              <w:rPr>
                <w:sz w:val="14"/>
              </w:rPr>
              <w:t>a) Sueldos y salarios:</w:t>
            </w:r>
          </w:p>
        </w:tc>
        <w:tc>
          <w:tcPr>
            <w:tcW w:w="1856" w:type="dxa"/>
          </w:tcPr>
          <w:p w:rsidR="003F51EB" w:rsidRDefault="002E6B6B">
            <w:pPr>
              <w:pStyle w:val="TableParagraph"/>
              <w:spacing w:before="36"/>
              <w:ind w:right="57"/>
              <w:jc w:val="right"/>
              <w:rPr>
                <w:sz w:val="14"/>
              </w:rPr>
            </w:pPr>
            <w:r>
              <w:rPr>
                <w:sz w:val="14"/>
              </w:rPr>
              <w:t>161,056</w:t>
            </w:r>
          </w:p>
        </w:tc>
      </w:tr>
      <w:tr w:rsidR="003F51EB">
        <w:trPr>
          <w:trHeight w:val="251"/>
        </w:trPr>
        <w:tc>
          <w:tcPr>
            <w:tcW w:w="6858" w:type="dxa"/>
          </w:tcPr>
          <w:p w:rsidR="003F51EB" w:rsidRDefault="002E6B6B">
            <w:pPr>
              <w:pStyle w:val="TableParagraph"/>
              <w:spacing w:before="39"/>
              <w:ind w:left="1034"/>
              <w:rPr>
                <w:sz w:val="14"/>
              </w:rPr>
            </w:pPr>
            <w:r>
              <w:rPr>
                <w:sz w:val="14"/>
              </w:rPr>
              <w:t>i) Sueldo base</w:t>
            </w:r>
          </w:p>
        </w:tc>
        <w:tc>
          <w:tcPr>
            <w:tcW w:w="1856" w:type="dxa"/>
          </w:tcPr>
          <w:p w:rsidR="003F51EB" w:rsidRDefault="002E6B6B">
            <w:pPr>
              <w:pStyle w:val="TableParagraph"/>
              <w:spacing w:before="39"/>
              <w:ind w:right="57"/>
              <w:jc w:val="right"/>
              <w:rPr>
                <w:sz w:val="14"/>
              </w:rPr>
            </w:pPr>
            <w:r>
              <w:rPr>
                <w:sz w:val="14"/>
              </w:rPr>
              <w:t>44,897</w:t>
            </w:r>
          </w:p>
        </w:tc>
      </w:tr>
      <w:tr w:rsidR="003F51EB">
        <w:trPr>
          <w:trHeight w:val="252"/>
        </w:trPr>
        <w:tc>
          <w:tcPr>
            <w:tcW w:w="6858" w:type="dxa"/>
          </w:tcPr>
          <w:p w:rsidR="003F51EB" w:rsidRDefault="002E6B6B">
            <w:pPr>
              <w:pStyle w:val="TableParagraph"/>
              <w:spacing w:before="37"/>
              <w:ind w:left="1034"/>
              <w:rPr>
                <w:sz w:val="14"/>
              </w:rPr>
            </w:pPr>
            <w:r>
              <w:rPr>
                <w:sz w:val="14"/>
              </w:rPr>
              <w:t>ii) Compensación garantizada</w:t>
            </w:r>
          </w:p>
        </w:tc>
        <w:tc>
          <w:tcPr>
            <w:tcW w:w="1856" w:type="dxa"/>
          </w:tcPr>
          <w:p w:rsidR="003F51EB" w:rsidRDefault="002E6B6B">
            <w:pPr>
              <w:pStyle w:val="TableParagraph"/>
              <w:spacing w:before="37"/>
              <w:ind w:right="57"/>
              <w:jc w:val="right"/>
              <w:rPr>
                <w:sz w:val="14"/>
              </w:rPr>
            </w:pPr>
            <w:r>
              <w:rPr>
                <w:sz w:val="14"/>
              </w:rPr>
              <w:t>116,159</w:t>
            </w:r>
          </w:p>
        </w:tc>
      </w:tr>
      <w:tr w:rsidR="003F51EB">
        <w:trPr>
          <w:trHeight w:val="251"/>
        </w:trPr>
        <w:tc>
          <w:tcPr>
            <w:tcW w:w="6858" w:type="dxa"/>
          </w:tcPr>
          <w:p w:rsidR="003F51EB" w:rsidRDefault="002E6B6B">
            <w:pPr>
              <w:pStyle w:val="TableParagraph"/>
              <w:spacing w:before="36"/>
              <w:ind w:left="702"/>
              <w:rPr>
                <w:sz w:val="14"/>
              </w:rPr>
            </w:pPr>
            <w:r>
              <w:rPr>
                <w:sz w:val="14"/>
              </w:rPr>
              <w:t>b) Prestaciones:</w:t>
            </w:r>
          </w:p>
        </w:tc>
        <w:tc>
          <w:tcPr>
            <w:tcW w:w="1856" w:type="dxa"/>
          </w:tcPr>
          <w:p w:rsidR="003F51EB" w:rsidRDefault="002E6B6B">
            <w:pPr>
              <w:pStyle w:val="TableParagraph"/>
              <w:spacing w:before="36"/>
              <w:ind w:right="57"/>
              <w:jc w:val="right"/>
              <w:rPr>
                <w:sz w:val="14"/>
              </w:rPr>
            </w:pPr>
            <w:r>
              <w:rPr>
                <w:sz w:val="14"/>
              </w:rPr>
              <w:t>1,255</w:t>
            </w:r>
          </w:p>
        </w:tc>
      </w:tr>
      <w:tr w:rsidR="003F51EB">
        <w:trPr>
          <w:trHeight w:val="249"/>
        </w:trPr>
        <w:tc>
          <w:tcPr>
            <w:tcW w:w="6858" w:type="dxa"/>
          </w:tcPr>
          <w:p w:rsidR="003F51EB" w:rsidRDefault="002E6B6B">
            <w:pPr>
              <w:pStyle w:val="TableParagraph"/>
              <w:spacing w:before="36"/>
              <w:ind w:left="1034"/>
              <w:rPr>
                <w:sz w:val="14"/>
              </w:rPr>
            </w:pPr>
            <w:r>
              <w:rPr>
                <w:sz w:val="14"/>
              </w:rPr>
              <w:t>i) Prima quinquenal (antigüedad)</w:t>
            </w:r>
          </w:p>
        </w:tc>
        <w:tc>
          <w:tcPr>
            <w:tcW w:w="1856" w:type="dxa"/>
          </w:tcPr>
          <w:p w:rsidR="003F51EB" w:rsidRDefault="002E6B6B">
            <w:pPr>
              <w:pStyle w:val="TableParagraph"/>
              <w:spacing w:before="36"/>
              <w:ind w:right="57"/>
              <w:jc w:val="right"/>
              <w:rPr>
                <w:sz w:val="14"/>
              </w:rPr>
            </w:pPr>
            <w:r>
              <w:rPr>
                <w:w w:val="95"/>
                <w:sz w:val="14"/>
              </w:rPr>
              <w:t>235</w:t>
            </w:r>
          </w:p>
        </w:tc>
      </w:tr>
      <w:tr w:rsidR="003F51EB">
        <w:trPr>
          <w:trHeight w:val="251"/>
        </w:trPr>
        <w:tc>
          <w:tcPr>
            <w:tcW w:w="6858" w:type="dxa"/>
          </w:tcPr>
          <w:p w:rsidR="003F51EB" w:rsidRDefault="002E6B6B">
            <w:pPr>
              <w:pStyle w:val="TableParagraph"/>
              <w:spacing w:before="39"/>
              <w:ind w:left="1034"/>
              <w:rPr>
                <w:sz w:val="14"/>
              </w:rPr>
            </w:pPr>
            <w:r>
              <w:rPr>
                <w:sz w:val="14"/>
              </w:rPr>
              <w:t>ii) Ayuda para despensa</w:t>
            </w:r>
          </w:p>
        </w:tc>
        <w:tc>
          <w:tcPr>
            <w:tcW w:w="1856" w:type="dxa"/>
          </w:tcPr>
          <w:p w:rsidR="003F51EB" w:rsidRDefault="002E6B6B">
            <w:pPr>
              <w:pStyle w:val="TableParagraph"/>
              <w:spacing w:before="39"/>
              <w:ind w:right="57"/>
              <w:jc w:val="right"/>
              <w:rPr>
                <w:sz w:val="14"/>
              </w:rPr>
            </w:pPr>
            <w:r>
              <w:rPr>
                <w:w w:val="95"/>
                <w:sz w:val="14"/>
              </w:rPr>
              <w:t>985</w:t>
            </w:r>
          </w:p>
        </w:tc>
      </w:tr>
      <w:tr w:rsidR="003F51EB">
        <w:trPr>
          <w:trHeight w:val="251"/>
        </w:trPr>
        <w:tc>
          <w:tcPr>
            <w:tcW w:w="6858" w:type="dxa"/>
          </w:tcPr>
          <w:p w:rsidR="003F51EB" w:rsidRDefault="002E6B6B">
            <w:pPr>
              <w:pStyle w:val="TableParagraph"/>
              <w:spacing w:before="36"/>
              <w:ind w:left="1034"/>
              <w:rPr>
                <w:sz w:val="14"/>
              </w:rPr>
            </w:pPr>
            <w:r>
              <w:rPr>
                <w:sz w:val="14"/>
              </w:rPr>
              <w:t>iii) Seguro colectivo de retiro</w:t>
            </w:r>
          </w:p>
        </w:tc>
        <w:tc>
          <w:tcPr>
            <w:tcW w:w="1856" w:type="dxa"/>
          </w:tcPr>
          <w:p w:rsidR="003F51EB" w:rsidRDefault="002E6B6B">
            <w:pPr>
              <w:pStyle w:val="TableParagraph"/>
              <w:spacing w:before="36"/>
              <w:ind w:right="58"/>
              <w:jc w:val="right"/>
              <w:rPr>
                <w:sz w:val="14"/>
              </w:rPr>
            </w:pPr>
            <w:r>
              <w:rPr>
                <w:w w:val="95"/>
                <w:sz w:val="14"/>
              </w:rPr>
              <w:t>35</w:t>
            </w:r>
          </w:p>
        </w:tc>
      </w:tr>
      <w:tr w:rsidR="003F51EB">
        <w:trPr>
          <w:trHeight w:val="449"/>
        </w:trPr>
        <w:tc>
          <w:tcPr>
            <w:tcW w:w="8714" w:type="dxa"/>
            <w:gridSpan w:val="2"/>
            <w:tcBorders>
              <w:left w:val="nil"/>
              <w:bottom w:val="nil"/>
              <w:right w:val="nil"/>
            </w:tcBorders>
          </w:tcPr>
          <w:p w:rsidR="003F51EB" w:rsidRDefault="002E6B6B">
            <w:pPr>
              <w:pStyle w:val="TableParagraph"/>
              <w:spacing w:before="36"/>
              <w:ind w:left="74"/>
              <w:rPr>
                <w:sz w:val="14"/>
              </w:rPr>
            </w:pPr>
            <w:r>
              <w:rPr>
                <w:sz w:val="14"/>
              </w:rPr>
              <w:t>* Cálculo obtenido conforme a lo dispuesto en el artículo 96 de la Ley del Impuesto Sobre la Renta.</w:t>
            </w:r>
          </w:p>
          <w:p w:rsidR="003F51EB" w:rsidRDefault="002E6B6B">
            <w:pPr>
              <w:pStyle w:val="TableParagraph"/>
              <w:spacing w:before="91" w:line="141" w:lineRule="exact"/>
              <w:ind w:left="74"/>
              <w:rPr>
                <w:sz w:val="14"/>
              </w:rPr>
            </w:pPr>
            <w:r>
              <w:rPr>
                <w:sz w:val="14"/>
              </w:rPr>
              <w:t>1/ Corresponde a la remuneración en numerario sin considerar las prestaciones en especie.</w:t>
            </w:r>
          </w:p>
        </w:tc>
      </w:tr>
    </w:tbl>
    <w:p w:rsidR="003F51EB" w:rsidRDefault="003F51EB">
      <w:pPr>
        <w:pStyle w:val="Textoindependiente"/>
        <w:spacing w:before="10"/>
        <w:rPr>
          <w:sz w:val="29"/>
        </w:rPr>
      </w:pPr>
    </w:p>
    <w:p w:rsidR="003F51EB" w:rsidRDefault="002E6B6B">
      <w:pPr>
        <w:spacing w:before="95"/>
        <w:ind w:left="634"/>
        <w:rPr>
          <w:b/>
          <w:sz w:val="14"/>
        </w:rPr>
      </w:pPr>
      <w:bookmarkStart w:id="89" w:name="Anexo_23_1_3"/>
      <w:bookmarkEnd w:id="89"/>
      <w:r>
        <w:rPr>
          <w:b/>
          <w:sz w:val="14"/>
        </w:rPr>
        <w:t>ANEXO 23.1.3. REMUNERACIÓN TOTAL ANUAL DE PERCEPCIONES ORDINARIAS DEL PRESIDENTE DE LA REPÚBLICA</w:t>
      </w:r>
    </w:p>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9"/>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8"/>
        <w:gridCol w:w="1856"/>
      </w:tblGrid>
      <w:tr w:rsidR="003F51EB">
        <w:trPr>
          <w:trHeight w:val="485"/>
        </w:trPr>
        <w:tc>
          <w:tcPr>
            <w:tcW w:w="8714" w:type="dxa"/>
            <w:gridSpan w:val="2"/>
            <w:tcBorders>
              <w:top w:val="nil"/>
              <w:left w:val="nil"/>
              <w:right w:val="nil"/>
            </w:tcBorders>
          </w:tcPr>
          <w:p w:rsidR="003F51EB" w:rsidRDefault="002E6B6B">
            <w:pPr>
              <w:pStyle w:val="TableParagraph"/>
              <w:spacing w:line="156" w:lineRule="exact"/>
              <w:ind w:left="74"/>
              <w:rPr>
                <w:b/>
                <w:sz w:val="14"/>
              </w:rPr>
            </w:pPr>
            <w:r>
              <w:rPr>
                <w:b/>
                <w:sz w:val="14"/>
              </w:rPr>
              <w:t>(pesos)</w:t>
            </w:r>
          </w:p>
        </w:tc>
      </w:tr>
      <w:tr w:rsidR="003F51EB">
        <w:trPr>
          <w:trHeight w:val="280"/>
        </w:trPr>
        <w:tc>
          <w:tcPr>
            <w:tcW w:w="6858" w:type="dxa"/>
          </w:tcPr>
          <w:p w:rsidR="003F51EB" w:rsidRDefault="003F51EB">
            <w:pPr>
              <w:pStyle w:val="TableParagraph"/>
              <w:rPr>
                <w:rFonts w:ascii="Times New Roman"/>
                <w:sz w:val="12"/>
              </w:rPr>
            </w:pPr>
          </w:p>
        </w:tc>
        <w:tc>
          <w:tcPr>
            <w:tcW w:w="1856" w:type="dxa"/>
          </w:tcPr>
          <w:p w:rsidR="003F51EB" w:rsidRDefault="002E6B6B">
            <w:pPr>
              <w:pStyle w:val="TableParagraph"/>
              <w:spacing w:before="67"/>
              <w:ind w:left="153"/>
              <w:rPr>
                <w:b/>
                <w:sz w:val="14"/>
              </w:rPr>
            </w:pPr>
            <w:r>
              <w:rPr>
                <w:b/>
                <w:sz w:val="14"/>
              </w:rPr>
              <w:t>Remuneración recibida</w:t>
            </w:r>
          </w:p>
        </w:tc>
      </w:tr>
      <w:tr w:rsidR="003F51EB">
        <w:trPr>
          <w:trHeight w:val="277"/>
        </w:trPr>
        <w:tc>
          <w:tcPr>
            <w:tcW w:w="6858" w:type="dxa"/>
          </w:tcPr>
          <w:p w:rsidR="003F51EB" w:rsidRDefault="002E6B6B">
            <w:pPr>
              <w:pStyle w:val="TableParagraph"/>
              <w:spacing w:before="67"/>
              <w:ind w:left="69"/>
              <w:rPr>
                <w:b/>
                <w:sz w:val="14"/>
              </w:rPr>
            </w:pPr>
            <w:r>
              <w:rPr>
                <w:b/>
                <w:sz w:val="14"/>
              </w:rPr>
              <w:t>REMUNERACIÓN TOTAL ANUAL NETA DE PERCEPCIONES ORDINARIAS</w:t>
            </w:r>
          </w:p>
        </w:tc>
        <w:tc>
          <w:tcPr>
            <w:tcW w:w="1856" w:type="dxa"/>
          </w:tcPr>
          <w:p w:rsidR="003F51EB" w:rsidRDefault="002E6B6B">
            <w:pPr>
              <w:pStyle w:val="TableParagraph"/>
              <w:spacing w:before="67"/>
              <w:ind w:right="57"/>
              <w:jc w:val="right"/>
              <w:rPr>
                <w:b/>
                <w:sz w:val="14"/>
              </w:rPr>
            </w:pPr>
            <w:r>
              <w:rPr>
                <w:b/>
                <w:sz w:val="14"/>
              </w:rPr>
              <w:t>1,719,581</w:t>
            </w:r>
          </w:p>
        </w:tc>
      </w:tr>
      <w:tr w:rsidR="003F51EB">
        <w:trPr>
          <w:trHeight w:val="290"/>
        </w:trPr>
        <w:tc>
          <w:tcPr>
            <w:tcW w:w="6858" w:type="dxa"/>
          </w:tcPr>
          <w:p w:rsidR="003F51EB" w:rsidRDefault="002E6B6B">
            <w:pPr>
              <w:pStyle w:val="TableParagraph"/>
              <w:spacing w:before="70"/>
              <w:ind w:left="386"/>
              <w:rPr>
                <w:b/>
                <w:sz w:val="14"/>
              </w:rPr>
            </w:pPr>
            <w:r>
              <w:rPr>
                <w:b/>
                <w:sz w:val="14"/>
              </w:rPr>
              <w:t>Impuesto sobre la renta retenido (34%) *</w:t>
            </w:r>
          </w:p>
        </w:tc>
        <w:tc>
          <w:tcPr>
            <w:tcW w:w="1856" w:type="dxa"/>
          </w:tcPr>
          <w:p w:rsidR="003F51EB" w:rsidRDefault="002E6B6B">
            <w:pPr>
              <w:pStyle w:val="TableParagraph"/>
              <w:spacing w:before="75"/>
              <w:ind w:right="57"/>
              <w:jc w:val="right"/>
              <w:rPr>
                <w:b/>
                <w:sz w:val="14"/>
              </w:rPr>
            </w:pPr>
            <w:r>
              <w:rPr>
                <w:b/>
                <w:sz w:val="14"/>
              </w:rPr>
              <w:t>684,072</w:t>
            </w:r>
          </w:p>
        </w:tc>
      </w:tr>
      <w:tr w:rsidR="003F51EB">
        <w:trPr>
          <w:trHeight w:val="290"/>
        </w:trPr>
        <w:tc>
          <w:tcPr>
            <w:tcW w:w="6858" w:type="dxa"/>
          </w:tcPr>
          <w:p w:rsidR="003F51EB" w:rsidRDefault="002E6B6B">
            <w:pPr>
              <w:pStyle w:val="TableParagraph"/>
              <w:spacing w:before="70"/>
              <w:ind w:left="386"/>
              <w:rPr>
                <w:b/>
                <w:sz w:val="14"/>
              </w:rPr>
            </w:pPr>
            <w:r>
              <w:rPr>
                <w:b/>
                <w:sz w:val="14"/>
              </w:rPr>
              <w:t>Percepción ordinaria bruta anual</w:t>
            </w:r>
          </w:p>
        </w:tc>
        <w:tc>
          <w:tcPr>
            <w:tcW w:w="1856" w:type="dxa"/>
          </w:tcPr>
          <w:p w:rsidR="003F51EB" w:rsidRDefault="002E6B6B">
            <w:pPr>
              <w:pStyle w:val="TableParagraph"/>
              <w:spacing w:before="75"/>
              <w:ind w:right="57"/>
              <w:jc w:val="right"/>
              <w:rPr>
                <w:b/>
                <w:sz w:val="14"/>
              </w:rPr>
            </w:pPr>
            <w:r>
              <w:rPr>
                <w:b/>
                <w:sz w:val="14"/>
              </w:rPr>
              <w:t>2,403,653</w:t>
            </w:r>
          </w:p>
        </w:tc>
      </w:tr>
      <w:tr w:rsidR="003F51EB">
        <w:trPr>
          <w:trHeight w:val="290"/>
        </w:trPr>
        <w:tc>
          <w:tcPr>
            <w:tcW w:w="6858" w:type="dxa"/>
          </w:tcPr>
          <w:p w:rsidR="003F51EB" w:rsidRDefault="002E6B6B">
            <w:pPr>
              <w:pStyle w:val="TableParagraph"/>
              <w:spacing w:before="70"/>
              <w:ind w:left="702"/>
              <w:rPr>
                <w:sz w:val="14"/>
              </w:rPr>
            </w:pPr>
            <w:r>
              <w:rPr>
                <w:sz w:val="14"/>
              </w:rPr>
              <w:t>a) Sueldos y salarios:</w:t>
            </w:r>
          </w:p>
        </w:tc>
        <w:tc>
          <w:tcPr>
            <w:tcW w:w="1856" w:type="dxa"/>
          </w:tcPr>
          <w:p w:rsidR="003F51EB" w:rsidRDefault="002E6B6B">
            <w:pPr>
              <w:pStyle w:val="TableParagraph"/>
              <w:spacing w:before="75"/>
              <w:ind w:right="57"/>
              <w:jc w:val="right"/>
              <w:rPr>
                <w:sz w:val="14"/>
              </w:rPr>
            </w:pPr>
            <w:r>
              <w:rPr>
                <w:sz w:val="14"/>
              </w:rPr>
              <w:t>1,932,672</w:t>
            </w:r>
          </w:p>
        </w:tc>
      </w:tr>
      <w:tr w:rsidR="003F51EB">
        <w:trPr>
          <w:trHeight w:val="290"/>
        </w:trPr>
        <w:tc>
          <w:tcPr>
            <w:tcW w:w="6858" w:type="dxa"/>
          </w:tcPr>
          <w:p w:rsidR="003F51EB" w:rsidRDefault="002E6B6B">
            <w:pPr>
              <w:pStyle w:val="TableParagraph"/>
              <w:spacing w:before="70"/>
              <w:ind w:left="1034"/>
              <w:rPr>
                <w:sz w:val="14"/>
              </w:rPr>
            </w:pPr>
            <w:r>
              <w:rPr>
                <w:sz w:val="14"/>
              </w:rPr>
              <w:t>i) Sueldo base</w:t>
            </w:r>
          </w:p>
        </w:tc>
        <w:tc>
          <w:tcPr>
            <w:tcW w:w="1856" w:type="dxa"/>
          </w:tcPr>
          <w:p w:rsidR="003F51EB" w:rsidRDefault="002E6B6B">
            <w:pPr>
              <w:pStyle w:val="TableParagraph"/>
              <w:spacing w:before="75"/>
              <w:ind w:right="57"/>
              <w:jc w:val="right"/>
              <w:rPr>
                <w:sz w:val="14"/>
              </w:rPr>
            </w:pPr>
            <w:r>
              <w:rPr>
                <w:sz w:val="14"/>
              </w:rPr>
              <w:t>538,764</w:t>
            </w:r>
          </w:p>
        </w:tc>
      </w:tr>
      <w:tr w:rsidR="003F51EB">
        <w:trPr>
          <w:trHeight w:val="290"/>
        </w:trPr>
        <w:tc>
          <w:tcPr>
            <w:tcW w:w="6858" w:type="dxa"/>
          </w:tcPr>
          <w:p w:rsidR="003F51EB" w:rsidRDefault="002E6B6B">
            <w:pPr>
              <w:pStyle w:val="TableParagraph"/>
              <w:spacing w:before="70"/>
              <w:ind w:left="1034"/>
              <w:rPr>
                <w:sz w:val="14"/>
              </w:rPr>
            </w:pPr>
            <w:r>
              <w:rPr>
                <w:sz w:val="14"/>
              </w:rPr>
              <w:t>ii) Compensación garantizada</w:t>
            </w:r>
          </w:p>
        </w:tc>
        <w:tc>
          <w:tcPr>
            <w:tcW w:w="1856" w:type="dxa"/>
          </w:tcPr>
          <w:p w:rsidR="003F51EB" w:rsidRDefault="002E6B6B">
            <w:pPr>
              <w:pStyle w:val="TableParagraph"/>
              <w:spacing w:before="75"/>
              <w:ind w:right="57"/>
              <w:jc w:val="right"/>
              <w:rPr>
                <w:sz w:val="14"/>
              </w:rPr>
            </w:pPr>
            <w:r>
              <w:rPr>
                <w:sz w:val="14"/>
              </w:rPr>
              <w:t>1,393,908</w:t>
            </w:r>
          </w:p>
        </w:tc>
      </w:tr>
      <w:tr w:rsidR="003F51EB">
        <w:trPr>
          <w:trHeight w:val="290"/>
        </w:trPr>
        <w:tc>
          <w:tcPr>
            <w:tcW w:w="6858" w:type="dxa"/>
          </w:tcPr>
          <w:p w:rsidR="003F51EB" w:rsidRDefault="002E6B6B">
            <w:pPr>
              <w:pStyle w:val="TableParagraph"/>
              <w:spacing w:before="70"/>
              <w:ind w:left="702"/>
              <w:rPr>
                <w:sz w:val="14"/>
              </w:rPr>
            </w:pPr>
            <w:r>
              <w:rPr>
                <w:sz w:val="14"/>
              </w:rPr>
              <w:t>b) Prestaciones:</w:t>
            </w:r>
          </w:p>
        </w:tc>
        <w:tc>
          <w:tcPr>
            <w:tcW w:w="1856" w:type="dxa"/>
          </w:tcPr>
          <w:p w:rsidR="003F51EB" w:rsidRDefault="002E6B6B">
            <w:pPr>
              <w:pStyle w:val="TableParagraph"/>
              <w:spacing w:before="75"/>
              <w:ind w:right="57"/>
              <w:jc w:val="right"/>
              <w:rPr>
                <w:sz w:val="14"/>
              </w:rPr>
            </w:pPr>
            <w:r>
              <w:rPr>
                <w:sz w:val="14"/>
              </w:rPr>
              <w:t>470,981</w:t>
            </w:r>
          </w:p>
        </w:tc>
      </w:tr>
      <w:tr w:rsidR="003F51EB">
        <w:trPr>
          <w:trHeight w:val="290"/>
        </w:trPr>
        <w:tc>
          <w:tcPr>
            <w:tcW w:w="6858" w:type="dxa"/>
          </w:tcPr>
          <w:p w:rsidR="003F51EB" w:rsidRDefault="002E6B6B">
            <w:pPr>
              <w:pStyle w:val="TableParagraph"/>
              <w:spacing w:before="70"/>
              <w:ind w:left="1034"/>
              <w:rPr>
                <w:sz w:val="14"/>
              </w:rPr>
            </w:pPr>
            <w:r>
              <w:rPr>
                <w:sz w:val="14"/>
              </w:rPr>
              <w:t>i) Aportaciones a seguridad social</w:t>
            </w:r>
          </w:p>
        </w:tc>
        <w:tc>
          <w:tcPr>
            <w:tcW w:w="1856" w:type="dxa"/>
          </w:tcPr>
          <w:p w:rsidR="003F51EB" w:rsidRDefault="002E6B6B">
            <w:pPr>
              <w:pStyle w:val="TableParagraph"/>
              <w:spacing w:before="75"/>
              <w:ind w:right="57"/>
              <w:jc w:val="right"/>
              <w:rPr>
                <w:sz w:val="14"/>
              </w:rPr>
            </w:pPr>
            <w:r>
              <w:rPr>
                <w:sz w:val="14"/>
              </w:rPr>
              <w:t>69,322</w:t>
            </w:r>
          </w:p>
        </w:tc>
      </w:tr>
      <w:tr w:rsidR="003F51EB">
        <w:trPr>
          <w:trHeight w:val="290"/>
        </w:trPr>
        <w:tc>
          <w:tcPr>
            <w:tcW w:w="6858" w:type="dxa"/>
          </w:tcPr>
          <w:p w:rsidR="003F51EB" w:rsidRDefault="002E6B6B">
            <w:pPr>
              <w:pStyle w:val="TableParagraph"/>
              <w:spacing w:before="70"/>
              <w:ind w:left="1034"/>
              <w:rPr>
                <w:sz w:val="14"/>
              </w:rPr>
            </w:pPr>
            <w:r>
              <w:rPr>
                <w:sz w:val="14"/>
              </w:rPr>
              <w:t xml:space="preserve">ii) Ahorro solidario (Artículo 100 de la Ley del ISSSTE) </w:t>
            </w:r>
            <w:r>
              <w:rPr>
                <w:sz w:val="14"/>
                <w:vertAlign w:val="superscript"/>
              </w:rPr>
              <w:t>1_/</w:t>
            </w:r>
          </w:p>
        </w:tc>
        <w:tc>
          <w:tcPr>
            <w:tcW w:w="1856" w:type="dxa"/>
          </w:tcPr>
          <w:p w:rsidR="003F51EB" w:rsidRDefault="002E6B6B">
            <w:pPr>
              <w:pStyle w:val="TableParagraph"/>
              <w:spacing w:before="75"/>
              <w:ind w:right="57"/>
              <w:jc w:val="right"/>
              <w:rPr>
                <w:sz w:val="14"/>
              </w:rPr>
            </w:pPr>
            <w:r>
              <w:rPr>
                <w:sz w:val="14"/>
              </w:rPr>
              <w:t>20,330</w:t>
            </w:r>
          </w:p>
        </w:tc>
      </w:tr>
      <w:tr w:rsidR="003F51EB">
        <w:trPr>
          <w:trHeight w:val="290"/>
        </w:trPr>
        <w:tc>
          <w:tcPr>
            <w:tcW w:w="6858" w:type="dxa"/>
          </w:tcPr>
          <w:p w:rsidR="003F51EB" w:rsidRDefault="002E6B6B">
            <w:pPr>
              <w:pStyle w:val="TableParagraph"/>
              <w:spacing w:before="70"/>
              <w:ind w:left="1034"/>
              <w:rPr>
                <w:sz w:val="14"/>
              </w:rPr>
            </w:pPr>
            <w:r>
              <w:rPr>
                <w:sz w:val="14"/>
              </w:rPr>
              <w:t>iii) Prima vacacional</w:t>
            </w:r>
          </w:p>
        </w:tc>
        <w:tc>
          <w:tcPr>
            <w:tcW w:w="1856" w:type="dxa"/>
          </w:tcPr>
          <w:p w:rsidR="003F51EB" w:rsidRDefault="002E6B6B">
            <w:pPr>
              <w:pStyle w:val="TableParagraph"/>
              <w:spacing w:before="75"/>
              <w:ind w:right="57"/>
              <w:jc w:val="right"/>
              <w:rPr>
                <w:sz w:val="14"/>
              </w:rPr>
            </w:pPr>
            <w:r>
              <w:rPr>
                <w:sz w:val="14"/>
              </w:rPr>
              <w:t>14,966</w:t>
            </w:r>
          </w:p>
        </w:tc>
      </w:tr>
      <w:tr w:rsidR="003F51EB">
        <w:trPr>
          <w:trHeight w:val="290"/>
        </w:trPr>
        <w:tc>
          <w:tcPr>
            <w:tcW w:w="6858" w:type="dxa"/>
          </w:tcPr>
          <w:p w:rsidR="003F51EB" w:rsidRDefault="002E6B6B">
            <w:pPr>
              <w:pStyle w:val="TableParagraph"/>
              <w:spacing w:before="70"/>
              <w:ind w:left="1034"/>
              <w:rPr>
                <w:sz w:val="14"/>
              </w:rPr>
            </w:pPr>
            <w:r>
              <w:rPr>
                <w:sz w:val="14"/>
              </w:rPr>
              <w:t>iv) Aguinaldo (sueldo base)</w:t>
            </w:r>
          </w:p>
        </w:tc>
        <w:tc>
          <w:tcPr>
            <w:tcW w:w="1856" w:type="dxa"/>
          </w:tcPr>
          <w:p w:rsidR="003F51EB" w:rsidRDefault="002E6B6B">
            <w:pPr>
              <w:pStyle w:val="TableParagraph"/>
              <w:spacing w:before="75"/>
              <w:ind w:right="57"/>
              <w:jc w:val="right"/>
              <w:rPr>
                <w:sz w:val="14"/>
              </w:rPr>
            </w:pPr>
            <w:r>
              <w:rPr>
                <w:sz w:val="14"/>
              </w:rPr>
              <w:t>89,358</w:t>
            </w:r>
          </w:p>
        </w:tc>
      </w:tr>
      <w:tr w:rsidR="003F51EB">
        <w:trPr>
          <w:trHeight w:val="290"/>
        </w:trPr>
        <w:tc>
          <w:tcPr>
            <w:tcW w:w="6858" w:type="dxa"/>
          </w:tcPr>
          <w:p w:rsidR="003F51EB" w:rsidRDefault="002E6B6B">
            <w:pPr>
              <w:pStyle w:val="TableParagraph"/>
              <w:spacing w:before="70"/>
              <w:ind w:left="1034"/>
              <w:rPr>
                <w:sz w:val="14"/>
              </w:rPr>
            </w:pPr>
            <w:r>
              <w:rPr>
                <w:sz w:val="14"/>
              </w:rPr>
              <w:t>v) Gratificación de fin de año (compensación garantizada)</w:t>
            </w:r>
          </w:p>
        </w:tc>
        <w:tc>
          <w:tcPr>
            <w:tcW w:w="1856" w:type="dxa"/>
          </w:tcPr>
          <w:p w:rsidR="003F51EB" w:rsidRDefault="002E6B6B">
            <w:pPr>
              <w:pStyle w:val="TableParagraph"/>
              <w:spacing w:before="75"/>
              <w:ind w:right="57"/>
              <w:jc w:val="right"/>
              <w:rPr>
                <w:sz w:val="14"/>
              </w:rPr>
            </w:pPr>
            <w:r>
              <w:rPr>
                <w:sz w:val="14"/>
              </w:rPr>
              <w:t>234,883</w:t>
            </w:r>
          </w:p>
        </w:tc>
      </w:tr>
      <w:tr w:rsidR="003F51EB">
        <w:trPr>
          <w:trHeight w:val="290"/>
        </w:trPr>
        <w:tc>
          <w:tcPr>
            <w:tcW w:w="6858" w:type="dxa"/>
          </w:tcPr>
          <w:p w:rsidR="003F51EB" w:rsidRDefault="002E6B6B">
            <w:pPr>
              <w:pStyle w:val="TableParagraph"/>
              <w:spacing w:before="70"/>
              <w:ind w:left="1034"/>
              <w:rPr>
                <w:sz w:val="14"/>
              </w:rPr>
            </w:pPr>
            <w:r>
              <w:rPr>
                <w:sz w:val="14"/>
              </w:rPr>
              <w:t>vi) Prima quinquenal (antigüedad)</w:t>
            </w:r>
          </w:p>
        </w:tc>
        <w:tc>
          <w:tcPr>
            <w:tcW w:w="1856" w:type="dxa"/>
          </w:tcPr>
          <w:p w:rsidR="003F51EB" w:rsidRDefault="002E6B6B">
            <w:pPr>
              <w:pStyle w:val="TableParagraph"/>
              <w:spacing w:before="75"/>
              <w:ind w:right="57"/>
              <w:jc w:val="right"/>
              <w:rPr>
                <w:sz w:val="14"/>
              </w:rPr>
            </w:pPr>
            <w:r>
              <w:rPr>
                <w:sz w:val="14"/>
              </w:rPr>
              <w:t>2,820</w:t>
            </w:r>
          </w:p>
        </w:tc>
      </w:tr>
      <w:tr w:rsidR="003F51EB">
        <w:trPr>
          <w:trHeight w:val="290"/>
        </w:trPr>
        <w:tc>
          <w:tcPr>
            <w:tcW w:w="6858" w:type="dxa"/>
          </w:tcPr>
          <w:p w:rsidR="003F51EB" w:rsidRDefault="002E6B6B">
            <w:pPr>
              <w:pStyle w:val="TableParagraph"/>
              <w:spacing w:before="70"/>
              <w:ind w:left="1034"/>
              <w:rPr>
                <w:sz w:val="14"/>
              </w:rPr>
            </w:pPr>
            <w:r>
              <w:rPr>
                <w:sz w:val="14"/>
              </w:rPr>
              <w:t>vii) Ayuda para despensa</w:t>
            </w:r>
          </w:p>
        </w:tc>
        <w:tc>
          <w:tcPr>
            <w:tcW w:w="1856" w:type="dxa"/>
          </w:tcPr>
          <w:p w:rsidR="003F51EB" w:rsidRDefault="002E6B6B">
            <w:pPr>
              <w:pStyle w:val="TableParagraph"/>
              <w:spacing w:before="75"/>
              <w:ind w:right="57"/>
              <w:jc w:val="right"/>
              <w:rPr>
                <w:sz w:val="14"/>
              </w:rPr>
            </w:pPr>
            <w:r>
              <w:rPr>
                <w:sz w:val="14"/>
              </w:rPr>
              <w:t>11,820</w:t>
            </w:r>
          </w:p>
        </w:tc>
      </w:tr>
      <w:tr w:rsidR="003F51EB">
        <w:trPr>
          <w:trHeight w:val="290"/>
        </w:trPr>
        <w:tc>
          <w:tcPr>
            <w:tcW w:w="6858" w:type="dxa"/>
          </w:tcPr>
          <w:p w:rsidR="003F51EB" w:rsidRDefault="002E6B6B">
            <w:pPr>
              <w:pStyle w:val="TableParagraph"/>
              <w:spacing w:before="70"/>
              <w:ind w:left="1034"/>
              <w:rPr>
                <w:sz w:val="14"/>
              </w:rPr>
            </w:pPr>
            <w:r>
              <w:rPr>
                <w:sz w:val="14"/>
              </w:rPr>
              <w:t>viii) Seguro de vida institucional</w:t>
            </w:r>
          </w:p>
        </w:tc>
        <w:tc>
          <w:tcPr>
            <w:tcW w:w="1856" w:type="dxa"/>
          </w:tcPr>
          <w:p w:rsidR="003F51EB" w:rsidRDefault="002E6B6B">
            <w:pPr>
              <w:pStyle w:val="TableParagraph"/>
              <w:spacing w:before="75"/>
              <w:ind w:right="57"/>
              <w:jc w:val="right"/>
              <w:rPr>
                <w:sz w:val="14"/>
              </w:rPr>
            </w:pPr>
            <w:r>
              <w:rPr>
                <w:sz w:val="14"/>
              </w:rPr>
              <w:t>27,057</w:t>
            </w:r>
          </w:p>
        </w:tc>
      </w:tr>
      <w:tr w:rsidR="003F51EB">
        <w:trPr>
          <w:trHeight w:val="290"/>
        </w:trPr>
        <w:tc>
          <w:tcPr>
            <w:tcW w:w="6858" w:type="dxa"/>
          </w:tcPr>
          <w:p w:rsidR="003F51EB" w:rsidRDefault="002E6B6B">
            <w:pPr>
              <w:pStyle w:val="TableParagraph"/>
              <w:spacing w:before="70"/>
              <w:ind w:left="1034"/>
              <w:rPr>
                <w:sz w:val="14"/>
              </w:rPr>
            </w:pPr>
            <w:r>
              <w:rPr>
                <w:sz w:val="14"/>
              </w:rPr>
              <w:t>ix) Seguro colectivo de retiro</w:t>
            </w:r>
          </w:p>
        </w:tc>
        <w:tc>
          <w:tcPr>
            <w:tcW w:w="1856" w:type="dxa"/>
          </w:tcPr>
          <w:p w:rsidR="003F51EB" w:rsidRDefault="002E6B6B">
            <w:pPr>
              <w:pStyle w:val="TableParagraph"/>
              <w:spacing w:before="75"/>
              <w:ind w:right="57"/>
              <w:jc w:val="right"/>
              <w:rPr>
                <w:sz w:val="14"/>
              </w:rPr>
            </w:pPr>
            <w:r>
              <w:rPr>
                <w:w w:val="95"/>
                <w:sz w:val="14"/>
              </w:rPr>
              <w:t>425</w:t>
            </w:r>
          </w:p>
        </w:tc>
      </w:tr>
      <w:tr w:rsidR="003F51EB">
        <w:trPr>
          <w:trHeight w:val="509"/>
        </w:trPr>
        <w:tc>
          <w:tcPr>
            <w:tcW w:w="8714" w:type="dxa"/>
            <w:gridSpan w:val="2"/>
            <w:tcBorders>
              <w:left w:val="nil"/>
              <w:bottom w:val="nil"/>
              <w:right w:val="nil"/>
            </w:tcBorders>
          </w:tcPr>
          <w:p w:rsidR="003F51EB" w:rsidRDefault="002E6B6B">
            <w:pPr>
              <w:pStyle w:val="TableParagraph"/>
              <w:spacing w:before="70"/>
              <w:ind w:left="74"/>
              <w:rPr>
                <w:sz w:val="14"/>
              </w:rPr>
            </w:pPr>
            <w:r>
              <w:rPr>
                <w:sz w:val="14"/>
              </w:rPr>
              <w:t>* Cálculo obtenido conforme a lo dispuesto en el artículo 152 de la Ley del Impuesto Sobre la Renta.</w:t>
            </w:r>
          </w:p>
          <w:p w:rsidR="003F51EB" w:rsidRDefault="002E6B6B">
            <w:pPr>
              <w:pStyle w:val="TableParagraph"/>
              <w:spacing w:before="117" w:line="141" w:lineRule="exact"/>
              <w:ind w:left="74"/>
              <w:rPr>
                <w:sz w:val="14"/>
              </w:rPr>
            </w:pPr>
            <w:r>
              <w:rPr>
                <w:sz w:val="14"/>
              </w:rPr>
              <w:t>1_/ Conforme a la Ley del ISSSTE se incluye ésta prestación a partir de 2010.</w:t>
            </w:r>
          </w:p>
        </w:tc>
      </w:tr>
    </w:tbl>
    <w:p w:rsidR="003F51EB" w:rsidRDefault="003F51EB">
      <w:pPr>
        <w:pStyle w:val="Textoindependiente"/>
        <w:rPr>
          <w:b/>
          <w:sz w:val="26"/>
        </w:rPr>
      </w:pPr>
    </w:p>
    <w:p w:rsidR="003F51EB" w:rsidRDefault="002E6B6B">
      <w:pPr>
        <w:spacing w:before="95"/>
        <w:ind w:left="634"/>
        <w:rPr>
          <w:b/>
          <w:sz w:val="14"/>
        </w:rPr>
      </w:pPr>
      <w:bookmarkStart w:id="90" w:name="Anexo_23_2"/>
      <w:bookmarkEnd w:id="90"/>
      <w:r>
        <w:rPr>
          <w:b/>
          <w:sz w:val="14"/>
        </w:rPr>
        <w:t>ANEXO 23.2. CÁMARA DE SENADORES</w:t>
      </w:r>
    </w:p>
    <w:p w:rsidR="003F51EB" w:rsidRDefault="002E6B6B">
      <w:pPr>
        <w:spacing w:before="108"/>
        <w:ind w:left="634"/>
        <w:rPr>
          <w:b/>
          <w:sz w:val="14"/>
        </w:rPr>
      </w:pPr>
      <w:bookmarkStart w:id="91" w:name="Anexo_23_2_1"/>
      <w:bookmarkEnd w:id="91"/>
      <w:r>
        <w:rPr>
          <w:b/>
          <w:sz w:val="14"/>
        </w:rPr>
        <w:t>ANEXO 23.2.1. LÍMITES DE LA PERCEPCIÓN ORDINARIA TOTAL (NETOS MENSUALES) (pesos)</w:t>
      </w:r>
    </w:p>
    <w:p w:rsidR="003F51EB" w:rsidRDefault="003F51EB">
      <w:pPr>
        <w:pStyle w:val="Textoindependiente"/>
        <w:spacing w:before="7"/>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888"/>
        <w:gridCol w:w="1075"/>
        <w:gridCol w:w="886"/>
        <w:gridCol w:w="1001"/>
        <w:gridCol w:w="893"/>
        <w:gridCol w:w="1285"/>
      </w:tblGrid>
      <w:tr w:rsidR="003F51EB">
        <w:trPr>
          <w:trHeight w:val="270"/>
        </w:trPr>
        <w:tc>
          <w:tcPr>
            <w:tcW w:w="2686" w:type="dxa"/>
            <w:vMerge w:val="restart"/>
          </w:tcPr>
          <w:p w:rsidR="003F51EB" w:rsidRDefault="003F51EB">
            <w:pPr>
              <w:pStyle w:val="TableParagraph"/>
              <w:rPr>
                <w:b/>
                <w:sz w:val="16"/>
              </w:rPr>
            </w:pPr>
          </w:p>
          <w:p w:rsidR="003F51EB" w:rsidRDefault="003F51EB">
            <w:pPr>
              <w:pStyle w:val="TableParagraph"/>
              <w:spacing w:before="7"/>
              <w:rPr>
                <w:b/>
                <w:sz w:val="13"/>
              </w:rPr>
            </w:pPr>
          </w:p>
          <w:p w:rsidR="003F51EB" w:rsidRDefault="002E6B6B">
            <w:pPr>
              <w:pStyle w:val="TableParagraph"/>
              <w:spacing w:before="1"/>
              <w:ind w:left="741"/>
              <w:rPr>
                <w:b/>
                <w:sz w:val="14"/>
              </w:rPr>
            </w:pPr>
            <w:r>
              <w:rPr>
                <w:b/>
                <w:sz w:val="14"/>
              </w:rPr>
              <w:t>Tipos de personal</w:t>
            </w:r>
          </w:p>
        </w:tc>
        <w:tc>
          <w:tcPr>
            <w:tcW w:w="1963" w:type="dxa"/>
            <w:gridSpan w:val="2"/>
            <w:vMerge w:val="restart"/>
          </w:tcPr>
          <w:p w:rsidR="003F51EB" w:rsidRDefault="003F51EB">
            <w:pPr>
              <w:pStyle w:val="TableParagraph"/>
              <w:spacing w:before="6"/>
              <w:rPr>
                <w:b/>
                <w:sz w:val="17"/>
              </w:rPr>
            </w:pPr>
          </w:p>
          <w:p w:rsidR="003F51EB" w:rsidRDefault="002E6B6B">
            <w:pPr>
              <w:pStyle w:val="TableParagraph"/>
              <w:ind w:left="295"/>
              <w:rPr>
                <w:b/>
                <w:sz w:val="14"/>
              </w:rPr>
            </w:pPr>
            <w:r>
              <w:rPr>
                <w:b/>
                <w:sz w:val="14"/>
              </w:rPr>
              <w:t xml:space="preserve">Sueldos y salarios </w:t>
            </w:r>
            <w:r>
              <w:rPr>
                <w:b/>
                <w:sz w:val="14"/>
                <w:vertAlign w:val="superscript"/>
              </w:rPr>
              <w:t>(1)</w:t>
            </w:r>
          </w:p>
        </w:tc>
        <w:tc>
          <w:tcPr>
            <w:tcW w:w="1887" w:type="dxa"/>
            <w:gridSpan w:val="2"/>
          </w:tcPr>
          <w:p w:rsidR="003F51EB" w:rsidRDefault="002E6B6B">
            <w:pPr>
              <w:pStyle w:val="TableParagraph"/>
              <w:spacing w:before="60"/>
              <w:ind w:left="439"/>
              <w:rPr>
                <w:b/>
                <w:sz w:val="14"/>
              </w:rPr>
            </w:pPr>
            <w:r>
              <w:rPr>
                <w:b/>
                <w:sz w:val="14"/>
              </w:rPr>
              <w:t xml:space="preserve">Prestaciones </w:t>
            </w:r>
            <w:r>
              <w:rPr>
                <w:b/>
                <w:sz w:val="14"/>
                <w:vertAlign w:val="superscript"/>
              </w:rPr>
              <w:t>(1)</w:t>
            </w:r>
          </w:p>
        </w:tc>
        <w:tc>
          <w:tcPr>
            <w:tcW w:w="2178" w:type="dxa"/>
            <w:gridSpan w:val="2"/>
            <w:vMerge w:val="restart"/>
          </w:tcPr>
          <w:p w:rsidR="003F51EB" w:rsidRDefault="003F51EB">
            <w:pPr>
              <w:pStyle w:val="TableParagraph"/>
              <w:spacing w:before="6"/>
              <w:rPr>
                <w:b/>
                <w:sz w:val="17"/>
              </w:rPr>
            </w:pPr>
          </w:p>
          <w:p w:rsidR="003F51EB" w:rsidRDefault="002E6B6B">
            <w:pPr>
              <w:pStyle w:val="TableParagraph"/>
              <w:ind w:left="88"/>
              <w:rPr>
                <w:b/>
                <w:sz w:val="14"/>
              </w:rPr>
            </w:pPr>
            <w:r>
              <w:rPr>
                <w:b/>
                <w:sz w:val="14"/>
              </w:rPr>
              <w:t xml:space="preserve">Percepción ordinaria total </w:t>
            </w:r>
            <w:r>
              <w:rPr>
                <w:b/>
                <w:sz w:val="14"/>
                <w:vertAlign w:val="superscript"/>
              </w:rPr>
              <w:t>(1)</w:t>
            </w:r>
            <w:r>
              <w:rPr>
                <w:b/>
                <w:sz w:val="14"/>
              </w:rPr>
              <w:t xml:space="preserve"> </w:t>
            </w:r>
            <w:r>
              <w:rPr>
                <w:b/>
                <w:sz w:val="14"/>
                <w:vertAlign w:val="superscript"/>
              </w:rPr>
              <w:t>(2)</w:t>
            </w:r>
          </w:p>
        </w:tc>
      </w:tr>
      <w:tr w:rsidR="003F51EB">
        <w:trPr>
          <w:trHeight w:val="268"/>
        </w:trPr>
        <w:tc>
          <w:tcPr>
            <w:tcW w:w="2686" w:type="dxa"/>
            <w:vMerge/>
            <w:tcBorders>
              <w:top w:val="nil"/>
            </w:tcBorders>
          </w:tcPr>
          <w:p w:rsidR="003F51EB" w:rsidRDefault="003F51EB">
            <w:pPr>
              <w:rPr>
                <w:sz w:val="2"/>
                <w:szCs w:val="2"/>
              </w:rPr>
            </w:pPr>
          </w:p>
        </w:tc>
        <w:tc>
          <w:tcPr>
            <w:tcW w:w="1963" w:type="dxa"/>
            <w:gridSpan w:val="2"/>
            <w:vMerge/>
            <w:tcBorders>
              <w:top w:val="nil"/>
            </w:tcBorders>
          </w:tcPr>
          <w:p w:rsidR="003F51EB" w:rsidRDefault="003F51EB">
            <w:pPr>
              <w:rPr>
                <w:sz w:val="2"/>
                <w:szCs w:val="2"/>
              </w:rPr>
            </w:pPr>
          </w:p>
        </w:tc>
        <w:tc>
          <w:tcPr>
            <w:tcW w:w="1887" w:type="dxa"/>
            <w:gridSpan w:val="2"/>
          </w:tcPr>
          <w:p w:rsidR="003F51EB" w:rsidRDefault="002E6B6B">
            <w:pPr>
              <w:pStyle w:val="TableParagraph"/>
              <w:spacing w:before="60"/>
              <w:ind w:left="281"/>
              <w:rPr>
                <w:b/>
                <w:sz w:val="14"/>
              </w:rPr>
            </w:pPr>
            <w:r>
              <w:rPr>
                <w:b/>
                <w:sz w:val="14"/>
              </w:rPr>
              <w:t>(Efectivo y Especie)</w:t>
            </w:r>
          </w:p>
        </w:tc>
        <w:tc>
          <w:tcPr>
            <w:tcW w:w="2178" w:type="dxa"/>
            <w:gridSpan w:val="2"/>
            <w:vMerge/>
            <w:tcBorders>
              <w:top w:val="nil"/>
            </w:tcBorders>
          </w:tcPr>
          <w:p w:rsidR="003F51EB" w:rsidRDefault="003F51EB">
            <w:pPr>
              <w:rPr>
                <w:sz w:val="2"/>
                <w:szCs w:val="2"/>
              </w:rPr>
            </w:pPr>
          </w:p>
        </w:tc>
      </w:tr>
      <w:tr w:rsidR="003F51EB">
        <w:trPr>
          <w:trHeight w:val="270"/>
        </w:trPr>
        <w:tc>
          <w:tcPr>
            <w:tcW w:w="2686" w:type="dxa"/>
            <w:vMerge/>
            <w:tcBorders>
              <w:top w:val="nil"/>
            </w:tcBorders>
          </w:tcPr>
          <w:p w:rsidR="003F51EB" w:rsidRDefault="003F51EB">
            <w:pPr>
              <w:rPr>
                <w:sz w:val="2"/>
                <w:szCs w:val="2"/>
              </w:rPr>
            </w:pPr>
          </w:p>
        </w:tc>
        <w:tc>
          <w:tcPr>
            <w:tcW w:w="888" w:type="dxa"/>
          </w:tcPr>
          <w:p w:rsidR="003F51EB" w:rsidRDefault="002E6B6B">
            <w:pPr>
              <w:pStyle w:val="TableParagraph"/>
              <w:spacing w:before="63"/>
              <w:ind w:left="196"/>
              <w:rPr>
                <w:b/>
                <w:sz w:val="14"/>
              </w:rPr>
            </w:pPr>
            <w:r>
              <w:rPr>
                <w:b/>
                <w:sz w:val="14"/>
              </w:rPr>
              <w:t>Mínimo</w:t>
            </w:r>
          </w:p>
        </w:tc>
        <w:tc>
          <w:tcPr>
            <w:tcW w:w="1075" w:type="dxa"/>
          </w:tcPr>
          <w:p w:rsidR="003F51EB" w:rsidRDefault="002E6B6B">
            <w:pPr>
              <w:pStyle w:val="TableParagraph"/>
              <w:spacing w:before="63"/>
              <w:ind w:left="273"/>
              <w:rPr>
                <w:b/>
                <w:sz w:val="14"/>
              </w:rPr>
            </w:pPr>
            <w:r>
              <w:rPr>
                <w:b/>
                <w:sz w:val="14"/>
              </w:rPr>
              <w:t>Máximo</w:t>
            </w:r>
          </w:p>
        </w:tc>
        <w:tc>
          <w:tcPr>
            <w:tcW w:w="886" w:type="dxa"/>
          </w:tcPr>
          <w:p w:rsidR="003F51EB" w:rsidRDefault="002E6B6B">
            <w:pPr>
              <w:pStyle w:val="TableParagraph"/>
              <w:spacing w:before="63"/>
              <w:ind w:left="196"/>
              <w:rPr>
                <w:b/>
                <w:sz w:val="14"/>
              </w:rPr>
            </w:pPr>
            <w:r>
              <w:rPr>
                <w:b/>
                <w:sz w:val="14"/>
              </w:rPr>
              <w:t>Mínimo</w:t>
            </w:r>
          </w:p>
        </w:tc>
        <w:tc>
          <w:tcPr>
            <w:tcW w:w="1001" w:type="dxa"/>
          </w:tcPr>
          <w:p w:rsidR="003F51EB" w:rsidRDefault="002E6B6B">
            <w:pPr>
              <w:pStyle w:val="TableParagraph"/>
              <w:spacing w:before="63"/>
              <w:ind w:left="240"/>
              <w:rPr>
                <w:b/>
                <w:sz w:val="14"/>
              </w:rPr>
            </w:pPr>
            <w:r>
              <w:rPr>
                <w:b/>
                <w:sz w:val="14"/>
              </w:rPr>
              <w:t>Máximo</w:t>
            </w:r>
          </w:p>
        </w:tc>
        <w:tc>
          <w:tcPr>
            <w:tcW w:w="893" w:type="dxa"/>
          </w:tcPr>
          <w:p w:rsidR="003F51EB" w:rsidRDefault="002E6B6B">
            <w:pPr>
              <w:pStyle w:val="TableParagraph"/>
              <w:spacing w:before="63"/>
              <w:ind w:left="201"/>
              <w:rPr>
                <w:b/>
                <w:sz w:val="14"/>
              </w:rPr>
            </w:pPr>
            <w:r>
              <w:rPr>
                <w:b/>
                <w:sz w:val="14"/>
              </w:rPr>
              <w:t>Mínimo</w:t>
            </w:r>
          </w:p>
        </w:tc>
        <w:tc>
          <w:tcPr>
            <w:tcW w:w="1285" w:type="dxa"/>
          </w:tcPr>
          <w:p w:rsidR="003F51EB" w:rsidRDefault="002E6B6B">
            <w:pPr>
              <w:pStyle w:val="TableParagraph"/>
              <w:spacing w:before="63"/>
              <w:ind w:left="381"/>
              <w:rPr>
                <w:b/>
                <w:sz w:val="14"/>
              </w:rPr>
            </w:pPr>
            <w:r>
              <w:rPr>
                <w:b/>
                <w:sz w:val="14"/>
              </w:rPr>
              <w:t>Máximo</w:t>
            </w:r>
          </w:p>
        </w:tc>
      </w:tr>
      <w:tr w:rsidR="003F51EB">
        <w:trPr>
          <w:trHeight w:val="270"/>
        </w:trPr>
        <w:tc>
          <w:tcPr>
            <w:tcW w:w="8714" w:type="dxa"/>
            <w:gridSpan w:val="7"/>
          </w:tcPr>
          <w:p w:rsidR="003F51EB" w:rsidRDefault="002E6B6B">
            <w:pPr>
              <w:pStyle w:val="TableParagraph"/>
              <w:spacing w:before="60"/>
              <w:ind w:left="69"/>
              <w:rPr>
                <w:b/>
                <w:sz w:val="14"/>
              </w:rPr>
            </w:pPr>
            <w:r>
              <w:rPr>
                <w:b/>
                <w:sz w:val="14"/>
                <w:u w:val="single"/>
              </w:rPr>
              <w:t>Personal de mando:</w:t>
            </w:r>
          </w:p>
        </w:tc>
      </w:tr>
      <w:tr w:rsidR="003F51EB">
        <w:trPr>
          <w:trHeight w:val="268"/>
        </w:trPr>
        <w:tc>
          <w:tcPr>
            <w:tcW w:w="2686" w:type="dxa"/>
          </w:tcPr>
          <w:p w:rsidR="003F51EB" w:rsidRDefault="002E6B6B">
            <w:pPr>
              <w:pStyle w:val="TableParagraph"/>
              <w:spacing w:before="60"/>
              <w:ind w:left="213"/>
              <w:rPr>
                <w:sz w:val="14"/>
              </w:rPr>
            </w:pPr>
            <w:r>
              <w:rPr>
                <w:sz w:val="14"/>
              </w:rPr>
              <w:t>Secretario General</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60"/>
              <w:ind w:right="61"/>
              <w:jc w:val="right"/>
              <w:rPr>
                <w:sz w:val="14"/>
              </w:rPr>
            </w:pPr>
            <w:r>
              <w:rPr>
                <w:sz w:val="14"/>
              </w:rPr>
              <w:t>104,673</w:t>
            </w:r>
          </w:p>
        </w:tc>
        <w:tc>
          <w:tcPr>
            <w:tcW w:w="886" w:type="dxa"/>
          </w:tcPr>
          <w:p w:rsidR="003F51EB" w:rsidRDefault="003F51EB">
            <w:pPr>
              <w:pStyle w:val="TableParagraph"/>
              <w:rPr>
                <w:rFonts w:ascii="Times New Roman"/>
                <w:sz w:val="12"/>
              </w:rPr>
            </w:pPr>
          </w:p>
        </w:tc>
        <w:tc>
          <w:tcPr>
            <w:tcW w:w="1001" w:type="dxa"/>
          </w:tcPr>
          <w:p w:rsidR="003F51EB" w:rsidRDefault="002E6B6B">
            <w:pPr>
              <w:pStyle w:val="TableParagraph"/>
              <w:spacing w:before="60"/>
              <w:ind w:right="54"/>
              <w:jc w:val="right"/>
              <w:rPr>
                <w:sz w:val="14"/>
              </w:rPr>
            </w:pPr>
            <w:r>
              <w:rPr>
                <w:sz w:val="14"/>
              </w:rPr>
              <w:t>25,322</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60"/>
              <w:ind w:right="57"/>
              <w:jc w:val="right"/>
              <w:rPr>
                <w:sz w:val="14"/>
              </w:rPr>
            </w:pPr>
            <w:r>
              <w:rPr>
                <w:sz w:val="14"/>
              </w:rPr>
              <w:t>129,995</w:t>
            </w:r>
          </w:p>
        </w:tc>
      </w:tr>
      <w:tr w:rsidR="003F51EB">
        <w:trPr>
          <w:trHeight w:val="650"/>
        </w:trPr>
        <w:tc>
          <w:tcPr>
            <w:tcW w:w="2686" w:type="dxa"/>
          </w:tcPr>
          <w:p w:rsidR="003F51EB" w:rsidRDefault="002E6B6B">
            <w:pPr>
              <w:pStyle w:val="TableParagraph"/>
              <w:spacing w:before="34" w:line="190" w:lineRule="atLeast"/>
              <w:ind w:left="213" w:right="225"/>
              <w:rPr>
                <w:sz w:val="14"/>
              </w:rPr>
            </w:pPr>
            <w:r>
              <w:rPr>
                <w:sz w:val="14"/>
              </w:rPr>
              <w:t>Coordinador / Contralor / Tesorero / Secretario Técnico Órgano de Gobierno</w:t>
            </w:r>
          </w:p>
        </w:tc>
        <w:tc>
          <w:tcPr>
            <w:tcW w:w="888" w:type="dxa"/>
          </w:tcPr>
          <w:p w:rsidR="003F51EB" w:rsidRDefault="003F51EB">
            <w:pPr>
              <w:pStyle w:val="TableParagraph"/>
              <w:spacing w:before="11"/>
              <w:rPr>
                <w:b/>
                <w:sz w:val="21"/>
              </w:rPr>
            </w:pPr>
          </w:p>
          <w:p w:rsidR="003F51EB" w:rsidRDefault="002E6B6B">
            <w:pPr>
              <w:pStyle w:val="TableParagraph"/>
              <w:ind w:right="57"/>
              <w:jc w:val="right"/>
              <w:rPr>
                <w:sz w:val="14"/>
              </w:rPr>
            </w:pPr>
            <w:r>
              <w:rPr>
                <w:sz w:val="14"/>
              </w:rPr>
              <w:t>100,171</w:t>
            </w:r>
          </w:p>
        </w:tc>
        <w:tc>
          <w:tcPr>
            <w:tcW w:w="1075" w:type="dxa"/>
          </w:tcPr>
          <w:p w:rsidR="003F51EB" w:rsidRDefault="003F51EB">
            <w:pPr>
              <w:pStyle w:val="TableParagraph"/>
              <w:spacing w:before="11"/>
              <w:rPr>
                <w:b/>
                <w:sz w:val="21"/>
              </w:rPr>
            </w:pPr>
          </w:p>
          <w:p w:rsidR="003F51EB" w:rsidRDefault="002E6B6B">
            <w:pPr>
              <w:pStyle w:val="TableParagraph"/>
              <w:ind w:right="61"/>
              <w:jc w:val="right"/>
              <w:rPr>
                <w:sz w:val="14"/>
              </w:rPr>
            </w:pPr>
            <w:r>
              <w:rPr>
                <w:sz w:val="14"/>
              </w:rPr>
              <w:t>103,261</w:t>
            </w:r>
          </w:p>
        </w:tc>
        <w:tc>
          <w:tcPr>
            <w:tcW w:w="886" w:type="dxa"/>
          </w:tcPr>
          <w:p w:rsidR="003F51EB" w:rsidRDefault="003F51EB">
            <w:pPr>
              <w:pStyle w:val="TableParagraph"/>
              <w:spacing w:before="11"/>
              <w:rPr>
                <w:b/>
                <w:sz w:val="21"/>
              </w:rPr>
            </w:pPr>
          </w:p>
          <w:p w:rsidR="003F51EB" w:rsidRDefault="002E6B6B">
            <w:pPr>
              <w:pStyle w:val="TableParagraph"/>
              <w:ind w:right="54"/>
              <w:jc w:val="right"/>
              <w:rPr>
                <w:sz w:val="14"/>
              </w:rPr>
            </w:pPr>
            <w:r>
              <w:rPr>
                <w:sz w:val="14"/>
              </w:rPr>
              <w:t>23,911</w:t>
            </w:r>
          </w:p>
        </w:tc>
        <w:tc>
          <w:tcPr>
            <w:tcW w:w="1001" w:type="dxa"/>
          </w:tcPr>
          <w:p w:rsidR="003F51EB" w:rsidRDefault="003F51EB">
            <w:pPr>
              <w:pStyle w:val="TableParagraph"/>
              <w:spacing w:before="11"/>
              <w:rPr>
                <w:b/>
                <w:sz w:val="21"/>
              </w:rPr>
            </w:pPr>
          </w:p>
          <w:p w:rsidR="003F51EB" w:rsidRDefault="002E6B6B">
            <w:pPr>
              <w:pStyle w:val="TableParagraph"/>
              <w:ind w:right="54"/>
              <w:jc w:val="right"/>
              <w:rPr>
                <w:sz w:val="14"/>
              </w:rPr>
            </w:pPr>
            <w:r>
              <w:rPr>
                <w:sz w:val="14"/>
              </w:rPr>
              <w:t>24,475</w:t>
            </w:r>
          </w:p>
        </w:tc>
        <w:tc>
          <w:tcPr>
            <w:tcW w:w="893" w:type="dxa"/>
          </w:tcPr>
          <w:p w:rsidR="003F51EB" w:rsidRDefault="003F51EB">
            <w:pPr>
              <w:pStyle w:val="TableParagraph"/>
              <w:spacing w:before="11"/>
              <w:rPr>
                <w:b/>
                <w:sz w:val="21"/>
              </w:rPr>
            </w:pPr>
          </w:p>
          <w:p w:rsidR="003F51EB" w:rsidRDefault="002E6B6B">
            <w:pPr>
              <w:pStyle w:val="TableParagraph"/>
              <w:ind w:right="57"/>
              <w:jc w:val="right"/>
              <w:rPr>
                <w:sz w:val="14"/>
              </w:rPr>
            </w:pPr>
            <w:r>
              <w:rPr>
                <w:sz w:val="14"/>
              </w:rPr>
              <w:t>124,082</w:t>
            </w:r>
          </w:p>
        </w:tc>
        <w:tc>
          <w:tcPr>
            <w:tcW w:w="1285" w:type="dxa"/>
          </w:tcPr>
          <w:p w:rsidR="003F51EB" w:rsidRDefault="003F51EB">
            <w:pPr>
              <w:pStyle w:val="TableParagraph"/>
              <w:spacing w:before="11"/>
              <w:rPr>
                <w:b/>
                <w:sz w:val="21"/>
              </w:rPr>
            </w:pPr>
          </w:p>
          <w:p w:rsidR="003F51EB" w:rsidRDefault="002E6B6B">
            <w:pPr>
              <w:pStyle w:val="TableParagraph"/>
              <w:ind w:right="57"/>
              <w:jc w:val="right"/>
              <w:rPr>
                <w:sz w:val="14"/>
              </w:rPr>
            </w:pPr>
            <w:r>
              <w:rPr>
                <w:sz w:val="14"/>
              </w:rPr>
              <w:t>127,736</w:t>
            </w:r>
          </w:p>
        </w:tc>
      </w:tr>
      <w:tr w:rsidR="003F51EB">
        <w:trPr>
          <w:trHeight w:val="278"/>
        </w:trPr>
        <w:tc>
          <w:tcPr>
            <w:tcW w:w="2686" w:type="dxa"/>
          </w:tcPr>
          <w:p w:rsidR="003F51EB" w:rsidRDefault="002E6B6B">
            <w:pPr>
              <w:pStyle w:val="TableParagraph"/>
              <w:spacing w:before="67"/>
              <w:ind w:left="213"/>
              <w:rPr>
                <w:sz w:val="14"/>
              </w:rPr>
            </w:pPr>
            <w:r>
              <w:rPr>
                <w:sz w:val="14"/>
              </w:rPr>
              <w:t>Director General</w:t>
            </w:r>
          </w:p>
        </w:tc>
        <w:tc>
          <w:tcPr>
            <w:tcW w:w="888" w:type="dxa"/>
          </w:tcPr>
          <w:p w:rsidR="003F51EB" w:rsidRDefault="002E6B6B">
            <w:pPr>
              <w:pStyle w:val="TableParagraph"/>
              <w:spacing w:before="67"/>
              <w:ind w:right="57"/>
              <w:jc w:val="right"/>
              <w:rPr>
                <w:sz w:val="14"/>
              </w:rPr>
            </w:pPr>
            <w:r>
              <w:rPr>
                <w:sz w:val="14"/>
              </w:rPr>
              <w:t>83,490</w:t>
            </w:r>
          </w:p>
        </w:tc>
        <w:tc>
          <w:tcPr>
            <w:tcW w:w="1075" w:type="dxa"/>
          </w:tcPr>
          <w:p w:rsidR="003F51EB" w:rsidRDefault="002E6B6B">
            <w:pPr>
              <w:pStyle w:val="TableParagraph"/>
              <w:spacing w:before="67"/>
              <w:ind w:right="61"/>
              <w:jc w:val="right"/>
              <w:rPr>
                <w:sz w:val="14"/>
              </w:rPr>
            </w:pPr>
            <w:r>
              <w:rPr>
                <w:sz w:val="14"/>
              </w:rPr>
              <w:t>99,933</w:t>
            </w:r>
          </w:p>
        </w:tc>
        <w:tc>
          <w:tcPr>
            <w:tcW w:w="886" w:type="dxa"/>
          </w:tcPr>
          <w:p w:rsidR="003F51EB" w:rsidRDefault="002E6B6B">
            <w:pPr>
              <w:pStyle w:val="TableParagraph"/>
              <w:spacing w:before="67"/>
              <w:ind w:right="54"/>
              <w:jc w:val="right"/>
              <w:rPr>
                <w:sz w:val="14"/>
              </w:rPr>
            </w:pPr>
            <w:r>
              <w:rPr>
                <w:sz w:val="14"/>
              </w:rPr>
              <w:t>20,564</w:t>
            </w:r>
          </w:p>
        </w:tc>
        <w:tc>
          <w:tcPr>
            <w:tcW w:w="1001" w:type="dxa"/>
          </w:tcPr>
          <w:p w:rsidR="003F51EB" w:rsidRDefault="002E6B6B">
            <w:pPr>
              <w:pStyle w:val="TableParagraph"/>
              <w:spacing w:before="67"/>
              <w:ind w:right="54"/>
              <w:jc w:val="right"/>
              <w:rPr>
                <w:sz w:val="14"/>
              </w:rPr>
            </w:pPr>
            <w:r>
              <w:rPr>
                <w:sz w:val="14"/>
              </w:rPr>
              <w:t>23,556</w:t>
            </w:r>
          </w:p>
        </w:tc>
        <w:tc>
          <w:tcPr>
            <w:tcW w:w="893" w:type="dxa"/>
          </w:tcPr>
          <w:p w:rsidR="003F51EB" w:rsidRDefault="002E6B6B">
            <w:pPr>
              <w:pStyle w:val="TableParagraph"/>
              <w:spacing w:before="67"/>
              <w:ind w:right="57"/>
              <w:jc w:val="right"/>
              <w:rPr>
                <w:sz w:val="14"/>
              </w:rPr>
            </w:pPr>
            <w:r>
              <w:rPr>
                <w:sz w:val="14"/>
              </w:rPr>
              <w:t>104,054</w:t>
            </w:r>
          </w:p>
        </w:tc>
        <w:tc>
          <w:tcPr>
            <w:tcW w:w="1285" w:type="dxa"/>
          </w:tcPr>
          <w:p w:rsidR="003F51EB" w:rsidRDefault="002E6B6B">
            <w:pPr>
              <w:pStyle w:val="TableParagraph"/>
              <w:spacing w:before="67"/>
              <w:ind w:right="57"/>
              <w:jc w:val="right"/>
              <w:rPr>
                <w:sz w:val="14"/>
              </w:rPr>
            </w:pPr>
            <w:r>
              <w:rPr>
                <w:sz w:val="14"/>
              </w:rPr>
              <w:t>123,489</w:t>
            </w:r>
          </w:p>
        </w:tc>
      </w:tr>
      <w:tr w:rsidR="003F51EB">
        <w:trPr>
          <w:trHeight w:val="278"/>
        </w:trPr>
        <w:tc>
          <w:tcPr>
            <w:tcW w:w="2686" w:type="dxa"/>
          </w:tcPr>
          <w:p w:rsidR="003F51EB" w:rsidRDefault="002E6B6B">
            <w:pPr>
              <w:pStyle w:val="TableParagraph"/>
              <w:spacing w:before="67"/>
              <w:ind w:left="213"/>
              <w:rPr>
                <w:sz w:val="14"/>
              </w:rPr>
            </w:pPr>
            <w:r>
              <w:rPr>
                <w:sz w:val="14"/>
              </w:rPr>
              <w:t>Jefe de Unidad</w:t>
            </w:r>
          </w:p>
        </w:tc>
        <w:tc>
          <w:tcPr>
            <w:tcW w:w="888" w:type="dxa"/>
          </w:tcPr>
          <w:p w:rsidR="003F51EB" w:rsidRDefault="002E6B6B">
            <w:pPr>
              <w:pStyle w:val="TableParagraph"/>
              <w:spacing w:before="67"/>
              <w:ind w:right="57"/>
              <w:jc w:val="right"/>
              <w:rPr>
                <w:sz w:val="14"/>
              </w:rPr>
            </w:pPr>
            <w:r>
              <w:rPr>
                <w:sz w:val="14"/>
              </w:rPr>
              <w:t>69,439</w:t>
            </w:r>
          </w:p>
        </w:tc>
        <w:tc>
          <w:tcPr>
            <w:tcW w:w="1075" w:type="dxa"/>
          </w:tcPr>
          <w:p w:rsidR="003F51EB" w:rsidRDefault="002E6B6B">
            <w:pPr>
              <w:pStyle w:val="TableParagraph"/>
              <w:spacing w:before="67"/>
              <w:ind w:right="61"/>
              <w:jc w:val="right"/>
              <w:rPr>
                <w:sz w:val="14"/>
              </w:rPr>
            </w:pPr>
            <w:r>
              <w:rPr>
                <w:sz w:val="14"/>
              </w:rPr>
              <w:t>81,763</w:t>
            </w:r>
          </w:p>
        </w:tc>
        <w:tc>
          <w:tcPr>
            <w:tcW w:w="886" w:type="dxa"/>
          </w:tcPr>
          <w:p w:rsidR="003F51EB" w:rsidRDefault="002E6B6B">
            <w:pPr>
              <w:pStyle w:val="TableParagraph"/>
              <w:spacing w:before="67"/>
              <w:ind w:right="54"/>
              <w:jc w:val="right"/>
              <w:rPr>
                <w:sz w:val="14"/>
              </w:rPr>
            </w:pPr>
            <w:r>
              <w:rPr>
                <w:sz w:val="14"/>
              </w:rPr>
              <w:t>17,565</w:t>
            </w:r>
          </w:p>
        </w:tc>
        <w:tc>
          <w:tcPr>
            <w:tcW w:w="1001" w:type="dxa"/>
          </w:tcPr>
          <w:p w:rsidR="003F51EB" w:rsidRDefault="002E6B6B">
            <w:pPr>
              <w:pStyle w:val="TableParagraph"/>
              <w:spacing w:before="67"/>
              <w:ind w:right="54"/>
              <w:jc w:val="right"/>
              <w:rPr>
                <w:sz w:val="14"/>
              </w:rPr>
            </w:pPr>
            <w:r>
              <w:rPr>
                <w:sz w:val="14"/>
              </w:rPr>
              <w:t>19,788</w:t>
            </w:r>
          </w:p>
        </w:tc>
        <w:tc>
          <w:tcPr>
            <w:tcW w:w="893" w:type="dxa"/>
          </w:tcPr>
          <w:p w:rsidR="003F51EB" w:rsidRDefault="002E6B6B">
            <w:pPr>
              <w:pStyle w:val="TableParagraph"/>
              <w:spacing w:before="67"/>
              <w:ind w:right="57"/>
              <w:jc w:val="right"/>
              <w:rPr>
                <w:sz w:val="14"/>
              </w:rPr>
            </w:pPr>
            <w:r>
              <w:rPr>
                <w:sz w:val="14"/>
              </w:rPr>
              <w:t>87,004</w:t>
            </w:r>
          </w:p>
        </w:tc>
        <w:tc>
          <w:tcPr>
            <w:tcW w:w="1285" w:type="dxa"/>
          </w:tcPr>
          <w:p w:rsidR="003F51EB" w:rsidRDefault="002E6B6B">
            <w:pPr>
              <w:pStyle w:val="TableParagraph"/>
              <w:spacing w:before="67"/>
              <w:ind w:right="57"/>
              <w:jc w:val="right"/>
              <w:rPr>
                <w:sz w:val="14"/>
              </w:rPr>
            </w:pPr>
            <w:r>
              <w:rPr>
                <w:sz w:val="14"/>
              </w:rPr>
              <w:t>101,551</w:t>
            </w:r>
          </w:p>
        </w:tc>
      </w:tr>
      <w:tr w:rsidR="003F51EB">
        <w:trPr>
          <w:trHeight w:val="271"/>
        </w:trPr>
        <w:tc>
          <w:tcPr>
            <w:tcW w:w="2686" w:type="dxa"/>
          </w:tcPr>
          <w:p w:rsidR="003F51EB" w:rsidRDefault="002E6B6B">
            <w:pPr>
              <w:pStyle w:val="TableParagraph"/>
              <w:spacing w:before="63"/>
              <w:ind w:left="213"/>
              <w:rPr>
                <w:sz w:val="14"/>
              </w:rPr>
            </w:pPr>
            <w:r>
              <w:rPr>
                <w:sz w:val="14"/>
              </w:rPr>
              <w:t>Director de Área</w:t>
            </w:r>
          </w:p>
        </w:tc>
        <w:tc>
          <w:tcPr>
            <w:tcW w:w="888" w:type="dxa"/>
          </w:tcPr>
          <w:p w:rsidR="003F51EB" w:rsidRDefault="002E6B6B">
            <w:pPr>
              <w:pStyle w:val="TableParagraph"/>
              <w:spacing w:before="63"/>
              <w:ind w:right="57"/>
              <w:jc w:val="right"/>
              <w:rPr>
                <w:sz w:val="14"/>
              </w:rPr>
            </w:pPr>
            <w:r>
              <w:rPr>
                <w:sz w:val="14"/>
              </w:rPr>
              <w:t>46,802</w:t>
            </w:r>
          </w:p>
        </w:tc>
        <w:tc>
          <w:tcPr>
            <w:tcW w:w="1075" w:type="dxa"/>
          </w:tcPr>
          <w:p w:rsidR="003F51EB" w:rsidRDefault="002E6B6B">
            <w:pPr>
              <w:pStyle w:val="TableParagraph"/>
              <w:spacing w:before="63"/>
              <w:ind w:right="61"/>
              <w:jc w:val="right"/>
              <w:rPr>
                <w:sz w:val="14"/>
              </w:rPr>
            </w:pPr>
            <w:r>
              <w:rPr>
                <w:sz w:val="14"/>
              </w:rPr>
              <w:t>71,454</w:t>
            </w:r>
          </w:p>
        </w:tc>
        <w:tc>
          <w:tcPr>
            <w:tcW w:w="886" w:type="dxa"/>
          </w:tcPr>
          <w:p w:rsidR="003F51EB" w:rsidRDefault="002E6B6B">
            <w:pPr>
              <w:pStyle w:val="TableParagraph"/>
              <w:spacing w:before="63"/>
              <w:ind w:right="54"/>
              <w:jc w:val="right"/>
              <w:rPr>
                <w:sz w:val="14"/>
              </w:rPr>
            </w:pPr>
            <w:r>
              <w:rPr>
                <w:sz w:val="14"/>
              </w:rPr>
              <w:t>13,046</w:t>
            </w:r>
          </w:p>
        </w:tc>
        <w:tc>
          <w:tcPr>
            <w:tcW w:w="1001" w:type="dxa"/>
          </w:tcPr>
          <w:p w:rsidR="003F51EB" w:rsidRDefault="002E6B6B">
            <w:pPr>
              <w:pStyle w:val="TableParagraph"/>
              <w:spacing w:before="63"/>
              <w:ind w:right="54"/>
              <w:jc w:val="right"/>
              <w:rPr>
                <w:sz w:val="14"/>
              </w:rPr>
            </w:pPr>
            <w:r>
              <w:rPr>
                <w:sz w:val="14"/>
              </w:rPr>
              <w:t>17,484</w:t>
            </w:r>
          </w:p>
        </w:tc>
        <w:tc>
          <w:tcPr>
            <w:tcW w:w="893" w:type="dxa"/>
          </w:tcPr>
          <w:p w:rsidR="003F51EB" w:rsidRDefault="002E6B6B">
            <w:pPr>
              <w:pStyle w:val="TableParagraph"/>
              <w:spacing w:before="63"/>
              <w:ind w:right="57"/>
              <w:jc w:val="right"/>
              <w:rPr>
                <w:sz w:val="14"/>
              </w:rPr>
            </w:pPr>
            <w:r>
              <w:rPr>
                <w:sz w:val="14"/>
              </w:rPr>
              <w:t>59,848</w:t>
            </w:r>
          </w:p>
        </w:tc>
        <w:tc>
          <w:tcPr>
            <w:tcW w:w="1285" w:type="dxa"/>
          </w:tcPr>
          <w:p w:rsidR="003F51EB" w:rsidRDefault="002E6B6B">
            <w:pPr>
              <w:pStyle w:val="TableParagraph"/>
              <w:spacing w:before="63"/>
              <w:ind w:right="57"/>
              <w:jc w:val="right"/>
              <w:rPr>
                <w:sz w:val="14"/>
              </w:rPr>
            </w:pPr>
            <w:r>
              <w:rPr>
                <w:sz w:val="14"/>
              </w:rPr>
              <w:t>88,938</w:t>
            </w:r>
          </w:p>
        </w:tc>
      </w:tr>
      <w:tr w:rsidR="003F51EB">
        <w:trPr>
          <w:trHeight w:val="270"/>
        </w:trPr>
        <w:tc>
          <w:tcPr>
            <w:tcW w:w="2686" w:type="dxa"/>
          </w:tcPr>
          <w:p w:rsidR="003F51EB" w:rsidRDefault="002E6B6B">
            <w:pPr>
              <w:pStyle w:val="TableParagraph"/>
              <w:spacing w:before="60"/>
              <w:ind w:left="213"/>
              <w:rPr>
                <w:sz w:val="14"/>
              </w:rPr>
            </w:pPr>
            <w:r>
              <w:rPr>
                <w:sz w:val="14"/>
              </w:rPr>
              <w:t>Subdirector de Área</w:t>
            </w:r>
          </w:p>
        </w:tc>
        <w:tc>
          <w:tcPr>
            <w:tcW w:w="888" w:type="dxa"/>
          </w:tcPr>
          <w:p w:rsidR="003F51EB" w:rsidRDefault="002E6B6B">
            <w:pPr>
              <w:pStyle w:val="TableParagraph"/>
              <w:spacing w:before="60"/>
              <w:ind w:right="57"/>
              <w:jc w:val="right"/>
              <w:rPr>
                <w:sz w:val="14"/>
              </w:rPr>
            </w:pPr>
            <w:r>
              <w:rPr>
                <w:sz w:val="14"/>
              </w:rPr>
              <w:t>33,283</w:t>
            </w:r>
          </w:p>
        </w:tc>
        <w:tc>
          <w:tcPr>
            <w:tcW w:w="1075" w:type="dxa"/>
          </w:tcPr>
          <w:p w:rsidR="003F51EB" w:rsidRDefault="002E6B6B">
            <w:pPr>
              <w:pStyle w:val="TableParagraph"/>
              <w:spacing w:before="60"/>
              <w:ind w:right="61"/>
              <w:jc w:val="right"/>
              <w:rPr>
                <w:sz w:val="14"/>
              </w:rPr>
            </w:pPr>
            <w:r>
              <w:rPr>
                <w:sz w:val="14"/>
              </w:rPr>
              <w:t>45,869</w:t>
            </w:r>
          </w:p>
        </w:tc>
        <w:tc>
          <w:tcPr>
            <w:tcW w:w="886" w:type="dxa"/>
          </w:tcPr>
          <w:p w:rsidR="003F51EB" w:rsidRDefault="002E6B6B">
            <w:pPr>
              <w:pStyle w:val="TableParagraph"/>
              <w:spacing w:before="60"/>
              <w:ind w:right="54"/>
              <w:jc w:val="right"/>
              <w:rPr>
                <w:sz w:val="14"/>
              </w:rPr>
            </w:pPr>
            <w:r>
              <w:rPr>
                <w:sz w:val="14"/>
              </w:rPr>
              <w:t>10,179</w:t>
            </w:r>
          </w:p>
        </w:tc>
        <w:tc>
          <w:tcPr>
            <w:tcW w:w="1001" w:type="dxa"/>
          </w:tcPr>
          <w:p w:rsidR="003F51EB" w:rsidRDefault="002E6B6B">
            <w:pPr>
              <w:pStyle w:val="TableParagraph"/>
              <w:spacing w:before="60"/>
              <w:ind w:right="54"/>
              <w:jc w:val="right"/>
              <w:rPr>
                <w:sz w:val="14"/>
              </w:rPr>
            </w:pPr>
            <w:r>
              <w:rPr>
                <w:sz w:val="14"/>
              </w:rPr>
              <w:t>12,355</w:t>
            </w:r>
          </w:p>
        </w:tc>
        <w:tc>
          <w:tcPr>
            <w:tcW w:w="893" w:type="dxa"/>
          </w:tcPr>
          <w:p w:rsidR="003F51EB" w:rsidRDefault="002E6B6B">
            <w:pPr>
              <w:pStyle w:val="TableParagraph"/>
              <w:spacing w:before="60"/>
              <w:ind w:right="57"/>
              <w:jc w:val="right"/>
              <w:rPr>
                <w:sz w:val="14"/>
              </w:rPr>
            </w:pPr>
            <w:r>
              <w:rPr>
                <w:sz w:val="14"/>
              </w:rPr>
              <w:t>43,462</w:t>
            </w:r>
          </w:p>
        </w:tc>
        <w:tc>
          <w:tcPr>
            <w:tcW w:w="1285" w:type="dxa"/>
          </w:tcPr>
          <w:p w:rsidR="003F51EB" w:rsidRDefault="002E6B6B">
            <w:pPr>
              <w:pStyle w:val="TableParagraph"/>
              <w:spacing w:before="60"/>
              <w:ind w:right="57"/>
              <w:jc w:val="right"/>
              <w:rPr>
                <w:sz w:val="14"/>
              </w:rPr>
            </w:pPr>
            <w:r>
              <w:rPr>
                <w:sz w:val="14"/>
              </w:rPr>
              <w:t>58,224</w:t>
            </w:r>
          </w:p>
        </w:tc>
      </w:tr>
      <w:tr w:rsidR="003F51EB">
        <w:trPr>
          <w:trHeight w:val="268"/>
        </w:trPr>
        <w:tc>
          <w:tcPr>
            <w:tcW w:w="2686" w:type="dxa"/>
          </w:tcPr>
          <w:p w:rsidR="003F51EB" w:rsidRDefault="002E6B6B">
            <w:pPr>
              <w:pStyle w:val="TableParagraph"/>
              <w:spacing w:before="60"/>
              <w:ind w:left="213"/>
              <w:rPr>
                <w:sz w:val="14"/>
              </w:rPr>
            </w:pPr>
            <w:r>
              <w:rPr>
                <w:sz w:val="14"/>
              </w:rPr>
              <w:t>Jefe de Departamento</w:t>
            </w:r>
          </w:p>
        </w:tc>
        <w:tc>
          <w:tcPr>
            <w:tcW w:w="888" w:type="dxa"/>
          </w:tcPr>
          <w:p w:rsidR="003F51EB" w:rsidRDefault="002E6B6B">
            <w:pPr>
              <w:pStyle w:val="TableParagraph"/>
              <w:spacing w:before="60"/>
              <w:ind w:right="57"/>
              <w:jc w:val="right"/>
              <w:rPr>
                <w:sz w:val="14"/>
              </w:rPr>
            </w:pPr>
            <w:r>
              <w:rPr>
                <w:sz w:val="14"/>
              </w:rPr>
              <w:t>22,878</w:t>
            </w:r>
          </w:p>
        </w:tc>
        <w:tc>
          <w:tcPr>
            <w:tcW w:w="1075" w:type="dxa"/>
          </w:tcPr>
          <w:p w:rsidR="003F51EB" w:rsidRDefault="002E6B6B">
            <w:pPr>
              <w:pStyle w:val="TableParagraph"/>
              <w:spacing w:before="60"/>
              <w:ind w:right="61"/>
              <w:jc w:val="right"/>
              <w:rPr>
                <w:sz w:val="14"/>
              </w:rPr>
            </w:pPr>
            <w:r>
              <w:rPr>
                <w:sz w:val="14"/>
              </w:rPr>
              <w:t>32,128</w:t>
            </w:r>
          </w:p>
        </w:tc>
        <w:tc>
          <w:tcPr>
            <w:tcW w:w="886" w:type="dxa"/>
          </w:tcPr>
          <w:p w:rsidR="003F51EB" w:rsidRDefault="002E6B6B">
            <w:pPr>
              <w:pStyle w:val="TableParagraph"/>
              <w:spacing w:before="60"/>
              <w:ind w:right="54"/>
              <w:jc w:val="right"/>
              <w:rPr>
                <w:sz w:val="14"/>
              </w:rPr>
            </w:pPr>
            <w:r>
              <w:rPr>
                <w:sz w:val="14"/>
              </w:rPr>
              <w:t>9,599</w:t>
            </w:r>
          </w:p>
        </w:tc>
        <w:tc>
          <w:tcPr>
            <w:tcW w:w="1001" w:type="dxa"/>
          </w:tcPr>
          <w:p w:rsidR="003F51EB" w:rsidRDefault="002E6B6B">
            <w:pPr>
              <w:pStyle w:val="TableParagraph"/>
              <w:spacing w:before="60"/>
              <w:ind w:right="54"/>
              <w:jc w:val="right"/>
              <w:rPr>
                <w:sz w:val="14"/>
              </w:rPr>
            </w:pPr>
            <w:r>
              <w:rPr>
                <w:sz w:val="14"/>
              </w:rPr>
              <w:t>11,083</w:t>
            </w:r>
          </w:p>
        </w:tc>
        <w:tc>
          <w:tcPr>
            <w:tcW w:w="893" w:type="dxa"/>
          </w:tcPr>
          <w:p w:rsidR="003F51EB" w:rsidRDefault="002E6B6B">
            <w:pPr>
              <w:pStyle w:val="TableParagraph"/>
              <w:spacing w:before="60"/>
              <w:ind w:right="57"/>
              <w:jc w:val="right"/>
              <w:rPr>
                <w:sz w:val="14"/>
              </w:rPr>
            </w:pPr>
            <w:r>
              <w:rPr>
                <w:sz w:val="14"/>
              </w:rPr>
              <w:t>32,477</w:t>
            </w:r>
          </w:p>
        </w:tc>
        <w:tc>
          <w:tcPr>
            <w:tcW w:w="1285" w:type="dxa"/>
          </w:tcPr>
          <w:p w:rsidR="003F51EB" w:rsidRDefault="002E6B6B">
            <w:pPr>
              <w:pStyle w:val="TableParagraph"/>
              <w:spacing w:before="60"/>
              <w:ind w:right="57"/>
              <w:jc w:val="right"/>
              <w:rPr>
                <w:sz w:val="14"/>
              </w:rPr>
            </w:pPr>
            <w:r>
              <w:rPr>
                <w:sz w:val="14"/>
              </w:rPr>
              <w:t>43,211</w:t>
            </w:r>
          </w:p>
        </w:tc>
      </w:tr>
      <w:tr w:rsidR="003F51EB">
        <w:trPr>
          <w:trHeight w:val="460"/>
        </w:trPr>
        <w:tc>
          <w:tcPr>
            <w:tcW w:w="2686" w:type="dxa"/>
          </w:tcPr>
          <w:p w:rsidR="003F51EB" w:rsidRDefault="002E6B6B">
            <w:pPr>
              <w:pStyle w:val="TableParagraph"/>
              <w:spacing w:before="63" w:line="278" w:lineRule="auto"/>
              <w:ind w:left="213"/>
              <w:rPr>
                <w:b/>
                <w:sz w:val="14"/>
              </w:rPr>
            </w:pPr>
            <w:r>
              <w:rPr>
                <w:b/>
                <w:sz w:val="14"/>
                <w:u w:val="single"/>
              </w:rPr>
              <w:t>Personal de Servicio Técnico de</w:t>
            </w:r>
            <w:r>
              <w:rPr>
                <w:b/>
                <w:sz w:val="14"/>
              </w:rPr>
              <w:t xml:space="preserve"> </w:t>
            </w:r>
            <w:r>
              <w:rPr>
                <w:b/>
                <w:sz w:val="14"/>
                <w:u w:val="single"/>
              </w:rPr>
              <w:t>Carrera</w:t>
            </w:r>
          </w:p>
        </w:tc>
        <w:tc>
          <w:tcPr>
            <w:tcW w:w="888" w:type="dxa"/>
          </w:tcPr>
          <w:p w:rsidR="003F51EB" w:rsidRDefault="003F51EB">
            <w:pPr>
              <w:pStyle w:val="TableParagraph"/>
              <w:spacing w:before="7"/>
              <w:rPr>
                <w:b/>
                <w:sz w:val="13"/>
              </w:rPr>
            </w:pPr>
          </w:p>
          <w:p w:rsidR="003F51EB" w:rsidRDefault="002E6B6B">
            <w:pPr>
              <w:pStyle w:val="TableParagraph"/>
              <w:ind w:right="57"/>
              <w:jc w:val="right"/>
              <w:rPr>
                <w:sz w:val="14"/>
              </w:rPr>
            </w:pPr>
            <w:r>
              <w:rPr>
                <w:sz w:val="14"/>
              </w:rPr>
              <w:t>12,239</w:t>
            </w:r>
          </w:p>
        </w:tc>
        <w:tc>
          <w:tcPr>
            <w:tcW w:w="1075" w:type="dxa"/>
          </w:tcPr>
          <w:p w:rsidR="003F51EB" w:rsidRDefault="003F51EB">
            <w:pPr>
              <w:pStyle w:val="TableParagraph"/>
              <w:spacing w:before="7"/>
              <w:rPr>
                <w:b/>
                <w:sz w:val="13"/>
              </w:rPr>
            </w:pPr>
          </w:p>
          <w:p w:rsidR="003F51EB" w:rsidRDefault="002E6B6B">
            <w:pPr>
              <w:pStyle w:val="TableParagraph"/>
              <w:ind w:right="61"/>
              <w:jc w:val="right"/>
              <w:rPr>
                <w:sz w:val="14"/>
              </w:rPr>
            </w:pPr>
            <w:r>
              <w:rPr>
                <w:sz w:val="14"/>
              </w:rPr>
              <w:t>45,960</w:t>
            </w:r>
          </w:p>
        </w:tc>
        <w:tc>
          <w:tcPr>
            <w:tcW w:w="886" w:type="dxa"/>
          </w:tcPr>
          <w:p w:rsidR="003F51EB" w:rsidRDefault="003F51EB">
            <w:pPr>
              <w:pStyle w:val="TableParagraph"/>
              <w:spacing w:before="7"/>
              <w:rPr>
                <w:b/>
                <w:sz w:val="13"/>
              </w:rPr>
            </w:pPr>
          </w:p>
          <w:p w:rsidR="003F51EB" w:rsidRDefault="002E6B6B">
            <w:pPr>
              <w:pStyle w:val="TableParagraph"/>
              <w:ind w:right="54"/>
              <w:jc w:val="right"/>
              <w:rPr>
                <w:sz w:val="14"/>
              </w:rPr>
            </w:pPr>
            <w:r>
              <w:rPr>
                <w:sz w:val="14"/>
              </w:rPr>
              <w:t>7,022</w:t>
            </w:r>
          </w:p>
        </w:tc>
        <w:tc>
          <w:tcPr>
            <w:tcW w:w="1001" w:type="dxa"/>
          </w:tcPr>
          <w:p w:rsidR="003F51EB" w:rsidRDefault="003F51EB">
            <w:pPr>
              <w:pStyle w:val="TableParagraph"/>
              <w:spacing w:before="7"/>
              <w:rPr>
                <w:b/>
                <w:sz w:val="13"/>
              </w:rPr>
            </w:pPr>
          </w:p>
          <w:p w:rsidR="003F51EB" w:rsidRDefault="002E6B6B">
            <w:pPr>
              <w:pStyle w:val="TableParagraph"/>
              <w:ind w:right="54"/>
              <w:jc w:val="right"/>
              <w:rPr>
                <w:sz w:val="14"/>
              </w:rPr>
            </w:pPr>
            <w:r>
              <w:rPr>
                <w:sz w:val="14"/>
              </w:rPr>
              <w:t>11,257</w:t>
            </w:r>
          </w:p>
        </w:tc>
        <w:tc>
          <w:tcPr>
            <w:tcW w:w="893" w:type="dxa"/>
          </w:tcPr>
          <w:p w:rsidR="003F51EB" w:rsidRDefault="003F51EB">
            <w:pPr>
              <w:pStyle w:val="TableParagraph"/>
              <w:spacing w:before="7"/>
              <w:rPr>
                <w:b/>
                <w:sz w:val="13"/>
              </w:rPr>
            </w:pPr>
          </w:p>
          <w:p w:rsidR="003F51EB" w:rsidRDefault="002E6B6B">
            <w:pPr>
              <w:pStyle w:val="TableParagraph"/>
              <w:ind w:right="57"/>
              <w:jc w:val="right"/>
              <w:rPr>
                <w:sz w:val="14"/>
              </w:rPr>
            </w:pPr>
            <w:r>
              <w:rPr>
                <w:sz w:val="14"/>
              </w:rPr>
              <w:t>19,261</w:t>
            </w:r>
          </w:p>
        </w:tc>
        <w:tc>
          <w:tcPr>
            <w:tcW w:w="1285" w:type="dxa"/>
          </w:tcPr>
          <w:p w:rsidR="003F51EB" w:rsidRDefault="003F51EB">
            <w:pPr>
              <w:pStyle w:val="TableParagraph"/>
              <w:spacing w:before="7"/>
              <w:rPr>
                <w:b/>
                <w:sz w:val="13"/>
              </w:rPr>
            </w:pPr>
          </w:p>
          <w:p w:rsidR="003F51EB" w:rsidRDefault="002E6B6B">
            <w:pPr>
              <w:pStyle w:val="TableParagraph"/>
              <w:ind w:right="57"/>
              <w:jc w:val="right"/>
              <w:rPr>
                <w:sz w:val="14"/>
              </w:rPr>
            </w:pPr>
            <w:r>
              <w:rPr>
                <w:sz w:val="14"/>
              </w:rPr>
              <w:t>57,217</w:t>
            </w:r>
          </w:p>
        </w:tc>
      </w:tr>
      <w:tr w:rsidR="003F51EB">
        <w:trPr>
          <w:trHeight w:val="270"/>
        </w:trPr>
        <w:tc>
          <w:tcPr>
            <w:tcW w:w="2686" w:type="dxa"/>
          </w:tcPr>
          <w:p w:rsidR="003F51EB" w:rsidRDefault="002E6B6B">
            <w:pPr>
              <w:pStyle w:val="TableParagraph"/>
              <w:spacing w:before="60"/>
              <w:ind w:left="213"/>
              <w:rPr>
                <w:b/>
                <w:sz w:val="14"/>
              </w:rPr>
            </w:pPr>
            <w:r>
              <w:rPr>
                <w:b/>
                <w:sz w:val="14"/>
                <w:u w:val="single"/>
              </w:rPr>
              <w:t>Personal operativo de confianza</w:t>
            </w:r>
          </w:p>
        </w:tc>
        <w:tc>
          <w:tcPr>
            <w:tcW w:w="888" w:type="dxa"/>
          </w:tcPr>
          <w:p w:rsidR="003F51EB" w:rsidRDefault="002E6B6B">
            <w:pPr>
              <w:pStyle w:val="TableParagraph"/>
              <w:spacing w:before="60"/>
              <w:ind w:right="57"/>
              <w:jc w:val="right"/>
              <w:rPr>
                <w:sz w:val="14"/>
              </w:rPr>
            </w:pPr>
            <w:r>
              <w:rPr>
                <w:sz w:val="14"/>
              </w:rPr>
              <w:t>27,778</w:t>
            </w:r>
          </w:p>
        </w:tc>
        <w:tc>
          <w:tcPr>
            <w:tcW w:w="1075" w:type="dxa"/>
          </w:tcPr>
          <w:p w:rsidR="003F51EB" w:rsidRDefault="002E6B6B">
            <w:pPr>
              <w:pStyle w:val="TableParagraph"/>
              <w:spacing w:before="60"/>
              <w:ind w:right="61"/>
              <w:jc w:val="right"/>
              <w:rPr>
                <w:sz w:val="14"/>
              </w:rPr>
            </w:pPr>
            <w:r>
              <w:rPr>
                <w:sz w:val="14"/>
              </w:rPr>
              <w:t>29,497</w:t>
            </w:r>
          </w:p>
        </w:tc>
        <w:tc>
          <w:tcPr>
            <w:tcW w:w="886" w:type="dxa"/>
          </w:tcPr>
          <w:p w:rsidR="003F51EB" w:rsidRDefault="002E6B6B">
            <w:pPr>
              <w:pStyle w:val="TableParagraph"/>
              <w:spacing w:before="60"/>
              <w:ind w:right="54"/>
              <w:jc w:val="right"/>
              <w:rPr>
                <w:sz w:val="14"/>
              </w:rPr>
            </w:pPr>
            <w:r>
              <w:rPr>
                <w:sz w:val="14"/>
              </w:rPr>
              <w:t>12,432</w:t>
            </w:r>
          </w:p>
        </w:tc>
        <w:tc>
          <w:tcPr>
            <w:tcW w:w="1001" w:type="dxa"/>
          </w:tcPr>
          <w:p w:rsidR="003F51EB" w:rsidRDefault="002E6B6B">
            <w:pPr>
              <w:pStyle w:val="TableParagraph"/>
              <w:spacing w:before="60"/>
              <w:ind w:right="54"/>
              <w:jc w:val="right"/>
              <w:rPr>
                <w:sz w:val="14"/>
              </w:rPr>
            </w:pPr>
            <w:r>
              <w:rPr>
                <w:sz w:val="14"/>
              </w:rPr>
              <w:t>12,849</w:t>
            </w:r>
          </w:p>
        </w:tc>
        <w:tc>
          <w:tcPr>
            <w:tcW w:w="893" w:type="dxa"/>
          </w:tcPr>
          <w:p w:rsidR="003F51EB" w:rsidRDefault="002E6B6B">
            <w:pPr>
              <w:pStyle w:val="TableParagraph"/>
              <w:spacing w:before="60"/>
              <w:ind w:right="57"/>
              <w:jc w:val="right"/>
              <w:rPr>
                <w:sz w:val="14"/>
              </w:rPr>
            </w:pPr>
            <w:r>
              <w:rPr>
                <w:sz w:val="14"/>
              </w:rPr>
              <w:t>40,210</w:t>
            </w:r>
          </w:p>
        </w:tc>
        <w:tc>
          <w:tcPr>
            <w:tcW w:w="1285" w:type="dxa"/>
          </w:tcPr>
          <w:p w:rsidR="003F51EB" w:rsidRDefault="002E6B6B">
            <w:pPr>
              <w:pStyle w:val="TableParagraph"/>
              <w:spacing w:before="60"/>
              <w:ind w:right="57"/>
              <w:jc w:val="right"/>
              <w:rPr>
                <w:sz w:val="14"/>
              </w:rPr>
            </w:pPr>
            <w:r>
              <w:rPr>
                <w:sz w:val="14"/>
              </w:rPr>
              <w:t>42,346</w:t>
            </w:r>
          </w:p>
        </w:tc>
      </w:tr>
      <w:tr w:rsidR="003F51EB">
        <w:trPr>
          <w:trHeight w:val="270"/>
        </w:trPr>
        <w:tc>
          <w:tcPr>
            <w:tcW w:w="2686" w:type="dxa"/>
          </w:tcPr>
          <w:p w:rsidR="003F51EB" w:rsidRDefault="002E6B6B">
            <w:pPr>
              <w:pStyle w:val="TableParagraph"/>
              <w:spacing w:before="60"/>
              <w:ind w:left="213"/>
              <w:rPr>
                <w:b/>
                <w:sz w:val="14"/>
              </w:rPr>
            </w:pPr>
            <w:r>
              <w:rPr>
                <w:b/>
                <w:sz w:val="14"/>
                <w:u w:val="single"/>
              </w:rPr>
              <w:t>Personal operativo de base</w:t>
            </w:r>
          </w:p>
        </w:tc>
        <w:tc>
          <w:tcPr>
            <w:tcW w:w="888" w:type="dxa"/>
          </w:tcPr>
          <w:p w:rsidR="003F51EB" w:rsidRDefault="002E6B6B">
            <w:pPr>
              <w:pStyle w:val="TableParagraph"/>
              <w:spacing w:before="60"/>
              <w:ind w:right="57"/>
              <w:jc w:val="right"/>
              <w:rPr>
                <w:sz w:val="14"/>
              </w:rPr>
            </w:pPr>
            <w:r>
              <w:rPr>
                <w:sz w:val="14"/>
              </w:rPr>
              <w:t>6,328</w:t>
            </w:r>
          </w:p>
        </w:tc>
        <w:tc>
          <w:tcPr>
            <w:tcW w:w="1075" w:type="dxa"/>
          </w:tcPr>
          <w:p w:rsidR="003F51EB" w:rsidRDefault="002E6B6B">
            <w:pPr>
              <w:pStyle w:val="TableParagraph"/>
              <w:spacing w:before="60"/>
              <w:ind w:right="61"/>
              <w:jc w:val="right"/>
              <w:rPr>
                <w:sz w:val="14"/>
              </w:rPr>
            </w:pPr>
            <w:r>
              <w:rPr>
                <w:sz w:val="14"/>
              </w:rPr>
              <w:t>17,479</w:t>
            </w:r>
          </w:p>
        </w:tc>
        <w:tc>
          <w:tcPr>
            <w:tcW w:w="886" w:type="dxa"/>
          </w:tcPr>
          <w:p w:rsidR="003F51EB" w:rsidRDefault="002E6B6B">
            <w:pPr>
              <w:pStyle w:val="TableParagraph"/>
              <w:spacing w:before="60"/>
              <w:ind w:right="54"/>
              <w:jc w:val="right"/>
              <w:rPr>
                <w:sz w:val="14"/>
              </w:rPr>
            </w:pPr>
            <w:r>
              <w:rPr>
                <w:sz w:val="14"/>
              </w:rPr>
              <w:t>33,943</w:t>
            </w:r>
          </w:p>
        </w:tc>
        <w:tc>
          <w:tcPr>
            <w:tcW w:w="1001" w:type="dxa"/>
          </w:tcPr>
          <w:p w:rsidR="003F51EB" w:rsidRDefault="002E6B6B">
            <w:pPr>
              <w:pStyle w:val="TableParagraph"/>
              <w:spacing w:before="60"/>
              <w:ind w:right="54"/>
              <w:jc w:val="right"/>
              <w:rPr>
                <w:sz w:val="14"/>
              </w:rPr>
            </w:pPr>
            <w:r>
              <w:rPr>
                <w:sz w:val="14"/>
              </w:rPr>
              <w:t>38,658</w:t>
            </w:r>
          </w:p>
        </w:tc>
        <w:tc>
          <w:tcPr>
            <w:tcW w:w="893" w:type="dxa"/>
          </w:tcPr>
          <w:p w:rsidR="003F51EB" w:rsidRDefault="002E6B6B">
            <w:pPr>
              <w:pStyle w:val="TableParagraph"/>
              <w:spacing w:before="60"/>
              <w:ind w:right="57"/>
              <w:jc w:val="right"/>
              <w:rPr>
                <w:sz w:val="14"/>
              </w:rPr>
            </w:pPr>
            <w:r>
              <w:rPr>
                <w:sz w:val="14"/>
              </w:rPr>
              <w:t>40,271</w:t>
            </w:r>
          </w:p>
        </w:tc>
        <w:tc>
          <w:tcPr>
            <w:tcW w:w="1285" w:type="dxa"/>
          </w:tcPr>
          <w:p w:rsidR="003F51EB" w:rsidRDefault="002E6B6B">
            <w:pPr>
              <w:pStyle w:val="TableParagraph"/>
              <w:spacing w:before="60"/>
              <w:ind w:right="57"/>
              <w:jc w:val="right"/>
              <w:rPr>
                <w:sz w:val="14"/>
              </w:rPr>
            </w:pPr>
            <w:r>
              <w:rPr>
                <w:sz w:val="14"/>
              </w:rPr>
              <w:t>56,137</w:t>
            </w:r>
          </w:p>
        </w:tc>
      </w:tr>
    </w:tbl>
    <w:p w:rsidR="003F51EB" w:rsidRDefault="002E6B6B">
      <w:pPr>
        <w:pStyle w:val="Prrafodelista"/>
        <w:numPr>
          <w:ilvl w:val="0"/>
          <w:numId w:val="1"/>
        </w:numPr>
        <w:tabs>
          <w:tab w:val="left" w:pos="527"/>
        </w:tabs>
        <w:spacing w:before="70" w:line="297" w:lineRule="auto"/>
        <w:ind w:right="228" w:firstLine="0"/>
        <w:rPr>
          <w:sz w:val="14"/>
        </w:rPr>
      </w:pPr>
      <w:r>
        <w:rPr>
          <w:sz w:val="14"/>
        </w:rPr>
        <w:t>La</w:t>
      </w:r>
      <w:r>
        <w:rPr>
          <w:spacing w:val="-2"/>
          <w:sz w:val="14"/>
        </w:rPr>
        <w:t xml:space="preserve"> </w:t>
      </w:r>
      <w:r>
        <w:rPr>
          <w:sz w:val="14"/>
        </w:rPr>
        <w:t>remuneración</w:t>
      </w:r>
      <w:r>
        <w:rPr>
          <w:spacing w:val="-2"/>
          <w:sz w:val="14"/>
        </w:rPr>
        <w:t xml:space="preserve"> </w:t>
      </w:r>
      <w:r>
        <w:rPr>
          <w:sz w:val="14"/>
        </w:rPr>
        <w:t>neta</w:t>
      </w:r>
      <w:r>
        <w:rPr>
          <w:spacing w:val="-3"/>
          <w:sz w:val="14"/>
        </w:rPr>
        <w:t xml:space="preserve"> </w:t>
      </w:r>
      <w:r>
        <w:rPr>
          <w:sz w:val="14"/>
        </w:rPr>
        <w:t>mensual</w:t>
      </w:r>
      <w:r>
        <w:rPr>
          <w:spacing w:val="-1"/>
          <w:sz w:val="14"/>
        </w:rPr>
        <w:t xml:space="preserve"> </w:t>
      </w:r>
      <w:r>
        <w:rPr>
          <w:sz w:val="14"/>
        </w:rPr>
        <w:t>corresponde</w:t>
      </w:r>
      <w:r>
        <w:rPr>
          <w:spacing w:val="-1"/>
          <w:sz w:val="14"/>
        </w:rPr>
        <w:t xml:space="preserve"> </w:t>
      </w:r>
      <w:r>
        <w:rPr>
          <w:sz w:val="14"/>
        </w:rPr>
        <w:t>a</w:t>
      </w:r>
      <w:r>
        <w:rPr>
          <w:spacing w:val="-4"/>
          <w:sz w:val="14"/>
        </w:rPr>
        <w:t xml:space="preserve"> </w:t>
      </w:r>
      <w:r>
        <w:rPr>
          <w:sz w:val="14"/>
        </w:rPr>
        <w:t>la</w:t>
      </w:r>
      <w:r>
        <w:rPr>
          <w:spacing w:val="-4"/>
          <w:sz w:val="14"/>
        </w:rPr>
        <w:t xml:space="preserve"> </w:t>
      </w:r>
      <w:r>
        <w:rPr>
          <w:sz w:val="14"/>
        </w:rPr>
        <w:t>cantidad</w:t>
      </w:r>
      <w:r>
        <w:rPr>
          <w:spacing w:val="-1"/>
          <w:sz w:val="14"/>
        </w:rPr>
        <w:t xml:space="preserve"> </w:t>
      </w:r>
      <w:r>
        <w:rPr>
          <w:sz w:val="14"/>
        </w:rPr>
        <w:t>que</w:t>
      </w:r>
      <w:r>
        <w:rPr>
          <w:spacing w:val="-2"/>
          <w:sz w:val="14"/>
        </w:rPr>
        <w:t xml:space="preserve"> </w:t>
      </w:r>
      <w:r>
        <w:rPr>
          <w:sz w:val="14"/>
        </w:rPr>
        <w:t>perciben</w:t>
      </w:r>
      <w:r>
        <w:rPr>
          <w:spacing w:val="-3"/>
          <w:sz w:val="14"/>
        </w:rPr>
        <w:t xml:space="preserve"> </w:t>
      </w:r>
      <w:r>
        <w:rPr>
          <w:sz w:val="14"/>
        </w:rPr>
        <w:t>los</w:t>
      </w:r>
      <w:r>
        <w:rPr>
          <w:spacing w:val="-2"/>
          <w:sz w:val="14"/>
        </w:rPr>
        <w:t xml:space="preserve"> </w:t>
      </w:r>
      <w:r>
        <w:rPr>
          <w:sz w:val="14"/>
        </w:rPr>
        <w:t>servidores</w:t>
      </w:r>
      <w:r>
        <w:rPr>
          <w:spacing w:val="-1"/>
          <w:sz w:val="14"/>
        </w:rPr>
        <w:t xml:space="preserve"> </w:t>
      </w:r>
      <w:r>
        <w:rPr>
          <w:sz w:val="14"/>
        </w:rPr>
        <w:t>públicos</w:t>
      </w:r>
      <w:r>
        <w:rPr>
          <w:spacing w:val="-1"/>
          <w:sz w:val="14"/>
        </w:rPr>
        <w:t xml:space="preserve"> </w:t>
      </w:r>
      <w:r>
        <w:rPr>
          <w:sz w:val="14"/>
        </w:rPr>
        <w:t>de</w:t>
      </w:r>
      <w:r>
        <w:rPr>
          <w:spacing w:val="-1"/>
          <w:sz w:val="14"/>
        </w:rPr>
        <w:t xml:space="preserve"> </w:t>
      </w:r>
      <w:r>
        <w:rPr>
          <w:sz w:val="14"/>
        </w:rPr>
        <w:t>la</w:t>
      </w:r>
      <w:r>
        <w:rPr>
          <w:spacing w:val="-4"/>
          <w:sz w:val="14"/>
        </w:rPr>
        <w:t xml:space="preserve"> </w:t>
      </w:r>
      <w:r>
        <w:rPr>
          <w:sz w:val="14"/>
        </w:rPr>
        <w:t>Cámara</w:t>
      </w:r>
      <w:r>
        <w:rPr>
          <w:spacing w:val="-3"/>
          <w:sz w:val="14"/>
        </w:rPr>
        <w:t xml:space="preserve"> </w:t>
      </w:r>
      <w:r>
        <w:rPr>
          <w:sz w:val="14"/>
        </w:rPr>
        <w:t>de</w:t>
      </w:r>
      <w:r>
        <w:rPr>
          <w:spacing w:val="-4"/>
          <w:sz w:val="14"/>
        </w:rPr>
        <w:t xml:space="preserve"> </w:t>
      </w:r>
      <w:r>
        <w:rPr>
          <w:sz w:val="14"/>
        </w:rPr>
        <w:t>Senadores,</w:t>
      </w:r>
      <w:r>
        <w:rPr>
          <w:spacing w:val="-1"/>
          <w:sz w:val="14"/>
        </w:rPr>
        <w:t xml:space="preserve"> </w:t>
      </w:r>
      <w:r>
        <w:rPr>
          <w:sz w:val="14"/>
        </w:rPr>
        <w:t>una</w:t>
      </w:r>
      <w:r>
        <w:rPr>
          <w:spacing w:val="-4"/>
          <w:sz w:val="14"/>
        </w:rPr>
        <w:t xml:space="preserve"> </w:t>
      </w:r>
      <w:r>
        <w:rPr>
          <w:sz w:val="14"/>
        </w:rPr>
        <w:t>vez</w:t>
      </w:r>
      <w:r>
        <w:rPr>
          <w:spacing w:val="-3"/>
          <w:sz w:val="14"/>
        </w:rPr>
        <w:t xml:space="preserve"> </w:t>
      </w:r>
      <w:r>
        <w:rPr>
          <w:sz w:val="14"/>
        </w:rPr>
        <w:t>aplicadas</w:t>
      </w:r>
      <w:r>
        <w:rPr>
          <w:spacing w:val="-3"/>
          <w:sz w:val="14"/>
        </w:rPr>
        <w:t xml:space="preserve"> </w:t>
      </w:r>
      <w:r>
        <w:rPr>
          <w:sz w:val="14"/>
        </w:rPr>
        <w:t>las disposiciones fiscales y deducciones de seguridad</w:t>
      </w:r>
      <w:r>
        <w:rPr>
          <w:spacing w:val="-1"/>
          <w:sz w:val="14"/>
        </w:rPr>
        <w:t xml:space="preserve"> </w:t>
      </w:r>
      <w:r>
        <w:rPr>
          <w:sz w:val="14"/>
        </w:rPr>
        <w:t>social.</w:t>
      </w:r>
    </w:p>
    <w:p w:rsidR="003F51EB" w:rsidRDefault="003F51EB">
      <w:pPr>
        <w:spacing w:line="297" w:lineRule="auto"/>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6"/>
        <w:rPr>
          <w:sz w:val="18"/>
        </w:rPr>
      </w:pPr>
    </w:p>
    <w:p w:rsidR="003F51EB" w:rsidRDefault="002E6B6B">
      <w:pPr>
        <w:pStyle w:val="Prrafodelista"/>
        <w:numPr>
          <w:ilvl w:val="0"/>
          <w:numId w:val="1"/>
        </w:numPr>
        <w:tabs>
          <w:tab w:val="left" w:pos="525"/>
        </w:tabs>
        <w:spacing w:line="297" w:lineRule="auto"/>
        <w:ind w:right="263" w:firstLine="0"/>
        <w:rPr>
          <w:sz w:val="14"/>
        </w:rPr>
      </w:pPr>
      <w:r>
        <w:rPr>
          <w:sz w:val="14"/>
        </w:rPr>
        <w:t>En</w:t>
      </w:r>
      <w:r>
        <w:rPr>
          <w:spacing w:val="-1"/>
          <w:sz w:val="14"/>
        </w:rPr>
        <w:t xml:space="preserve"> </w:t>
      </w:r>
      <w:r>
        <w:rPr>
          <w:sz w:val="14"/>
        </w:rPr>
        <w:t>la</w:t>
      </w:r>
      <w:r>
        <w:rPr>
          <w:spacing w:val="-3"/>
          <w:sz w:val="14"/>
        </w:rPr>
        <w:t xml:space="preserve"> </w:t>
      </w:r>
      <w:r>
        <w:rPr>
          <w:sz w:val="14"/>
        </w:rPr>
        <w:t>Percepción</w:t>
      </w:r>
      <w:r>
        <w:rPr>
          <w:spacing w:val="-1"/>
          <w:sz w:val="14"/>
        </w:rPr>
        <w:t xml:space="preserve"> </w:t>
      </w:r>
      <w:r>
        <w:rPr>
          <w:sz w:val="14"/>
        </w:rPr>
        <w:t>Ordinaria</w:t>
      </w:r>
      <w:r>
        <w:rPr>
          <w:spacing w:val="-3"/>
          <w:sz w:val="14"/>
        </w:rPr>
        <w:t xml:space="preserve"> </w:t>
      </w:r>
      <w:r>
        <w:rPr>
          <w:sz w:val="14"/>
        </w:rPr>
        <w:t>Total se</w:t>
      </w:r>
      <w:r>
        <w:rPr>
          <w:spacing w:val="-3"/>
          <w:sz w:val="14"/>
        </w:rPr>
        <w:t xml:space="preserve"> </w:t>
      </w:r>
      <w:r>
        <w:rPr>
          <w:sz w:val="14"/>
        </w:rPr>
        <w:t>incluyen</w:t>
      </w:r>
      <w:r>
        <w:rPr>
          <w:spacing w:val="-3"/>
          <w:sz w:val="14"/>
        </w:rPr>
        <w:t xml:space="preserve"> </w:t>
      </w:r>
      <w:r>
        <w:rPr>
          <w:sz w:val="14"/>
        </w:rPr>
        <w:t>los</w:t>
      </w:r>
      <w:r>
        <w:rPr>
          <w:spacing w:val="-2"/>
          <w:sz w:val="14"/>
        </w:rPr>
        <w:t xml:space="preserve"> </w:t>
      </w:r>
      <w:r>
        <w:rPr>
          <w:sz w:val="14"/>
        </w:rPr>
        <w:t>importes</w:t>
      </w:r>
      <w:r>
        <w:rPr>
          <w:spacing w:val="-3"/>
          <w:sz w:val="14"/>
        </w:rPr>
        <w:t xml:space="preserve"> </w:t>
      </w:r>
      <w:r>
        <w:rPr>
          <w:sz w:val="14"/>
        </w:rPr>
        <w:t>que</w:t>
      </w:r>
      <w:r>
        <w:rPr>
          <w:spacing w:val="-1"/>
          <w:sz w:val="14"/>
        </w:rPr>
        <w:t xml:space="preserve"> </w:t>
      </w:r>
      <w:r>
        <w:rPr>
          <w:sz w:val="14"/>
        </w:rPr>
        <w:t>se</w:t>
      </w:r>
      <w:r>
        <w:rPr>
          <w:spacing w:val="-2"/>
          <w:sz w:val="14"/>
        </w:rPr>
        <w:t xml:space="preserve"> </w:t>
      </w:r>
      <w:r>
        <w:rPr>
          <w:sz w:val="14"/>
        </w:rPr>
        <w:t>cubren</w:t>
      </w:r>
      <w:r>
        <w:rPr>
          <w:spacing w:val="-3"/>
          <w:sz w:val="14"/>
        </w:rPr>
        <w:t xml:space="preserve"> </w:t>
      </w:r>
      <w:r>
        <w:rPr>
          <w:sz w:val="14"/>
        </w:rPr>
        <w:t>una</w:t>
      </w:r>
      <w:r>
        <w:rPr>
          <w:spacing w:val="-3"/>
          <w:sz w:val="14"/>
        </w:rPr>
        <w:t xml:space="preserve"> </w:t>
      </w:r>
      <w:r>
        <w:rPr>
          <w:sz w:val="14"/>
        </w:rPr>
        <w:t>o</w:t>
      </w:r>
      <w:r>
        <w:rPr>
          <w:spacing w:val="-1"/>
          <w:sz w:val="14"/>
        </w:rPr>
        <w:t xml:space="preserve"> </w:t>
      </w:r>
      <w:r>
        <w:rPr>
          <w:sz w:val="14"/>
        </w:rPr>
        <w:t>dos veces</w:t>
      </w:r>
      <w:r>
        <w:rPr>
          <w:spacing w:val="-1"/>
          <w:sz w:val="14"/>
        </w:rPr>
        <w:t xml:space="preserve"> </w:t>
      </w:r>
      <w:r>
        <w:rPr>
          <w:sz w:val="14"/>
        </w:rPr>
        <w:t>al</w:t>
      </w:r>
      <w:r>
        <w:rPr>
          <w:spacing w:val="1"/>
          <w:sz w:val="14"/>
        </w:rPr>
        <w:t xml:space="preserve"> </w:t>
      </w:r>
      <w:r>
        <w:rPr>
          <w:sz w:val="14"/>
        </w:rPr>
        <w:t>año,</w:t>
      </w:r>
      <w:r>
        <w:rPr>
          <w:spacing w:val="-1"/>
          <w:sz w:val="14"/>
        </w:rPr>
        <w:t xml:space="preserve"> </w:t>
      </w:r>
      <w:r>
        <w:rPr>
          <w:sz w:val="14"/>
        </w:rPr>
        <w:t>divididos</w:t>
      </w:r>
      <w:r>
        <w:rPr>
          <w:spacing w:val="-3"/>
          <w:sz w:val="14"/>
        </w:rPr>
        <w:t xml:space="preserve"> </w:t>
      </w:r>
      <w:r>
        <w:rPr>
          <w:sz w:val="14"/>
        </w:rPr>
        <w:t>entre</w:t>
      </w:r>
      <w:r>
        <w:rPr>
          <w:spacing w:val="-3"/>
          <w:sz w:val="14"/>
        </w:rPr>
        <w:t xml:space="preserve"> </w:t>
      </w:r>
      <w:r>
        <w:rPr>
          <w:sz w:val="14"/>
        </w:rPr>
        <w:t>doce,</w:t>
      </w:r>
      <w:r>
        <w:rPr>
          <w:spacing w:val="-1"/>
          <w:sz w:val="14"/>
        </w:rPr>
        <w:t xml:space="preserve"> </w:t>
      </w:r>
      <w:r>
        <w:rPr>
          <w:sz w:val="14"/>
        </w:rPr>
        <w:t>por</w:t>
      </w:r>
      <w:r>
        <w:rPr>
          <w:spacing w:val="-2"/>
          <w:sz w:val="14"/>
        </w:rPr>
        <w:t xml:space="preserve"> </w:t>
      </w:r>
      <w:r>
        <w:rPr>
          <w:sz w:val="14"/>
        </w:rPr>
        <w:t>concepto</w:t>
      </w:r>
      <w:r>
        <w:rPr>
          <w:spacing w:val="-3"/>
          <w:sz w:val="14"/>
        </w:rPr>
        <w:t xml:space="preserve"> </w:t>
      </w:r>
      <w:r>
        <w:rPr>
          <w:sz w:val="14"/>
        </w:rPr>
        <w:t>de:</w:t>
      </w:r>
      <w:r>
        <w:rPr>
          <w:spacing w:val="-1"/>
          <w:sz w:val="14"/>
        </w:rPr>
        <w:t xml:space="preserve"> </w:t>
      </w:r>
      <w:r>
        <w:rPr>
          <w:sz w:val="14"/>
        </w:rPr>
        <w:t>aguinaldo y prima</w:t>
      </w:r>
      <w:r>
        <w:rPr>
          <w:spacing w:val="-1"/>
          <w:sz w:val="14"/>
        </w:rPr>
        <w:t xml:space="preserve"> </w:t>
      </w:r>
      <w:r>
        <w:rPr>
          <w:sz w:val="14"/>
        </w:rPr>
        <w:t>vacacional.</w:t>
      </w:r>
    </w:p>
    <w:p w:rsidR="003F51EB" w:rsidRDefault="002E6B6B">
      <w:pPr>
        <w:pStyle w:val="Prrafodelista"/>
        <w:numPr>
          <w:ilvl w:val="0"/>
          <w:numId w:val="1"/>
        </w:numPr>
        <w:tabs>
          <w:tab w:val="left" w:pos="527"/>
        </w:tabs>
        <w:spacing w:before="40" w:line="300" w:lineRule="auto"/>
        <w:ind w:right="589" w:firstLine="0"/>
        <w:rPr>
          <w:sz w:val="14"/>
        </w:rPr>
      </w:pPr>
      <w:r>
        <w:rPr>
          <w:sz w:val="14"/>
        </w:rPr>
        <w:t>Los</w:t>
      </w:r>
      <w:r>
        <w:rPr>
          <w:spacing w:val="-4"/>
          <w:sz w:val="14"/>
        </w:rPr>
        <w:t xml:space="preserve"> </w:t>
      </w:r>
      <w:r>
        <w:rPr>
          <w:sz w:val="14"/>
        </w:rPr>
        <w:t>importes</w:t>
      </w:r>
      <w:r>
        <w:rPr>
          <w:spacing w:val="-2"/>
          <w:sz w:val="14"/>
        </w:rPr>
        <w:t xml:space="preserve"> </w:t>
      </w:r>
      <w:r>
        <w:rPr>
          <w:sz w:val="14"/>
        </w:rPr>
        <w:t>de</w:t>
      </w:r>
      <w:r>
        <w:rPr>
          <w:spacing w:val="-3"/>
          <w:sz w:val="14"/>
        </w:rPr>
        <w:t xml:space="preserve"> </w:t>
      </w:r>
      <w:r>
        <w:rPr>
          <w:sz w:val="14"/>
        </w:rPr>
        <w:t>las</w:t>
      </w:r>
      <w:r>
        <w:rPr>
          <w:spacing w:val="-2"/>
          <w:sz w:val="14"/>
        </w:rPr>
        <w:t xml:space="preserve"> </w:t>
      </w:r>
      <w:r>
        <w:rPr>
          <w:sz w:val="14"/>
        </w:rPr>
        <w:t>percepciones</w:t>
      </w:r>
      <w:r>
        <w:rPr>
          <w:spacing w:val="-3"/>
          <w:sz w:val="14"/>
        </w:rPr>
        <w:t xml:space="preserve"> </w:t>
      </w:r>
      <w:r>
        <w:rPr>
          <w:sz w:val="14"/>
        </w:rPr>
        <w:t>mensuales</w:t>
      </w:r>
      <w:r>
        <w:rPr>
          <w:spacing w:val="-4"/>
          <w:sz w:val="14"/>
        </w:rPr>
        <w:t xml:space="preserve"> </w:t>
      </w:r>
      <w:r>
        <w:rPr>
          <w:sz w:val="14"/>
        </w:rPr>
        <w:t>plasmadas</w:t>
      </w:r>
      <w:r>
        <w:rPr>
          <w:spacing w:val="-1"/>
          <w:sz w:val="14"/>
        </w:rPr>
        <w:t xml:space="preserve"> </w:t>
      </w:r>
      <w:r>
        <w:rPr>
          <w:sz w:val="14"/>
        </w:rPr>
        <w:t>en</w:t>
      </w:r>
      <w:r>
        <w:rPr>
          <w:spacing w:val="-2"/>
          <w:sz w:val="14"/>
        </w:rPr>
        <w:t xml:space="preserve"> </w:t>
      </w:r>
      <w:r>
        <w:rPr>
          <w:sz w:val="14"/>
        </w:rPr>
        <w:t>este</w:t>
      </w:r>
      <w:r>
        <w:rPr>
          <w:spacing w:val="-2"/>
          <w:sz w:val="14"/>
        </w:rPr>
        <w:t xml:space="preserve"> </w:t>
      </w:r>
      <w:r>
        <w:rPr>
          <w:sz w:val="14"/>
        </w:rPr>
        <w:t>documento,</w:t>
      </w:r>
      <w:r>
        <w:rPr>
          <w:spacing w:val="-3"/>
          <w:sz w:val="14"/>
        </w:rPr>
        <w:t xml:space="preserve"> </w:t>
      </w:r>
      <w:r>
        <w:rPr>
          <w:sz w:val="14"/>
        </w:rPr>
        <w:t>corresponden</w:t>
      </w:r>
      <w:r>
        <w:rPr>
          <w:spacing w:val="-4"/>
          <w:sz w:val="14"/>
        </w:rPr>
        <w:t xml:space="preserve"> </w:t>
      </w:r>
      <w:r>
        <w:rPr>
          <w:sz w:val="14"/>
        </w:rPr>
        <w:t>a</w:t>
      </w:r>
      <w:r>
        <w:rPr>
          <w:spacing w:val="-4"/>
          <w:sz w:val="14"/>
        </w:rPr>
        <w:t xml:space="preserve"> </w:t>
      </w:r>
      <w:r>
        <w:rPr>
          <w:sz w:val="14"/>
        </w:rPr>
        <w:t>los</w:t>
      </w:r>
      <w:r>
        <w:rPr>
          <w:spacing w:val="-3"/>
          <w:sz w:val="14"/>
        </w:rPr>
        <w:t xml:space="preserve"> </w:t>
      </w:r>
      <w:r>
        <w:rPr>
          <w:sz w:val="14"/>
        </w:rPr>
        <w:t>tabuladores</w:t>
      </w:r>
      <w:r>
        <w:rPr>
          <w:spacing w:val="-2"/>
          <w:sz w:val="14"/>
        </w:rPr>
        <w:t xml:space="preserve"> </w:t>
      </w:r>
      <w:r>
        <w:rPr>
          <w:sz w:val="14"/>
        </w:rPr>
        <w:t>vigentes</w:t>
      </w:r>
      <w:r>
        <w:rPr>
          <w:spacing w:val="-2"/>
          <w:sz w:val="14"/>
        </w:rPr>
        <w:t xml:space="preserve"> </w:t>
      </w:r>
      <w:r>
        <w:rPr>
          <w:sz w:val="14"/>
        </w:rPr>
        <w:t>para</w:t>
      </w:r>
      <w:r>
        <w:rPr>
          <w:spacing w:val="-1"/>
          <w:sz w:val="14"/>
        </w:rPr>
        <w:t xml:space="preserve"> </w:t>
      </w:r>
      <w:r>
        <w:rPr>
          <w:sz w:val="14"/>
        </w:rPr>
        <w:t>el</w:t>
      </w:r>
      <w:r>
        <w:rPr>
          <w:spacing w:val="-1"/>
          <w:sz w:val="14"/>
        </w:rPr>
        <w:t xml:space="preserve"> </w:t>
      </w:r>
      <w:r>
        <w:rPr>
          <w:sz w:val="14"/>
        </w:rPr>
        <w:t>ejercicio</w:t>
      </w:r>
      <w:r>
        <w:rPr>
          <w:spacing w:val="-4"/>
          <w:sz w:val="14"/>
        </w:rPr>
        <w:t xml:space="preserve"> </w:t>
      </w:r>
      <w:r>
        <w:rPr>
          <w:sz w:val="14"/>
        </w:rPr>
        <w:t>fiscal 2019, no contemplan ajustes por incrementos en la unidad de medida y actualización (UMA), ni efectos</w:t>
      </w:r>
      <w:r>
        <w:rPr>
          <w:spacing w:val="-3"/>
          <w:sz w:val="14"/>
        </w:rPr>
        <w:t xml:space="preserve"> </w:t>
      </w:r>
      <w:r>
        <w:rPr>
          <w:sz w:val="14"/>
        </w:rPr>
        <w:t>inflacionarios.</w:t>
      </w:r>
    </w:p>
    <w:p w:rsidR="003F51EB" w:rsidRDefault="003F51EB">
      <w:pPr>
        <w:pStyle w:val="Textoindependiente"/>
        <w:rPr>
          <w:sz w:val="16"/>
        </w:rPr>
      </w:pPr>
    </w:p>
    <w:p w:rsidR="003F51EB" w:rsidRDefault="002E6B6B">
      <w:pPr>
        <w:spacing w:before="131"/>
        <w:ind w:left="634"/>
        <w:rPr>
          <w:b/>
          <w:sz w:val="14"/>
        </w:rPr>
      </w:pPr>
      <w:bookmarkStart w:id="92" w:name="Anexo_23_2_2"/>
      <w:bookmarkEnd w:id="92"/>
      <w:r>
        <w:rPr>
          <w:b/>
          <w:sz w:val="14"/>
        </w:rPr>
        <w:t>ANEXO 23.2.2. REMUNERACIÓN TOTAL ANUAL DEL PUESTO DE ELECCIÓN SENADOR DE LA REPÚBLICA (pesos)</w:t>
      </w:r>
    </w:p>
    <w:p w:rsidR="003F51EB" w:rsidRDefault="003F51EB">
      <w:pPr>
        <w:pStyle w:val="Textoindependiente"/>
        <w:spacing w:before="4"/>
        <w:rPr>
          <w:b/>
          <w:sz w:val="28"/>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561"/>
        </w:trPr>
        <w:tc>
          <w:tcPr>
            <w:tcW w:w="7218" w:type="dxa"/>
          </w:tcPr>
          <w:p w:rsidR="003F51EB" w:rsidRDefault="003F51EB">
            <w:pPr>
              <w:pStyle w:val="TableParagraph"/>
              <w:rPr>
                <w:rFonts w:ascii="Times New Roman"/>
                <w:sz w:val="12"/>
              </w:rPr>
            </w:pPr>
          </w:p>
        </w:tc>
        <w:tc>
          <w:tcPr>
            <w:tcW w:w="1496" w:type="dxa"/>
          </w:tcPr>
          <w:p w:rsidR="003F51EB" w:rsidRDefault="002E6B6B">
            <w:pPr>
              <w:pStyle w:val="TableParagraph"/>
              <w:spacing w:before="65" w:line="290" w:lineRule="auto"/>
              <w:ind w:left="376" w:hanging="116"/>
              <w:rPr>
                <w:b/>
                <w:sz w:val="14"/>
              </w:rPr>
            </w:pPr>
            <w:r>
              <w:rPr>
                <w:b/>
                <w:w w:val="95"/>
                <w:sz w:val="14"/>
              </w:rPr>
              <w:t xml:space="preserve">Remuneración </w:t>
            </w:r>
            <w:r>
              <w:rPr>
                <w:b/>
                <w:sz w:val="14"/>
              </w:rPr>
              <w:t xml:space="preserve">recibida </w:t>
            </w:r>
            <w:r>
              <w:rPr>
                <w:b/>
                <w:sz w:val="14"/>
                <w:vertAlign w:val="superscript"/>
              </w:rPr>
              <w:t>1</w:t>
            </w:r>
            <w:r>
              <w:rPr>
                <w:b/>
                <w:sz w:val="14"/>
              </w:rPr>
              <w:t>_/</w:t>
            </w:r>
          </w:p>
        </w:tc>
      </w:tr>
      <w:tr w:rsidR="003F51EB">
        <w:trPr>
          <w:trHeight w:val="275"/>
        </w:trPr>
        <w:tc>
          <w:tcPr>
            <w:tcW w:w="7218" w:type="dxa"/>
          </w:tcPr>
          <w:p w:rsidR="003F51EB" w:rsidRDefault="002E6B6B">
            <w:pPr>
              <w:pStyle w:val="TableParagraph"/>
              <w:spacing w:before="65"/>
              <w:ind w:left="69"/>
              <w:rPr>
                <w:b/>
                <w:sz w:val="14"/>
              </w:rPr>
            </w:pPr>
            <w:r>
              <w:rPr>
                <w:b/>
                <w:sz w:val="14"/>
              </w:rPr>
              <w:t>REMUNERACIÓN TOTAL ANUAL NETA (RTA)</w:t>
            </w:r>
          </w:p>
        </w:tc>
        <w:tc>
          <w:tcPr>
            <w:tcW w:w="1496" w:type="dxa"/>
          </w:tcPr>
          <w:p w:rsidR="003F51EB" w:rsidRDefault="002E6B6B">
            <w:pPr>
              <w:pStyle w:val="TableParagraph"/>
              <w:spacing w:before="65"/>
              <w:ind w:right="57"/>
              <w:jc w:val="right"/>
              <w:rPr>
                <w:b/>
                <w:sz w:val="14"/>
              </w:rPr>
            </w:pPr>
            <w:r>
              <w:rPr>
                <w:b/>
                <w:sz w:val="14"/>
              </w:rPr>
              <w:t>1,175,479</w:t>
            </w:r>
          </w:p>
        </w:tc>
      </w:tr>
      <w:tr w:rsidR="003F51EB">
        <w:trPr>
          <w:trHeight w:val="275"/>
        </w:trPr>
        <w:tc>
          <w:tcPr>
            <w:tcW w:w="7218" w:type="dxa"/>
          </w:tcPr>
          <w:p w:rsidR="003F51EB" w:rsidRDefault="002E6B6B">
            <w:pPr>
              <w:pStyle w:val="TableParagraph"/>
              <w:spacing w:before="65"/>
              <w:ind w:left="544"/>
              <w:rPr>
                <w:b/>
                <w:sz w:val="14"/>
              </w:rPr>
            </w:pPr>
            <w:r>
              <w:rPr>
                <w:b/>
                <w:sz w:val="14"/>
              </w:rPr>
              <w:t>Impuesto sobre la renta retenido *_/</w:t>
            </w:r>
          </w:p>
        </w:tc>
        <w:tc>
          <w:tcPr>
            <w:tcW w:w="1496" w:type="dxa"/>
          </w:tcPr>
          <w:p w:rsidR="003F51EB" w:rsidRDefault="002E6B6B">
            <w:pPr>
              <w:pStyle w:val="TableParagraph"/>
              <w:spacing w:before="65"/>
              <w:ind w:right="57"/>
              <w:jc w:val="right"/>
              <w:rPr>
                <w:b/>
                <w:sz w:val="14"/>
              </w:rPr>
            </w:pPr>
            <w:r>
              <w:rPr>
                <w:b/>
                <w:sz w:val="14"/>
              </w:rPr>
              <w:t>460,760</w:t>
            </w:r>
          </w:p>
        </w:tc>
      </w:tr>
      <w:tr w:rsidR="003F51EB">
        <w:trPr>
          <w:trHeight w:val="278"/>
        </w:trPr>
        <w:tc>
          <w:tcPr>
            <w:tcW w:w="7218" w:type="dxa"/>
          </w:tcPr>
          <w:p w:rsidR="003F51EB" w:rsidRDefault="002E6B6B">
            <w:pPr>
              <w:pStyle w:val="TableParagraph"/>
              <w:spacing w:before="68"/>
              <w:ind w:left="544"/>
              <w:rPr>
                <w:b/>
                <w:sz w:val="14"/>
              </w:rPr>
            </w:pPr>
            <w:r>
              <w:rPr>
                <w:b/>
                <w:sz w:val="14"/>
              </w:rPr>
              <w:t>Percepción bruta anual</w:t>
            </w:r>
          </w:p>
        </w:tc>
        <w:tc>
          <w:tcPr>
            <w:tcW w:w="1496" w:type="dxa"/>
          </w:tcPr>
          <w:p w:rsidR="003F51EB" w:rsidRDefault="002E6B6B">
            <w:pPr>
              <w:pStyle w:val="TableParagraph"/>
              <w:spacing w:before="68"/>
              <w:ind w:right="57"/>
              <w:jc w:val="right"/>
              <w:rPr>
                <w:b/>
                <w:sz w:val="14"/>
              </w:rPr>
            </w:pPr>
            <w:r>
              <w:rPr>
                <w:b/>
                <w:sz w:val="14"/>
              </w:rPr>
              <w:t>1,636,239</w:t>
            </w:r>
          </w:p>
        </w:tc>
      </w:tr>
      <w:tr w:rsidR="003F51EB">
        <w:trPr>
          <w:trHeight w:val="275"/>
        </w:trPr>
        <w:tc>
          <w:tcPr>
            <w:tcW w:w="7218" w:type="dxa"/>
          </w:tcPr>
          <w:p w:rsidR="003F51EB" w:rsidRDefault="002E6B6B">
            <w:pPr>
              <w:pStyle w:val="TableParagraph"/>
              <w:spacing w:before="65"/>
              <w:ind w:left="933"/>
              <w:rPr>
                <w:b/>
                <w:sz w:val="14"/>
              </w:rPr>
            </w:pPr>
            <w:r>
              <w:rPr>
                <w:b/>
                <w:sz w:val="14"/>
              </w:rPr>
              <w:t>I. Percepciones ordinarias:</w:t>
            </w:r>
          </w:p>
        </w:tc>
        <w:tc>
          <w:tcPr>
            <w:tcW w:w="1496" w:type="dxa"/>
          </w:tcPr>
          <w:p w:rsidR="003F51EB" w:rsidRDefault="002E6B6B">
            <w:pPr>
              <w:pStyle w:val="TableParagraph"/>
              <w:spacing w:before="65"/>
              <w:ind w:right="57"/>
              <w:jc w:val="right"/>
              <w:rPr>
                <w:b/>
                <w:sz w:val="14"/>
              </w:rPr>
            </w:pPr>
            <w:r>
              <w:rPr>
                <w:b/>
                <w:sz w:val="14"/>
              </w:rPr>
              <w:t>1,636,239</w:t>
            </w:r>
          </w:p>
        </w:tc>
      </w:tr>
      <w:tr w:rsidR="003F51EB">
        <w:trPr>
          <w:trHeight w:val="275"/>
        </w:trPr>
        <w:tc>
          <w:tcPr>
            <w:tcW w:w="7218" w:type="dxa"/>
          </w:tcPr>
          <w:p w:rsidR="003F51EB" w:rsidRDefault="002E6B6B">
            <w:pPr>
              <w:pStyle w:val="TableParagraph"/>
              <w:spacing w:before="65"/>
              <w:ind w:left="1365"/>
              <w:rPr>
                <w:sz w:val="14"/>
              </w:rPr>
            </w:pPr>
            <w:r>
              <w:rPr>
                <w:sz w:val="14"/>
              </w:rPr>
              <w:t>a) Sueldos y salarios:</w:t>
            </w:r>
          </w:p>
        </w:tc>
        <w:tc>
          <w:tcPr>
            <w:tcW w:w="1496" w:type="dxa"/>
          </w:tcPr>
          <w:p w:rsidR="003F51EB" w:rsidRDefault="002E6B6B">
            <w:pPr>
              <w:pStyle w:val="TableParagraph"/>
              <w:spacing w:before="65"/>
              <w:ind w:right="57"/>
              <w:jc w:val="right"/>
              <w:rPr>
                <w:sz w:val="14"/>
              </w:rPr>
            </w:pPr>
            <w:r>
              <w:rPr>
                <w:sz w:val="14"/>
              </w:rPr>
              <w:t>1,338,292</w:t>
            </w:r>
          </w:p>
        </w:tc>
      </w:tr>
      <w:tr w:rsidR="003F51EB">
        <w:trPr>
          <w:trHeight w:val="275"/>
        </w:trPr>
        <w:tc>
          <w:tcPr>
            <w:tcW w:w="7218" w:type="dxa"/>
          </w:tcPr>
          <w:p w:rsidR="003F51EB" w:rsidRDefault="002E6B6B">
            <w:pPr>
              <w:pStyle w:val="TableParagraph"/>
              <w:spacing w:before="65"/>
              <w:ind w:left="1797"/>
              <w:rPr>
                <w:b/>
                <w:sz w:val="14"/>
              </w:rPr>
            </w:pPr>
            <w:r>
              <w:rPr>
                <w:sz w:val="14"/>
              </w:rPr>
              <w:t xml:space="preserve">i) Sueldo base </w:t>
            </w:r>
            <w:r>
              <w:rPr>
                <w:b/>
                <w:sz w:val="14"/>
                <w:vertAlign w:val="superscript"/>
              </w:rPr>
              <w:t>2_/</w:t>
            </w:r>
          </w:p>
        </w:tc>
        <w:tc>
          <w:tcPr>
            <w:tcW w:w="1496" w:type="dxa"/>
          </w:tcPr>
          <w:p w:rsidR="003F51EB" w:rsidRDefault="002E6B6B">
            <w:pPr>
              <w:pStyle w:val="TableParagraph"/>
              <w:spacing w:before="65"/>
              <w:ind w:right="57"/>
              <w:jc w:val="right"/>
              <w:rPr>
                <w:sz w:val="14"/>
              </w:rPr>
            </w:pPr>
            <w:r>
              <w:rPr>
                <w:sz w:val="14"/>
              </w:rPr>
              <w:t>1,338,292</w:t>
            </w:r>
          </w:p>
        </w:tc>
      </w:tr>
      <w:tr w:rsidR="003F51EB">
        <w:trPr>
          <w:trHeight w:val="275"/>
        </w:trPr>
        <w:tc>
          <w:tcPr>
            <w:tcW w:w="7218" w:type="dxa"/>
          </w:tcPr>
          <w:p w:rsidR="003F51EB" w:rsidRDefault="002E6B6B">
            <w:pPr>
              <w:pStyle w:val="TableParagraph"/>
              <w:spacing w:before="65"/>
              <w:ind w:left="1797"/>
              <w:rPr>
                <w:sz w:val="14"/>
              </w:rPr>
            </w:pPr>
            <w:r>
              <w:rPr>
                <w:sz w:val="14"/>
              </w:rPr>
              <w:t>ii) Compensación garantizada</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365"/>
              <w:rPr>
                <w:sz w:val="14"/>
              </w:rPr>
            </w:pPr>
            <w:r>
              <w:rPr>
                <w:sz w:val="14"/>
              </w:rPr>
              <w:t>b) Prestaciones:</w:t>
            </w:r>
          </w:p>
        </w:tc>
        <w:tc>
          <w:tcPr>
            <w:tcW w:w="1496" w:type="dxa"/>
          </w:tcPr>
          <w:p w:rsidR="003F51EB" w:rsidRDefault="002E6B6B">
            <w:pPr>
              <w:pStyle w:val="TableParagraph"/>
              <w:spacing w:before="65"/>
              <w:ind w:right="57"/>
              <w:jc w:val="right"/>
              <w:rPr>
                <w:sz w:val="14"/>
              </w:rPr>
            </w:pPr>
            <w:r>
              <w:rPr>
                <w:sz w:val="14"/>
              </w:rPr>
              <w:t>297,947</w:t>
            </w:r>
          </w:p>
        </w:tc>
      </w:tr>
      <w:tr w:rsidR="003F51EB">
        <w:trPr>
          <w:trHeight w:val="278"/>
        </w:trPr>
        <w:tc>
          <w:tcPr>
            <w:tcW w:w="7218" w:type="dxa"/>
          </w:tcPr>
          <w:p w:rsidR="003F51EB" w:rsidRDefault="002E6B6B">
            <w:pPr>
              <w:pStyle w:val="TableParagraph"/>
              <w:spacing w:before="67"/>
              <w:ind w:left="1797"/>
              <w:rPr>
                <w:sz w:val="14"/>
              </w:rPr>
            </w:pPr>
            <w:r>
              <w:rPr>
                <w:sz w:val="14"/>
              </w:rPr>
              <w:t>i) Aportaciones a seguridad social</w:t>
            </w:r>
          </w:p>
        </w:tc>
        <w:tc>
          <w:tcPr>
            <w:tcW w:w="1496" w:type="dxa"/>
          </w:tcPr>
          <w:p w:rsidR="003F51EB" w:rsidRDefault="002E6B6B">
            <w:pPr>
              <w:pStyle w:val="TableParagraph"/>
              <w:spacing w:before="67"/>
              <w:ind w:right="57"/>
              <w:jc w:val="right"/>
              <w:rPr>
                <w:sz w:val="14"/>
              </w:rPr>
            </w:pPr>
            <w:r>
              <w:rPr>
                <w:sz w:val="14"/>
              </w:rPr>
              <w:t>4,378</w:t>
            </w:r>
          </w:p>
        </w:tc>
      </w:tr>
      <w:tr w:rsidR="003F51EB">
        <w:trPr>
          <w:trHeight w:val="275"/>
        </w:trPr>
        <w:tc>
          <w:tcPr>
            <w:tcW w:w="7218" w:type="dxa"/>
          </w:tcPr>
          <w:p w:rsidR="003F51EB" w:rsidRDefault="002E6B6B">
            <w:pPr>
              <w:pStyle w:val="TableParagraph"/>
              <w:spacing w:before="65"/>
              <w:ind w:left="1797"/>
              <w:rPr>
                <w:sz w:val="14"/>
              </w:rPr>
            </w:pPr>
            <w:r>
              <w:rPr>
                <w:sz w:val="14"/>
              </w:rPr>
              <w:t>ii) Ahorro solidario (Artículo 100 de la Ley del ISSSTE)</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iii) Prima vacacional</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iv) Aguinaldo (sueldo base)</w:t>
            </w:r>
          </w:p>
        </w:tc>
        <w:tc>
          <w:tcPr>
            <w:tcW w:w="1496" w:type="dxa"/>
          </w:tcPr>
          <w:p w:rsidR="003F51EB" w:rsidRDefault="002E6B6B">
            <w:pPr>
              <w:pStyle w:val="TableParagraph"/>
              <w:spacing w:before="65"/>
              <w:ind w:right="57"/>
              <w:jc w:val="right"/>
              <w:rPr>
                <w:sz w:val="14"/>
              </w:rPr>
            </w:pPr>
            <w:r>
              <w:rPr>
                <w:sz w:val="14"/>
              </w:rPr>
              <w:t>216,745</w:t>
            </w:r>
          </w:p>
        </w:tc>
      </w:tr>
      <w:tr w:rsidR="003F51EB">
        <w:trPr>
          <w:trHeight w:val="275"/>
        </w:trPr>
        <w:tc>
          <w:tcPr>
            <w:tcW w:w="7218" w:type="dxa"/>
          </w:tcPr>
          <w:p w:rsidR="003F51EB" w:rsidRDefault="002E6B6B">
            <w:pPr>
              <w:pStyle w:val="TableParagraph"/>
              <w:spacing w:before="65"/>
              <w:ind w:left="1797"/>
              <w:rPr>
                <w:sz w:val="14"/>
              </w:rPr>
            </w:pPr>
            <w:r>
              <w:rPr>
                <w:sz w:val="14"/>
              </w:rPr>
              <w:t>v) Gratificación de fin de año (compensación garantizada)</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vi) Prima quinquenal (antigüedad)</w:t>
            </w:r>
          </w:p>
        </w:tc>
        <w:tc>
          <w:tcPr>
            <w:tcW w:w="1496" w:type="dxa"/>
          </w:tcPr>
          <w:p w:rsidR="003F51EB" w:rsidRDefault="003F51EB">
            <w:pPr>
              <w:pStyle w:val="TableParagraph"/>
              <w:rPr>
                <w:rFonts w:ascii="Times New Roman"/>
                <w:sz w:val="12"/>
              </w:rPr>
            </w:pPr>
          </w:p>
        </w:tc>
      </w:tr>
      <w:tr w:rsidR="003F51EB">
        <w:trPr>
          <w:trHeight w:val="278"/>
        </w:trPr>
        <w:tc>
          <w:tcPr>
            <w:tcW w:w="7218" w:type="dxa"/>
          </w:tcPr>
          <w:p w:rsidR="003F51EB" w:rsidRDefault="002E6B6B">
            <w:pPr>
              <w:pStyle w:val="TableParagraph"/>
              <w:spacing w:before="67"/>
              <w:ind w:left="1797"/>
              <w:rPr>
                <w:sz w:val="14"/>
              </w:rPr>
            </w:pPr>
            <w:r>
              <w:rPr>
                <w:sz w:val="14"/>
              </w:rPr>
              <w:t>vii) Ayuda para despensa</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viii) Seguro de vida institucional</w:t>
            </w:r>
          </w:p>
        </w:tc>
        <w:tc>
          <w:tcPr>
            <w:tcW w:w="1496" w:type="dxa"/>
          </w:tcPr>
          <w:p w:rsidR="003F51EB" w:rsidRDefault="002E6B6B">
            <w:pPr>
              <w:pStyle w:val="TableParagraph"/>
              <w:spacing w:before="65"/>
              <w:ind w:right="57"/>
              <w:jc w:val="right"/>
              <w:rPr>
                <w:sz w:val="14"/>
              </w:rPr>
            </w:pPr>
            <w:r>
              <w:rPr>
                <w:sz w:val="14"/>
              </w:rPr>
              <w:t>76,823</w:t>
            </w:r>
          </w:p>
        </w:tc>
      </w:tr>
      <w:tr w:rsidR="003F51EB">
        <w:trPr>
          <w:trHeight w:val="275"/>
        </w:trPr>
        <w:tc>
          <w:tcPr>
            <w:tcW w:w="7218" w:type="dxa"/>
          </w:tcPr>
          <w:p w:rsidR="003F51EB" w:rsidRDefault="002E6B6B">
            <w:pPr>
              <w:pStyle w:val="TableParagraph"/>
              <w:spacing w:before="65"/>
              <w:ind w:left="1797"/>
              <w:rPr>
                <w:sz w:val="14"/>
              </w:rPr>
            </w:pPr>
            <w:r>
              <w:rPr>
                <w:sz w:val="14"/>
              </w:rPr>
              <w:t>ix) Seguro colectivo de retiro</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x) Seguro de gastos médicos mayores</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xi) Seguro de separación individualizado</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797"/>
              <w:rPr>
                <w:sz w:val="14"/>
              </w:rPr>
            </w:pPr>
            <w:r>
              <w:rPr>
                <w:sz w:val="14"/>
              </w:rPr>
              <w:t>xii) Apoyo económico para adquisición de vehículo</w:t>
            </w:r>
          </w:p>
        </w:tc>
        <w:tc>
          <w:tcPr>
            <w:tcW w:w="1496" w:type="dxa"/>
          </w:tcPr>
          <w:p w:rsidR="003F51EB" w:rsidRDefault="003F51EB">
            <w:pPr>
              <w:pStyle w:val="TableParagraph"/>
              <w:rPr>
                <w:rFonts w:ascii="Times New Roman"/>
                <w:sz w:val="12"/>
              </w:rPr>
            </w:pPr>
          </w:p>
        </w:tc>
      </w:tr>
      <w:tr w:rsidR="003F51EB">
        <w:trPr>
          <w:trHeight w:val="278"/>
        </w:trPr>
        <w:tc>
          <w:tcPr>
            <w:tcW w:w="7218" w:type="dxa"/>
          </w:tcPr>
          <w:p w:rsidR="003F51EB" w:rsidRDefault="002E6B6B">
            <w:pPr>
              <w:pStyle w:val="TableParagraph"/>
              <w:spacing w:before="67"/>
              <w:ind w:left="933"/>
              <w:rPr>
                <w:b/>
                <w:sz w:val="14"/>
              </w:rPr>
            </w:pPr>
            <w:r>
              <w:rPr>
                <w:b/>
                <w:sz w:val="14"/>
              </w:rPr>
              <w:t>II. Percepciones extraordinarias:</w:t>
            </w:r>
          </w:p>
        </w:tc>
        <w:tc>
          <w:tcPr>
            <w:tcW w:w="1496" w:type="dxa"/>
          </w:tcPr>
          <w:p w:rsidR="003F51EB" w:rsidRDefault="003F51EB">
            <w:pPr>
              <w:pStyle w:val="TableParagraph"/>
              <w:rPr>
                <w:rFonts w:ascii="Times New Roman"/>
                <w:sz w:val="12"/>
              </w:rPr>
            </w:pPr>
          </w:p>
        </w:tc>
      </w:tr>
      <w:tr w:rsidR="003F51EB">
        <w:trPr>
          <w:trHeight w:val="275"/>
        </w:trPr>
        <w:tc>
          <w:tcPr>
            <w:tcW w:w="7218" w:type="dxa"/>
          </w:tcPr>
          <w:p w:rsidR="003F51EB" w:rsidRDefault="002E6B6B">
            <w:pPr>
              <w:pStyle w:val="TableParagraph"/>
              <w:spacing w:before="65"/>
              <w:ind w:left="1365"/>
              <w:rPr>
                <w:sz w:val="14"/>
              </w:rPr>
            </w:pPr>
            <w:r>
              <w:rPr>
                <w:sz w:val="14"/>
              </w:rPr>
              <w:t>a) Pago por riesgo y potenciación de seguro de vida</w:t>
            </w:r>
          </w:p>
        </w:tc>
        <w:tc>
          <w:tcPr>
            <w:tcW w:w="1496" w:type="dxa"/>
          </w:tcPr>
          <w:p w:rsidR="003F51EB" w:rsidRDefault="003F51EB">
            <w:pPr>
              <w:pStyle w:val="TableParagraph"/>
              <w:rPr>
                <w:rFonts w:ascii="Times New Roman"/>
                <w:sz w:val="12"/>
              </w:rPr>
            </w:pPr>
          </w:p>
        </w:tc>
      </w:tr>
    </w:tbl>
    <w:p w:rsidR="003F51EB" w:rsidRDefault="002E6B6B">
      <w:pPr>
        <w:spacing w:before="65"/>
        <w:ind w:left="634"/>
        <w:rPr>
          <w:sz w:val="14"/>
        </w:rPr>
      </w:pPr>
      <w:r>
        <w:rPr>
          <w:sz w:val="14"/>
        </w:rPr>
        <w:t>*_/ Cálculo obtenido conforme al artículo 152 de la Ley del Impuesto Sobre la Renta.</w:t>
      </w:r>
    </w:p>
    <w:p w:rsidR="003F51EB" w:rsidRDefault="002E6B6B">
      <w:pPr>
        <w:spacing w:before="92"/>
        <w:ind w:left="634"/>
        <w:rPr>
          <w:sz w:val="14"/>
        </w:rPr>
      </w:pPr>
      <w:r>
        <w:rPr>
          <w:position w:val="7"/>
          <w:sz w:val="9"/>
        </w:rPr>
        <w:t>1</w:t>
      </w:r>
      <w:r>
        <w:rPr>
          <w:sz w:val="14"/>
        </w:rPr>
        <w:t>_/ Corresponde a las percepciones para 2019.</w:t>
      </w:r>
    </w:p>
    <w:p w:rsidR="003F51EB" w:rsidRDefault="002E6B6B">
      <w:pPr>
        <w:spacing w:before="92"/>
        <w:ind w:left="634"/>
        <w:rPr>
          <w:sz w:val="14"/>
        </w:rPr>
      </w:pPr>
      <w:r>
        <w:rPr>
          <w:position w:val="7"/>
          <w:sz w:val="9"/>
        </w:rPr>
        <w:t>2</w:t>
      </w:r>
      <w:r>
        <w:rPr>
          <w:sz w:val="14"/>
        </w:rPr>
        <w:t>_/ Dieta.</w:t>
      </w:r>
    </w:p>
    <w:p w:rsidR="003F51EB" w:rsidRDefault="003F51EB">
      <w:pPr>
        <w:pStyle w:val="Textoindependiente"/>
        <w:rPr>
          <w:sz w:val="18"/>
        </w:rPr>
      </w:pPr>
    </w:p>
    <w:p w:rsidR="003F51EB" w:rsidRDefault="003F51EB">
      <w:pPr>
        <w:pStyle w:val="Textoindependiente"/>
        <w:spacing w:before="3"/>
        <w:rPr>
          <w:sz w:val="17"/>
        </w:rPr>
      </w:pPr>
    </w:p>
    <w:p w:rsidR="003F51EB" w:rsidRDefault="002E6B6B">
      <w:pPr>
        <w:ind w:left="634"/>
        <w:rPr>
          <w:b/>
          <w:sz w:val="14"/>
        </w:rPr>
      </w:pPr>
      <w:bookmarkStart w:id="93" w:name="Anexo_23_2_3"/>
      <w:bookmarkEnd w:id="93"/>
      <w:r>
        <w:rPr>
          <w:b/>
          <w:sz w:val="14"/>
        </w:rPr>
        <w:t>ANEXO 23.2.3. REMUNERACIÓN ORDINARIA LÍQUIDA MENSUAL DEL PUESTO DE ELECCIÓN SENADOR DE LA REPÚBLICA</w:t>
      </w:r>
    </w:p>
    <w:p w:rsidR="003F51EB" w:rsidRDefault="002E6B6B">
      <w:pPr>
        <w:spacing w:before="27"/>
        <w:ind w:left="634"/>
        <w:rPr>
          <w:b/>
          <w:sz w:val="14"/>
        </w:rPr>
      </w:pPr>
      <w:r>
        <w:rPr>
          <w:b/>
          <w:sz w:val="14"/>
        </w:rPr>
        <w:t>(pesos)</w:t>
      </w:r>
    </w:p>
    <w:p w:rsidR="003F51EB" w:rsidRDefault="003F51EB">
      <w:pPr>
        <w:pStyle w:val="Textoindependiente"/>
        <w:spacing w:before="5"/>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7"/>
        <w:gridCol w:w="1227"/>
      </w:tblGrid>
      <w:tr w:rsidR="003F51EB">
        <w:trPr>
          <w:trHeight w:val="546"/>
        </w:trPr>
        <w:tc>
          <w:tcPr>
            <w:tcW w:w="7487" w:type="dxa"/>
          </w:tcPr>
          <w:p w:rsidR="003F51EB" w:rsidRDefault="003F51EB">
            <w:pPr>
              <w:pStyle w:val="TableParagraph"/>
              <w:rPr>
                <w:rFonts w:ascii="Times New Roman"/>
                <w:sz w:val="12"/>
              </w:rPr>
            </w:pPr>
          </w:p>
        </w:tc>
        <w:tc>
          <w:tcPr>
            <w:tcW w:w="1227" w:type="dxa"/>
          </w:tcPr>
          <w:p w:rsidR="003F51EB" w:rsidRDefault="002E6B6B">
            <w:pPr>
              <w:pStyle w:val="TableParagraph"/>
              <w:spacing w:before="58" w:line="278" w:lineRule="auto"/>
              <w:ind w:left="343" w:hanging="216"/>
              <w:rPr>
                <w:b/>
                <w:sz w:val="14"/>
              </w:rPr>
            </w:pPr>
            <w:r>
              <w:rPr>
                <w:b/>
                <w:w w:val="95"/>
                <w:sz w:val="14"/>
              </w:rPr>
              <w:t xml:space="preserve">Remuneración </w:t>
            </w:r>
            <w:r>
              <w:rPr>
                <w:b/>
                <w:sz w:val="14"/>
              </w:rPr>
              <w:t>recibida</w:t>
            </w:r>
          </w:p>
        </w:tc>
      </w:tr>
      <w:tr w:rsidR="003F51EB">
        <w:trPr>
          <w:trHeight w:val="268"/>
        </w:trPr>
        <w:tc>
          <w:tcPr>
            <w:tcW w:w="7487" w:type="dxa"/>
          </w:tcPr>
          <w:p w:rsidR="003F51EB" w:rsidRDefault="002E6B6B">
            <w:pPr>
              <w:pStyle w:val="TableParagraph"/>
              <w:spacing w:before="58"/>
              <w:ind w:left="69"/>
              <w:rPr>
                <w:b/>
                <w:sz w:val="14"/>
              </w:rPr>
            </w:pPr>
            <w:r>
              <w:rPr>
                <w:b/>
                <w:sz w:val="14"/>
              </w:rPr>
              <w:t>REMUNERACIÓN LÍQUIDA MENSUAL NETA</w:t>
            </w:r>
          </w:p>
        </w:tc>
        <w:tc>
          <w:tcPr>
            <w:tcW w:w="1227" w:type="dxa"/>
          </w:tcPr>
          <w:p w:rsidR="003F51EB" w:rsidRDefault="002E6B6B">
            <w:pPr>
              <w:pStyle w:val="TableParagraph"/>
              <w:spacing w:before="58"/>
              <w:ind w:right="57"/>
              <w:jc w:val="right"/>
              <w:rPr>
                <w:b/>
                <w:sz w:val="14"/>
              </w:rPr>
            </w:pPr>
            <w:r>
              <w:rPr>
                <w:b/>
                <w:sz w:val="14"/>
              </w:rPr>
              <w:t>79,273</w:t>
            </w:r>
          </w:p>
        </w:tc>
      </w:tr>
      <w:tr w:rsidR="003F51EB">
        <w:trPr>
          <w:trHeight w:val="268"/>
        </w:trPr>
        <w:tc>
          <w:tcPr>
            <w:tcW w:w="7487" w:type="dxa"/>
          </w:tcPr>
          <w:p w:rsidR="003F51EB" w:rsidRDefault="002E6B6B">
            <w:pPr>
              <w:pStyle w:val="TableParagraph"/>
              <w:spacing w:before="58"/>
              <w:ind w:left="544"/>
              <w:rPr>
                <w:b/>
                <w:sz w:val="14"/>
              </w:rPr>
            </w:pPr>
            <w:r>
              <w:rPr>
                <w:b/>
                <w:sz w:val="14"/>
              </w:rPr>
              <w:t>Impuesto sobre la renta retenido y deducciones de seguridad social</w:t>
            </w:r>
          </w:p>
        </w:tc>
        <w:tc>
          <w:tcPr>
            <w:tcW w:w="1227" w:type="dxa"/>
          </w:tcPr>
          <w:p w:rsidR="003F51EB" w:rsidRDefault="002E6B6B">
            <w:pPr>
              <w:pStyle w:val="TableParagraph"/>
              <w:spacing w:before="58"/>
              <w:ind w:right="57"/>
              <w:jc w:val="right"/>
              <w:rPr>
                <w:b/>
                <w:sz w:val="14"/>
              </w:rPr>
            </w:pPr>
            <w:r>
              <w:rPr>
                <w:b/>
                <w:sz w:val="14"/>
              </w:rPr>
              <w:t>32,252</w:t>
            </w:r>
          </w:p>
        </w:tc>
      </w:tr>
      <w:tr w:rsidR="003F51EB">
        <w:trPr>
          <w:trHeight w:val="265"/>
        </w:trPr>
        <w:tc>
          <w:tcPr>
            <w:tcW w:w="7487" w:type="dxa"/>
          </w:tcPr>
          <w:p w:rsidR="003F51EB" w:rsidRDefault="002E6B6B">
            <w:pPr>
              <w:pStyle w:val="TableParagraph"/>
              <w:spacing w:before="58"/>
              <w:ind w:left="544"/>
              <w:rPr>
                <w:b/>
                <w:sz w:val="14"/>
              </w:rPr>
            </w:pPr>
            <w:r>
              <w:rPr>
                <w:b/>
                <w:sz w:val="14"/>
              </w:rPr>
              <w:t>Percepción ordinaria bruta mensual</w:t>
            </w:r>
          </w:p>
        </w:tc>
        <w:tc>
          <w:tcPr>
            <w:tcW w:w="1227" w:type="dxa"/>
          </w:tcPr>
          <w:p w:rsidR="003F51EB" w:rsidRDefault="002E6B6B">
            <w:pPr>
              <w:pStyle w:val="TableParagraph"/>
              <w:spacing w:before="58"/>
              <w:ind w:right="57"/>
              <w:jc w:val="right"/>
              <w:rPr>
                <w:b/>
                <w:sz w:val="14"/>
              </w:rPr>
            </w:pPr>
            <w:r>
              <w:rPr>
                <w:b/>
                <w:sz w:val="14"/>
              </w:rPr>
              <w:t>111,524</w:t>
            </w:r>
          </w:p>
        </w:tc>
      </w:tr>
      <w:tr w:rsidR="003F51EB">
        <w:trPr>
          <w:trHeight w:val="268"/>
        </w:trPr>
        <w:tc>
          <w:tcPr>
            <w:tcW w:w="7487" w:type="dxa"/>
          </w:tcPr>
          <w:p w:rsidR="003F51EB" w:rsidRDefault="002E6B6B">
            <w:pPr>
              <w:pStyle w:val="TableParagraph"/>
              <w:spacing w:before="60"/>
              <w:ind w:left="933"/>
              <w:rPr>
                <w:b/>
                <w:sz w:val="14"/>
              </w:rPr>
            </w:pPr>
            <w:r>
              <w:rPr>
                <w:b/>
                <w:sz w:val="14"/>
              </w:rPr>
              <w:t>I. Percepciones ordinarias:</w:t>
            </w:r>
          </w:p>
        </w:tc>
        <w:tc>
          <w:tcPr>
            <w:tcW w:w="1227" w:type="dxa"/>
          </w:tcPr>
          <w:p w:rsidR="003F51EB" w:rsidRDefault="002E6B6B">
            <w:pPr>
              <w:pStyle w:val="TableParagraph"/>
              <w:spacing w:before="60"/>
              <w:ind w:right="57"/>
              <w:jc w:val="right"/>
              <w:rPr>
                <w:b/>
                <w:sz w:val="14"/>
              </w:rPr>
            </w:pPr>
            <w:r>
              <w:rPr>
                <w:b/>
                <w:sz w:val="14"/>
              </w:rPr>
              <w:t>111,524</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4"/>
        <w:gridCol w:w="1193"/>
        <w:gridCol w:w="1227"/>
      </w:tblGrid>
      <w:tr w:rsidR="003F51EB">
        <w:trPr>
          <w:trHeight w:val="268"/>
        </w:trPr>
        <w:tc>
          <w:tcPr>
            <w:tcW w:w="6294" w:type="dxa"/>
            <w:tcBorders>
              <w:right w:val="nil"/>
            </w:tcBorders>
          </w:tcPr>
          <w:p w:rsidR="003F51EB" w:rsidRDefault="002E6B6B">
            <w:pPr>
              <w:pStyle w:val="TableParagraph"/>
              <w:spacing w:before="58"/>
              <w:ind w:left="1365"/>
              <w:rPr>
                <w:sz w:val="14"/>
              </w:rPr>
            </w:pPr>
            <w:r>
              <w:rPr>
                <w:sz w:val="14"/>
              </w:rPr>
              <w:t>a) Sueldos y salarios:</w:t>
            </w:r>
          </w:p>
        </w:tc>
        <w:tc>
          <w:tcPr>
            <w:tcW w:w="1193" w:type="dxa"/>
            <w:tcBorders>
              <w:top w:val="nil"/>
              <w:left w:val="nil"/>
            </w:tcBorders>
          </w:tcPr>
          <w:p w:rsidR="003F51EB" w:rsidRDefault="003F51EB">
            <w:pPr>
              <w:pStyle w:val="TableParagraph"/>
              <w:rPr>
                <w:rFonts w:ascii="Times New Roman"/>
                <w:sz w:val="12"/>
              </w:rPr>
            </w:pPr>
          </w:p>
        </w:tc>
        <w:tc>
          <w:tcPr>
            <w:tcW w:w="1227" w:type="dxa"/>
            <w:tcBorders>
              <w:top w:val="nil"/>
            </w:tcBorders>
          </w:tcPr>
          <w:p w:rsidR="003F51EB" w:rsidRDefault="002E6B6B">
            <w:pPr>
              <w:pStyle w:val="TableParagraph"/>
              <w:spacing w:before="58"/>
              <w:ind w:right="57"/>
              <w:jc w:val="right"/>
              <w:rPr>
                <w:sz w:val="14"/>
              </w:rPr>
            </w:pPr>
            <w:r>
              <w:rPr>
                <w:sz w:val="14"/>
              </w:rPr>
              <w:t>111,524</w:t>
            </w:r>
          </w:p>
        </w:tc>
      </w:tr>
      <w:tr w:rsidR="003F51EB">
        <w:trPr>
          <w:trHeight w:val="268"/>
        </w:trPr>
        <w:tc>
          <w:tcPr>
            <w:tcW w:w="7487" w:type="dxa"/>
            <w:gridSpan w:val="2"/>
          </w:tcPr>
          <w:p w:rsidR="003F51EB" w:rsidRDefault="002E6B6B">
            <w:pPr>
              <w:pStyle w:val="TableParagraph"/>
              <w:spacing w:before="58"/>
              <w:ind w:left="1797"/>
              <w:rPr>
                <w:sz w:val="14"/>
              </w:rPr>
            </w:pPr>
            <w:r>
              <w:rPr>
                <w:sz w:val="14"/>
              </w:rPr>
              <w:t>i) Sueldo base</w:t>
            </w:r>
          </w:p>
        </w:tc>
        <w:tc>
          <w:tcPr>
            <w:tcW w:w="1227" w:type="dxa"/>
          </w:tcPr>
          <w:p w:rsidR="003F51EB" w:rsidRDefault="002E6B6B">
            <w:pPr>
              <w:pStyle w:val="TableParagraph"/>
              <w:spacing w:before="58"/>
              <w:ind w:right="57"/>
              <w:jc w:val="right"/>
              <w:rPr>
                <w:sz w:val="14"/>
              </w:rPr>
            </w:pPr>
            <w:r>
              <w:rPr>
                <w:sz w:val="14"/>
              </w:rPr>
              <w:t>111,524</w:t>
            </w:r>
          </w:p>
        </w:tc>
      </w:tr>
      <w:tr w:rsidR="003F51EB">
        <w:trPr>
          <w:trHeight w:val="268"/>
        </w:trPr>
        <w:tc>
          <w:tcPr>
            <w:tcW w:w="7487" w:type="dxa"/>
            <w:gridSpan w:val="2"/>
          </w:tcPr>
          <w:p w:rsidR="003F51EB" w:rsidRDefault="002E6B6B">
            <w:pPr>
              <w:pStyle w:val="TableParagraph"/>
              <w:spacing w:before="58"/>
              <w:ind w:left="1797"/>
              <w:rPr>
                <w:sz w:val="14"/>
              </w:rPr>
            </w:pPr>
            <w:r>
              <w:rPr>
                <w:sz w:val="14"/>
              </w:rPr>
              <w:t>ii) Compensación garantizada</w:t>
            </w:r>
          </w:p>
        </w:tc>
        <w:tc>
          <w:tcPr>
            <w:tcW w:w="1227" w:type="dxa"/>
          </w:tcPr>
          <w:p w:rsidR="003F51EB" w:rsidRDefault="003F51EB">
            <w:pPr>
              <w:pStyle w:val="TableParagraph"/>
              <w:rPr>
                <w:rFonts w:ascii="Times New Roman"/>
                <w:sz w:val="12"/>
              </w:rPr>
            </w:pPr>
          </w:p>
        </w:tc>
      </w:tr>
      <w:tr w:rsidR="003F51EB">
        <w:trPr>
          <w:trHeight w:val="265"/>
        </w:trPr>
        <w:tc>
          <w:tcPr>
            <w:tcW w:w="7487" w:type="dxa"/>
            <w:gridSpan w:val="2"/>
          </w:tcPr>
          <w:p w:rsidR="003F51EB" w:rsidRDefault="002E6B6B">
            <w:pPr>
              <w:pStyle w:val="TableParagraph"/>
              <w:spacing w:before="58"/>
              <w:ind w:left="1365"/>
              <w:rPr>
                <w:sz w:val="14"/>
              </w:rPr>
            </w:pPr>
            <w:r>
              <w:rPr>
                <w:sz w:val="14"/>
              </w:rPr>
              <w:t>b) Prestaciones:</w:t>
            </w:r>
          </w:p>
        </w:tc>
        <w:tc>
          <w:tcPr>
            <w:tcW w:w="1227" w:type="dxa"/>
          </w:tcPr>
          <w:p w:rsidR="003F51EB" w:rsidRDefault="003F51EB">
            <w:pPr>
              <w:pStyle w:val="TableParagraph"/>
              <w:rPr>
                <w:rFonts w:ascii="Times New Roman"/>
                <w:sz w:val="12"/>
              </w:rPr>
            </w:pPr>
          </w:p>
        </w:tc>
      </w:tr>
      <w:tr w:rsidR="003F51EB">
        <w:trPr>
          <w:trHeight w:val="268"/>
        </w:trPr>
        <w:tc>
          <w:tcPr>
            <w:tcW w:w="7487" w:type="dxa"/>
            <w:gridSpan w:val="2"/>
          </w:tcPr>
          <w:p w:rsidR="003F51EB" w:rsidRDefault="002E6B6B">
            <w:pPr>
              <w:pStyle w:val="TableParagraph"/>
              <w:spacing w:before="60"/>
              <w:ind w:left="1797"/>
              <w:rPr>
                <w:sz w:val="14"/>
              </w:rPr>
            </w:pPr>
            <w:r>
              <w:rPr>
                <w:sz w:val="14"/>
              </w:rPr>
              <w:t>i) Prima quinquenal</w:t>
            </w:r>
          </w:p>
        </w:tc>
        <w:tc>
          <w:tcPr>
            <w:tcW w:w="1227" w:type="dxa"/>
          </w:tcPr>
          <w:p w:rsidR="003F51EB" w:rsidRDefault="003F51EB">
            <w:pPr>
              <w:pStyle w:val="TableParagraph"/>
              <w:rPr>
                <w:rFonts w:ascii="Times New Roman"/>
                <w:sz w:val="12"/>
              </w:rPr>
            </w:pPr>
          </w:p>
        </w:tc>
      </w:tr>
      <w:tr w:rsidR="003F51EB">
        <w:trPr>
          <w:trHeight w:val="268"/>
        </w:trPr>
        <w:tc>
          <w:tcPr>
            <w:tcW w:w="7487" w:type="dxa"/>
            <w:gridSpan w:val="2"/>
          </w:tcPr>
          <w:p w:rsidR="003F51EB" w:rsidRDefault="002E6B6B">
            <w:pPr>
              <w:pStyle w:val="TableParagraph"/>
              <w:spacing w:before="58"/>
              <w:ind w:left="1797"/>
              <w:rPr>
                <w:sz w:val="14"/>
              </w:rPr>
            </w:pPr>
            <w:r>
              <w:rPr>
                <w:sz w:val="14"/>
              </w:rPr>
              <w:t>ii) Ayuda para despensa</w:t>
            </w:r>
          </w:p>
        </w:tc>
        <w:tc>
          <w:tcPr>
            <w:tcW w:w="1227" w:type="dxa"/>
          </w:tcPr>
          <w:p w:rsidR="003F51EB" w:rsidRDefault="003F51EB">
            <w:pPr>
              <w:pStyle w:val="TableParagraph"/>
              <w:rPr>
                <w:rFonts w:ascii="Times New Roman"/>
                <w:sz w:val="12"/>
              </w:rPr>
            </w:pPr>
          </w:p>
        </w:tc>
      </w:tr>
      <w:tr w:rsidR="003F51EB">
        <w:trPr>
          <w:trHeight w:val="268"/>
        </w:trPr>
        <w:tc>
          <w:tcPr>
            <w:tcW w:w="7487" w:type="dxa"/>
            <w:gridSpan w:val="2"/>
          </w:tcPr>
          <w:p w:rsidR="003F51EB" w:rsidRDefault="002E6B6B">
            <w:pPr>
              <w:pStyle w:val="TableParagraph"/>
              <w:spacing w:before="58"/>
              <w:ind w:left="1797"/>
              <w:rPr>
                <w:sz w:val="14"/>
              </w:rPr>
            </w:pPr>
            <w:r>
              <w:rPr>
                <w:sz w:val="14"/>
              </w:rPr>
              <w:t>iii) Seguro colectivo de retiro</w:t>
            </w:r>
          </w:p>
        </w:tc>
        <w:tc>
          <w:tcPr>
            <w:tcW w:w="1227" w:type="dxa"/>
          </w:tcPr>
          <w:p w:rsidR="003F51EB" w:rsidRDefault="003F51EB">
            <w:pPr>
              <w:pStyle w:val="TableParagraph"/>
              <w:rPr>
                <w:rFonts w:ascii="Times New Roman"/>
                <w:sz w:val="12"/>
              </w:rPr>
            </w:pPr>
          </w:p>
        </w:tc>
      </w:tr>
    </w:tbl>
    <w:p w:rsidR="003F51EB" w:rsidRDefault="002E6B6B">
      <w:pPr>
        <w:spacing w:before="58"/>
        <w:ind w:left="634"/>
        <w:rPr>
          <w:b/>
          <w:sz w:val="14"/>
        </w:rPr>
      </w:pPr>
      <w:r>
        <w:rPr>
          <w:b/>
          <w:sz w:val="14"/>
        </w:rPr>
        <w:t>Vigencia a partir de enero de 2020</w:t>
      </w:r>
    </w:p>
    <w:p w:rsidR="003F51EB" w:rsidRDefault="003F51EB">
      <w:pPr>
        <w:pStyle w:val="Textoindependiente"/>
        <w:spacing w:before="7"/>
        <w:rPr>
          <w:b/>
          <w:sz w:val="26"/>
        </w:rPr>
      </w:pPr>
    </w:p>
    <w:p w:rsidR="003F51EB" w:rsidRDefault="002E6B6B">
      <w:pPr>
        <w:spacing w:before="95"/>
        <w:ind w:left="634"/>
        <w:rPr>
          <w:b/>
          <w:sz w:val="14"/>
        </w:rPr>
      </w:pPr>
      <w:bookmarkStart w:id="94" w:name="Anexo_23_2_4"/>
      <w:bookmarkEnd w:id="94"/>
      <w:r>
        <w:rPr>
          <w:b/>
          <w:sz w:val="14"/>
        </w:rPr>
        <w:t>ANEXO 23.2.4. REMUNERACIÓN TOTAL ANUAL DEL PUESTO DE ESTRUCTURA ORGÁNICA DE SECRETARIO GENERAL</w:t>
      </w:r>
    </w:p>
    <w:p w:rsidR="003F51EB" w:rsidRDefault="002E6B6B">
      <w:pPr>
        <w:spacing w:before="2"/>
        <w:ind w:left="634"/>
        <w:rPr>
          <w:b/>
          <w:sz w:val="14"/>
        </w:rPr>
      </w:pPr>
      <w:r>
        <w:rPr>
          <w:b/>
          <w:sz w:val="14"/>
        </w:rPr>
        <w:t>(pesos)</w:t>
      </w:r>
    </w:p>
    <w:p w:rsidR="003F51EB" w:rsidRDefault="003F51EB">
      <w:pPr>
        <w:pStyle w:val="Textoindependiente"/>
        <w:spacing w:before="4"/>
        <w:rPr>
          <w:b/>
          <w:sz w:val="23"/>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232"/>
        </w:trPr>
        <w:tc>
          <w:tcPr>
            <w:tcW w:w="7218"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86"/>
              <w:jc w:val="right"/>
              <w:rPr>
                <w:b/>
                <w:sz w:val="14"/>
              </w:rPr>
            </w:pPr>
            <w:r>
              <w:rPr>
                <w:b/>
                <w:sz w:val="14"/>
              </w:rPr>
              <w:t>Remuneración total</w:t>
            </w:r>
          </w:p>
        </w:tc>
      </w:tr>
      <w:tr w:rsidR="003F51EB">
        <w:trPr>
          <w:trHeight w:val="234"/>
        </w:trPr>
        <w:tc>
          <w:tcPr>
            <w:tcW w:w="7218" w:type="dxa"/>
          </w:tcPr>
          <w:p w:rsidR="003F51EB" w:rsidRDefault="002E6B6B">
            <w:pPr>
              <w:pStyle w:val="TableParagraph"/>
              <w:spacing w:before="36"/>
              <w:ind w:left="69"/>
              <w:rPr>
                <w:b/>
                <w:sz w:val="14"/>
              </w:rPr>
            </w:pPr>
            <w:r>
              <w:rPr>
                <w:b/>
                <w:sz w:val="14"/>
              </w:rPr>
              <w:t>REMUNERACIÓN TOTAL ANUAL NETA (RTA)</w:t>
            </w:r>
          </w:p>
        </w:tc>
        <w:tc>
          <w:tcPr>
            <w:tcW w:w="1496" w:type="dxa"/>
          </w:tcPr>
          <w:p w:rsidR="003F51EB" w:rsidRDefault="002E6B6B">
            <w:pPr>
              <w:pStyle w:val="TableParagraph"/>
              <w:spacing w:before="36"/>
              <w:ind w:right="57"/>
              <w:jc w:val="right"/>
              <w:rPr>
                <w:b/>
                <w:sz w:val="14"/>
              </w:rPr>
            </w:pPr>
            <w:r>
              <w:rPr>
                <w:b/>
                <w:sz w:val="14"/>
              </w:rPr>
              <w:t>1,559,943</w:t>
            </w:r>
          </w:p>
        </w:tc>
      </w:tr>
      <w:tr w:rsidR="003F51EB">
        <w:trPr>
          <w:trHeight w:val="258"/>
        </w:trPr>
        <w:tc>
          <w:tcPr>
            <w:tcW w:w="7218" w:type="dxa"/>
          </w:tcPr>
          <w:p w:rsidR="003F51EB" w:rsidRDefault="002E6B6B">
            <w:pPr>
              <w:pStyle w:val="TableParagraph"/>
              <w:spacing w:before="60"/>
              <w:ind w:left="544"/>
              <w:rPr>
                <w:b/>
                <w:sz w:val="14"/>
              </w:rPr>
            </w:pPr>
            <w:r>
              <w:rPr>
                <w:b/>
                <w:sz w:val="14"/>
              </w:rPr>
              <w:t>Impuesto sobre la renta retenido *_/</w:t>
            </w:r>
          </w:p>
        </w:tc>
        <w:tc>
          <w:tcPr>
            <w:tcW w:w="1496" w:type="dxa"/>
          </w:tcPr>
          <w:p w:rsidR="003F51EB" w:rsidRDefault="002E6B6B">
            <w:pPr>
              <w:pStyle w:val="TableParagraph"/>
              <w:spacing w:before="36"/>
              <w:ind w:right="57"/>
              <w:jc w:val="right"/>
              <w:rPr>
                <w:b/>
                <w:sz w:val="14"/>
              </w:rPr>
            </w:pPr>
            <w:r>
              <w:rPr>
                <w:b/>
                <w:sz w:val="14"/>
              </w:rPr>
              <w:t>673,029</w:t>
            </w:r>
          </w:p>
        </w:tc>
      </w:tr>
      <w:tr w:rsidR="003F51EB">
        <w:trPr>
          <w:trHeight w:val="261"/>
        </w:trPr>
        <w:tc>
          <w:tcPr>
            <w:tcW w:w="7218" w:type="dxa"/>
          </w:tcPr>
          <w:p w:rsidR="003F51EB" w:rsidRDefault="002E6B6B">
            <w:pPr>
              <w:pStyle w:val="TableParagraph"/>
              <w:spacing w:before="60"/>
              <w:ind w:left="544"/>
              <w:rPr>
                <w:b/>
                <w:sz w:val="14"/>
              </w:rPr>
            </w:pPr>
            <w:r>
              <w:rPr>
                <w:b/>
                <w:sz w:val="14"/>
              </w:rPr>
              <w:t>Percepción bruta anual</w:t>
            </w:r>
          </w:p>
        </w:tc>
        <w:tc>
          <w:tcPr>
            <w:tcW w:w="1496" w:type="dxa"/>
          </w:tcPr>
          <w:p w:rsidR="003F51EB" w:rsidRDefault="002E6B6B">
            <w:pPr>
              <w:pStyle w:val="TableParagraph"/>
              <w:spacing w:before="36"/>
              <w:ind w:right="57"/>
              <w:jc w:val="right"/>
              <w:rPr>
                <w:b/>
                <w:sz w:val="14"/>
              </w:rPr>
            </w:pPr>
            <w:r>
              <w:rPr>
                <w:b/>
                <w:sz w:val="14"/>
              </w:rPr>
              <w:t>2,232,972</w:t>
            </w:r>
          </w:p>
        </w:tc>
      </w:tr>
      <w:tr w:rsidR="003F51EB">
        <w:trPr>
          <w:trHeight w:val="258"/>
        </w:trPr>
        <w:tc>
          <w:tcPr>
            <w:tcW w:w="7218" w:type="dxa"/>
          </w:tcPr>
          <w:p w:rsidR="003F51EB" w:rsidRDefault="002E6B6B">
            <w:pPr>
              <w:pStyle w:val="TableParagraph"/>
              <w:spacing w:before="60"/>
              <w:ind w:left="933"/>
              <w:rPr>
                <w:b/>
                <w:sz w:val="14"/>
              </w:rPr>
            </w:pPr>
            <w:r>
              <w:rPr>
                <w:b/>
                <w:sz w:val="14"/>
              </w:rPr>
              <w:t>I. Percepciones ordinarias:</w:t>
            </w:r>
          </w:p>
        </w:tc>
        <w:tc>
          <w:tcPr>
            <w:tcW w:w="1496" w:type="dxa"/>
          </w:tcPr>
          <w:p w:rsidR="003F51EB" w:rsidRDefault="002E6B6B">
            <w:pPr>
              <w:pStyle w:val="TableParagraph"/>
              <w:spacing w:before="36"/>
              <w:ind w:right="57"/>
              <w:jc w:val="right"/>
              <w:rPr>
                <w:b/>
                <w:sz w:val="14"/>
              </w:rPr>
            </w:pPr>
            <w:r>
              <w:rPr>
                <w:b/>
                <w:sz w:val="14"/>
              </w:rPr>
              <w:t>2,232,972</w:t>
            </w:r>
          </w:p>
        </w:tc>
      </w:tr>
      <w:tr w:rsidR="003F51EB">
        <w:trPr>
          <w:trHeight w:val="261"/>
        </w:trPr>
        <w:tc>
          <w:tcPr>
            <w:tcW w:w="7218" w:type="dxa"/>
          </w:tcPr>
          <w:p w:rsidR="003F51EB" w:rsidRDefault="002E6B6B">
            <w:pPr>
              <w:pStyle w:val="TableParagraph"/>
              <w:spacing w:before="60"/>
              <w:ind w:left="1365"/>
              <w:rPr>
                <w:sz w:val="14"/>
              </w:rPr>
            </w:pPr>
            <w:r>
              <w:rPr>
                <w:sz w:val="14"/>
              </w:rPr>
              <w:t>a) Sueldos y salarios:</w:t>
            </w:r>
          </w:p>
        </w:tc>
        <w:tc>
          <w:tcPr>
            <w:tcW w:w="1496" w:type="dxa"/>
          </w:tcPr>
          <w:p w:rsidR="003F51EB" w:rsidRDefault="002E6B6B">
            <w:pPr>
              <w:pStyle w:val="TableParagraph"/>
              <w:spacing w:before="39"/>
              <w:ind w:right="57"/>
              <w:jc w:val="right"/>
              <w:rPr>
                <w:sz w:val="14"/>
              </w:rPr>
            </w:pPr>
            <w:r>
              <w:rPr>
                <w:sz w:val="14"/>
              </w:rPr>
              <w:t>1,812,396</w:t>
            </w:r>
          </w:p>
        </w:tc>
      </w:tr>
      <w:tr w:rsidR="003F51EB">
        <w:trPr>
          <w:trHeight w:val="258"/>
        </w:trPr>
        <w:tc>
          <w:tcPr>
            <w:tcW w:w="7218" w:type="dxa"/>
          </w:tcPr>
          <w:p w:rsidR="003F51EB" w:rsidRDefault="002E6B6B">
            <w:pPr>
              <w:pStyle w:val="TableParagraph"/>
              <w:spacing w:before="60"/>
              <w:ind w:left="1797"/>
              <w:rPr>
                <w:sz w:val="14"/>
              </w:rPr>
            </w:pPr>
            <w:r>
              <w:rPr>
                <w:sz w:val="14"/>
              </w:rPr>
              <w:t>i) Sueldo base</w:t>
            </w:r>
          </w:p>
        </w:tc>
        <w:tc>
          <w:tcPr>
            <w:tcW w:w="1496" w:type="dxa"/>
          </w:tcPr>
          <w:p w:rsidR="003F51EB" w:rsidRDefault="002E6B6B">
            <w:pPr>
              <w:pStyle w:val="TableParagraph"/>
              <w:spacing w:before="39"/>
              <w:ind w:right="57"/>
              <w:jc w:val="right"/>
              <w:rPr>
                <w:sz w:val="14"/>
              </w:rPr>
            </w:pPr>
            <w:r>
              <w:rPr>
                <w:sz w:val="14"/>
              </w:rPr>
              <w:t>306,000</w:t>
            </w:r>
          </w:p>
        </w:tc>
      </w:tr>
      <w:tr w:rsidR="003F51EB">
        <w:trPr>
          <w:trHeight w:val="261"/>
        </w:trPr>
        <w:tc>
          <w:tcPr>
            <w:tcW w:w="7218" w:type="dxa"/>
          </w:tcPr>
          <w:p w:rsidR="003F51EB" w:rsidRDefault="002E6B6B">
            <w:pPr>
              <w:pStyle w:val="TableParagraph"/>
              <w:spacing w:before="60"/>
              <w:ind w:left="1797"/>
              <w:rPr>
                <w:sz w:val="14"/>
              </w:rPr>
            </w:pPr>
            <w:r>
              <w:rPr>
                <w:sz w:val="14"/>
              </w:rPr>
              <w:t>ii) Compensación garantizada</w:t>
            </w:r>
          </w:p>
        </w:tc>
        <w:tc>
          <w:tcPr>
            <w:tcW w:w="1496" w:type="dxa"/>
          </w:tcPr>
          <w:p w:rsidR="003F51EB" w:rsidRDefault="002E6B6B">
            <w:pPr>
              <w:pStyle w:val="TableParagraph"/>
              <w:spacing w:before="39"/>
              <w:ind w:right="57"/>
              <w:jc w:val="right"/>
              <w:rPr>
                <w:sz w:val="14"/>
              </w:rPr>
            </w:pPr>
            <w:r>
              <w:rPr>
                <w:sz w:val="14"/>
              </w:rPr>
              <w:t>1,506,396</w:t>
            </w:r>
          </w:p>
        </w:tc>
      </w:tr>
      <w:tr w:rsidR="003F51EB">
        <w:trPr>
          <w:trHeight w:val="258"/>
        </w:trPr>
        <w:tc>
          <w:tcPr>
            <w:tcW w:w="7218" w:type="dxa"/>
          </w:tcPr>
          <w:p w:rsidR="003F51EB" w:rsidRDefault="002E6B6B">
            <w:pPr>
              <w:pStyle w:val="TableParagraph"/>
              <w:spacing w:before="60"/>
              <w:ind w:left="1365"/>
              <w:rPr>
                <w:sz w:val="14"/>
              </w:rPr>
            </w:pPr>
            <w:r>
              <w:rPr>
                <w:sz w:val="14"/>
              </w:rPr>
              <w:t>b) Prestaciones:</w:t>
            </w:r>
          </w:p>
        </w:tc>
        <w:tc>
          <w:tcPr>
            <w:tcW w:w="1496" w:type="dxa"/>
          </w:tcPr>
          <w:p w:rsidR="003F51EB" w:rsidRDefault="002E6B6B">
            <w:pPr>
              <w:pStyle w:val="TableParagraph"/>
              <w:spacing w:before="39"/>
              <w:ind w:right="57"/>
              <w:jc w:val="right"/>
              <w:rPr>
                <w:sz w:val="14"/>
              </w:rPr>
            </w:pPr>
            <w:r>
              <w:rPr>
                <w:sz w:val="14"/>
              </w:rPr>
              <w:t>420,576</w:t>
            </w:r>
          </w:p>
        </w:tc>
      </w:tr>
      <w:tr w:rsidR="003F51EB">
        <w:trPr>
          <w:trHeight w:val="261"/>
        </w:trPr>
        <w:tc>
          <w:tcPr>
            <w:tcW w:w="7218" w:type="dxa"/>
          </w:tcPr>
          <w:p w:rsidR="003F51EB" w:rsidRDefault="002E6B6B">
            <w:pPr>
              <w:pStyle w:val="TableParagraph"/>
              <w:spacing w:before="60"/>
              <w:ind w:left="1797"/>
              <w:rPr>
                <w:sz w:val="14"/>
              </w:rPr>
            </w:pPr>
            <w:r>
              <w:rPr>
                <w:sz w:val="14"/>
              </w:rPr>
              <w:t>i) Aportaciones a seguridad social</w:t>
            </w:r>
          </w:p>
        </w:tc>
        <w:tc>
          <w:tcPr>
            <w:tcW w:w="1496" w:type="dxa"/>
          </w:tcPr>
          <w:p w:rsidR="003F51EB" w:rsidRDefault="002E6B6B">
            <w:pPr>
              <w:pStyle w:val="TableParagraph"/>
              <w:spacing w:before="39"/>
              <w:ind w:right="60"/>
              <w:jc w:val="right"/>
              <w:rPr>
                <w:sz w:val="14"/>
              </w:rPr>
            </w:pPr>
            <w:r>
              <w:rPr>
                <w:sz w:val="14"/>
              </w:rPr>
              <w:t>61,644</w:t>
            </w:r>
          </w:p>
        </w:tc>
      </w:tr>
      <w:tr w:rsidR="003F51EB">
        <w:trPr>
          <w:trHeight w:val="258"/>
        </w:trPr>
        <w:tc>
          <w:tcPr>
            <w:tcW w:w="7218" w:type="dxa"/>
          </w:tcPr>
          <w:p w:rsidR="003F51EB" w:rsidRDefault="002E6B6B">
            <w:pPr>
              <w:pStyle w:val="TableParagraph"/>
              <w:spacing w:before="60"/>
              <w:ind w:left="1797"/>
              <w:rPr>
                <w:sz w:val="14"/>
              </w:rPr>
            </w:pPr>
            <w:r>
              <w:rPr>
                <w:sz w:val="14"/>
              </w:rPr>
              <w:t>ii) Ahorro solidario</w:t>
            </w:r>
          </w:p>
        </w:tc>
        <w:tc>
          <w:tcPr>
            <w:tcW w:w="1496" w:type="dxa"/>
          </w:tcPr>
          <w:p w:rsidR="003F51EB" w:rsidRDefault="002E6B6B">
            <w:pPr>
              <w:pStyle w:val="TableParagraph"/>
              <w:spacing w:before="39"/>
              <w:ind w:right="60"/>
              <w:jc w:val="right"/>
              <w:rPr>
                <w:sz w:val="14"/>
              </w:rPr>
            </w:pPr>
            <w:r>
              <w:rPr>
                <w:sz w:val="14"/>
              </w:rPr>
              <w:t>19,896</w:t>
            </w:r>
          </w:p>
        </w:tc>
      </w:tr>
      <w:tr w:rsidR="003F51EB">
        <w:trPr>
          <w:trHeight w:val="261"/>
        </w:trPr>
        <w:tc>
          <w:tcPr>
            <w:tcW w:w="7218" w:type="dxa"/>
          </w:tcPr>
          <w:p w:rsidR="003F51EB" w:rsidRDefault="002E6B6B">
            <w:pPr>
              <w:pStyle w:val="TableParagraph"/>
              <w:spacing w:before="60"/>
              <w:ind w:left="1797"/>
              <w:rPr>
                <w:sz w:val="14"/>
              </w:rPr>
            </w:pPr>
            <w:r>
              <w:rPr>
                <w:sz w:val="14"/>
              </w:rPr>
              <w:t>iii) Prima vacacional</w:t>
            </w:r>
          </w:p>
        </w:tc>
        <w:tc>
          <w:tcPr>
            <w:tcW w:w="1496" w:type="dxa"/>
          </w:tcPr>
          <w:p w:rsidR="003F51EB" w:rsidRDefault="002E6B6B">
            <w:pPr>
              <w:pStyle w:val="TableParagraph"/>
              <w:spacing w:before="39"/>
              <w:ind w:right="60"/>
              <w:jc w:val="right"/>
              <w:rPr>
                <w:sz w:val="14"/>
              </w:rPr>
            </w:pPr>
            <w:r>
              <w:rPr>
                <w:sz w:val="14"/>
              </w:rPr>
              <w:t>12,756</w:t>
            </w:r>
          </w:p>
        </w:tc>
      </w:tr>
      <w:tr w:rsidR="003F51EB">
        <w:trPr>
          <w:trHeight w:val="259"/>
        </w:trPr>
        <w:tc>
          <w:tcPr>
            <w:tcW w:w="7218" w:type="dxa"/>
          </w:tcPr>
          <w:p w:rsidR="003F51EB" w:rsidRDefault="002E6B6B">
            <w:pPr>
              <w:pStyle w:val="TableParagraph"/>
              <w:spacing w:before="61"/>
              <w:ind w:left="1797"/>
              <w:rPr>
                <w:sz w:val="14"/>
              </w:rPr>
            </w:pPr>
            <w:r>
              <w:rPr>
                <w:sz w:val="14"/>
              </w:rPr>
              <w:t>iv) Aguinaldo (sueldo base)</w:t>
            </w:r>
          </w:p>
        </w:tc>
        <w:tc>
          <w:tcPr>
            <w:tcW w:w="1496" w:type="dxa"/>
          </w:tcPr>
          <w:p w:rsidR="003F51EB" w:rsidRDefault="002E6B6B">
            <w:pPr>
              <w:pStyle w:val="TableParagraph"/>
              <w:spacing w:before="39"/>
              <w:ind w:right="60"/>
              <w:jc w:val="right"/>
              <w:rPr>
                <w:sz w:val="14"/>
              </w:rPr>
            </w:pPr>
            <w:r>
              <w:rPr>
                <w:sz w:val="14"/>
              </w:rPr>
              <w:t>49,552</w:t>
            </w:r>
          </w:p>
        </w:tc>
      </w:tr>
      <w:tr w:rsidR="003F51EB">
        <w:trPr>
          <w:trHeight w:val="261"/>
        </w:trPr>
        <w:tc>
          <w:tcPr>
            <w:tcW w:w="7218" w:type="dxa"/>
          </w:tcPr>
          <w:p w:rsidR="003F51EB" w:rsidRDefault="002E6B6B">
            <w:pPr>
              <w:pStyle w:val="TableParagraph"/>
              <w:spacing w:before="60"/>
              <w:ind w:left="1797"/>
              <w:rPr>
                <w:sz w:val="14"/>
              </w:rPr>
            </w:pPr>
            <w:r>
              <w:rPr>
                <w:sz w:val="14"/>
              </w:rPr>
              <w:t>v) Gratificación de fin de año (compensación garantizada)</w:t>
            </w:r>
          </w:p>
        </w:tc>
        <w:tc>
          <w:tcPr>
            <w:tcW w:w="1496" w:type="dxa"/>
          </w:tcPr>
          <w:p w:rsidR="003F51EB" w:rsidRDefault="002E6B6B">
            <w:pPr>
              <w:pStyle w:val="TableParagraph"/>
              <w:spacing w:before="39"/>
              <w:ind w:right="57"/>
              <w:jc w:val="right"/>
              <w:rPr>
                <w:sz w:val="14"/>
              </w:rPr>
            </w:pPr>
            <w:r>
              <w:rPr>
                <w:sz w:val="14"/>
              </w:rPr>
              <w:t>243,944</w:t>
            </w:r>
          </w:p>
        </w:tc>
      </w:tr>
      <w:tr w:rsidR="003F51EB">
        <w:trPr>
          <w:trHeight w:val="258"/>
        </w:trPr>
        <w:tc>
          <w:tcPr>
            <w:tcW w:w="7218" w:type="dxa"/>
          </w:tcPr>
          <w:p w:rsidR="003F51EB" w:rsidRDefault="002E6B6B">
            <w:pPr>
              <w:pStyle w:val="TableParagraph"/>
              <w:spacing w:before="60"/>
              <w:ind w:left="1797"/>
              <w:rPr>
                <w:sz w:val="14"/>
              </w:rPr>
            </w:pPr>
            <w:r>
              <w:rPr>
                <w:sz w:val="14"/>
              </w:rPr>
              <w:t>vi) Seguro de vida institucional</w:t>
            </w:r>
          </w:p>
        </w:tc>
        <w:tc>
          <w:tcPr>
            <w:tcW w:w="1496" w:type="dxa"/>
          </w:tcPr>
          <w:p w:rsidR="003F51EB" w:rsidRDefault="002E6B6B">
            <w:pPr>
              <w:pStyle w:val="TableParagraph"/>
              <w:spacing w:before="39"/>
              <w:ind w:right="60"/>
              <w:jc w:val="right"/>
              <w:rPr>
                <w:sz w:val="14"/>
              </w:rPr>
            </w:pPr>
            <w:r>
              <w:rPr>
                <w:sz w:val="14"/>
              </w:rPr>
              <w:t>32,628</w:t>
            </w:r>
          </w:p>
        </w:tc>
      </w:tr>
      <w:tr w:rsidR="003F51EB">
        <w:trPr>
          <w:trHeight w:val="261"/>
        </w:trPr>
        <w:tc>
          <w:tcPr>
            <w:tcW w:w="7218" w:type="dxa"/>
          </w:tcPr>
          <w:p w:rsidR="003F51EB" w:rsidRDefault="002E6B6B">
            <w:pPr>
              <w:pStyle w:val="TableParagraph"/>
              <w:spacing w:before="60"/>
              <w:ind w:left="1797"/>
              <w:rPr>
                <w:sz w:val="14"/>
              </w:rPr>
            </w:pPr>
            <w:r>
              <w:rPr>
                <w:sz w:val="14"/>
              </w:rPr>
              <w:t>vii) Seguro colectivo de retiro</w:t>
            </w:r>
          </w:p>
        </w:tc>
        <w:tc>
          <w:tcPr>
            <w:tcW w:w="1496" w:type="dxa"/>
          </w:tcPr>
          <w:p w:rsidR="003F51EB" w:rsidRDefault="002E6B6B">
            <w:pPr>
              <w:pStyle w:val="TableParagraph"/>
              <w:spacing w:before="39"/>
              <w:ind w:right="60"/>
              <w:jc w:val="right"/>
              <w:rPr>
                <w:sz w:val="14"/>
              </w:rPr>
            </w:pPr>
            <w:r>
              <w:rPr>
                <w:w w:val="95"/>
                <w:sz w:val="14"/>
              </w:rPr>
              <w:t>156</w:t>
            </w:r>
          </w:p>
        </w:tc>
      </w:tr>
    </w:tbl>
    <w:p w:rsidR="003F51EB" w:rsidRDefault="002E6B6B">
      <w:pPr>
        <w:spacing w:before="36"/>
        <w:ind w:left="634"/>
        <w:rPr>
          <w:b/>
          <w:sz w:val="14"/>
        </w:rPr>
      </w:pPr>
      <w:r>
        <w:rPr>
          <w:b/>
          <w:sz w:val="14"/>
        </w:rPr>
        <w:t>(*) El importe neto puede variar en función de las modificaciones de la tabla de impuestos.</w:t>
      </w:r>
    </w:p>
    <w:p w:rsidR="003F51EB" w:rsidRDefault="003F51EB">
      <w:pPr>
        <w:pStyle w:val="Textoindependiente"/>
        <w:spacing w:before="4"/>
        <w:rPr>
          <w:b/>
          <w:sz w:val="25"/>
        </w:rPr>
      </w:pPr>
    </w:p>
    <w:p w:rsidR="003F51EB" w:rsidRDefault="002E6B6B">
      <w:pPr>
        <w:spacing w:before="95"/>
        <w:ind w:left="634"/>
        <w:rPr>
          <w:b/>
          <w:sz w:val="14"/>
        </w:rPr>
      </w:pPr>
      <w:bookmarkStart w:id="95" w:name="Anexo_23_2_5"/>
      <w:bookmarkEnd w:id="95"/>
      <w:r>
        <w:rPr>
          <w:b/>
          <w:sz w:val="14"/>
        </w:rPr>
        <w:t>ANEXO 23.2.5. REMUNERACIÓN ORDINARIA LÍQUIDA MENSUAL DEL PUESTO DE ESTRUCTURA ORGÁNICA DE SECRETARIO</w:t>
      </w:r>
    </w:p>
    <w:p w:rsidR="003F51EB" w:rsidRDefault="002E6B6B">
      <w:pPr>
        <w:ind w:left="634"/>
        <w:rPr>
          <w:b/>
          <w:sz w:val="14"/>
        </w:rPr>
      </w:pPr>
      <w:r>
        <w:rPr>
          <w:b/>
          <w:sz w:val="14"/>
        </w:rPr>
        <w:t>GENERAL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239"/>
        </w:trPr>
        <w:tc>
          <w:tcPr>
            <w:tcW w:w="7218" w:type="dxa"/>
          </w:tcPr>
          <w:p w:rsidR="003F51EB" w:rsidRDefault="003F51EB">
            <w:pPr>
              <w:pStyle w:val="TableParagraph"/>
              <w:rPr>
                <w:rFonts w:ascii="Times New Roman"/>
                <w:sz w:val="12"/>
              </w:rPr>
            </w:pPr>
          </w:p>
        </w:tc>
        <w:tc>
          <w:tcPr>
            <w:tcW w:w="1496" w:type="dxa"/>
          </w:tcPr>
          <w:p w:rsidR="003F51EB" w:rsidRDefault="002E6B6B">
            <w:pPr>
              <w:pStyle w:val="TableParagraph"/>
              <w:spacing w:before="34"/>
              <w:ind w:right="86"/>
              <w:jc w:val="right"/>
              <w:rPr>
                <w:b/>
                <w:sz w:val="14"/>
              </w:rPr>
            </w:pPr>
            <w:r>
              <w:rPr>
                <w:b/>
                <w:sz w:val="14"/>
              </w:rPr>
              <w:t>Remuneración total</w:t>
            </w:r>
          </w:p>
        </w:tc>
      </w:tr>
      <w:tr w:rsidR="003F51EB">
        <w:trPr>
          <w:trHeight w:val="241"/>
        </w:trPr>
        <w:tc>
          <w:tcPr>
            <w:tcW w:w="7218" w:type="dxa"/>
          </w:tcPr>
          <w:p w:rsidR="003F51EB" w:rsidRDefault="002E6B6B">
            <w:pPr>
              <w:pStyle w:val="TableParagraph"/>
              <w:spacing w:before="36"/>
              <w:ind w:left="69"/>
              <w:rPr>
                <w:b/>
                <w:sz w:val="14"/>
              </w:rPr>
            </w:pPr>
            <w:r>
              <w:rPr>
                <w:b/>
                <w:sz w:val="14"/>
              </w:rPr>
              <w:t>REMUNERACIÓN ORDINARIA LÍQUIDA MENSUAL NETA</w:t>
            </w:r>
          </w:p>
        </w:tc>
        <w:tc>
          <w:tcPr>
            <w:tcW w:w="1496" w:type="dxa"/>
          </w:tcPr>
          <w:p w:rsidR="003F51EB" w:rsidRDefault="002E6B6B">
            <w:pPr>
              <w:pStyle w:val="TableParagraph"/>
              <w:spacing w:before="36"/>
              <w:ind w:right="57"/>
              <w:jc w:val="right"/>
              <w:rPr>
                <w:b/>
                <w:sz w:val="14"/>
              </w:rPr>
            </w:pPr>
            <w:r>
              <w:rPr>
                <w:b/>
                <w:sz w:val="14"/>
              </w:rPr>
              <w:t>104,673</w:t>
            </w:r>
          </w:p>
        </w:tc>
      </w:tr>
      <w:tr w:rsidR="003F51EB">
        <w:trPr>
          <w:trHeight w:val="268"/>
        </w:trPr>
        <w:tc>
          <w:tcPr>
            <w:tcW w:w="7218" w:type="dxa"/>
          </w:tcPr>
          <w:p w:rsidR="003F51EB" w:rsidRDefault="002E6B6B">
            <w:pPr>
              <w:pStyle w:val="TableParagraph"/>
              <w:spacing w:before="58"/>
              <w:ind w:left="544"/>
              <w:rPr>
                <w:b/>
                <w:sz w:val="14"/>
              </w:rPr>
            </w:pPr>
            <w:r>
              <w:rPr>
                <w:b/>
                <w:sz w:val="14"/>
              </w:rPr>
              <w:t>Impuesto sobre la renta retenido y deducciones de seguridad social</w:t>
            </w:r>
          </w:p>
        </w:tc>
        <w:tc>
          <w:tcPr>
            <w:tcW w:w="1496" w:type="dxa"/>
          </w:tcPr>
          <w:p w:rsidR="003F51EB" w:rsidRDefault="002E6B6B">
            <w:pPr>
              <w:pStyle w:val="TableParagraph"/>
              <w:spacing w:before="34"/>
              <w:ind w:right="57"/>
              <w:jc w:val="right"/>
              <w:rPr>
                <w:b/>
                <w:sz w:val="14"/>
              </w:rPr>
            </w:pPr>
            <w:r>
              <w:rPr>
                <w:b/>
                <w:sz w:val="14"/>
              </w:rPr>
              <w:t>46,360</w:t>
            </w:r>
          </w:p>
        </w:tc>
      </w:tr>
      <w:tr w:rsidR="003F51EB">
        <w:trPr>
          <w:trHeight w:val="268"/>
        </w:trPr>
        <w:tc>
          <w:tcPr>
            <w:tcW w:w="7218" w:type="dxa"/>
          </w:tcPr>
          <w:p w:rsidR="003F51EB" w:rsidRDefault="002E6B6B">
            <w:pPr>
              <w:pStyle w:val="TableParagraph"/>
              <w:spacing w:before="58"/>
              <w:ind w:left="544"/>
              <w:rPr>
                <w:b/>
                <w:sz w:val="14"/>
              </w:rPr>
            </w:pPr>
            <w:r>
              <w:rPr>
                <w:b/>
                <w:sz w:val="14"/>
              </w:rPr>
              <w:t>Percepción bruta mensual</w:t>
            </w:r>
          </w:p>
        </w:tc>
        <w:tc>
          <w:tcPr>
            <w:tcW w:w="1496" w:type="dxa"/>
          </w:tcPr>
          <w:p w:rsidR="003F51EB" w:rsidRDefault="002E6B6B">
            <w:pPr>
              <w:pStyle w:val="TableParagraph"/>
              <w:spacing w:before="34"/>
              <w:ind w:right="57"/>
              <w:jc w:val="right"/>
              <w:rPr>
                <w:b/>
                <w:sz w:val="14"/>
              </w:rPr>
            </w:pPr>
            <w:r>
              <w:rPr>
                <w:b/>
                <w:sz w:val="14"/>
              </w:rPr>
              <w:t>151,033</w:t>
            </w:r>
          </w:p>
        </w:tc>
      </w:tr>
      <w:tr w:rsidR="003F51EB">
        <w:trPr>
          <w:trHeight w:val="266"/>
        </w:trPr>
        <w:tc>
          <w:tcPr>
            <w:tcW w:w="7218" w:type="dxa"/>
          </w:tcPr>
          <w:p w:rsidR="003F51EB" w:rsidRDefault="002E6B6B">
            <w:pPr>
              <w:pStyle w:val="TableParagraph"/>
              <w:spacing w:before="58"/>
              <w:ind w:left="1365"/>
              <w:rPr>
                <w:sz w:val="14"/>
              </w:rPr>
            </w:pPr>
            <w:r>
              <w:rPr>
                <w:sz w:val="14"/>
              </w:rPr>
              <w:t>a) Sueldos y salarios:</w:t>
            </w:r>
          </w:p>
        </w:tc>
        <w:tc>
          <w:tcPr>
            <w:tcW w:w="1496" w:type="dxa"/>
          </w:tcPr>
          <w:p w:rsidR="003F51EB" w:rsidRDefault="002E6B6B">
            <w:pPr>
              <w:pStyle w:val="TableParagraph"/>
              <w:spacing w:before="36"/>
              <w:ind w:right="57"/>
              <w:jc w:val="right"/>
              <w:rPr>
                <w:sz w:val="14"/>
              </w:rPr>
            </w:pPr>
            <w:r>
              <w:rPr>
                <w:sz w:val="14"/>
              </w:rPr>
              <w:t>151,033</w:t>
            </w:r>
          </w:p>
        </w:tc>
      </w:tr>
      <w:tr w:rsidR="003F51EB">
        <w:trPr>
          <w:trHeight w:val="268"/>
        </w:trPr>
        <w:tc>
          <w:tcPr>
            <w:tcW w:w="7218" w:type="dxa"/>
          </w:tcPr>
          <w:p w:rsidR="003F51EB" w:rsidRDefault="002E6B6B">
            <w:pPr>
              <w:pStyle w:val="TableParagraph"/>
              <w:spacing w:before="60"/>
              <w:ind w:left="1797"/>
              <w:rPr>
                <w:sz w:val="14"/>
              </w:rPr>
            </w:pPr>
            <w:r>
              <w:rPr>
                <w:sz w:val="14"/>
              </w:rPr>
              <w:t>i) Sueldo base</w:t>
            </w:r>
          </w:p>
        </w:tc>
        <w:tc>
          <w:tcPr>
            <w:tcW w:w="1496" w:type="dxa"/>
          </w:tcPr>
          <w:p w:rsidR="003F51EB" w:rsidRDefault="002E6B6B">
            <w:pPr>
              <w:pStyle w:val="TableParagraph"/>
              <w:spacing w:before="39"/>
              <w:ind w:right="57"/>
              <w:jc w:val="right"/>
              <w:rPr>
                <w:sz w:val="14"/>
              </w:rPr>
            </w:pPr>
            <w:r>
              <w:rPr>
                <w:sz w:val="14"/>
              </w:rPr>
              <w:t>25,500</w:t>
            </w:r>
          </w:p>
        </w:tc>
      </w:tr>
      <w:tr w:rsidR="003F51EB">
        <w:trPr>
          <w:trHeight w:val="268"/>
        </w:trPr>
        <w:tc>
          <w:tcPr>
            <w:tcW w:w="7218" w:type="dxa"/>
          </w:tcPr>
          <w:p w:rsidR="003F51EB" w:rsidRDefault="002E6B6B">
            <w:pPr>
              <w:pStyle w:val="TableParagraph"/>
              <w:spacing w:before="58"/>
              <w:ind w:left="1797"/>
              <w:rPr>
                <w:sz w:val="14"/>
              </w:rPr>
            </w:pPr>
            <w:r>
              <w:rPr>
                <w:sz w:val="14"/>
              </w:rPr>
              <w:t>ii) Compensación garantizada</w:t>
            </w:r>
          </w:p>
        </w:tc>
        <w:tc>
          <w:tcPr>
            <w:tcW w:w="1496" w:type="dxa"/>
          </w:tcPr>
          <w:p w:rsidR="003F51EB" w:rsidRDefault="002E6B6B">
            <w:pPr>
              <w:pStyle w:val="TableParagraph"/>
              <w:spacing w:before="36"/>
              <w:ind w:right="57"/>
              <w:jc w:val="right"/>
              <w:rPr>
                <w:sz w:val="14"/>
              </w:rPr>
            </w:pPr>
            <w:r>
              <w:rPr>
                <w:sz w:val="14"/>
              </w:rPr>
              <w:t>125,533</w:t>
            </w:r>
          </w:p>
        </w:tc>
      </w:tr>
    </w:tbl>
    <w:p w:rsidR="003F51EB" w:rsidRDefault="002E6B6B">
      <w:pPr>
        <w:spacing w:before="34"/>
        <w:ind w:left="634"/>
        <w:rPr>
          <w:b/>
          <w:sz w:val="14"/>
        </w:rPr>
      </w:pPr>
      <w:r>
        <w:rPr>
          <w:b/>
          <w:sz w:val="14"/>
        </w:rPr>
        <w:t>(*) El importe neto puede variar en función de las modificaciones de la tabla de impuestos.</w:t>
      </w:r>
    </w:p>
    <w:p w:rsidR="003F51EB" w:rsidRDefault="003F51EB">
      <w:pPr>
        <w:pStyle w:val="Textoindependiente"/>
        <w:spacing w:before="8"/>
        <w:rPr>
          <w:b/>
          <w:sz w:val="19"/>
        </w:rPr>
      </w:pPr>
    </w:p>
    <w:p w:rsidR="003F51EB" w:rsidRDefault="002E6B6B">
      <w:pPr>
        <w:spacing w:before="95"/>
        <w:ind w:left="634"/>
        <w:rPr>
          <w:b/>
          <w:sz w:val="14"/>
        </w:rPr>
      </w:pPr>
      <w:bookmarkStart w:id="96" w:name="Anexo_23_3"/>
      <w:bookmarkEnd w:id="96"/>
      <w:r>
        <w:rPr>
          <w:b/>
          <w:sz w:val="14"/>
        </w:rPr>
        <w:t>ANEXO 23.3. CÁMARA DE DIPUTADOS</w:t>
      </w:r>
    </w:p>
    <w:p w:rsidR="003F51EB" w:rsidRDefault="002E6B6B">
      <w:pPr>
        <w:spacing w:before="79"/>
        <w:ind w:left="634"/>
        <w:rPr>
          <w:b/>
          <w:sz w:val="14"/>
        </w:rPr>
      </w:pPr>
      <w:bookmarkStart w:id="97" w:name="Anexo_23_3_1_A"/>
      <w:bookmarkEnd w:id="97"/>
      <w:r>
        <w:rPr>
          <w:b/>
          <w:sz w:val="14"/>
        </w:rPr>
        <w:t>ANEXO 23.3.1.A. LÍMITES DE LA PERCEPCIÓN ORDINARIA TOTAL EN LA CÁMARA DE DIPUTADOS (NETOS MENSUALES)</w:t>
      </w:r>
    </w:p>
    <w:p w:rsidR="003F51EB" w:rsidRDefault="002E6B6B">
      <w:pPr>
        <w:spacing w:after="47"/>
        <w:ind w:left="634"/>
        <w:rPr>
          <w:b/>
          <w:sz w:val="14"/>
        </w:rPr>
      </w:pPr>
      <w:r>
        <w:rPr>
          <w:b/>
          <w:sz w:val="14"/>
        </w:rPr>
        <w:t>(pesos)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1966"/>
        <w:gridCol w:w="1897"/>
        <w:gridCol w:w="2176"/>
      </w:tblGrid>
      <w:tr w:rsidR="003F51EB">
        <w:trPr>
          <w:trHeight w:val="402"/>
        </w:trPr>
        <w:tc>
          <w:tcPr>
            <w:tcW w:w="2677" w:type="dxa"/>
          </w:tcPr>
          <w:p w:rsidR="003F51EB" w:rsidRDefault="002E6B6B">
            <w:pPr>
              <w:pStyle w:val="TableParagraph"/>
              <w:spacing w:before="115"/>
              <w:ind w:left="738"/>
              <w:rPr>
                <w:b/>
                <w:sz w:val="14"/>
              </w:rPr>
            </w:pPr>
            <w:r>
              <w:rPr>
                <w:b/>
                <w:sz w:val="14"/>
              </w:rPr>
              <w:t>Tipos de personal</w:t>
            </w:r>
          </w:p>
        </w:tc>
        <w:tc>
          <w:tcPr>
            <w:tcW w:w="1966" w:type="dxa"/>
          </w:tcPr>
          <w:p w:rsidR="003F51EB" w:rsidRDefault="003F51EB">
            <w:pPr>
              <w:pStyle w:val="TableParagraph"/>
              <w:spacing w:before="10"/>
              <w:rPr>
                <w:b/>
                <w:sz w:val="16"/>
              </w:rPr>
            </w:pPr>
          </w:p>
          <w:p w:rsidR="003F51EB" w:rsidRDefault="002E6B6B">
            <w:pPr>
              <w:pStyle w:val="TableParagraph"/>
              <w:spacing w:before="1"/>
              <w:ind w:left="366"/>
              <w:rPr>
                <w:b/>
                <w:sz w:val="14"/>
              </w:rPr>
            </w:pPr>
            <w:r>
              <w:rPr>
                <w:b/>
                <w:sz w:val="14"/>
              </w:rPr>
              <w:t>Sue</w:t>
            </w:r>
            <w:r>
              <w:rPr>
                <w:b/>
                <w:sz w:val="14"/>
              </w:rPr>
              <w:t>ldos y salarios</w:t>
            </w:r>
          </w:p>
        </w:tc>
        <w:tc>
          <w:tcPr>
            <w:tcW w:w="1897" w:type="dxa"/>
          </w:tcPr>
          <w:p w:rsidR="003F51EB" w:rsidRDefault="002E6B6B">
            <w:pPr>
              <w:pStyle w:val="TableParagraph"/>
              <w:spacing w:before="34"/>
              <w:ind w:left="656" w:right="111" w:hanging="519"/>
              <w:rPr>
                <w:b/>
                <w:sz w:val="14"/>
              </w:rPr>
            </w:pPr>
            <w:r>
              <w:rPr>
                <w:b/>
                <w:sz w:val="14"/>
              </w:rPr>
              <w:t>Prestaciones (Efectivo y Especie)</w:t>
            </w:r>
          </w:p>
        </w:tc>
        <w:tc>
          <w:tcPr>
            <w:tcW w:w="2176" w:type="dxa"/>
          </w:tcPr>
          <w:p w:rsidR="003F51EB" w:rsidRDefault="003F51EB">
            <w:pPr>
              <w:pStyle w:val="TableParagraph"/>
              <w:spacing w:before="10"/>
              <w:rPr>
                <w:b/>
                <w:sz w:val="16"/>
              </w:rPr>
            </w:pPr>
          </w:p>
          <w:p w:rsidR="003F51EB" w:rsidRDefault="002E6B6B">
            <w:pPr>
              <w:pStyle w:val="TableParagraph"/>
              <w:spacing w:before="1"/>
              <w:ind w:left="221"/>
              <w:rPr>
                <w:b/>
                <w:sz w:val="14"/>
              </w:rPr>
            </w:pPr>
            <w:r>
              <w:rPr>
                <w:b/>
                <w:sz w:val="14"/>
              </w:rPr>
              <w:t>Percepción ordinaria total</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891"/>
        <w:gridCol w:w="1076"/>
        <w:gridCol w:w="892"/>
        <w:gridCol w:w="1007"/>
        <w:gridCol w:w="892"/>
        <w:gridCol w:w="1286"/>
      </w:tblGrid>
      <w:tr w:rsidR="003F51EB">
        <w:trPr>
          <w:trHeight w:val="241"/>
        </w:trPr>
        <w:tc>
          <w:tcPr>
            <w:tcW w:w="2677" w:type="dxa"/>
          </w:tcPr>
          <w:p w:rsidR="003F51EB" w:rsidRDefault="003F51EB">
            <w:pPr>
              <w:pStyle w:val="TableParagraph"/>
              <w:rPr>
                <w:rFonts w:ascii="Times New Roman"/>
                <w:sz w:val="12"/>
              </w:rPr>
            </w:pPr>
          </w:p>
        </w:tc>
        <w:tc>
          <w:tcPr>
            <w:tcW w:w="891" w:type="dxa"/>
            <w:tcBorders>
              <w:top w:val="nil"/>
            </w:tcBorders>
          </w:tcPr>
          <w:p w:rsidR="003F51EB" w:rsidRDefault="002E6B6B">
            <w:pPr>
              <w:pStyle w:val="TableParagraph"/>
              <w:spacing w:before="34"/>
              <w:ind w:left="198"/>
              <w:rPr>
                <w:b/>
                <w:sz w:val="14"/>
              </w:rPr>
            </w:pPr>
            <w:r>
              <w:rPr>
                <w:b/>
                <w:sz w:val="14"/>
              </w:rPr>
              <w:t>Mínimo</w:t>
            </w:r>
          </w:p>
        </w:tc>
        <w:tc>
          <w:tcPr>
            <w:tcW w:w="1076" w:type="dxa"/>
            <w:tcBorders>
              <w:top w:val="nil"/>
            </w:tcBorders>
          </w:tcPr>
          <w:p w:rsidR="003F51EB" w:rsidRDefault="002E6B6B">
            <w:pPr>
              <w:pStyle w:val="TableParagraph"/>
              <w:spacing w:before="34"/>
              <w:ind w:left="274"/>
              <w:rPr>
                <w:b/>
                <w:sz w:val="14"/>
              </w:rPr>
            </w:pPr>
            <w:r>
              <w:rPr>
                <w:b/>
                <w:sz w:val="14"/>
              </w:rPr>
              <w:t>Máximo</w:t>
            </w:r>
          </w:p>
        </w:tc>
        <w:tc>
          <w:tcPr>
            <w:tcW w:w="892" w:type="dxa"/>
            <w:tcBorders>
              <w:top w:val="nil"/>
            </w:tcBorders>
          </w:tcPr>
          <w:p w:rsidR="003F51EB" w:rsidRDefault="002E6B6B">
            <w:pPr>
              <w:pStyle w:val="TableParagraph"/>
              <w:spacing w:before="34"/>
              <w:ind w:left="197"/>
              <w:rPr>
                <w:b/>
                <w:sz w:val="14"/>
              </w:rPr>
            </w:pPr>
            <w:r>
              <w:rPr>
                <w:b/>
                <w:sz w:val="14"/>
              </w:rPr>
              <w:t>Mínimo</w:t>
            </w:r>
          </w:p>
        </w:tc>
        <w:tc>
          <w:tcPr>
            <w:tcW w:w="1007" w:type="dxa"/>
            <w:tcBorders>
              <w:top w:val="nil"/>
            </w:tcBorders>
          </w:tcPr>
          <w:p w:rsidR="003F51EB" w:rsidRDefault="002E6B6B">
            <w:pPr>
              <w:pStyle w:val="TableParagraph"/>
              <w:spacing w:before="34"/>
              <w:ind w:left="236"/>
              <w:rPr>
                <w:b/>
                <w:sz w:val="14"/>
              </w:rPr>
            </w:pPr>
            <w:r>
              <w:rPr>
                <w:b/>
                <w:sz w:val="14"/>
              </w:rPr>
              <w:t>Máximo</w:t>
            </w:r>
          </w:p>
        </w:tc>
        <w:tc>
          <w:tcPr>
            <w:tcW w:w="892" w:type="dxa"/>
            <w:tcBorders>
              <w:top w:val="nil"/>
            </w:tcBorders>
          </w:tcPr>
          <w:p w:rsidR="003F51EB" w:rsidRDefault="002E6B6B">
            <w:pPr>
              <w:pStyle w:val="TableParagraph"/>
              <w:spacing w:before="34"/>
              <w:ind w:left="194"/>
              <w:rPr>
                <w:b/>
                <w:sz w:val="14"/>
              </w:rPr>
            </w:pPr>
            <w:r>
              <w:rPr>
                <w:b/>
                <w:sz w:val="14"/>
              </w:rPr>
              <w:t>Mínimo</w:t>
            </w:r>
          </w:p>
        </w:tc>
        <w:tc>
          <w:tcPr>
            <w:tcW w:w="1286" w:type="dxa"/>
            <w:tcBorders>
              <w:top w:val="nil"/>
            </w:tcBorders>
          </w:tcPr>
          <w:p w:rsidR="003F51EB" w:rsidRDefault="002E6B6B">
            <w:pPr>
              <w:pStyle w:val="TableParagraph"/>
              <w:spacing w:before="34"/>
              <w:ind w:left="375"/>
              <w:rPr>
                <w:b/>
                <w:sz w:val="14"/>
              </w:rPr>
            </w:pPr>
            <w:r>
              <w:rPr>
                <w:b/>
                <w:sz w:val="14"/>
              </w:rPr>
              <w:t>Máximo</w:t>
            </w:r>
          </w:p>
        </w:tc>
      </w:tr>
      <w:tr w:rsidR="003F51EB">
        <w:trPr>
          <w:trHeight w:val="237"/>
        </w:trPr>
        <w:tc>
          <w:tcPr>
            <w:tcW w:w="2677" w:type="dxa"/>
            <w:tcBorders>
              <w:bottom w:val="nil"/>
              <w:right w:val="nil"/>
            </w:tcBorders>
          </w:tcPr>
          <w:p w:rsidR="003F51EB" w:rsidRDefault="002E6B6B">
            <w:pPr>
              <w:pStyle w:val="TableParagraph"/>
              <w:spacing w:before="34"/>
              <w:ind w:left="69"/>
              <w:rPr>
                <w:b/>
                <w:sz w:val="14"/>
              </w:rPr>
            </w:pPr>
            <w:r>
              <w:rPr>
                <w:b/>
                <w:sz w:val="14"/>
              </w:rPr>
              <w:t>CÁMARA DE DIPUTADOS</w:t>
            </w:r>
          </w:p>
        </w:tc>
        <w:tc>
          <w:tcPr>
            <w:tcW w:w="891" w:type="dxa"/>
            <w:tcBorders>
              <w:left w:val="nil"/>
              <w:bottom w:val="nil"/>
              <w:right w:val="nil"/>
            </w:tcBorders>
          </w:tcPr>
          <w:p w:rsidR="003F51EB" w:rsidRDefault="003F51EB">
            <w:pPr>
              <w:pStyle w:val="TableParagraph"/>
              <w:rPr>
                <w:rFonts w:ascii="Times New Roman"/>
                <w:sz w:val="12"/>
              </w:rPr>
            </w:pPr>
          </w:p>
        </w:tc>
        <w:tc>
          <w:tcPr>
            <w:tcW w:w="1076" w:type="dxa"/>
            <w:tcBorders>
              <w:left w:val="nil"/>
              <w:bottom w:val="nil"/>
              <w:right w:val="nil"/>
            </w:tcBorders>
          </w:tcPr>
          <w:p w:rsidR="003F51EB" w:rsidRDefault="003F51EB">
            <w:pPr>
              <w:pStyle w:val="TableParagraph"/>
              <w:rPr>
                <w:rFonts w:ascii="Times New Roman"/>
                <w:sz w:val="12"/>
              </w:rPr>
            </w:pPr>
          </w:p>
        </w:tc>
        <w:tc>
          <w:tcPr>
            <w:tcW w:w="892" w:type="dxa"/>
            <w:tcBorders>
              <w:left w:val="nil"/>
              <w:bottom w:val="nil"/>
              <w:right w:val="nil"/>
            </w:tcBorders>
          </w:tcPr>
          <w:p w:rsidR="003F51EB" w:rsidRDefault="003F51EB">
            <w:pPr>
              <w:pStyle w:val="TableParagraph"/>
              <w:rPr>
                <w:rFonts w:ascii="Times New Roman"/>
                <w:sz w:val="12"/>
              </w:rPr>
            </w:pPr>
          </w:p>
        </w:tc>
        <w:tc>
          <w:tcPr>
            <w:tcW w:w="1007" w:type="dxa"/>
            <w:tcBorders>
              <w:left w:val="nil"/>
              <w:bottom w:val="nil"/>
              <w:right w:val="nil"/>
            </w:tcBorders>
          </w:tcPr>
          <w:p w:rsidR="003F51EB" w:rsidRDefault="003F51EB">
            <w:pPr>
              <w:pStyle w:val="TableParagraph"/>
              <w:rPr>
                <w:rFonts w:ascii="Times New Roman"/>
                <w:sz w:val="12"/>
              </w:rPr>
            </w:pPr>
          </w:p>
        </w:tc>
        <w:tc>
          <w:tcPr>
            <w:tcW w:w="892" w:type="dxa"/>
            <w:tcBorders>
              <w:left w:val="nil"/>
              <w:bottom w:val="nil"/>
              <w:right w:val="nil"/>
            </w:tcBorders>
          </w:tcPr>
          <w:p w:rsidR="003F51EB" w:rsidRDefault="003F51EB">
            <w:pPr>
              <w:pStyle w:val="TableParagraph"/>
              <w:rPr>
                <w:rFonts w:ascii="Times New Roman"/>
                <w:sz w:val="12"/>
              </w:rPr>
            </w:pPr>
          </w:p>
        </w:tc>
        <w:tc>
          <w:tcPr>
            <w:tcW w:w="1286" w:type="dxa"/>
            <w:tcBorders>
              <w:left w:val="nil"/>
              <w:bottom w:val="nil"/>
            </w:tcBorders>
          </w:tcPr>
          <w:p w:rsidR="003F51EB" w:rsidRDefault="003F51EB">
            <w:pPr>
              <w:pStyle w:val="TableParagraph"/>
              <w:rPr>
                <w:rFonts w:ascii="Times New Roman"/>
                <w:sz w:val="12"/>
              </w:rPr>
            </w:pPr>
          </w:p>
        </w:tc>
      </w:tr>
      <w:tr w:rsidR="003F51EB">
        <w:trPr>
          <w:trHeight w:val="244"/>
        </w:trPr>
        <w:tc>
          <w:tcPr>
            <w:tcW w:w="2677" w:type="dxa"/>
            <w:tcBorders>
              <w:top w:val="nil"/>
              <w:right w:val="nil"/>
            </w:tcBorders>
          </w:tcPr>
          <w:p w:rsidR="003F51EB" w:rsidRDefault="002E6B6B">
            <w:pPr>
              <w:pStyle w:val="TableParagraph"/>
              <w:spacing w:before="37"/>
              <w:ind w:left="69"/>
              <w:rPr>
                <w:b/>
                <w:sz w:val="14"/>
              </w:rPr>
            </w:pPr>
            <w:r>
              <w:rPr>
                <w:b/>
                <w:sz w:val="14"/>
                <w:u w:val="single"/>
              </w:rPr>
              <w:t>Personal de base:</w:t>
            </w:r>
          </w:p>
        </w:tc>
        <w:tc>
          <w:tcPr>
            <w:tcW w:w="891" w:type="dxa"/>
            <w:tcBorders>
              <w:top w:val="nil"/>
              <w:left w:val="nil"/>
              <w:right w:val="nil"/>
            </w:tcBorders>
          </w:tcPr>
          <w:p w:rsidR="003F51EB" w:rsidRDefault="003F51EB">
            <w:pPr>
              <w:pStyle w:val="TableParagraph"/>
              <w:rPr>
                <w:rFonts w:ascii="Times New Roman"/>
                <w:sz w:val="12"/>
              </w:rPr>
            </w:pPr>
          </w:p>
        </w:tc>
        <w:tc>
          <w:tcPr>
            <w:tcW w:w="1076" w:type="dxa"/>
            <w:tcBorders>
              <w:top w:val="nil"/>
              <w:left w:val="nil"/>
              <w:right w:val="nil"/>
            </w:tcBorders>
          </w:tcPr>
          <w:p w:rsidR="003F51EB" w:rsidRDefault="003F51EB">
            <w:pPr>
              <w:pStyle w:val="TableParagraph"/>
              <w:rPr>
                <w:rFonts w:ascii="Times New Roman"/>
                <w:sz w:val="12"/>
              </w:rPr>
            </w:pPr>
          </w:p>
        </w:tc>
        <w:tc>
          <w:tcPr>
            <w:tcW w:w="892" w:type="dxa"/>
            <w:tcBorders>
              <w:top w:val="nil"/>
              <w:left w:val="nil"/>
              <w:right w:val="nil"/>
            </w:tcBorders>
          </w:tcPr>
          <w:p w:rsidR="003F51EB" w:rsidRDefault="003F51EB">
            <w:pPr>
              <w:pStyle w:val="TableParagraph"/>
              <w:rPr>
                <w:rFonts w:ascii="Times New Roman"/>
                <w:sz w:val="12"/>
              </w:rPr>
            </w:pPr>
          </w:p>
        </w:tc>
        <w:tc>
          <w:tcPr>
            <w:tcW w:w="1007" w:type="dxa"/>
            <w:tcBorders>
              <w:top w:val="nil"/>
              <w:left w:val="nil"/>
              <w:right w:val="nil"/>
            </w:tcBorders>
          </w:tcPr>
          <w:p w:rsidR="003F51EB" w:rsidRDefault="003F51EB">
            <w:pPr>
              <w:pStyle w:val="TableParagraph"/>
              <w:rPr>
                <w:rFonts w:ascii="Times New Roman"/>
                <w:sz w:val="12"/>
              </w:rPr>
            </w:pPr>
          </w:p>
        </w:tc>
        <w:tc>
          <w:tcPr>
            <w:tcW w:w="892" w:type="dxa"/>
            <w:tcBorders>
              <w:top w:val="nil"/>
              <w:left w:val="nil"/>
              <w:right w:val="nil"/>
            </w:tcBorders>
          </w:tcPr>
          <w:p w:rsidR="003F51EB" w:rsidRDefault="003F51EB">
            <w:pPr>
              <w:pStyle w:val="TableParagraph"/>
              <w:rPr>
                <w:rFonts w:ascii="Times New Roman"/>
                <w:sz w:val="12"/>
              </w:rPr>
            </w:pPr>
          </w:p>
        </w:tc>
        <w:tc>
          <w:tcPr>
            <w:tcW w:w="1286" w:type="dxa"/>
            <w:tcBorders>
              <w:top w:val="nil"/>
              <w:left w:val="nil"/>
            </w:tcBorders>
          </w:tcPr>
          <w:p w:rsidR="003F51EB" w:rsidRDefault="003F51EB">
            <w:pPr>
              <w:pStyle w:val="TableParagraph"/>
              <w:rPr>
                <w:rFonts w:ascii="Times New Roman"/>
                <w:sz w:val="12"/>
              </w:rPr>
            </w:pPr>
          </w:p>
        </w:tc>
      </w:tr>
      <w:tr w:rsidR="003F51EB">
        <w:trPr>
          <w:trHeight w:val="239"/>
        </w:trPr>
        <w:tc>
          <w:tcPr>
            <w:tcW w:w="2677" w:type="dxa"/>
          </w:tcPr>
          <w:p w:rsidR="003F51EB" w:rsidRDefault="002E6B6B">
            <w:pPr>
              <w:pStyle w:val="TableParagraph"/>
              <w:spacing w:before="36"/>
              <w:ind w:right="936"/>
              <w:jc w:val="right"/>
              <w:rPr>
                <w:sz w:val="14"/>
              </w:rPr>
            </w:pPr>
            <w:r>
              <w:rPr>
                <w:w w:val="99"/>
                <w:sz w:val="14"/>
              </w:rPr>
              <w:t>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1"/>
              <w:jc w:val="right"/>
              <w:rPr>
                <w:sz w:val="14"/>
              </w:rPr>
            </w:pPr>
            <w:r>
              <w:rPr>
                <w:sz w:val="14"/>
              </w:rPr>
              <w:t>8,795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14,829</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23,624</w:t>
            </w:r>
          </w:p>
        </w:tc>
      </w:tr>
      <w:tr w:rsidR="003F51EB">
        <w:trPr>
          <w:trHeight w:val="242"/>
        </w:trPr>
        <w:tc>
          <w:tcPr>
            <w:tcW w:w="2677" w:type="dxa"/>
          </w:tcPr>
          <w:p w:rsidR="003F51EB" w:rsidRDefault="002E6B6B">
            <w:pPr>
              <w:pStyle w:val="TableParagraph"/>
              <w:spacing w:before="36"/>
              <w:ind w:right="936"/>
              <w:jc w:val="right"/>
              <w:rPr>
                <w:sz w:val="14"/>
              </w:rPr>
            </w:pPr>
            <w:r>
              <w:rPr>
                <w:w w:val="99"/>
                <w:sz w:val="14"/>
              </w:rPr>
              <w:t>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1"/>
              <w:jc w:val="right"/>
              <w:rPr>
                <w:sz w:val="14"/>
              </w:rPr>
            </w:pPr>
            <w:r>
              <w:rPr>
                <w:sz w:val="14"/>
              </w:rPr>
              <w:t>8,863</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15,052</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23,915</w:t>
            </w:r>
          </w:p>
        </w:tc>
      </w:tr>
      <w:tr w:rsidR="003F51EB">
        <w:trPr>
          <w:trHeight w:val="239"/>
        </w:trPr>
        <w:tc>
          <w:tcPr>
            <w:tcW w:w="2677" w:type="dxa"/>
          </w:tcPr>
          <w:p w:rsidR="003F51EB" w:rsidRDefault="002E6B6B">
            <w:pPr>
              <w:pStyle w:val="TableParagraph"/>
              <w:spacing w:before="36"/>
              <w:ind w:right="936"/>
              <w:jc w:val="right"/>
              <w:rPr>
                <w:sz w:val="14"/>
              </w:rPr>
            </w:pPr>
            <w:r>
              <w:rPr>
                <w:w w:val="99"/>
                <w:sz w:val="14"/>
              </w:rPr>
              <w:t>4</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1"/>
              <w:jc w:val="right"/>
              <w:rPr>
                <w:sz w:val="14"/>
              </w:rPr>
            </w:pPr>
            <w:r>
              <w:rPr>
                <w:sz w:val="14"/>
              </w:rPr>
              <w:t>8,992</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15,152</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24,144</w:t>
            </w:r>
          </w:p>
        </w:tc>
      </w:tr>
      <w:tr w:rsidR="003F51EB">
        <w:trPr>
          <w:trHeight w:val="241"/>
        </w:trPr>
        <w:tc>
          <w:tcPr>
            <w:tcW w:w="2677" w:type="dxa"/>
          </w:tcPr>
          <w:p w:rsidR="003F51EB" w:rsidRDefault="002E6B6B">
            <w:pPr>
              <w:pStyle w:val="TableParagraph"/>
              <w:spacing w:before="39"/>
              <w:ind w:right="936"/>
              <w:jc w:val="right"/>
              <w:rPr>
                <w:sz w:val="14"/>
              </w:rPr>
            </w:pPr>
            <w:r>
              <w:rPr>
                <w:w w:val="99"/>
                <w:sz w:val="14"/>
              </w:rPr>
              <w:t>5</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9"/>
              <w:ind w:right="61"/>
              <w:jc w:val="right"/>
              <w:rPr>
                <w:sz w:val="14"/>
              </w:rPr>
            </w:pPr>
            <w:r>
              <w:rPr>
                <w:sz w:val="14"/>
              </w:rPr>
              <w:t>9,210</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9"/>
              <w:ind w:right="66"/>
              <w:jc w:val="right"/>
              <w:rPr>
                <w:sz w:val="14"/>
              </w:rPr>
            </w:pPr>
            <w:r>
              <w:rPr>
                <w:sz w:val="14"/>
              </w:rPr>
              <w:t>15,325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9"/>
              <w:ind w:right="67"/>
              <w:jc w:val="right"/>
              <w:rPr>
                <w:sz w:val="14"/>
              </w:rPr>
            </w:pPr>
            <w:r>
              <w:rPr>
                <w:sz w:val="14"/>
              </w:rPr>
              <w:t>24,534</w:t>
            </w:r>
          </w:p>
        </w:tc>
      </w:tr>
      <w:tr w:rsidR="003F51EB">
        <w:trPr>
          <w:trHeight w:val="241"/>
        </w:trPr>
        <w:tc>
          <w:tcPr>
            <w:tcW w:w="2677" w:type="dxa"/>
          </w:tcPr>
          <w:p w:rsidR="003F51EB" w:rsidRDefault="002E6B6B">
            <w:pPr>
              <w:pStyle w:val="TableParagraph"/>
              <w:spacing w:before="36"/>
              <w:ind w:right="936"/>
              <w:jc w:val="right"/>
              <w:rPr>
                <w:sz w:val="14"/>
              </w:rPr>
            </w:pPr>
            <w:r>
              <w:rPr>
                <w:w w:val="99"/>
                <w:sz w:val="14"/>
              </w:rPr>
              <w:t>6</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1"/>
              <w:jc w:val="right"/>
              <w:rPr>
                <w:sz w:val="14"/>
              </w:rPr>
            </w:pPr>
            <w:r>
              <w:rPr>
                <w:sz w:val="14"/>
              </w:rPr>
              <w:t>9,396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15,434</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24,830</w:t>
            </w:r>
          </w:p>
        </w:tc>
      </w:tr>
      <w:tr w:rsidR="003F51EB">
        <w:trPr>
          <w:trHeight w:val="239"/>
        </w:trPr>
        <w:tc>
          <w:tcPr>
            <w:tcW w:w="2677" w:type="dxa"/>
          </w:tcPr>
          <w:p w:rsidR="003F51EB" w:rsidRDefault="002E6B6B">
            <w:pPr>
              <w:pStyle w:val="TableParagraph"/>
              <w:spacing w:before="36"/>
              <w:ind w:right="936"/>
              <w:jc w:val="right"/>
              <w:rPr>
                <w:sz w:val="14"/>
              </w:rPr>
            </w:pPr>
            <w:r>
              <w:rPr>
                <w:w w:val="99"/>
                <w:sz w:val="14"/>
              </w:rPr>
              <w:t>7</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10,121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15,610</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25,731</w:t>
            </w:r>
          </w:p>
        </w:tc>
      </w:tr>
      <w:tr w:rsidR="003F51EB">
        <w:trPr>
          <w:trHeight w:val="241"/>
        </w:trPr>
        <w:tc>
          <w:tcPr>
            <w:tcW w:w="2677" w:type="dxa"/>
          </w:tcPr>
          <w:p w:rsidR="003F51EB" w:rsidRDefault="002E6B6B">
            <w:pPr>
              <w:pStyle w:val="TableParagraph"/>
              <w:spacing w:before="36"/>
              <w:ind w:right="936"/>
              <w:jc w:val="right"/>
              <w:rPr>
                <w:sz w:val="14"/>
              </w:rPr>
            </w:pPr>
            <w:r>
              <w:rPr>
                <w:w w:val="99"/>
                <w:sz w:val="14"/>
              </w:rPr>
              <w:t>8</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10,625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15,673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26,298</w:t>
            </w:r>
          </w:p>
        </w:tc>
      </w:tr>
      <w:tr w:rsidR="003F51EB">
        <w:trPr>
          <w:trHeight w:val="239"/>
        </w:trPr>
        <w:tc>
          <w:tcPr>
            <w:tcW w:w="2677" w:type="dxa"/>
          </w:tcPr>
          <w:p w:rsidR="003F51EB" w:rsidRDefault="002E6B6B">
            <w:pPr>
              <w:pStyle w:val="TableParagraph"/>
              <w:spacing w:before="36"/>
              <w:ind w:right="936"/>
              <w:jc w:val="right"/>
              <w:rPr>
                <w:sz w:val="14"/>
              </w:rPr>
            </w:pPr>
            <w:r>
              <w:rPr>
                <w:w w:val="99"/>
                <w:sz w:val="14"/>
              </w:rPr>
              <w:t>9</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11,165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15,813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26,978</w:t>
            </w:r>
          </w:p>
        </w:tc>
      </w:tr>
      <w:tr w:rsidR="003F51EB">
        <w:trPr>
          <w:trHeight w:val="242"/>
        </w:trPr>
        <w:tc>
          <w:tcPr>
            <w:tcW w:w="2677" w:type="dxa"/>
          </w:tcPr>
          <w:p w:rsidR="003F51EB" w:rsidRDefault="002E6B6B">
            <w:pPr>
              <w:pStyle w:val="TableParagraph"/>
              <w:spacing w:before="36"/>
              <w:ind w:right="901"/>
              <w:jc w:val="right"/>
              <w:rPr>
                <w:sz w:val="14"/>
              </w:rPr>
            </w:pPr>
            <w:r>
              <w:rPr>
                <w:w w:val="95"/>
                <w:sz w:val="14"/>
              </w:rPr>
              <w:t>10</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11,801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16,278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28,079</w:t>
            </w:r>
          </w:p>
        </w:tc>
      </w:tr>
      <w:tr w:rsidR="003F51EB">
        <w:trPr>
          <w:trHeight w:val="239"/>
        </w:trPr>
        <w:tc>
          <w:tcPr>
            <w:tcW w:w="2677" w:type="dxa"/>
          </w:tcPr>
          <w:p w:rsidR="003F51EB" w:rsidRDefault="002E6B6B">
            <w:pPr>
              <w:pStyle w:val="TableParagraph"/>
              <w:spacing w:before="36"/>
              <w:ind w:right="901"/>
              <w:jc w:val="right"/>
              <w:rPr>
                <w:sz w:val="14"/>
              </w:rPr>
            </w:pPr>
            <w:r>
              <w:rPr>
                <w:w w:val="95"/>
                <w:sz w:val="14"/>
              </w:rPr>
              <w:t>11</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13,881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16,641</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30,521</w:t>
            </w:r>
          </w:p>
        </w:tc>
      </w:tr>
      <w:tr w:rsidR="003F51EB">
        <w:trPr>
          <w:trHeight w:val="241"/>
        </w:trPr>
        <w:tc>
          <w:tcPr>
            <w:tcW w:w="2677" w:type="dxa"/>
          </w:tcPr>
          <w:p w:rsidR="003F51EB" w:rsidRDefault="002E6B6B">
            <w:pPr>
              <w:pStyle w:val="TableParagraph"/>
              <w:spacing w:before="39"/>
              <w:ind w:right="901"/>
              <w:jc w:val="right"/>
              <w:rPr>
                <w:sz w:val="14"/>
              </w:rPr>
            </w:pPr>
            <w:r>
              <w:rPr>
                <w:w w:val="95"/>
                <w:sz w:val="14"/>
              </w:rPr>
              <w:t>12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9"/>
              <w:ind w:right="63"/>
              <w:jc w:val="right"/>
              <w:rPr>
                <w:sz w:val="14"/>
              </w:rPr>
            </w:pPr>
            <w:r>
              <w:rPr>
                <w:sz w:val="14"/>
              </w:rPr>
              <w:t>15,114</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9"/>
              <w:ind w:right="66"/>
              <w:jc w:val="right"/>
              <w:rPr>
                <w:sz w:val="14"/>
              </w:rPr>
            </w:pPr>
            <w:r>
              <w:rPr>
                <w:sz w:val="14"/>
              </w:rPr>
              <w:t>16,780</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9"/>
              <w:ind w:right="67"/>
              <w:jc w:val="right"/>
              <w:rPr>
                <w:sz w:val="14"/>
              </w:rPr>
            </w:pPr>
            <w:r>
              <w:rPr>
                <w:sz w:val="14"/>
              </w:rPr>
              <w:t>31,893</w:t>
            </w:r>
          </w:p>
        </w:tc>
      </w:tr>
      <w:tr w:rsidR="003F51EB">
        <w:trPr>
          <w:trHeight w:val="241"/>
        </w:trPr>
        <w:tc>
          <w:tcPr>
            <w:tcW w:w="2677" w:type="dxa"/>
          </w:tcPr>
          <w:p w:rsidR="003F51EB" w:rsidRDefault="002E6B6B">
            <w:pPr>
              <w:pStyle w:val="TableParagraph"/>
              <w:spacing w:before="36"/>
              <w:ind w:right="901"/>
              <w:jc w:val="right"/>
              <w:rPr>
                <w:sz w:val="14"/>
              </w:rPr>
            </w:pPr>
            <w:r>
              <w:rPr>
                <w:w w:val="95"/>
                <w:sz w:val="14"/>
              </w:rPr>
              <w:t>13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36"/>
              <w:ind w:right="63"/>
              <w:jc w:val="right"/>
              <w:rPr>
                <w:sz w:val="14"/>
              </w:rPr>
            </w:pPr>
            <w:r>
              <w:rPr>
                <w:sz w:val="14"/>
              </w:rPr>
              <w:t>17,246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36"/>
              <w:ind w:right="66"/>
              <w:jc w:val="right"/>
              <w:rPr>
                <w:sz w:val="14"/>
              </w:rPr>
            </w:pPr>
            <w:r>
              <w:rPr>
                <w:sz w:val="14"/>
              </w:rPr>
              <w:t>16,918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36"/>
              <w:ind w:right="67"/>
              <w:jc w:val="right"/>
              <w:rPr>
                <w:sz w:val="14"/>
              </w:rPr>
            </w:pPr>
            <w:r>
              <w:rPr>
                <w:sz w:val="14"/>
              </w:rPr>
              <w:t>34,164</w:t>
            </w:r>
          </w:p>
        </w:tc>
      </w:tr>
      <w:tr w:rsidR="003F51EB">
        <w:trPr>
          <w:trHeight w:val="220"/>
        </w:trPr>
        <w:tc>
          <w:tcPr>
            <w:tcW w:w="8721" w:type="dxa"/>
            <w:gridSpan w:val="7"/>
          </w:tcPr>
          <w:p w:rsidR="003F51EB" w:rsidRDefault="002E6B6B">
            <w:pPr>
              <w:pStyle w:val="TableParagraph"/>
              <w:spacing w:before="24"/>
              <w:ind w:left="69"/>
              <w:rPr>
                <w:b/>
                <w:sz w:val="14"/>
              </w:rPr>
            </w:pPr>
            <w:r>
              <w:rPr>
                <w:b/>
                <w:sz w:val="14"/>
                <w:u w:val="single"/>
              </w:rPr>
              <w:t>Personal de base sindicalizado:</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8,795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23,724</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32,519</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8,863</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24,033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32,897</w:t>
            </w:r>
          </w:p>
        </w:tc>
      </w:tr>
      <w:tr w:rsidR="003F51EB">
        <w:trPr>
          <w:trHeight w:val="222"/>
        </w:trPr>
        <w:tc>
          <w:tcPr>
            <w:tcW w:w="2677" w:type="dxa"/>
          </w:tcPr>
          <w:p w:rsidR="003F51EB" w:rsidRDefault="002E6B6B">
            <w:pPr>
              <w:pStyle w:val="TableParagraph"/>
              <w:spacing w:before="27"/>
              <w:ind w:right="941"/>
              <w:jc w:val="right"/>
              <w:rPr>
                <w:sz w:val="14"/>
              </w:rPr>
            </w:pPr>
            <w:r>
              <w:rPr>
                <w:w w:val="99"/>
                <w:sz w:val="14"/>
              </w:rPr>
              <w:t>4</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8,992</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24,165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33,157</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5</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9,210</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24,391</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33,601</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6</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9,396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24,530</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33,926</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7</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10,121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24,723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34,844</w:t>
            </w:r>
          </w:p>
        </w:tc>
      </w:tr>
      <w:tr w:rsidR="003F51EB">
        <w:trPr>
          <w:trHeight w:val="222"/>
        </w:trPr>
        <w:tc>
          <w:tcPr>
            <w:tcW w:w="2677" w:type="dxa"/>
          </w:tcPr>
          <w:p w:rsidR="003F51EB" w:rsidRDefault="002E6B6B">
            <w:pPr>
              <w:pStyle w:val="TableParagraph"/>
              <w:spacing w:before="27"/>
              <w:ind w:right="941"/>
              <w:jc w:val="right"/>
              <w:rPr>
                <w:sz w:val="14"/>
              </w:rPr>
            </w:pPr>
            <w:r>
              <w:rPr>
                <w:w w:val="99"/>
                <w:sz w:val="14"/>
              </w:rPr>
              <w:t>8</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10,625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24,775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35,400</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9</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11,165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24,921</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36,086</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10</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11,801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25,510</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37,311</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11</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13,881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25,823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39,703</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15,114</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26,015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41,128</w:t>
            </w:r>
          </w:p>
        </w:tc>
      </w:tr>
      <w:tr w:rsidR="003F51EB">
        <w:trPr>
          <w:trHeight w:val="222"/>
        </w:trPr>
        <w:tc>
          <w:tcPr>
            <w:tcW w:w="2677" w:type="dxa"/>
          </w:tcPr>
          <w:p w:rsidR="003F51EB" w:rsidRDefault="002E6B6B">
            <w:pPr>
              <w:pStyle w:val="TableParagraph"/>
              <w:spacing w:before="29"/>
              <w:ind w:right="906"/>
              <w:jc w:val="right"/>
              <w:rPr>
                <w:sz w:val="14"/>
              </w:rPr>
            </w:pPr>
            <w:r>
              <w:rPr>
                <w:w w:val="95"/>
                <w:sz w:val="14"/>
              </w:rPr>
              <w:t>13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3"/>
              <w:jc w:val="right"/>
              <w:rPr>
                <w:sz w:val="14"/>
              </w:rPr>
            </w:pPr>
            <w:r>
              <w:rPr>
                <w:sz w:val="14"/>
              </w:rPr>
              <w:t>17,246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6"/>
              <w:jc w:val="right"/>
              <w:rPr>
                <w:sz w:val="14"/>
              </w:rPr>
            </w:pPr>
            <w:r>
              <w:rPr>
                <w:sz w:val="14"/>
              </w:rPr>
              <w:t>26,302</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43,547</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14</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17,754</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26,427</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44,181</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15</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17,846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26,446</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44,293</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16</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19,261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26,627</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45,888</w:t>
            </w:r>
          </w:p>
        </w:tc>
      </w:tr>
      <w:tr w:rsidR="003F51EB">
        <w:trPr>
          <w:trHeight w:val="222"/>
        </w:trPr>
        <w:tc>
          <w:tcPr>
            <w:tcW w:w="2677" w:type="dxa"/>
          </w:tcPr>
          <w:p w:rsidR="003F51EB" w:rsidRDefault="002E6B6B">
            <w:pPr>
              <w:pStyle w:val="TableParagraph"/>
              <w:spacing w:before="29"/>
              <w:ind w:right="906"/>
              <w:jc w:val="right"/>
              <w:rPr>
                <w:sz w:val="14"/>
              </w:rPr>
            </w:pPr>
            <w:r>
              <w:rPr>
                <w:w w:val="95"/>
                <w:sz w:val="14"/>
              </w:rPr>
              <w:t>17</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3"/>
              <w:jc w:val="right"/>
              <w:rPr>
                <w:sz w:val="14"/>
              </w:rPr>
            </w:pPr>
            <w:r>
              <w:rPr>
                <w:sz w:val="14"/>
              </w:rPr>
              <w:t>20,113</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6"/>
              <w:jc w:val="right"/>
              <w:rPr>
                <w:sz w:val="14"/>
              </w:rPr>
            </w:pPr>
            <w:r>
              <w:rPr>
                <w:sz w:val="14"/>
              </w:rPr>
              <w:t>26,739</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46,852</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18</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21,988</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27,027</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49,016</w:t>
            </w:r>
          </w:p>
        </w:tc>
      </w:tr>
      <w:tr w:rsidR="003F51EB">
        <w:trPr>
          <w:trHeight w:val="220"/>
        </w:trPr>
        <w:tc>
          <w:tcPr>
            <w:tcW w:w="8721" w:type="dxa"/>
            <w:gridSpan w:val="7"/>
          </w:tcPr>
          <w:p w:rsidR="003F51EB" w:rsidRDefault="002E6B6B">
            <w:pPr>
              <w:pStyle w:val="TableParagraph"/>
              <w:spacing w:before="24"/>
              <w:ind w:left="69"/>
              <w:rPr>
                <w:b/>
                <w:sz w:val="14"/>
              </w:rPr>
            </w:pPr>
            <w:r>
              <w:rPr>
                <w:b/>
                <w:sz w:val="14"/>
                <w:u w:val="single"/>
              </w:rPr>
              <w:t>Personal de confianza:</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0</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3,869</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4"/>
              <w:jc w:val="right"/>
              <w:rPr>
                <w:sz w:val="14"/>
              </w:rPr>
            </w:pPr>
            <w:r>
              <w:rPr>
                <w:sz w:val="14"/>
              </w:rPr>
              <w:t>9,354</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13,223</w:t>
            </w:r>
          </w:p>
        </w:tc>
      </w:tr>
      <w:tr w:rsidR="003F51EB">
        <w:trPr>
          <w:trHeight w:val="222"/>
        </w:trPr>
        <w:tc>
          <w:tcPr>
            <w:tcW w:w="2677" w:type="dxa"/>
          </w:tcPr>
          <w:p w:rsidR="003F51EB" w:rsidRDefault="002E6B6B">
            <w:pPr>
              <w:pStyle w:val="TableParagraph"/>
              <w:spacing w:before="29"/>
              <w:ind w:right="906"/>
              <w:jc w:val="right"/>
              <w:rPr>
                <w:sz w:val="14"/>
              </w:rPr>
            </w:pPr>
            <w:r>
              <w:rPr>
                <w:w w:val="95"/>
                <w:sz w:val="14"/>
              </w:rPr>
              <w:t>00</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1"/>
              <w:jc w:val="right"/>
              <w:rPr>
                <w:sz w:val="14"/>
              </w:rPr>
            </w:pPr>
            <w:r>
              <w:rPr>
                <w:sz w:val="14"/>
              </w:rPr>
              <w:t>5,483</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4"/>
              <w:jc w:val="right"/>
              <w:rPr>
                <w:sz w:val="14"/>
              </w:rPr>
            </w:pPr>
            <w:r>
              <w:rPr>
                <w:sz w:val="14"/>
              </w:rPr>
              <w:t>9,465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14,948</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8,795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13,628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22,423</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8,863</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13,796</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22,659</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4</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8,992</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13,873</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22,865</w:t>
            </w:r>
          </w:p>
        </w:tc>
      </w:tr>
      <w:tr w:rsidR="003F51EB">
        <w:trPr>
          <w:trHeight w:val="222"/>
        </w:trPr>
        <w:tc>
          <w:tcPr>
            <w:tcW w:w="2677" w:type="dxa"/>
          </w:tcPr>
          <w:p w:rsidR="003F51EB" w:rsidRDefault="002E6B6B">
            <w:pPr>
              <w:pStyle w:val="TableParagraph"/>
              <w:spacing w:before="29"/>
              <w:ind w:right="941"/>
              <w:jc w:val="right"/>
              <w:rPr>
                <w:sz w:val="14"/>
              </w:rPr>
            </w:pPr>
            <w:r>
              <w:rPr>
                <w:w w:val="99"/>
                <w:sz w:val="14"/>
              </w:rPr>
              <w:t>5</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1"/>
              <w:jc w:val="right"/>
              <w:rPr>
                <w:sz w:val="14"/>
              </w:rPr>
            </w:pPr>
            <w:r>
              <w:rPr>
                <w:sz w:val="14"/>
              </w:rPr>
              <w:t>9,210</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6"/>
              <w:jc w:val="right"/>
              <w:rPr>
                <w:sz w:val="14"/>
              </w:rPr>
            </w:pPr>
            <w:r>
              <w:rPr>
                <w:sz w:val="14"/>
              </w:rPr>
              <w:t>14,008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23,218</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6</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1"/>
              <w:jc w:val="right"/>
              <w:rPr>
                <w:sz w:val="14"/>
              </w:rPr>
            </w:pPr>
            <w:r>
              <w:rPr>
                <w:sz w:val="14"/>
              </w:rPr>
              <w:t>9,396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14,095</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23,491</w:t>
            </w:r>
          </w:p>
        </w:tc>
      </w:tr>
      <w:tr w:rsidR="003F51EB">
        <w:trPr>
          <w:trHeight w:val="221"/>
        </w:trPr>
        <w:tc>
          <w:tcPr>
            <w:tcW w:w="2677" w:type="dxa"/>
          </w:tcPr>
          <w:p w:rsidR="003F51EB" w:rsidRDefault="002E6B6B">
            <w:pPr>
              <w:pStyle w:val="TableParagraph"/>
              <w:spacing w:before="27"/>
              <w:ind w:right="941"/>
              <w:jc w:val="right"/>
              <w:rPr>
                <w:sz w:val="14"/>
              </w:rPr>
            </w:pPr>
            <w:r>
              <w:rPr>
                <w:w w:val="99"/>
                <w:sz w:val="14"/>
              </w:rPr>
              <w:t>7</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10,121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14,246</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24,367</w:t>
            </w:r>
          </w:p>
        </w:tc>
      </w:tr>
      <w:tr w:rsidR="003F51EB">
        <w:trPr>
          <w:trHeight w:val="220"/>
        </w:trPr>
        <w:tc>
          <w:tcPr>
            <w:tcW w:w="2677" w:type="dxa"/>
          </w:tcPr>
          <w:p w:rsidR="003F51EB" w:rsidRDefault="002E6B6B">
            <w:pPr>
              <w:pStyle w:val="TableParagraph"/>
              <w:spacing w:before="27"/>
              <w:ind w:right="941"/>
              <w:jc w:val="right"/>
              <w:rPr>
                <w:sz w:val="14"/>
              </w:rPr>
            </w:pPr>
            <w:r>
              <w:rPr>
                <w:w w:val="99"/>
                <w:sz w:val="14"/>
              </w:rPr>
              <w:t>8</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10,625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14,307</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24,932</w:t>
            </w:r>
          </w:p>
        </w:tc>
      </w:tr>
      <w:tr w:rsidR="003F51EB">
        <w:trPr>
          <w:trHeight w:val="222"/>
        </w:trPr>
        <w:tc>
          <w:tcPr>
            <w:tcW w:w="2677" w:type="dxa"/>
          </w:tcPr>
          <w:p w:rsidR="003F51EB" w:rsidRDefault="002E6B6B">
            <w:pPr>
              <w:pStyle w:val="TableParagraph"/>
              <w:spacing w:before="29"/>
              <w:ind w:right="941"/>
              <w:jc w:val="right"/>
              <w:rPr>
                <w:sz w:val="14"/>
              </w:rPr>
            </w:pPr>
            <w:r>
              <w:rPr>
                <w:w w:val="99"/>
                <w:sz w:val="14"/>
              </w:rPr>
              <w:t>9</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3"/>
              <w:jc w:val="right"/>
              <w:rPr>
                <w:sz w:val="14"/>
              </w:rPr>
            </w:pPr>
            <w:r>
              <w:rPr>
                <w:sz w:val="14"/>
              </w:rPr>
              <w:t>11,165</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6"/>
              <w:jc w:val="right"/>
              <w:rPr>
                <w:sz w:val="14"/>
              </w:rPr>
            </w:pPr>
            <w:r>
              <w:rPr>
                <w:sz w:val="14"/>
              </w:rPr>
              <w:t>14,431</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25,596</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10</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11,801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14,804</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26,606</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11</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13,881</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15,157</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29,037</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12</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15,114</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15,369</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30,483</w:t>
            </w:r>
          </w:p>
        </w:tc>
      </w:tr>
      <w:tr w:rsidR="003F51EB">
        <w:trPr>
          <w:trHeight w:val="222"/>
        </w:trPr>
        <w:tc>
          <w:tcPr>
            <w:tcW w:w="2677" w:type="dxa"/>
          </w:tcPr>
          <w:p w:rsidR="003F51EB" w:rsidRDefault="002E6B6B">
            <w:pPr>
              <w:pStyle w:val="TableParagraph"/>
              <w:spacing w:before="29"/>
              <w:ind w:right="906"/>
              <w:jc w:val="right"/>
              <w:rPr>
                <w:sz w:val="14"/>
              </w:rPr>
            </w:pPr>
            <w:r>
              <w:rPr>
                <w:w w:val="95"/>
                <w:sz w:val="14"/>
              </w:rPr>
              <w:t>13</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9"/>
              <w:ind w:right="63"/>
              <w:jc w:val="right"/>
              <w:rPr>
                <w:sz w:val="14"/>
              </w:rPr>
            </w:pPr>
            <w:r>
              <w:rPr>
                <w:sz w:val="14"/>
              </w:rPr>
              <w:t>17,246</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9"/>
              <w:ind w:right="66"/>
              <w:jc w:val="right"/>
              <w:rPr>
                <w:sz w:val="14"/>
              </w:rPr>
            </w:pPr>
            <w:r>
              <w:rPr>
                <w:sz w:val="14"/>
              </w:rPr>
              <w:t>15,548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9"/>
              <w:ind w:right="67"/>
              <w:jc w:val="right"/>
              <w:rPr>
                <w:sz w:val="14"/>
              </w:rPr>
            </w:pPr>
            <w:r>
              <w:rPr>
                <w:sz w:val="14"/>
              </w:rPr>
              <w:t>32,794</w:t>
            </w:r>
          </w:p>
        </w:tc>
      </w:tr>
      <w:tr w:rsidR="003F51EB">
        <w:trPr>
          <w:trHeight w:val="220"/>
        </w:trPr>
        <w:tc>
          <w:tcPr>
            <w:tcW w:w="2677" w:type="dxa"/>
          </w:tcPr>
          <w:p w:rsidR="003F51EB" w:rsidRDefault="002E6B6B">
            <w:pPr>
              <w:pStyle w:val="TableParagraph"/>
              <w:spacing w:before="27"/>
              <w:ind w:right="906"/>
              <w:jc w:val="right"/>
              <w:rPr>
                <w:sz w:val="14"/>
              </w:rPr>
            </w:pPr>
            <w:r>
              <w:rPr>
                <w:w w:val="95"/>
                <w:sz w:val="14"/>
              </w:rPr>
              <w:t>14</w:t>
            </w:r>
          </w:p>
        </w:tc>
        <w:tc>
          <w:tcPr>
            <w:tcW w:w="891" w:type="dxa"/>
          </w:tcPr>
          <w:p w:rsidR="003F51EB" w:rsidRDefault="003F51EB">
            <w:pPr>
              <w:pStyle w:val="TableParagraph"/>
              <w:rPr>
                <w:rFonts w:ascii="Times New Roman"/>
                <w:sz w:val="12"/>
              </w:rPr>
            </w:pPr>
          </w:p>
        </w:tc>
        <w:tc>
          <w:tcPr>
            <w:tcW w:w="1076" w:type="dxa"/>
          </w:tcPr>
          <w:p w:rsidR="003F51EB" w:rsidRDefault="002E6B6B">
            <w:pPr>
              <w:pStyle w:val="TableParagraph"/>
              <w:spacing w:before="27"/>
              <w:ind w:right="63"/>
              <w:jc w:val="right"/>
              <w:rPr>
                <w:sz w:val="14"/>
              </w:rPr>
            </w:pPr>
            <w:r>
              <w:rPr>
                <w:sz w:val="14"/>
              </w:rPr>
              <w:t>17,754</w:t>
            </w:r>
          </w:p>
        </w:tc>
        <w:tc>
          <w:tcPr>
            <w:tcW w:w="892" w:type="dxa"/>
          </w:tcPr>
          <w:p w:rsidR="003F51EB" w:rsidRDefault="003F51EB">
            <w:pPr>
              <w:pStyle w:val="TableParagraph"/>
              <w:rPr>
                <w:rFonts w:ascii="Times New Roman"/>
                <w:sz w:val="12"/>
              </w:rPr>
            </w:pPr>
          </w:p>
        </w:tc>
        <w:tc>
          <w:tcPr>
            <w:tcW w:w="1007" w:type="dxa"/>
          </w:tcPr>
          <w:p w:rsidR="003F51EB" w:rsidRDefault="002E6B6B">
            <w:pPr>
              <w:pStyle w:val="TableParagraph"/>
              <w:spacing w:before="27"/>
              <w:ind w:right="66"/>
              <w:jc w:val="right"/>
              <w:rPr>
                <w:sz w:val="14"/>
              </w:rPr>
            </w:pPr>
            <w:r>
              <w:rPr>
                <w:sz w:val="14"/>
              </w:rPr>
              <w:t>15,608</w:t>
            </w:r>
          </w:p>
        </w:tc>
        <w:tc>
          <w:tcPr>
            <w:tcW w:w="892" w:type="dxa"/>
          </w:tcPr>
          <w:p w:rsidR="003F51EB" w:rsidRDefault="003F51EB">
            <w:pPr>
              <w:pStyle w:val="TableParagraph"/>
              <w:rPr>
                <w:rFonts w:ascii="Times New Roman"/>
                <w:sz w:val="12"/>
              </w:rPr>
            </w:pPr>
          </w:p>
        </w:tc>
        <w:tc>
          <w:tcPr>
            <w:tcW w:w="1286" w:type="dxa"/>
          </w:tcPr>
          <w:p w:rsidR="003F51EB" w:rsidRDefault="002E6B6B">
            <w:pPr>
              <w:pStyle w:val="TableParagraph"/>
              <w:spacing w:before="27"/>
              <w:ind w:right="67"/>
              <w:jc w:val="right"/>
              <w:rPr>
                <w:sz w:val="14"/>
              </w:rPr>
            </w:pPr>
            <w:r>
              <w:rPr>
                <w:sz w:val="14"/>
              </w:rPr>
              <w:t>33,362</w:t>
            </w:r>
          </w:p>
        </w:tc>
      </w:tr>
    </w:tbl>
    <w:p w:rsidR="003F51EB" w:rsidRDefault="002E6B6B">
      <w:pPr>
        <w:spacing w:before="17"/>
        <w:ind w:left="634" w:right="595"/>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41"/>
        <w:ind w:left="634"/>
        <w:rPr>
          <w:sz w:val="14"/>
        </w:rPr>
      </w:pPr>
      <w:r>
        <w:rPr>
          <w:sz w:val="14"/>
        </w:rPr>
        <w:t>La percepción neta es el resultado de aplicar a los importes bruto</w:t>
      </w:r>
      <w:r>
        <w:rPr>
          <w:sz w:val="14"/>
        </w:rPr>
        <w:t>s mensuales el impuesto correspondiente.</w:t>
      </w:r>
    </w:p>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3"/>
        <w:rPr>
          <w:sz w:val="28"/>
        </w:rPr>
      </w:pPr>
    </w:p>
    <w:p w:rsidR="003F51EB" w:rsidRDefault="002E6B6B">
      <w:pPr>
        <w:spacing w:before="95" w:line="357" w:lineRule="auto"/>
        <w:ind w:left="634" w:right="2209"/>
        <w:rPr>
          <w:b/>
          <w:sz w:val="14"/>
        </w:rPr>
      </w:pPr>
      <w:bookmarkStart w:id="98" w:name="Anexo_23_3_1_B"/>
      <w:bookmarkEnd w:id="98"/>
      <w:r>
        <w:rPr>
          <w:b/>
          <w:sz w:val="14"/>
        </w:rPr>
        <w:t>ANEXO 23.3.1.B. LÍMITES DE LA PERCEPCIÓN ORDINARIA TOTAL (NETOS MENSUALES) (pesos) CÁMARA DE DIPUTADOS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987"/>
        <w:gridCol w:w="1081"/>
        <w:gridCol w:w="993"/>
        <w:gridCol w:w="1170"/>
        <w:gridCol w:w="993"/>
        <w:gridCol w:w="1136"/>
      </w:tblGrid>
      <w:tr w:rsidR="003F51EB">
        <w:trPr>
          <w:trHeight w:val="236"/>
        </w:trPr>
        <w:tc>
          <w:tcPr>
            <w:tcW w:w="2360" w:type="dxa"/>
            <w:vMerge w:val="restart"/>
          </w:tcPr>
          <w:p w:rsidR="003F51EB" w:rsidRDefault="003F51EB">
            <w:pPr>
              <w:pStyle w:val="TableParagraph"/>
              <w:spacing w:before="10"/>
              <w:rPr>
                <w:b/>
                <w:sz w:val="21"/>
              </w:rPr>
            </w:pPr>
          </w:p>
          <w:p w:rsidR="003F51EB" w:rsidRDefault="002E6B6B">
            <w:pPr>
              <w:pStyle w:val="TableParagraph"/>
              <w:ind w:left="578"/>
              <w:rPr>
                <w:b/>
                <w:sz w:val="14"/>
              </w:rPr>
            </w:pPr>
            <w:r>
              <w:rPr>
                <w:b/>
                <w:sz w:val="14"/>
              </w:rPr>
              <w:t>Tipos de personal</w:t>
            </w:r>
          </w:p>
        </w:tc>
        <w:tc>
          <w:tcPr>
            <w:tcW w:w="2068" w:type="dxa"/>
            <w:gridSpan w:val="2"/>
            <w:vMerge w:val="restart"/>
          </w:tcPr>
          <w:p w:rsidR="003F51EB" w:rsidRDefault="002E6B6B">
            <w:pPr>
              <w:pStyle w:val="TableParagraph"/>
              <w:spacing w:before="127"/>
              <w:ind w:left="417"/>
              <w:rPr>
                <w:b/>
                <w:sz w:val="14"/>
              </w:rPr>
            </w:pPr>
            <w:r>
              <w:rPr>
                <w:b/>
                <w:sz w:val="14"/>
              </w:rPr>
              <w:t>Sueldos y salarios</w:t>
            </w:r>
          </w:p>
        </w:tc>
        <w:tc>
          <w:tcPr>
            <w:tcW w:w="2163" w:type="dxa"/>
            <w:gridSpan w:val="2"/>
            <w:tcBorders>
              <w:bottom w:val="nil"/>
            </w:tcBorders>
          </w:tcPr>
          <w:p w:rsidR="003F51EB" w:rsidRDefault="002E6B6B">
            <w:pPr>
              <w:pStyle w:val="TableParagraph"/>
              <w:spacing w:before="2"/>
              <w:ind w:left="641"/>
              <w:rPr>
                <w:b/>
                <w:sz w:val="14"/>
              </w:rPr>
            </w:pPr>
            <w:r>
              <w:rPr>
                <w:b/>
                <w:sz w:val="14"/>
              </w:rPr>
              <w:t>Prestaciones</w:t>
            </w:r>
          </w:p>
        </w:tc>
        <w:tc>
          <w:tcPr>
            <w:tcW w:w="2129" w:type="dxa"/>
            <w:gridSpan w:val="2"/>
            <w:vMerge w:val="restart"/>
          </w:tcPr>
          <w:p w:rsidR="003F51EB" w:rsidRDefault="002E6B6B">
            <w:pPr>
              <w:pStyle w:val="TableParagraph"/>
              <w:spacing w:before="127"/>
              <w:ind w:left="194"/>
              <w:rPr>
                <w:b/>
                <w:sz w:val="14"/>
              </w:rPr>
            </w:pPr>
            <w:r>
              <w:rPr>
                <w:b/>
                <w:sz w:val="14"/>
              </w:rPr>
              <w:t>Percepción ordinaria total</w:t>
            </w:r>
          </w:p>
        </w:tc>
      </w:tr>
      <w:tr w:rsidR="003F51EB">
        <w:trPr>
          <w:trHeight w:val="244"/>
        </w:trPr>
        <w:tc>
          <w:tcPr>
            <w:tcW w:w="2360" w:type="dxa"/>
            <w:vMerge/>
            <w:tcBorders>
              <w:top w:val="nil"/>
            </w:tcBorders>
          </w:tcPr>
          <w:p w:rsidR="003F51EB" w:rsidRDefault="003F51EB">
            <w:pPr>
              <w:rPr>
                <w:sz w:val="2"/>
                <w:szCs w:val="2"/>
              </w:rPr>
            </w:pPr>
          </w:p>
        </w:tc>
        <w:tc>
          <w:tcPr>
            <w:tcW w:w="2068" w:type="dxa"/>
            <w:gridSpan w:val="2"/>
            <w:vMerge/>
            <w:tcBorders>
              <w:top w:val="nil"/>
            </w:tcBorders>
          </w:tcPr>
          <w:p w:rsidR="003F51EB" w:rsidRDefault="003F51EB">
            <w:pPr>
              <w:rPr>
                <w:sz w:val="2"/>
                <w:szCs w:val="2"/>
              </w:rPr>
            </w:pPr>
          </w:p>
        </w:tc>
        <w:tc>
          <w:tcPr>
            <w:tcW w:w="2163" w:type="dxa"/>
            <w:gridSpan w:val="2"/>
            <w:tcBorders>
              <w:top w:val="nil"/>
            </w:tcBorders>
          </w:tcPr>
          <w:p w:rsidR="003F51EB" w:rsidRDefault="002E6B6B">
            <w:pPr>
              <w:pStyle w:val="TableParagraph"/>
              <w:spacing w:before="5"/>
              <w:ind w:left="415"/>
              <w:rPr>
                <w:b/>
                <w:sz w:val="14"/>
              </w:rPr>
            </w:pPr>
            <w:r>
              <w:rPr>
                <w:b/>
                <w:sz w:val="14"/>
              </w:rPr>
              <w:t>(Efectivo y Especie)</w:t>
            </w:r>
          </w:p>
        </w:tc>
        <w:tc>
          <w:tcPr>
            <w:tcW w:w="2129" w:type="dxa"/>
            <w:gridSpan w:val="2"/>
            <w:vMerge/>
            <w:tcBorders>
              <w:top w:val="nil"/>
            </w:tcBorders>
          </w:tcPr>
          <w:p w:rsidR="003F51EB" w:rsidRDefault="003F51EB">
            <w:pPr>
              <w:rPr>
                <w:sz w:val="2"/>
                <w:szCs w:val="2"/>
              </w:rPr>
            </w:pPr>
          </w:p>
        </w:tc>
      </w:tr>
      <w:tr w:rsidR="003F51EB">
        <w:trPr>
          <w:trHeight w:val="239"/>
        </w:trPr>
        <w:tc>
          <w:tcPr>
            <w:tcW w:w="2360" w:type="dxa"/>
            <w:vMerge/>
            <w:tcBorders>
              <w:top w:val="nil"/>
            </w:tcBorders>
          </w:tcPr>
          <w:p w:rsidR="003F51EB" w:rsidRDefault="003F51EB">
            <w:pPr>
              <w:rPr>
                <w:sz w:val="2"/>
                <w:szCs w:val="2"/>
              </w:rPr>
            </w:pPr>
          </w:p>
        </w:tc>
        <w:tc>
          <w:tcPr>
            <w:tcW w:w="987" w:type="dxa"/>
          </w:tcPr>
          <w:p w:rsidR="003F51EB" w:rsidRDefault="002E6B6B">
            <w:pPr>
              <w:pStyle w:val="TableParagraph"/>
              <w:spacing w:before="2"/>
              <w:ind w:left="246"/>
              <w:rPr>
                <w:b/>
                <w:sz w:val="14"/>
              </w:rPr>
            </w:pPr>
            <w:r>
              <w:rPr>
                <w:b/>
                <w:sz w:val="14"/>
              </w:rPr>
              <w:t>Mínimo</w:t>
            </w:r>
          </w:p>
        </w:tc>
        <w:tc>
          <w:tcPr>
            <w:tcW w:w="1081" w:type="dxa"/>
          </w:tcPr>
          <w:p w:rsidR="003F51EB" w:rsidRDefault="002E6B6B">
            <w:pPr>
              <w:pStyle w:val="TableParagraph"/>
              <w:spacing w:before="2"/>
              <w:ind w:left="277"/>
              <w:rPr>
                <w:b/>
                <w:sz w:val="14"/>
              </w:rPr>
            </w:pPr>
            <w:r>
              <w:rPr>
                <w:b/>
                <w:sz w:val="14"/>
              </w:rPr>
              <w:t>Máximo</w:t>
            </w:r>
          </w:p>
        </w:tc>
        <w:tc>
          <w:tcPr>
            <w:tcW w:w="993" w:type="dxa"/>
          </w:tcPr>
          <w:p w:rsidR="003F51EB" w:rsidRDefault="002E6B6B">
            <w:pPr>
              <w:pStyle w:val="TableParagraph"/>
              <w:spacing w:before="2"/>
              <w:ind w:left="247"/>
              <w:rPr>
                <w:b/>
                <w:sz w:val="14"/>
              </w:rPr>
            </w:pPr>
            <w:r>
              <w:rPr>
                <w:b/>
                <w:sz w:val="14"/>
              </w:rPr>
              <w:t>Mínimo</w:t>
            </w:r>
          </w:p>
        </w:tc>
        <w:tc>
          <w:tcPr>
            <w:tcW w:w="1170" w:type="dxa"/>
          </w:tcPr>
          <w:p w:rsidR="003F51EB" w:rsidRDefault="002E6B6B">
            <w:pPr>
              <w:pStyle w:val="TableParagraph"/>
              <w:spacing w:before="2"/>
              <w:ind w:left="320"/>
              <w:rPr>
                <w:b/>
                <w:sz w:val="14"/>
              </w:rPr>
            </w:pPr>
            <w:r>
              <w:rPr>
                <w:b/>
                <w:sz w:val="14"/>
              </w:rPr>
              <w:t>Máximo</w:t>
            </w:r>
          </w:p>
        </w:tc>
        <w:tc>
          <w:tcPr>
            <w:tcW w:w="993" w:type="dxa"/>
          </w:tcPr>
          <w:p w:rsidR="003F51EB" w:rsidRDefault="002E6B6B">
            <w:pPr>
              <w:pStyle w:val="TableParagraph"/>
              <w:spacing w:before="2"/>
              <w:ind w:left="244"/>
              <w:rPr>
                <w:b/>
                <w:sz w:val="14"/>
              </w:rPr>
            </w:pPr>
            <w:r>
              <w:rPr>
                <w:b/>
                <w:sz w:val="14"/>
              </w:rPr>
              <w:t>Mínimo</w:t>
            </w:r>
          </w:p>
        </w:tc>
        <w:tc>
          <w:tcPr>
            <w:tcW w:w="1136" w:type="dxa"/>
          </w:tcPr>
          <w:p w:rsidR="003F51EB" w:rsidRDefault="002E6B6B">
            <w:pPr>
              <w:pStyle w:val="TableParagraph"/>
              <w:spacing w:before="2"/>
              <w:ind w:left="301"/>
              <w:rPr>
                <w:b/>
                <w:sz w:val="14"/>
              </w:rPr>
            </w:pPr>
            <w:r>
              <w:rPr>
                <w:b/>
                <w:sz w:val="14"/>
              </w:rPr>
              <w:t>Máximo</w:t>
            </w:r>
          </w:p>
        </w:tc>
      </w:tr>
      <w:tr w:rsidR="003F51EB">
        <w:trPr>
          <w:trHeight w:val="241"/>
        </w:trPr>
        <w:tc>
          <w:tcPr>
            <w:tcW w:w="8720" w:type="dxa"/>
            <w:gridSpan w:val="7"/>
          </w:tcPr>
          <w:p w:rsidR="003F51EB" w:rsidRDefault="002E6B6B">
            <w:pPr>
              <w:pStyle w:val="TableParagraph"/>
              <w:spacing w:before="4"/>
              <w:ind w:left="69"/>
              <w:rPr>
                <w:b/>
                <w:sz w:val="14"/>
              </w:rPr>
            </w:pPr>
            <w:r>
              <w:rPr>
                <w:b/>
                <w:sz w:val="14"/>
                <w:u w:val="single"/>
              </w:rPr>
              <w:t>Personal de mando:</w:t>
            </w:r>
          </w:p>
        </w:tc>
      </w:tr>
      <w:tr w:rsidR="003F51EB">
        <w:trPr>
          <w:trHeight w:val="241"/>
        </w:trPr>
        <w:tc>
          <w:tcPr>
            <w:tcW w:w="2360" w:type="dxa"/>
          </w:tcPr>
          <w:p w:rsidR="003F51EB" w:rsidRDefault="002E6B6B">
            <w:pPr>
              <w:pStyle w:val="TableParagraph"/>
              <w:spacing w:before="4"/>
              <w:ind w:left="69"/>
              <w:rPr>
                <w:sz w:val="14"/>
              </w:rPr>
            </w:pPr>
            <w:r>
              <w:rPr>
                <w:sz w:val="14"/>
              </w:rPr>
              <w:t>Secretario General</w:t>
            </w:r>
          </w:p>
        </w:tc>
        <w:tc>
          <w:tcPr>
            <w:tcW w:w="987" w:type="dxa"/>
          </w:tcPr>
          <w:p w:rsidR="003F51EB" w:rsidRDefault="003F51EB">
            <w:pPr>
              <w:pStyle w:val="TableParagraph"/>
              <w:rPr>
                <w:rFonts w:ascii="Times New Roman"/>
                <w:sz w:val="12"/>
              </w:rPr>
            </w:pPr>
          </w:p>
        </w:tc>
        <w:tc>
          <w:tcPr>
            <w:tcW w:w="1081" w:type="dxa"/>
          </w:tcPr>
          <w:p w:rsidR="003F51EB" w:rsidRDefault="002E6B6B">
            <w:pPr>
              <w:pStyle w:val="TableParagraph"/>
              <w:spacing w:before="4"/>
              <w:ind w:right="61"/>
              <w:jc w:val="right"/>
              <w:rPr>
                <w:sz w:val="14"/>
              </w:rPr>
            </w:pPr>
            <w:r>
              <w:rPr>
                <w:sz w:val="14"/>
              </w:rPr>
              <w:t>105,795</w:t>
            </w:r>
          </w:p>
        </w:tc>
        <w:tc>
          <w:tcPr>
            <w:tcW w:w="993" w:type="dxa"/>
          </w:tcPr>
          <w:p w:rsidR="003F51EB" w:rsidRDefault="003F51EB">
            <w:pPr>
              <w:pStyle w:val="TableParagraph"/>
              <w:rPr>
                <w:rFonts w:ascii="Times New Roman"/>
                <w:sz w:val="12"/>
              </w:rPr>
            </w:pPr>
          </w:p>
        </w:tc>
        <w:tc>
          <w:tcPr>
            <w:tcW w:w="1170" w:type="dxa"/>
          </w:tcPr>
          <w:p w:rsidR="003F51EB" w:rsidRDefault="002E6B6B">
            <w:pPr>
              <w:pStyle w:val="TableParagraph"/>
              <w:spacing w:before="4"/>
              <w:ind w:right="64"/>
              <w:jc w:val="right"/>
              <w:rPr>
                <w:sz w:val="14"/>
              </w:rPr>
            </w:pPr>
            <w:r>
              <w:rPr>
                <w:sz w:val="14"/>
              </w:rPr>
              <w:t>18,963</w:t>
            </w:r>
          </w:p>
        </w:tc>
        <w:tc>
          <w:tcPr>
            <w:tcW w:w="993" w:type="dxa"/>
          </w:tcPr>
          <w:p w:rsidR="003F51EB" w:rsidRDefault="003F51EB">
            <w:pPr>
              <w:pStyle w:val="TableParagraph"/>
              <w:rPr>
                <w:rFonts w:ascii="Times New Roman"/>
                <w:sz w:val="12"/>
              </w:rPr>
            </w:pPr>
          </w:p>
        </w:tc>
        <w:tc>
          <w:tcPr>
            <w:tcW w:w="1136" w:type="dxa"/>
          </w:tcPr>
          <w:p w:rsidR="003F51EB" w:rsidRDefault="002E6B6B">
            <w:pPr>
              <w:pStyle w:val="TableParagraph"/>
              <w:spacing w:before="4"/>
              <w:ind w:right="66"/>
              <w:jc w:val="right"/>
              <w:rPr>
                <w:sz w:val="14"/>
              </w:rPr>
            </w:pPr>
            <w:r>
              <w:rPr>
                <w:sz w:val="14"/>
              </w:rPr>
              <w:t>124,758</w:t>
            </w:r>
          </w:p>
        </w:tc>
      </w:tr>
      <w:tr w:rsidR="003F51EB">
        <w:trPr>
          <w:trHeight w:val="561"/>
        </w:trPr>
        <w:tc>
          <w:tcPr>
            <w:tcW w:w="2360" w:type="dxa"/>
          </w:tcPr>
          <w:p w:rsidR="003F51EB" w:rsidRDefault="002E6B6B">
            <w:pPr>
              <w:pStyle w:val="TableParagraph"/>
              <w:spacing w:before="4"/>
              <w:ind w:left="69" w:right="206"/>
              <w:rPr>
                <w:sz w:val="14"/>
              </w:rPr>
            </w:pPr>
            <w:r>
              <w:rPr>
                <w:sz w:val="14"/>
              </w:rPr>
              <w:t>Secretario de Servicios/Contralor Interno/Coordinador de Comunicación Social</w:t>
            </w:r>
          </w:p>
        </w:tc>
        <w:tc>
          <w:tcPr>
            <w:tcW w:w="987" w:type="dxa"/>
          </w:tcPr>
          <w:p w:rsidR="003F51EB" w:rsidRDefault="003F51EB">
            <w:pPr>
              <w:pStyle w:val="TableParagraph"/>
              <w:rPr>
                <w:rFonts w:ascii="Times New Roman"/>
                <w:sz w:val="12"/>
              </w:rPr>
            </w:pPr>
          </w:p>
        </w:tc>
        <w:tc>
          <w:tcPr>
            <w:tcW w:w="1081" w:type="dxa"/>
          </w:tcPr>
          <w:p w:rsidR="003F51EB" w:rsidRDefault="003F51EB">
            <w:pPr>
              <w:pStyle w:val="TableParagraph"/>
              <w:spacing w:before="4"/>
              <w:rPr>
                <w:b/>
                <w:sz w:val="14"/>
              </w:rPr>
            </w:pPr>
          </w:p>
          <w:p w:rsidR="003F51EB" w:rsidRDefault="002E6B6B">
            <w:pPr>
              <w:pStyle w:val="TableParagraph"/>
              <w:ind w:right="59"/>
              <w:jc w:val="right"/>
              <w:rPr>
                <w:sz w:val="14"/>
              </w:rPr>
            </w:pPr>
            <w:r>
              <w:rPr>
                <w:sz w:val="14"/>
              </w:rPr>
              <w:t>104,648</w:t>
            </w:r>
          </w:p>
        </w:tc>
        <w:tc>
          <w:tcPr>
            <w:tcW w:w="993" w:type="dxa"/>
          </w:tcPr>
          <w:p w:rsidR="003F51EB" w:rsidRDefault="003F51EB">
            <w:pPr>
              <w:pStyle w:val="TableParagraph"/>
              <w:rPr>
                <w:rFonts w:ascii="Times New Roman"/>
                <w:sz w:val="12"/>
              </w:rPr>
            </w:pPr>
          </w:p>
        </w:tc>
        <w:tc>
          <w:tcPr>
            <w:tcW w:w="1170" w:type="dxa"/>
          </w:tcPr>
          <w:p w:rsidR="003F51EB" w:rsidRDefault="003F51EB">
            <w:pPr>
              <w:pStyle w:val="TableParagraph"/>
              <w:spacing w:before="4"/>
              <w:rPr>
                <w:b/>
                <w:sz w:val="14"/>
              </w:rPr>
            </w:pPr>
          </w:p>
          <w:p w:rsidR="003F51EB" w:rsidRDefault="002E6B6B">
            <w:pPr>
              <w:pStyle w:val="TableParagraph"/>
              <w:ind w:right="61"/>
              <w:jc w:val="right"/>
              <w:rPr>
                <w:sz w:val="14"/>
              </w:rPr>
            </w:pPr>
            <w:r>
              <w:rPr>
                <w:sz w:val="14"/>
              </w:rPr>
              <w:t>18,749</w:t>
            </w:r>
          </w:p>
        </w:tc>
        <w:tc>
          <w:tcPr>
            <w:tcW w:w="993" w:type="dxa"/>
          </w:tcPr>
          <w:p w:rsidR="003F51EB" w:rsidRDefault="003F51EB">
            <w:pPr>
              <w:pStyle w:val="TableParagraph"/>
              <w:rPr>
                <w:rFonts w:ascii="Times New Roman"/>
                <w:sz w:val="12"/>
              </w:rPr>
            </w:pPr>
          </w:p>
        </w:tc>
        <w:tc>
          <w:tcPr>
            <w:tcW w:w="1136" w:type="dxa"/>
          </w:tcPr>
          <w:p w:rsidR="003F51EB" w:rsidRDefault="003F51EB">
            <w:pPr>
              <w:pStyle w:val="TableParagraph"/>
              <w:spacing w:before="4"/>
              <w:rPr>
                <w:b/>
                <w:sz w:val="14"/>
              </w:rPr>
            </w:pPr>
          </w:p>
          <w:p w:rsidR="003F51EB" w:rsidRDefault="002E6B6B">
            <w:pPr>
              <w:pStyle w:val="TableParagraph"/>
              <w:ind w:right="63"/>
              <w:jc w:val="right"/>
              <w:rPr>
                <w:sz w:val="14"/>
              </w:rPr>
            </w:pPr>
            <w:r>
              <w:rPr>
                <w:sz w:val="14"/>
              </w:rPr>
              <w:t>123,397</w:t>
            </w:r>
          </w:p>
        </w:tc>
      </w:tr>
      <w:tr w:rsidR="003F51EB">
        <w:trPr>
          <w:trHeight w:val="241"/>
        </w:trPr>
        <w:tc>
          <w:tcPr>
            <w:tcW w:w="2360" w:type="dxa"/>
          </w:tcPr>
          <w:p w:rsidR="003F51EB" w:rsidRDefault="002E6B6B">
            <w:pPr>
              <w:pStyle w:val="TableParagraph"/>
              <w:spacing w:before="4"/>
              <w:ind w:left="69"/>
              <w:rPr>
                <w:sz w:val="14"/>
              </w:rPr>
            </w:pPr>
            <w:r>
              <w:rPr>
                <w:sz w:val="14"/>
              </w:rPr>
              <w:t>Director General</w:t>
            </w:r>
          </w:p>
        </w:tc>
        <w:tc>
          <w:tcPr>
            <w:tcW w:w="987" w:type="dxa"/>
          </w:tcPr>
          <w:p w:rsidR="003F51EB" w:rsidRDefault="002E6B6B">
            <w:pPr>
              <w:pStyle w:val="TableParagraph"/>
              <w:spacing w:before="4"/>
              <w:ind w:right="60"/>
              <w:jc w:val="right"/>
              <w:rPr>
                <w:sz w:val="14"/>
              </w:rPr>
            </w:pPr>
            <w:r>
              <w:rPr>
                <w:sz w:val="14"/>
              </w:rPr>
              <w:t>98,369</w:t>
            </w:r>
          </w:p>
        </w:tc>
        <w:tc>
          <w:tcPr>
            <w:tcW w:w="1081" w:type="dxa"/>
          </w:tcPr>
          <w:p w:rsidR="003F51EB" w:rsidRDefault="002E6B6B">
            <w:pPr>
              <w:pStyle w:val="TableParagraph"/>
              <w:spacing w:before="4"/>
              <w:ind w:right="61"/>
              <w:jc w:val="right"/>
              <w:rPr>
                <w:sz w:val="14"/>
              </w:rPr>
            </w:pPr>
            <w:r>
              <w:rPr>
                <w:sz w:val="14"/>
              </w:rPr>
              <w:t>104,007</w:t>
            </w:r>
          </w:p>
        </w:tc>
        <w:tc>
          <w:tcPr>
            <w:tcW w:w="993" w:type="dxa"/>
          </w:tcPr>
          <w:p w:rsidR="003F51EB" w:rsidRDefault="002E6B6B">
            <w:pPr>
              <w:pStyle w:val="TableParagraph"/>
              <w:spacing w:before="4"/>
              <w:ind w:right="65"/>
              <w:jc w:val="right"/>
              <w:rPr>
                <w:sz w:val="14"/>
              </w:rPr>
            </w:pPr>
            <w:r>
              <w:rPr>
                <w:sz w:val="14"/>
              </w:rPr>
              <w:t>17,577</w:t>
            </w:r>
          </w:p>
        </w:tc>
        <w:tc>
          <w:tcPr>
            <w:tcW w:w="1170" w:type="dxa"/>
          </w:tcPr>
          <w:p w:rsidR="003F51EB" w:rsidRDefault="002E6B6B">
            <w:pPr>
              <w:pStyle w:val="TableParagraph"/>
              <w:spacing w:before="4"/>
              <w:ind w:right="64"/>
              <w:jc w:val="right"/>
              <w:rPr>
                <w:sz w:val="14"/>
              </w:rPr>
            </w:pPr>
            <w:r>
              <w:rPr>
                <w:sz w:val="14"/>
              </w:rPr>
              <w:t>18,629</w:t>
            </w:r>
          </w:p>
        </w:tc>
        <w:tc>
          <w:tcPr>
            <w:tcW w:w="993" w:type="dxa"/>
          </w:tcPr>
          <w:p w:rsidR="003F51EB" w:rsidRDefault="002E6B6B">
            <w:pPr>
              <w:pStyle w:val="TableParagraph"/>
              <w:spacing w:before="4"/>
              <w:ind w:right="68"/>
              <w:jc w:val="right"/>
              <w:rPr>
                <w:sz w:val="14"/>
              </w:rPr>
            </w:pPr>
            <w:r>
              <w:rPr>
                <w:sz w:val="14"/>
              </w:rPr>
              <w:t>115,946</w:t>
            </w:r>
          </w:p>
        </w:tc>
        <w:tc>
          <w:tcPr>
            <w:tcW w:w="1136" w:type="dxa"/>
          </w:tcPr>
          <w:p w:rsidR="003F51EB" w:rsidRDefault="002E6B6B">
            <w:pPr>
              <w:pStyle w:val="TableParagraph"/>
              <w:spacing w:before="4"/>
              <w:ind w:right="66"/>
              <w:jc w:val="right"/>
              <w:rPr>
                <w:sz w:val="14"/>
              </w:rPr>
            </w:pPr>
            <w:r>
              <w:rPr>
                <w:sz w:val="14"/>
              </w:rPr>
              <w:t>122,636</w:t>
            </w:r>
          </w:p>
        </w:tc>
      </w:tr>
      <w:tr w:rsidR="003F51EB">
        <w:trPr>
          <w:trHeight w:val="240"/>
        </w:trPr>
        <w:tc>
          <w:tcPr>
            <w:tcW w:w="2360" w:type="dxa"/>
          </w:tcPr>
          <w:p w:rsidR="003F51EB" w:rsidRDefault="002E6B6B">
            <w:pPr>
              <w:pStyle w:val="TableParagraph"/>
              <w:spacing w:before="4"/>
              <w:ind w:left="69"/>
              <w:rPr>
                <w:sz w:val="14"/>
              </w:rPr>
            </w:pPr>
            <w:r>
              <w:rPr>
                <w:sz w:val="14"/>
              </w:rPr>
              <w:t>Secretario de Enlace</w:t>
            </w:r>
          </w:p>
        </w:tc>
        <w:tc>
          <w:tcPr>
            <w:tcW w:w="987" w:type="dxa"/>
          </w:tcPr>
          <w:p w:rsidR="003F51EB" w:rsidRDefault="003F51EB">
            <w:pPr>
              <w:pStyle w:val="TableParagraph"/>
              <w:rPr>
                <w:rFonts w:ascii="Times New Roman"/>
                <w:sz w:val="12"/>
              </w:rPr>
            </w:pPr>
          </w:p>
        </w:tc>
        <w:tc>
          <w:tcPr>
            <w:tcW w:w="1081" w:type="dxa"/>
          </w:tcPr>
          <w:p w:rsidR="003F51EB" w:rsidRDefault="002E6B6B">
            <w:pPr>
              <w:pStyle w:val="TableParagraph"/>
              <w:spacing w:before="4"/>
              <w:ind w:right="61"/>
              <w:jc w:val="right"/>
              <w:rPr>
                <w:sz w:val="14"/>
              </w:rPr>
            </w:pPr>
            <w:r>
              <w:rPr>
                <w:sz w:val="14"/>
              </w:rPr>
              <w:t>99,237</w:t>
            </w:r>
          </w:p>
        </w:tc>
        <w:tc>
          <w:tcPr>
            <w:tcW w:w="993" w:type="dxa"/>
          </w:tcPr>
          <w:p w:rsidR="003F51EB" w:rsidRDefault="003F51EB">
            <w:pPr>
              <w:pStyle w:val="TableParagraph"/>
              <w:rPr>
                <w:rFonts w:ascii="Times New Roman"/>
                <w:sz w:val="12"/>
              </w:rPr>
            </w:pPr>
          </w:p>
        </w:tc>
        <w:tc>
          <w:tcPr>
            <w:tcW w:w="1170" w:type="dxa"/>
          </w:tcPr>
          <w:p w:rsidR="003F51EB" w:rsidRDefault="002E6B6B">
            <w:pPr>
              <w:pStyle w:val="TableParagraph"/>
              <w:spacing w:before="4"/>
              <w:ind w:right="64"/>
              <w:jc w:val="right"/>
              <w:rPr>
                <w:sz w:val="14"/>
              </w:rPr>
            </w:pPr>
            <w:r>
              <w:rPr>
                <w:sz w:val="14"/>
              </w:rPr>
              <w:t>17,739</w:t>
            </w:r>
          </w:p>
        </w:tc>
        <w:tc>
          <w:tcPr>
            <w:tcW w:w="993" w:type="dxa"/>
          </w:tcPr>
          <w:p w:rsidR="003F51EB" w:rsidRDefault="003F51EB">
            <w:pPr>
              <w:pStyle w:val="TableParagraph"/>
              <w:rPr>
                <w:rFonts w:ascii="Times New Roman"/>
                <w:sz w:val="12"/>
              </w:rPr>
            </w:pPr>
          </w:p>
        </w:tc>
        <w:tc>
          <w:tcPr>
            <w:tcW w:w="1136" w:type="dxa"/>
          </w:tcPr>
          <w:p w:rsidR="003F51EB" w:rsidRDefault="002E6B6B">
            <w:pPr>
              <w:pStyle w:val="TableParagraph"/>
              <w:spacing w:before="4"/>
              <w:ind w:right="66"/>
              <w:jc w:val="right"/>
              <w:rPr>
                <w:sz w:val="14"/>
              </w:rPr>
            </w:pPr>
            <w:r>
              <w:rPr>
                <w:sz w:val="14"/>
              </w:rPr>
              <w:t>116,976</w:t>
            </w:r>
          </w:p>
        </w:tc>
      </w:tr>
      <w:tr w:rsidR="003F51EB">
        <w:trPr>
          <w:trHeight w:val="241"/>
        </w:trPr>
        <w:tc>
          <w:tcPr>
            <w:tcW w:w="2360" w:type="dxa"/>
          </w:tcPr>
          <w:p w:rsidR="003F51EB" w:rsidRDefault="002E6B6B">
            <w:pPr>
              <w:pStyle w:val="TableParagraph"/>
              <w:spacing w:before="7"/>
              <w:ind w:left="69"/>
              <w:rPr>
                <w:sz w:val="14"/>
              </w:rPr>
            </w:pPr>
            <w:r>
              <w:rPr>
                <w:sz w:val="14"/>
              </w:rPr>
              <w:t>Homólogo a Director General</w:t>
            </w:r>
          </w:p>
        </w:tc>
        <w:tc>
          <w:tcPr>
            <w:tcW w:w="987" w:type="dxa"/>
          </w:tcPr>
          <w:p w:rsidR="003F51EB" w:rsidRDefault="003F51EB">
            <w:pPr>
              <w:pStyle w:val="TableParagraph"/>
              <w:rPr>
                <w:rFonts w:ascii="Times New Roman"/>
                <w:sz w:val="12"/>
              </w:rPr>
            </w:pPr>
          </w:p>
        </w:tc>
        <w:tc>
          <w:tcPr>
            <w:tcW w:w="1081" w:type="dxa"/>
          </w:tcPr>
          <w:p w:rsidR="003F51EB" w:rsidRDefault="002E6B6B">
            <w:pPr>
              <w:pStyle w:val="TableParagraph"/>
              <w:spacing w:before="7"/>
              <w:ind w:right="61"/>
              <w:jc w:val="right"/>
              <w:rPr>
                <w:sz w:val="14"/>
              </w:rPr>
            </w:pPr>
            <w:r>
              <w:rPr>
                <w:sz w:val="14"/>
              </w:rPr>
              <w:t>98,369</w:t>
            </w:r>
          </w:p>
        </w:tc>
        <w:tc>
          <w:tcPr>
            <w:tcW w:w="993" w:type="dxa"/>
          </w:tcPr>
          <w:p w:rsidR="003F51EB" w:rsidRDefault="003F51EB">
            <w:pPr>
              <w:pStyle w:val="TableParagraph"/>
              <w:rPr>
                <w:rFonts w:ascii="Times New Roman"/>
                <w:sz w:val="12"/>
              </w:rPr>
            </w:pPr>
          </w:p>
        </w:tc>
        <w:tc>
          <w:tcPr>
            <w:tcW w:w="1170" w:type="dxa"/>
          </w:tcPr>
          <w:p w:rsidR="003F51EB" w:rsidRDefault="002E6B6B">
            <w:pPr>
              <w:pStyle w:val="TableParagraph"/>
              <w:spacing w:before="7"/>
              <w:ind w:right="64"/>
              <w:jc w:val="right"/>
              <w:rPr>
                <w:sz w:val="14"/>
              </w:rPr>
            </w:pPr>
            <w:r>
              <w:rPr>
                <w:sz w:val="14"/>
              </w:rPr>
              <w:t>17,577</w:t>
            </w:r>
          </w:p>
        </w:tc>
        <w:tc>
          <w:tcPr>
            <w:tcW w:w="993" w:type="dxa"/>
          </w:tcPr>
          <w:p w:rsidR="003F51EB" w:rsidRDefault="003F51EB">
            <w:pPr>
              <w:pStyle w:val="TableParagraph"/>
              <w:rPr>
                <w:rFonts w:ascii="Times New Roman"/>
                <w:sz w:val="12"/>
              </w:rPr>
            </w:pPr>
          </w:p>
        </w:tc>
        <w:tc>
          <w:tcPr>
            <w:tcW w:w="1136" w:type="dxa"/>
          </w:tcPr>
          <w:p w:rsidR="003F51EB" w:rsidRDefault="002E6B6B">
            <w:pPr>
              <w:pStyle w:val="TableParagraph"/>
              <w:spacing w:before="7"/>
              <w:ind w:right="66"/>
              <w:jc w:val="right"/>
              <w:rPr>
                <w:sz w:val="14"/>
              </w:rPr>
            </w:pPr>
            <w:r>
              <w:rPr>
                <w:sz w:val="14"/>
              </w:rPr>
              <w:t>115,946</w:t>
            </w:r>
          </w:p>
        </w:tc>
      </w:tr>
      <w:tr w:rsidR="003F51EB">
        <w:trPr>
          <w:trHeight w:val="242"/>
        </w:trPr>
        <w:tc>
          <w:tcPr>
            <w:tcW w:w="2360" w:type="dxa"/>
          </w:tcPr>
          <w:p w:rsidR="003F51EB" w:rsidRDefault="002E6B6B">
            <w:pPr>
              <w:pStyle w:val="TableParagraph"/>
              <w:spacing w:before="4"/>
              <w:ind w:left="69"/>
              <w:rPr>
                <w:sz w:val="14"/>
              </w:rPr>
            </w:pPr>
            <w:r>
              <w:rPr>
                <w:sz w:val="14"/>
              </w:rPr>
              <w:t>Director de Área y Homólogos</w:t>
            </w:r>
          </w:p>
        </w:tc>
        <w:tc>
          <w:tcPr>
            <w:tcW w:w="987" w:type="dxa"/>
          </w:tcPr>
          <w:p w:rsidR="003F51EB" w:rsidRDefault="002E6B6B">
            <w:pPr>
              <w:pStyle w:val="TableParagraph"/>
              <w:spacing w:before="4"/>
              <w:ind w:right="60"/>
              <w:jc w:val="right"/>
              <w:rPr>
                <w:sz w:val="14"/>
              </w:rPr>
            </w:pPr>
            <w:r>
              <w:rPr>
                <w:sz w:val="14"/>
              </w:rPr>
              <w:t>62,915</w:t>
            </w:r>
          </w:p>
        </w:tc>
        <w:tc>
          <w:tcPr>
            <w:tcW w:w="1081" w:type="dxa"/>
          </w:tcPr>
          <w:p w:rsidR="003F51EB" w:rsidRDefault="002E6B6B">
            <w:pPr>
              <w:pStyle w:val="TableParagraph"/>
              <w:spacing w:before="4"/>
              <w:ind w:right="61"/>
              <w:jc w:val="right"/>
              <w:rPr>
                <w:sz w:val="14"/>
              </w:rPr>
            </w:pPr>
            <w:r>
              <w:rPr>
                <w:sz w:val="14"/>
              </w:rPr>
              <w:t>90,133</w:t>
            </w:r>
          </w:p>
        </w:tc>
        <w:tc>
          <w:tcPr>
            <w:tcW w:w="993" w:type="dxa"/>
          </w:tcPr>
          <w:p w:rsidR="003F51EB" w:rsidRDefault="002E6B6B">
            <w:pPr>
              <w:pStyle w:val="TableParagraph"/>
              <w:spacing w:before="4"/>
              <w:ind w:right="65"/>
              <w:jc w:val="right"/>
              <w:rPr>
                <w:sz w:val="14"/>
              </w:rPr>
            </w:pPr>
            <w:r>
              <w:rPr>
                <w:sz w:val="14"/>
              </w:rPr>
              <w:t>11,270</w:t>
            </w:r>
          </w:p>
        </w:tc>
        <w:tc>
          <w:tcPr>
            <w:tcW w:w="1170" w:type="dxa"/>
          </w:tcPr>
          <w:p w:rsidR="003F51EB" w:rsidRDefault="002E6B6B">
            <w:pPr>
              <w:pStyle w:val="TableParagraph"/>
              <w:spacing w:before="4"/>
              <w:ind w:right="64"/>
              <w:jc w:val="right"/>
              <w:rPr>
                <w:sz w:val="14"/>
              </w:rPr>
            </w:pPr>
            <w:r>
              <w:rPr>
                <w:sz w:val="14"/>
              </w:rPr>
              <w:t>16,039</w:t>
            </w:r>
          </w:p>
        </w:tc>
        <w:tc>
          <w:tcPr>
            <w:tcW w:w="993" w:type="dxa"/>
          </w:tcPr>
          <w:p w:rsidR="003F51EB" w:rsidRDefault="002E6B6B">
            <w:pPr>
              <w:pStyle w:val="TableParagraph"/>
              <w:spacing w:before="4"/>
              <w:ind w:right="68"/>
              <w:jc w:val="right"/>
              <w:rPr>
                <w:sz w:val="14"/>
              </w:rPr>
            </w:pPr>
            <w:r>
              <w:rPr>
                <w:sz w:val="14"/>
              </w:rPr>
              <w:t>74,184</w:t>
            </w:r>
          </w:p>
        </w:tc>
        <w:tc>
          <w:tcPr>
            <w:tcW w:w="1136" w:type="dxa"/>
          </w:tcPr>
          <w:p w:rsidR="003F51EB" w:rsidRDefault="002E6B6B">
            <w:pPr>
              <w:pStyle w:val="TableParagraph"/>
              <w:spacing w:before="4"/>
              <w:ind w:right="66"/>
              <w:jc w:val="right"/>
              <w:rPr>
                <w:sz w:val="14"/>
              </w:rPr>
            </w:pPr>
            <w:r>
              <w:rPr>
                <w:sz w:val="14"/>
              </w:rPr>
              <w:t>106,172</w:t>
            </w:r>
          </w:p>
        </w:tc>
      </w:tr>
      <w:tr w:rsidR="003F51EB">
        <w:trPr>
          <w:trHeight w:val="239"/>
        </w:trPr>
        <w:tc>
          <w:tcPr>
            <w:tcW w:w="2360" w:type="dxa"/>
          </w:tcPr>
          <w:p w:rsidR="003F51EB" w:rsidRDefault="002E6B6B">
            <w:pPr>
              <w:pStyle w:val="TableParagraph"/>
              <w:spacing w:before="4"/>
              <w:ind w:left="69"/>
              <w:rPr>
                <w:sz w:val="14"/>
              </w:rPr>
            </w:pPr>
            <w:r>
              <w:rPr>
                <w:sz w:val="14"/>
              </w:rPr>
              <w:t>Subdirector de Área y Homólogos</w:t>
            </w:r>
          </w:p>
        </w:tc>
        <w:tc>
          <w:tcPr>
            <w:tcW w:w="987" w:type="dxa"/>
          </w:tcPr>
          <w:p w:rsidR="003F51EB" w:rsidRDefault="002E6B6B">
            <w:pPr>
              <w:pStyle w:val="TableParagraph"/>
              <w:spacing w:before="4"/>
              <w:ind w:right="60"/>
              <w:jc w:val="right"/>
              <w:rPr>
                <w:sz w:val="14"/>
              </w:rPr>
            </w:pPr>
            <w:r>
              <w:rPr>
                <w:sz w:val="14"/>
              </w:rPr>
              <w:t>42,489</w:t>
            </w:r>
          </w:p>
        </w:tc>
        <w:tc>
          <w:tcPr>
            <w:tcW w:w="1081" w:type="dxa"/>
          </w:tcPr>
          <w:p w:rsidR="003F51EB" w:rsidRDefault="002E6B6B">
            <w:pPr>
              <w:pStyle w:val="TableParagraph"/>
              <w:spacing w:before="4"/>
              <w:ind w:right="61"/>
              <w:jc w:val="right"/>
              <w:rPr>
                <w:sz w:val="14"/>
              </w:rPr>
            </w:pPr>
            <w:r>
              <w:rPr>
                <w:sz w:val="14"/>
              </w:rPr>
              <w:t>57,214</w:t>
            </w:r>
          </w:p>
        </w:tc>
        <w:tc>
          <w:tcPr>
            <w:tcW w:w="993" w:type="dxa"/>
          </w:tcPr>
          <w:p w:rsidR="003F51EB" w:rsidRDefault="002E6B6B">
            <w:pPr>
              <w:pStyle w:val="TableParagraph"/>
              <w:spacing w:before="4"/>
              <w:ind w:right="65"/>
              <w:jc w:val="right"/>
              <w:rPr>
                <w:sz w:val="14"/>
              </w:rPr>
            </w:pPr>
            <w:r>
              <w:rPr>
                <w:sz w:val="14"/>
              </w:rPr>
              <w:t>7,820</w:t>
            </w:r>
          </w:p>
        </w:tc>
        <w:tc>
          <w:tcPr>
            <w:tcW w:w="1170" w:type="dxa"/>
          </w:tcPr>
          <w:p w:rsidR="003F51EB" w:rsidRDefault="002E6B6B">
            <w:pPr>
              <w:pStyle w:val="TableParagraph"/>
              <w:spacing w:before="4"/>
              <w:ind w:right="64"/>
              <w:jc w:val="right"/>
              <w:rPr>
                <w:sz w:val="14"/>
              </w:rPr>
            </w:pPr>
            <w:r>
              <w:rPr>
                <w:sz w:val="14"/>
              </w:rPr>
              <w:t>10,277</w:t>
            </w:r>
          </w:p>
        </w:tc>
        <w:tc>
          <w:tcPr>
            <w:tcW w:w="993" w:type="dxa"/>
          </w:tcPr>
          <w:p w:rsidR="003F51EB" w:rsidRDefault="002E6B6B">
            <w:pPr>
              <w:pStyle w:val="TableParagraph"/>
              <w:spacing w:before="4"/>
              <w:ind w:right="68"/>
              <w:jc w:val="right"/>
              <w:rPr>
                <w:sz w:val="14"/>
              </w:rPr>
            </w:pPr>
            <w:r>
              <w:rPr>
                <w:sz w:val="14"/>
              </w:rPr>
              <w:t>50,309</w:t>
            </w:r>
          </w:p>
        </w:tc>
        <w:tc>
          <w:tcPr>
            <w:tcW w:w="1136" w:type="dxa"/>
          </w:tcPr>
          <w:p w:rsidR="003F51EB" w:rsidRDefault="002E6B6B">
            <w:pPr>
              <w:pStyle w:val="TableParagraph"/>
              <w:spacing w:before="4"/>
              <w:ind w:right="66"/>
              <w:jc w:val="right"/>
              <w:rPr>
                <w:sz w:val="14"/>
              </w:rPr>
            </w:pPr>
            <w:r>
              <w:rPr>
                <w:sz w:val="14"/>
              </w:rPr>
              <w:t>67,491</w:t>
            </w:r>
          </w:p>
        </w:tc>
      </w:tr>
      <w:tr w:rsidR="003F51EB">
        <w:trPr>
          <w:trHeight w:val="402"/>
        </w:trPr>
        <w:tc>
          <w:tcPr>
            <w:tcW w:w="2360" w:type="dxa"/>
          </w:tcPr>
          <w:p w:rsidR="003F51EB" w:rsidRDefault="002E6B6B">
            <w:pPr>
              <w:pStyle w:val="TableParagraph"/>
              <w:spacing w:before="4"/>
              <w:ind w:left="69" w:right="766"/>
              <w:rPr>
                <w:sz w:val="14"/>
              </w:rPr>
            </w:pPr>
            <w:r>
              <w:rPr>
                <w:sz w:val="14"/>
              </w:rPr>
              <w:t>Jefe de Departamento y Homólogos</w:t>
            </w:r>
          </w:p>
        </w:tc>
        <w:tc>
          <w:tcPr>
            <w:tcW w:w="987" w:type="dxa"/>
          </w:tcPr>
          <w:p w:rsidR="003F51EB" w:rsidRDefault="002E6B6B">
            <w:pPr>
              <w:pStyle w:val="TableParagraph"/>
              <w:spacing w:before="86"/>
              <w:ind w:right="60"/>
              <w:jc w:val="right"/>
              <w:rPr>
                <w:sz w:val="14"/>
              </w:rPr>
            </w:pPr>
            <w:r>
              <w:rPr>
                <w:sz w:val="14"/>
              </w:rPr>
              <w:t>29,202</w:t>
            </w:r>
          </w:p>
        </w:tc>
        <w:tc>
          <w:tcPr>
            <w:tcW w:w="1081" w:type="dxa"/>
          </w:tcPr>
          <w:p w:rsidR="003F51EB" w:rsidRDefault="002E6B6B">
            <w:pPr>
              <w:pStyle w:val="TableParagraph"/>
              <w:spacing w:before="86"/>
              <w:ind w:right="61"/>
              <w:jc w:val="right"/>
              <w:rPr>
                <w:sz w:val="14"/>
              </w:rPr>
            </w:pPr>
            <w:r>
              <w:rPr>
                <w:sz w:val="14"/>
              </w:rPr>
              <w:t>35,232</w:t>
            </w:r>
          </w:p>
        </w:tc>
        <w:tc>
          <w:tcPr>
            <w:tcW w:w="993" w:type="dxa"/>
          </w:tcPr>
          <w:p w:rsidR="003F51EB" w:rsidRDefault="002E6B6B">
            <w:pPr>
              <w:pStyle w:val="TableParagraph"/>
              <w:spacing w:before="86"/>
              <w:ind w:right="65"/>
              <w:jc w:val="right"/>
              <w:rPr>
                <w:sz w:val="14"/>
              </w:rPr>
            </w:pPr>
            <w:r>
              <w:rPr>
                <w:sz w:val="14"/>
              </w:rPr>
              <w:t>5,522</w:t>
            </w:r>
          </w:p>
        </w:tc>
        <w:tc>
          <w:tcPr>
            <w:tcW w:w="1170" w:type="dxa"/>
          </w:tcPr>
          <w:p w:rsidR="003F51EB" w:rsidRDefault="002E6B6B">
            <w:pPr>
              <w:pStyle w:val="TableParagraph"/>
              <w:spacing w:before="86"/>
              <w:ind w:right="64"/>
              <w:jc w:val="right"/>
              <w:rPr>
                <w:sz w:val="14"/>
              </w:rPr>
            </w:pPr>
            <w:r>
              <w:rPr>
                <w:sz w:val="14"/>
              </w:rPr>
              <w:t>6,465</w:t>
            </w:r>
          </w:p>
        </w:tc>
        <w:tc>
          <w:tcPr>
            <w:tcW w:w="993" w:type="dxa"/>
          </w:tcPr>
          <w:p w:rsidR="003F51EB" w:rsidRDefault="002E6B6B">
            <w:pPr>
              <w:pStyle w:val="TableParagraph"/>
              <w:spacing w:before="86"/>
              <w:ind w:right="68"/>
              <w:jc w:val="right"/>
              <w:rPr>
                <w:sz w:val="14"/>
              </w:rPr>
            </w:pPr>
            <w:r>
              <w:rPr>
                <w:sz w:val="14"/>
              </w:rPr>
              <w:t>34,724</w:t>
            </w:r>
          </w:p>
        </w:tc>
        <w:tc>
          <w:tcPr>
            <w:tcW w:w="1136" w:type="dxa"/>
          </w:tcPr>
          <w:p w:rsidR="003F51EB" w:rsidRDefault="002E6B6B">
            <w:pPr>
              <w:pStyle w:val="TableParagraph"/>
              <w:spacing w:before="86"/>
              <w:ind w:right="66"/>
              <w:jc w:val="right"/>
              <w:rPr>
                <w:sz w:val="14"/>
              </w:rPr>
            </w:pPr>
            <w:r>
              <w:rPr>
                <w:sz w:val="14"/>
              </w:rPr>
              <w:t>41,697</w:t>
            </w:r>
          </w:p>
        </w:tc>
      </w:tr>
    </w:tbl>
    <w:p w:rsidR="003F51EB" w:rsidRDefault="002E6B6B">
      <w:pPr>
        <w:spacing w:before="5"/>
        <w:ind w:left="362" w:right="223"/>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38"/>
        <w:ind w:left="362"/>
        <w:rPr>
          <w:sz w:val="14"/>
        </w:rPr>
      </w:pPr>
      <w:r>
        <w:rPr>
          <w:sz w:val="14"/>
        </w:rPr>
        <w:t>LA PERCEPCIÓN NETA ES EL RESULTADO DE APLICAR A LOS IMPORTES BRUTO</w:t>
      </w:r>
      <w:r>
        <w:rPr>
          <w:sz w:val="14"/>
        </w:rPr>
        <w:t>S MENSUALES EL IMPUESTO CORRESPONDIENTE.</w:t>
      </w:r>
    </w:p>
    <w:p w:rsidR="003F51EB" w:rsidRDefault="003F51EB">
      <w:pPr>
        <w:pStyle w:val="Textoindependiente"/>
        <w:rPr>
          <w:sz w:val="16"/>
        </w:rPr>
      </w:pPr>
    </w:p>
    <w:p w:rsidR="003F51EB" w:rsidRDefault="002E6B6B">
      <w:pPr>
        <w:spacing w:before="106" w:line="372" w:lineRule="auto"/>
        <w:ind w:left="634" w:right="2209"/>
        <w:rPr>
          <w:b/>
          <w:sz w:val="14"/>
        </w:rPr>
      </w:pPr>
      <w:bookmarkStart w:id="99" w:name="Anexo_23_3_2_A"/>
      <w:bookmarkEnd w:id="99"/>
      <w:r>
        <w:rPr>
          <w:b/>
          <w:sz w:val="14"/>
        </w:rPr>
        <w:t>ANEXO 23.3.2.A. LÍMITES DE LA PERCEPCIÓN ORDINARIA TOTAL (NETOS MENSUALES) (pesos) UNIDAD DE EVALUACIÓN Y CONTROL DE LA COMISIÓN DE VIGILANCIA</w:t>
      </w:r>
    </w:p>
    <w:p w:rsidR="003F51EB" w:rsidRDefault="003F51EB">
      <w:pPr>
        <w:pStyle w:val="Textoindependiente"/>
        <w:spacing w:before="10"/>
        <w:rPr>
          <w:b/>
          <w:sz w:val="1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888"/>
        <w:gridCol w:w="1075"/>
        <w:gridCol w:w="891"/>
        <w:gridCol w:w="1006"/>
        <w:gridCol w:w="1040"/>
        <w:gridCol w:w="1135"/>
      </w:tblGrid>
      <w:tr w:rsidR="003F51EB">
        <w:trPr>
          <w:trHeight w:val="253"/>
        </w:trPr>
        <w:tc>
          <w:tcPr>
            <w:tcW w:w="2679" w:type="dxa"/>
            <w:vMerge w:val="restart"/>
          </w:tcPr>
          <w:p w:rsidR="003F51EB" w:rsidRDefault="003F51EB">
            <w:pPr>
              <w:pStyle w:val="TableParagraph"/>
              <w:rPr>
                <w:b/>
                <w:sz w:val="16"/>
              </w:rPr>
            </w:pPr>
          </w:p>
          <w:p w:rsidR="003F51EB" w:rsidRDefault="002E6B6B">
            <w:pPr>
              <w:pStyle w:val="TableParagraph"/>
              <w:spacing w:before="121"/>
              <w:ind w:left="738"/>
              <w:rPr>
                <w:b/>
                <w:sz w:val="14"/>
              </w:rPr>
            </w:pPr>
            <w:r>
              <w:rPr>
                <w:b/>
                <w:sz w:val="14"/>
              </w:rPr>
              <w:t>Tipos de personal</w:t>
            </w:r>
          </w:p>
        </w:tc>
        <w:tc>
          <w:tcPr>
            <w:tcW w:w="1963" w:type="dxa"/>
            <w:gridSpan w:val="2"/>
            <w:vMerge w:val="restart"/>
          </w:tcPr>
          <w:p w:rsidR="003F51EB" w:rsidRDefault="003F51EB">
            <w:pPr>
              <w:pStyle w:val="TableParagraph"/>
              <w:spacing w:before="3"/>
              <w:rPr>
                <w:b/>
                <w:sz w:val="15"/>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46"/>
              <w:ind w:left="511"/>
              <w:rPr>
                <w:b/>
                <w:sz w:val="14"/>
              </w:rPr>
            </w:pPr>
            <w:r>
              <w:rPr>
                <w:b/>
                <w:sz w:val="14"/>
              </w:rPr>
              <w:t>Prestaciones</w:t>
            </w:r>
          </w:p>
        </w:tc>
        <w:tc>
          <w:tcPr>
            <w:tcW w:w="2175" w:type="dxa"/>
            <w:gridSpan w:val="2"/>
            <w:vMerge w:val="restart"/>
          </w:tcPr>
          <w:p w:rsidR="003F51EB" w:rsidRDefault="003F51EB">
            <w:pPr>
              <w:pStyle w:val="TableParagraph"/>
              <w:spacing w:before="3"/>
              <w:rPr>
                <w:b/>
                <w:sz w:val="15"/>
              </w:rPr>
            </w:pPr>
          </w:p>
          <w:p w:rsidR="003F51EB" w:rsidRDefault="002E6B6B">
            <w:pPr>
              <w:pStyle w:val="TableParagraph"/>
              <w:ind w:left="222"/>
              <w:rPr>
                <w:b/>
                <w:sz w:val="14"/>
              </w:rPr>
            </w:pPr>
            <w:r>
              <w:rPr>
                <w:b/>
                <w:sz w:val="14"/>
              </w:rPr>
              <w:t>Percepción ordinaria total</w:t>
            </w:r>
          </w:p>
        </w:tc>
      </w:tr>
      <w:tr w:rsidR="003F51EB">
        <w:trPr>
          <w:trHeight w:val="247"/>
        </w:trPr>
        <w:tc>
          <w:tcPr>
            <w:tcW w:w="2679" w:type="dxa"/>
            <w:vMerge/>
            <w:tcBorders>
              <w:top w:val="nil"/>
            </w:tcBorders>
          </w:tcPr>
          <w:p w:rsidR="003F51EB" w:rsidRDefault="003F51EB">
            <w:pPr>
              <w:rPr>
                <w:sz w:val="2"/>
                <w:szCs w:val="2"/>
              </w:rPr>
            </w:pPr>
          </w:p>
        </w:tc>
        <w:tc>
          <w:tcPr>
            <w:tcW w:w="1963"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41"/>
              <w:ind w:left="285"/>
              <w:rPr>
                <w:b/>
                <w:sz w:val="14"/>
              </w:rPr>
            </w:pPr>
            <w:r>
              <w:rPr>
                <w:b/>
                <w:sz w:val="14"/>
              </w:rPr>
              <w:t>(Efectivo y Especie)</w:t>
            </w:r>
          </w:p>
        </w:tc>
        <w:tc>
          <w:tcPr>
            <w:tcW w:w="2175" w:type="dxa"/>
            <w:gridSpan w:val="2"/>
            <w:vMerge/>
            <w:tcBorders>
              <w:top w:val="nil"/>
            </w:tcBorders>
          </w:tcPr>
          <w:p w:rsidR="003F51EB" w:rsidRDefault="003F51EB">
            <w:pPr>
              <w:rPr>
                <w:sz w:val="2"/>
                <w:szCs w:val="2"/>
              </w:rPr>
            </w:pPr>
          </w:p>
        </w:tc>
      </w:tr>
      <w:tr w:rsidR="003F51EB">
        <w:trPr>
          <w:trHeight w:val="249"/>
        </w:trPr>
        <w:tc>
          <w:tcPr>
            <w:tcW w:w="2679" w:type="dxa"/>
            <w:vMerge/>
            <w:tcBorders>
              <w:top w:val="nil"/>
            </w:tcBorders>
          </w:tcPr>
          <w:p w:rsidR="003F51EB" w:rsidRDefault="003F51EB">
            <w:pPr>
              <w:rPr>
                <w:sz w:val="2"/>
                <w:szCs w:val="2"/>
              </w:rPr>
            </w:pPr>
          </w:p>
        </w:tc>
        <w:tc>
          <w:tcPr>
            <w:tcW w:w="888" w:type="dxa"/>
          </w:tcPr>
          <w:p w:rsidR="003F51EB" w:rsidRDefault="002E6B6B">
            <w:pPr>
              <w:pStyle w:val="TableParagraph"/>
              <w:spacing w:before="43"/>
              <w:ind w:left="196"/>
              <w:rPr>
                <w:b/>
                <w:sz w:val="14"/>
              </w:rPr>
            </w:pPr>
            <w:r>
              <w:rPr>
                <w:b/>
                <w:sz w:val="14"/>
              </w:rPr>
              <w:t>Mínimo</w:t>
            </w:r>
          </w:p>
        </w:tc>
        <w:tc>
          <w:tcPr>
            <w:tcW w:w="1075" w:type="dxa"/>
          </w:tcPr>
          <w:p w:rsidR="003F51EB" w:rsidRDefault="002E6B6B">
            <w:pPr>
              <w:pStyle w:val="TableParagraph"/>
              <w:spacing w:before="43"/>
              <w:ind w:left="275"/>
              <w:rPr>
                <w:b/>
                <w:sz w:val="14"/>
              </w:rPr>
            </w:pPr>
            <w:r>
              <w:rPr>
                <w:b/>
                <w:sz w:val="14"/>
              </w:rPr>
              <w:t>Máximo</w:t>
            </w:r>
          </w:p>
        </w:tc>
        <w:tc>
          <w:tcPr>
            <w:tcW w:w="891" w:type="dxa"/>
          </w:tcPr>
          <w:p w:rsidR="003F51EB" w:rsidRDefault="002E6B6B">
            <w:pPr>
              <w:pStyle w:val="TableParagraph"/>
              <w:spacing w:before="43"/>
              <w:ind w:left="199"/>
              <w:rPr>
                <w:b/>
                <w:sz w:val="14"/>
              </w:rPr>
            </w:pPr>
            <w:r>
              <w:rPr>
                <w:b/>
                <w:sz w:val="14"/>
              </w:rPr>
              <w:t>Mínimo</w:t>
            </w:r>
          </w:p>
        </w:tc>
        <w:tc>
          <w:tcPr>
            <w:tcW w:w="1006" w:type="dxa"/>
          </w:tcPr>
          <w:p w:rsidR="003F51EB" w:rsidRDefault="002E6B6B">
            <w:pPr>
              <w:pStyle w:val="TableParagraph"/>
              <w:spacing w:before="43"/>
              <w:ind w:left="239"/>
              <w:rPr>
                <w:b/>
                <w:sz w:val="14"/>
              </w:rPr>
            </w:pPr>
            <w:r>
              <w:rPr>
                <w:b/>
                <w:sz w:val="14"/>
              </w:rPr>
              <w:t>Máximo</w:t>
            </w:r>
          </w:p>
        </w:tc>
        <w:tc>
          <w:tcPr>
            <w:tcW w:w="1040" w:type="dxa"/>
          </w:tcPr>
          <w:p w:rsidR="003F51EB" w:rsidRDefault="002E6B6B">
            <w:pPr>
              <w:pStyle w:val="TableParagraph"/>
              <w:spacing w:before="43"/>
              <w:ind w:left="272"/>
              <w:rPr>
                <w:b/>
                <w:sz w:val="14"/>
              </w:rPr>
            </w:pPr>
            <w:r>
              <w:rPr>
                <w:b/>
                <w:sz w:val="14"/>
              </w:rPr>
              <w:t>Mínimo</w:t>
            </w:r>
          </w:p>
        </w:tc>
        <w:tc>
          <w:tcPr>
            <w:tcW w:w="1135" w:type="dxa"/>
          </w:tcPr>
          <w:p w:rsidR="003F51EB" w:rsidRDefault="002E6B6B">
            <w:pPr>
              <w:pStyle w:val="TableParagraph"/>
              <w:spacing w:before="43"/>
              <w:ind w:left="306"/>
              <w:rPr>
                <w:b/>
                <w:sz w:val="14"/>
              </w:rPr>
            </w:pPr>
            <w:r>
              <w:rPr>
                <w:b/>
                <w:sz w:val="14"/>
              </w:rPr>
              <w:t>Máximo</w:t>
            </w:r>
          </w:p>
        </w:tc>
      </w:tr>
      <w:tr w:rsidR="003F51EB">
        <w:trPr>
          <w:trHeight w:val="251"/>
        </w:trPr>
        <w:tc>
          <w:tcPr>
            <w:tcW w:w="8714" w:type="dxa"/>
            <w:gridSpan w:val="7"/>
            <w:tcBorders>
              <w:right w:val="nil"/>
            </w:tcBorders>
          </w:tcPr>
          <w:p w:rsidR="003F51EB" w:rsidRDefault="002E6B6B">
            <w:pPr>
              <w:pStyle w:val="TableParagraph"/>
              <w:spacing w:before="46"/>
              <w:ind w:left="69"/>
              <w:rPr>
                <w:b/>
                <w:sz w:val="14"/>
              </w:rPr>
            </w:pPr>
            <w:r>
              <w:rPr>
                <w:b/>
                <w:sz w:val="14"/>
                <w:u w:val="single"/>
              </w:rPr>
              <w:t>Personal de confianza:</w:t>
            </w:r>
          </w:p>
        </w:tc>
      </w:tr>
      <w:tr w:rsidR="003F51EB">
        <w:trPr>
          <w:trHeight w:val="249"/>
        </w:trPr>
        <w:tc>
          <w:tcPr>
            <w:tcW w:w="2679" w:type="dxa"/>
          </w:tcPr>
          <w:p w:rsidR="003F51EB" w:rsidRDefault="002E6B6B">
            <w:pPr>
              <w:pStyle w:val="TableParagraph"/>
              <w:spacing w:before="43"/>
              <w:ind w:left="1298"/>
              <w:rPr>
                <w:sz w:val="14"/>
              </w:rPr>
            </w:pPr>
            <w:r>
              <w:rPr>
                <w:w w:val="99"/>
                <w:sz w:val="14"/>
              </w:rPr>
              <w:t>8</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3"/>
              <w:ind w:right="61"/>
              <w:jc w:val="right"/>
              <w:rPr>
                <w:sz w:val="14"/>
              </w:rPr>
            </w:pPr>
            <w:r>
              <w:rPr>
                <w:sz w:val="14"/>
              </w:rPr>
              <w:t>10,500</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2"/>
              <w:jc w:val="right"/>
              <w:rPr>
                <w:sz w:val="14"/>
              </w:rPr>
            </w:pPr>
            <w:r>
              <w:rPr>
                <w:sz w:val="14"/>
              </w:rPr>
              <w:t>10,200</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3"/>
              <w:ind w:right="60"/>
              <w:jc w:val="right"/>
              <w:rPr>
                <w:sz w:val="14"/>
              </w:rPr>
            </w:pPr>
            <w:r>
              <w:rPr>
                <w:sz w:val="14"/>
              </w:rPr>
              <w:t>20,700</w:t>
            </w:r>
          </w:p>
        </w:tc>
      </w:tr>
      <w:tr w:rsidR="003F51EB">
        <w:trPr>
          <w:trHeight w:val="249"/>
        </w:trPr>
        <w:tc>
          <w:tcPr>
            <w:tcW w:w="2679" w:type="dxa"/>
          </w:tcPr>
          <w:p w:rsidR="003F51EB" w:rsidRDefault="002E6B6B">
            <w:pPr>
              <w:pStyle w:val="TableParagraph"/>
              <w:spacing w:before="43"/>
              <w:ind w:left="1298"/>
              <w:rPr>
                <w:sz w:val="14"/>
              </w:rPr>
            </w:pPr>
            <w:r>
              <w:rPr>
                <w:w w:val="99"/>
                <w:sz w:val="14"/>
              </w:rPr>
              <w:t>9</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3"/>
              <w:ind w:right="61"/>
              <w:jc w:val="right"/>
              <w:rPr>
                <w:sz w:val="14"/>
              </w:rPr>
            </w:pPr>
            <w:r>
              <w:rPr>
                <w:sz w:val="14"/>
              </w:rPr>
              <w:t>11,833</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2"/>
              <w:jc w:val="right"/>
              <w:rPr>
                <w:sz w:val="14"/>
              </w:rPr>
            </w:pPr>
            <w:r>
              <w:rPr>
                <w:sz w:val="14"/>
              </w:rPr>
              <w:t>10,394</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3"/>
              <w:ind w:right="60"/>
              <w:jc w:val="right"/>
              <w:rPr>
                <w:sz w:val="14"/>
              </w:rPr>
            </w:pPr>
            <w:r>
              <w:rPr>
                <w:sz w:val="14"/>
              </w:rPr>
              <w:t>22,227</w:t>
            </w:r>
          </w:p>
        </w:tc>
      </w:tr>
      <w:tr w:rsidR="003F51EB">
        <w:trPr>
          <w:trHeight w:val="251"/>
        </w:trPr>
        <w:tc>
          <w:tcPr>
            <w:tcW w:w="2679" w:type="dxa"/>
          </w:tcPr>
          <w:p w:rsidR="003F51EB" w:rsidRDefault="002E6B6B">
            <w:pPr>
              <w:pStyle w:val="TableParagraph"/>
              <w:spacing w:before="46"/>
              <w:ind w:left="1259"/>
              <w:rPr>
                <w:sz w:val="14"/>
              </w:rPr>
            </w:pPr>
            <w:r>
              <w:rPr>
                <w:sz w:val="14"/>
              </w:rPr>
              <w:t>10</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6"/>
              <w:ind w:right="61"/>
              <w:jc w:val="right"/>
              <w:rPr>
                <w:sz w:val="14"/>
              </w:rPr>
            </w:pPr>
            <w:r>
              <w:rPr>
                <w:sz w:val="14"/>
              </w:rPr>
              <w:t>14,153</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6"/>
              <w:ind w:right="62"/>
              <w:jc w:val="right"/>
              <w:rPr>
                <w:sz w:val="14"/>
              </w:rPr>
            </w:pPr>
            <w:r>
              <w:rPr>
                <w:sz w:val="14"/>
              </w:rPr>
              <w:t>10,751</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6"/>
              <w:ind w:right="60"/>
              <w:jc w:val="right"/>
              <w:rPr>
                <w:sz w:val="14"/>
              </w:rPr>
            </w:pPr>
            <w:r>
              <w:rPr>
                <w:sz w:val="14"/>
              </w:rPr>
              <w:t>24,904</w:t>
            </w:r>
          </w:p>
        </w:tc>
      </w:tr>
      <w:tr w:rsidR="003F51EB">
        <w:trPr>
          <w:trHeight w:val="249"/>
        </w:trPr>
        <w:tc>
          <w:tcPr>
            <w:tcW w:w="2679" w:type="dxa"/>
          </w:tcPr>
          <w:p w:rsidR="003F51EB" w:rsidRDefault="002E6B6B">
            <w:pPr>
              <w:pStyle w:val="TableParagraph"/>
              <w:spacing w:before="43"/>
              <w:ind w:left="1259"/>
              <w:rPr>
                <w:sz w:val="14"/>
              </w:rPr>
            </w:pPr>
            <w:r>
              <w:rPr>
                <w:sz w:val="14"/>
              </w:rPr>
              <w:t>12</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3"/>
              <w:ind w:right="61"/>
              <w:jc w:val="right"/>
              <w:rPr>
                <w:sz w:val="14"/>
              </w:rPr>
            </w:pPr>
            <w:r>
              <w:rPr>
                <w:sz w:val="14"/>
              </w:rPr>
              <w:t>19,039</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2"/>
              <w:jc w:val="right"/>
              <w:rPr>
                <w:sz w:val="14"/>
              </w:rPr>
            </w:pPr>
            <w:r>
              <w:rPr>
                <w:sz w:val="14"/>
              </w:rPr>
              <w:t>11,504</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3"/>
              <w:ind w:right="60"/>
              <w:jc w:val="right"/>
              <w:rPr>
                <w:sz w:val="14"/>
              </w:rPr>
            </w:pPr>
            <w:r>
              <w:rPr>
                <w:sz w:val="14"/>
              </w:rPr>
              <w:t>30,543</w:t>
            </w:r>
          </w:p>
        </w:tc>
      </w:tr>
      <w:tr w:rsidR="003F51EB">
        <w:trPr>
          <w:trHeight w:val="249"/>
        </w:trPr>
        <w:tc>
          <w:tcPr>
            <w:tcW w:w="2679" w:type="dxa"/>
          </w:tcPr>
          <w:p w:rsidR="003F51EB" w:rsidRDefault="002E6B6B">
            <w:pPr>
              <w:pStyle w:val="TableParagraph"/>
              <w:spacing w:before="43"/>
              <w:ind w:left="1259"/>
              <w:rPr>
                <w:sz w:val="14"/>
              </w:rPr>
            </w:pPr>
            <w:r>
              <w:rPr>
                <w:sz w:val="14"/>
              </w:rPr>
              <w:t>13</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3"/>
              <w:ind w:right="61"/>
              <w:jc w:val="right"/>
              <w:rPr>
                <w:sz w:val="14"/>
              </w:rPr>
            </w:pPr>
            <w:r>
              <w:rPr>
                <w:sz w:val="14"/>
              </w:rPr>
              <w:t>19,341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2"/>
              <w:jc w:val="right"/>
              <w:rPr>
                <w:sz w:val="14"/>
              </w:rPr>
            </w:pPr>
            <w:r>
              <w:rPr>
                <w:sz w:val="14"/>
              </w:rPr>
              <w:t>11,550</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3"/>
              <w:ind w:right="60"/>
              <w:jc w:val="right"/>
              <w:rPr>
                <w:sz w:val="14"/>
              </w:rPr>
            </w:pPr>
            <w:r>
              <w:rPr>
                <w:sz w:val="14"/>
              </w:rPr>
              <w:t>30,891</w:t>
            </w:r>
          </w:p>
        </w:tc>
      </w:tr>
      <w:tr w:rsidR="003F51EB">
        <w:trPr>
          <w:trHeight w:val="251"/>
        </w:trPr>
        <w:tc>
          <w:tcPr>
            <w:tcW w:w="2679" w:type="dxa"/>
          </w:tcPr>
          <w:p w:rsidR="003F51EB" w:rsidRDefault="002E6B6B">
            <w:pPr>
              <w:pStyle w:val="TableParagraph"/>
              <w:spacing w:before="46"/>
              <w:ind w:left="1259"/>
              <w:rPr>
                <w:sz w:val="14"/>
              </w:rPr>
            </w:pPr>
            <w:r>
              <w:rPr>
                <w:sz w:val="14"/>
              </w:rPr>
              <w:t>14</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6"/>
              <w:ind w:right="61"/>
              <w:jc w:val="right"/>
              <w:rPr>
                <w:sz w:val="14"/>
              </w:rPr>
            </w:pPr>
            <w:r>
              <w:rPr>
                <w:sz w:val="14"/>
              </w:rPr>
              <w:t>21,986</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6"/>
              <w:ind w:right="62"/>
              <w:jc w:val="right"/>
              <w:rPr>
                <w:sz w:val="14"/>
              </w:rPr>
            </w:pPr>
            <w:r>
              <w:rPr>
                <w:sz w:val="14"/>
              </w:rPr>
              <w:t>11,759</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6"/>
              <w:ind w:right="60"/>
              <w:jc w:val="right"/>
              <w:rPr>
                <w:sz w:val="14"/>
              </w:rPr>
            </w:pPr>
            <w:r>
              <w:rPr>
                <w:sz w:val="14"/>
              </w:rPr>
              <w:t>33,745</w:t>
            </w:r>
          </w:p>
        </w:tc>
      </w:tr>
      <w:tr w:rsidR="003F51EB">
        <w:trPr>
          <w:trHeight w:val="249"/>
        </w:trPr>
        <w:tc>
          <w:tcPr>
            <w:tcW w:w="2679" w:type="dxa"/>
          </w:tcPr>
          <w:p w:rsidR="003F51EB" w:rsidRDefault="002E6B6B">
            <w:pPr>
              <w:pStyle w:val="TableParagraph"/>
              <w:spacing w:before="43"/>
              <w:ind w:left="1259"/>
              <w:rPr>
                <w:sz w:val="14"/>
              </w:rPr>
            </w:pPr>
            <w:r>
              <w:rPr>
                <w:sz w:val="14"/>
              </w:rPr>
              <w:t>15</w:t>
            </w:r>
          </w:p>
        </w:tc>
        <w:tc>
          <w:tcPr>
            <w:tcW w:w="888" w:type="dxa"/>
          </w:tcPr>
          <w:p w:rsidR="003F51EB" w:rsidRDefault="003F51EB">
            <w:pPr>
              <w:pStyle w:val="TableParagraph"/>
              <w:rPr>
                <w:rFonts w:ascii="Times New Roman"/>
                <w:sz w:val="12"/>
              </w:rPr>
            </w:pPr>
          </w:p>
        </w:tc>
        <w:tc>
          <w:tcPr>
            <w:tcW w:w="1075" w:type="dxa"/>
          </w:tcPr>
          <w:p w:rsidR="003F51EB" w:rsidRDefault="002E6B6B">
            <w:pPr>
              <w:pStyle w:val="TableParagraph"/>
              <w:spacing w:before="43"/>
              <w:ind w:right="61"/>
              <w:jc w:val="right"/>
              <w:rPr>
                <w:sz w:val="14"/>
              </w:rPr>
            </w:pPr>
            <w:r>
              <w:rPr>
                <w:sz w:val="14"/>
              </w:rPr>
              <w:t>30,641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2"/>
              <w:jc w:val="right"/>
              <w:rPr>
                <w:sz w:val="14"/>
              </w:rPr>
            </w:pPr>
            <w:r>
              <w:rPr>
                <w:sz w:val="14"/>
              </w:rPr>
              <w:t>12,504</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43"/>
              <w:ind w:right="60"/>
              <w:jc w:val="right"/>
              <w:rPr>
                <w:sz w:val="14"/>
              </w:rPr>
            </w:pPr>
            <w:r>
              <w:rPr>
                <w:sz w:val="14"/>
              </w:rPr>
              <w:t>43,146</w:t>
            </w:r>
          </w:p>
        </w:tc>
      </w:tr>
    </w:tbl>
    <w:p w:rsidR="003F51EB" w:rsidRDefault="002E6B6B">
      <w:pPr>
        <w:spacing w:before="51" w:line="268" w:lineRule="auto"/>
        <w:ind w:left="362" w:right="225"/>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40"/>
        <w:ind w:left="362"/>
        <w:rPr>
          <w:sz w:val="14"/>
        </w:rPr>
      </w:pPr>
      <w:r>
        <w:rPr>
          <w:sz w:val="14"/>
        </w:rPr>
        <w:t>La percepción neta es el resultado de aplicar a los importes brutos mensuales el impuesto correspondiente.</w:t>
      </w:r>
    </w:p>
    <w:p w:rsidR="003F51EB" w:rsidRDefault="003F51EB">
      <w:pPr>
        <w:pStyle w:val="Textoindependiente"/>
        <w:rPr>
          <w:sz w:val="16"/>
        </w:rPr>
      </w:pPr>
    </w:p>
    <w:p w:rsidR="003F51EB" w:rsidRDefault="002E6B6B">
      <w:pPr>
        <w:spacing w:before="135" w:line="386" w:lineRule="auto"/>
        <w:ind w:left="634" w:right="2659"/>
        <w:rPr>
          <w:b/>
          <w:sz w:val="14"/>
        </w:rPr>
      </w:pPr>
      <w:bookmarkStart w:id="100" w:name="Anexo_23_3_2_B"/>
      <w:bookmarkEnd w:id="100"/>
      <w:r>
        <w:rPr>
          <w:b/>
          <w:sz w:val="14"/>
        </w:rPr>
        <w:t>ANEXO 23.3.2.B. LÍMITES DE LA PERCEPCIÓN ORDINARIA TOTAL (NETOS MENSUALES) (pesos) UNIDAD DE EVALUACIÓN Y CONTROL DE LA COMISIÓN DE VIGILANCIA</w:t>
      </w:r>
    </w:p>
    <w:p w:rsidR="003F51EB" w:rsidRDefault="003F51EB">
      <w:pPr>
        <w:pStyle w:val="Textoindependiente"/>
        <w:spacing w:before="4"/>
        <w:rPr>
          <w:b/>
          <w:sz w:val="18"/>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891"/>
        <w:gridCol w:w="1073"/>
        <w:gridCol w:w="891"/>
        <w:gridCol w:w="1006"/>
        <w:gridCol w:w="891"/>
        <w:gridCol w:w="1196"/>
      </w:tblGrid>
      <w:tr w:rsidR="003F51EB">
        <w:trPr>
          <w:trHeight w:val="264"/>
        </w:trPr>
        <w:tc>
          <w:tcPr>
            <w:tcW w:w="2768" w:type="dxa"/>
            <w:vMerge w:val="restart"/>
          </w:tcPr>
          <w:p w:rsidR="003F51EB" w:rsidRDefault="003F51EB">
            <w:pPr>
              <w:pStyle w:val="TableParagraph"/>
              <w:rPr>
                <w:b/>
                <w:sz w:val="16"/>
              </w:rPr>
            </w:pPr>
          </w:p>
          <w:p w:rsidR="003F51EB" w:rsidRDefault="002E6B6B">
            <w:pPr>
              <w:pStyle w:val="TableParagraph"/>
              <w:spacing w:before="138"/>
              <w:ind w:left="782"/>
              <w:rPr>
                <w:b/>
                <w:sz w:val="14"/>
              </w:rPr>
            </w:pPr>
            <w:r>
              <w:rPr>
                <w:b/>
                <w:sz w:val="14"/>
              </w:rPr>
              <w:t>Tip</w:t>
            </w:r>
            <w:r>
              <w:rPr>
                <w:b/>
                <w:sz w:val="14"/>
              </w:rPr>
              <w:t>os de personal</w:t>
            </w:r>
          </w:p>
        </w:tc>
        <w:tc>
          <w:tcPr>
            <w:tcW w:w="1964" w:type="dxa"/>
            <w:gridSpan w:val="2"/>
            <w:vMerge w:val="restart"/>
          </w:tcPr>
          <w:p w:rsidR="003F51EB" w:rsidRDefault="003F51EB">
            <w:pPr>
              <w:pStyle w:val="TableParagraph"/>
              <w:spacing w:before="1"/>
              <w:rPr>
                <w:b/>
                <w:sz w:val="16"/>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51"/>
              <w:ind w:left="510"/>
              <w:rPr>
                <w:b/>
                <w:sz w:val="14"/>
              </w:rPr>
            </w:pPr>
            <w:r>
              <w:rPr>
                <w:b/>
                <w:sz w:val="14"/>
              </w:rPr>
              <w:t>Prestaciones</w:t>
            </w:r>
          </w:p>
        </w:tc>
        <w:tc>
          <w:tcPr>
            <w:tcW w:w="2087" w:type="dxa"/>
            <w:gridSpan w:val="2"/>
            <w:vMerge w:val="restart"/>
          </w:tcPr>
          <w:p w:rsidR="003F51EB" w:rsidRDefault="003F51EB">
            <w:pPr>
              <w:pStyle w:val="TableParagraph"/>
              <w:spacing w:before="1"/>
              <w:rPr>
                <w:b/>
                <w:sz w:val="16"/>
              </w:rPr>
            </w:pPr>
          </w:p>
          <w:p w:rsidR="003F51EB" w:rsidRDefault="002E6B6B">
            <w:pPr>
              <w:pStyle w:val="TableParagraph"/>
              <w:ind w:left="175"/>
              <w:rPr>
                <w:b/>
                <w:sz w:val="14"/>
              </w:rPr>
            </w:pPr>
            <w:r>
              <w:rPr>
                <w:b/>
                <w:sz w:val="14"/>
              </w:rPr>
              <w:t>Percepción ordinaria total</w:t>
            </w:r>
          </w:p>
        </w:tc>
      </w:tr>
      <w:tr w:rsidR="003F51EB">
        <w:trPr>
          <w:trHeight w:val="255"/>
        </w:trPr>
        <w:tc>
          <w:tcPr>
            <w:tcW w:w="2768" w:type="dxa"/>
            <w:vMerge/>
            <w:tcBorders>
              <w:top w:val="nil"/>
            </w:tcBorders>
          </w:tcPr>
          <w:p w:rsidR="003F51EB" w:rsidRDefault="003F51EB">
            <w:pPr>
              <w:rPr>
                <w:sz w:val="2"/>
                <w:szCs w:val="2"/>
              </w:rPr>
            </w:pPr>
          </w:p>
        </w:tc>
        <w:tc>
          <w:tcPr>
            <w:tcW w:w="1964"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47"/>
              <w:ind w:left="284"/>
              <w:rPr>
                <w:b/>
                <w:sz w:val="14"/>
              </w:rPr>
            </w:pPr>
            <w:r>
              <w:rPr>
                <w:b/>
                <w:sz w:val="14"/>
              </w:rPr>
              <w:t>(Efectivo y Especie)</w:t>
            </w:r>
          </w:p>
        </w:tc>
        <w:tc>
          <w:tcPr>
            <w:tcW w:w="2087" w:type="dxa"/>
            <w:gridSpan w:val="2"/>
            <w:vMerge/>
            <w:tcBorders>
              <w:top w:val="nil"/>
            </w:tcBorders>
          </w:tcPr>
          <w:p w:rsidR="003F51EB" w:rsidRDefault="003F51EB">
            <w:pPr>
              <w:rPr>
                <w:sz w:val="2"/>
                <w:szCs w:val="2"/>
              </w:rPr>
            </w:pPr>
          </w:p>
        </w:tc>
      </w:tr>
      <w:tr w:rsidR="003F51EB">
        <w:trPr>
          <w:trHeight w:val="258"/>
        </w:trPr>
        <w:tc>
          <w:tcPr>
            <w:tcW w:w="2768" w:type="dxa"/>
            <w:vMerge/>
            <w:tcBorders>
              <w:top w:val="nil"/>
            </w:tcBorders>
          </w:tcPr>
          <w:p w:rsidR="003F51EB" w:rsidRDefault="003F51EB">
            <w:pPr>
              <w:rPr>
                <w:sz w:val="2"/>
                <w:szCs w:val="2"/>
              </w:rPr>
            </w:pPr>
          </w:p>
        </w:tc>
        <w:tc>
          <w:tcPr>
            <w:tcW w:w="891" w:type="dxa"/>
          </w:tcPr>
          <w:p w:rsidR="003F51EB" w:rsidRDefault="002E6B6B">
            <w:pPr>
              <w:pStyle w:val="TableParagraph"/>
              <w:spacing w:before="51"/>
              <w:ind w:left="196"/>
              <w:rPr>
                <w:b/>
                <w:sz w:val="14"/>
              </w:rPr>
            </w:pPr>
            <w:r>
              <w:rPr>
                <w:b/>
                <w:sz w:val="14"/>
              </w:rPr>
              <w:t>Mínimo</w:t>
            </w:r>
          </w:p>
        </w:tc>
        <w:tc>
          <w:tcPr>
            <w:tcW w:w="1073" w:type="dxa"/>
          </w:tcPr>
          <w:p w:rsidR="003F51EB" w:rsidRDefault="002E6B6B">
            <w:pPr>
              <w:pStyle w:val="TableParagraph"/>
              <w:spacing w:before="51"/>
              <w:ind w:left="274"/>
              <w:rPr>
                <w:b/>
                <w:sz w:val="14"/>
              </w:rPr>
            </w:pPr>
            <w:r>
              <w:rPr>
                <w:b/>
                <w:sz w:val="14"/>
              </w:rPr>
              <w:t>Máximo</w:t>
            </w:r>
          </w:p>
        </w:tc>
        <w:tc>
          <w:tcPr>
            <w:tcW w:w="891" w:type="dxa"/>
          </w:tcPr>
          <w:p w:rsidR="003F51EB" w:rsidRDefault="002E6B6B">
            <w:pPr>
              <w:pStyle w:val="TableParagraph"/>
              <w:spacing w:before="51"/>
              <w:ind w:left="198"/>
              <w:rPr>
                <w:b/>
                <w:sz w:val="14"/>
              </w:rPr>
            </w:pPr>
            <w:r>
              <w:rPr>
                <w:b/>
                <w:sz w:val="14"/>
              </w:rPr>
              <w:t>Mínimo</w:t>
            </w:r>
          </w:p>
        </w:tc>
        <w:tc>
          <w:tcPr>
            <w:tcW w:w="1006" w:type="dxa"/>
          </w:tcPr>
          <w:p w:rsidR="003F51EB" w:rsidRDefault="002E6B6B">
            <w:pPr>
              <w:pStyle w:val="TableParagraph"/>
              <w:spacing w:before="51"/>
              <w:ind w:left="238"/>
              <w:rPr>
                <w:b/>
                <w:sz w:val="14"/>
              </w:rPr>
            </w:pPr>
            <w:r>
              <w:rPr>
                <w:b/>
                <w:sz w:val="14"/>
              </w:rPr>
              <w:t>Máximo</w:t>
            </w:r>
          </w:p>
        </w:tc>
        <w:tc>
          <w:tcPr>
            <w:tcW w:w="891" w:type="dxa"/>
            <w:tcBorders>
              <w:right w:val="single" w:sz="6" w:space="0" w:color="000000"/>
            </w:tcBorders>
          </w:tcPr>
          <w:p w:rsidR="003F51EB" w:rsidRDefault="002E6B6B">
            <w:pPr>
              <w:pStyle w:val="TableParagraph"/>
              <w:spacing w:before="51"/>
              <w:ind w:left="197"/>
              <w:rPr>
                <w:b/>
                <w:sz w:val="14"/>
              </w:rPr>
            </w:pPr>
            <w:r>
              <w:rPr>
                <w:b/>
                <w:sz w:val="14"/>
              </w:rPr>
              <w:t>Mínimo</w:t>
            </w:r>
          </w:p>
        </w:tc>
        <w:tc>
          <w:tcPr>
            <w:tcW w:w="1196" w:type="dxa"/>
            <w:tcBorders>
              <w:left w:val="single" w:sz="6" w:space="0" w:color="000000"/>
            </w:tcBorders>
          </w:tcPr>
          <w:p w:rsidR="003F51EB" w:rsidRDefault="002E6B6B">
            <w:pPr>
              <w:pStyle w:val="TableParagraph"/>
              <w:spacing w:before="51"/>
              <w:ind w:left="331"/>
              <w:rPr>
                <w:b/>
                <w:sz w:val="14"/>
              </w:rPr>
            </w:pPr>
            <w:r>
              <w:rPr>
                <w:b/>
                <w:sz w:val="14"/>
              </w:rPr>
              <w:t>Máximo</w:t>
            </w:r>
          </w:p>
        </w:tc>
      </w:tr>
      <w:tr w:rsidR="003F51EB">
        <w:trPr>
          <w:trHeight w:val="261"/>
        </w:trPr>
        <w:tc>
          <w:tcPr>
            <w:tcW w:w="8716" w:type="dxa"/>
            <w:gridSpan w:val="7"/>
          </w:tcPr>
          <w:p w:rsidR="003F51EB" w:rsidRDefault="002E6B6B">
            <w:pPr>
              <w:pStyle w:val="TableParagraph"/>
              <w:spacing w:before="53"/>
              <w:ind w:left="69"/>
              <w:rPr>
                <w:b/>
                <w:sz w:val="14"/>
              </w:rPr>
            </w:pPr>
            <w:r>
              <w:rPr>
                <w:b/>
                <w:sz w:val="14"/>
                <w:u w:val="single"/>
              </w:rPr>
              <w:t>Personal de mando:</w:t>
            </w:r>
          </w:p>
        </w:tc>
      </w:tr>
      <w:tr w:rsidR="003F51EB">
        <w:trPr>
          <w:trHeight w:val="258"/>
        </w:trPr>
        <w:tc>
          <w:tcPr>
            <w:tcW w:w="2768" w:type="dxa"/>
          </w:tcPr>
          <w:p w:rsidR="003F51EB" w:rsidRDefault="002E6B6B">
            <w:pPr>
              <w:pStyle w:val="TableParagraph"/>
              <w:spacing w:before="51"/>
              <w:ind w:left="350"/>
              <w:rPr>
                <w:sz w:val="14"/>
              </w:rPr>
            </w:pPr>
            <w:r>
              <w:rPr>
                <w:sz w:val="14"/>
              </w:rPr>
              <w:t>Jefe de la Unidad</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51"/>
              <w:ind w:right="58"/>
              <w:jc w:val="right"/>
              <w:rPr>
                <w:sz w:val="14"/>
              </w:rPr>
            </w:pPr>
            <w:r>
              <w:rPr>
                <w:sz w:val="14"/>
              </w:rPr>
              <w:t>104,648</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51"/>
              <w:ind w:right="63"/>
              <w:jc w:val="right"/>
              <w:rPr>
                <w:sz w:val="14"/>
              </w:rPr>
            </w:pPr>
            <w:r>
              <w:rPr>
                <w:sz w:val="14"/>
              </w:rPr>
              <w:t>18,749</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51"/>
              <w:ind w:right="59"/>
              <w:jc w:val="right"/>
              <w:rPr>
                <w:sz w:val="14"/>
              </w:rPr>
            </w:pPr>
            <w:r>
              <w:rPr>
                <w:sz w:val="14"/>
              </w:rPr>
              <w:t>123,397</w:t>
            </w:r>
          </w:p>
        </w:tc>
      </w:tr>
      <w:tr w:rsidR="003F51EB">
        <w:trPr>
          <w:trHeight w:val="261"/>
        </w:trPr>
        <w:tc>
          <w:tcPr>
            <w:tcW w:w="2768" w:type="dxa"/>
          </w:tcPr>
          <w:p w:rsidR="003F51EB" w:rsidRDefault="002E6B6B">
            <w:pPr>
              <w:pStyle w:val="TableParagraph"/>
              <w:spacing w:before="53"/>
              <w:ind w:left="350"/>
              <w:rPr>
                <w:sz w:val="14"/>
              </w:rPr>
            </w:pPr>
            <w:r>
              <w:rPr>
                <w:sz w:val="14"/>
              </w:rPr>
              <w:t>Director de Área</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53"/>
              <w:ind w:right="60"/>
              <w:jc w:val="right"/>
              <w:rPr>
                <w:sz w:val="14"/>
              </w:rPr>
            </w:pPr>
            <w:r>
              <w:rPr>
                <w:sz w:val="14"/>
              </w:rPr>
              <w:t>98,369</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53"/>
              <w:ind w:right="63"/>
              <w:jc w:val="right"/>
              <w:rPr>
                <w:sz w:val="14"/>
              </w:rPr>
            </w:pPr>
            <w:r>
              <w:rPr>
                <w:sz w:val="14"/>
              </w:rPr>
              <w:t>17,577</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53"/>
              <w:ind w:right="59"/>
              <w:jc w:val="right"/>
              <w:rPr>
                <w:sz w:val="14"/>
              </w:rPr>
            </w:pPr>
            <w:r>
              <w:rPr>
                <w:sz w:val="14"/>
              </w:rPr>
              <w:t>115,946</w:t>
            </w:r>
          </w:p>
        </w:tc>
      </w:tr>
      <w:tr w:rsidR="003F51EB">
        <w:trPr>
          <w:trHeight w:val="261"/>
        </w:trPr>
        <w:tc>
          <w:tcPr>
            <w:tcW w:w="2768" w:type="dxa"/>
          </w:tcPr>
          <w:p w:rsidR="003F51EB" w:rsidRDefault="002E6B6B">
            <w:pPr>
              <w:pStyle w:val="TableParagraph"/>
              <w:spacing w:before="51"/>
              <w:ind w:left="350"/>
              <w:rPr>
                <w:sz w:val="14"/>
              </w:rPr>
            </w:pPr>
            <w:r>
              <w:rPr>
                <w:sz w:val="14"/>
              </w:rPr>
              <w:t>Secretario Técnico</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51"/>
              <w:ind w:right="60"/>
              <w:jc w:val="right"/>
              <w:rPr>
                <w:sz w:val="14"/>
              </w:rPr>
            </w:pPr>
            <w:r>
              <w:rPr>
                <w:sz w:val="14"/>
              </w:rPr>
              <w:t>65,249</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51"/>
              <w:ind w:right="63"/>
              <w:jc w:val="right"/>
              <w:rPr>
                <w:sz w:val="14"/>
              </w:rPr>
            </w:pPr>
            <w:r>
              <w:rPr>
                <w:sz w:val="14"/>
              </w:rPr>
              <w:t>11,624</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51"/>
              <w:ind w:right="62"/>
              <w:jc w:val="right"/>
              <w:rPr>
                <w:sz w:val="14"/>
              </w:rPr>
            </w:pPr>
            <w:r>
              <w:rPr>
                <w:sz w:val="14"/>
              </w:rPr>
              <w:t>76,873</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91"/>
        <w:gridCol w:w="893"/>
        <w:gridCol w:w="1073"/>
        <w:gridCol w:w="891"/>
        <w:gridCol w:w="1006"/>
        <w:gridCol w:w="891"/>
        <w:gridCol w:w="1196"/>
      </w:tblGrid>
      <w:tr w:rsidR="003F51EB">
        <w:trPr>
          <w:trHeight w:val="261"/>
        </w:trPr>
        <w:tc>
          <w:tcPr>
            <w:tcW w:w="1874" w:type="dxa"/>
            <w:tcBorders>
              <w:right w:val="nil"/>
            </w:tcBorders>
          </w:tcPr>
          <w:p w:rsidR="003F51EB" w:rsidRDefault="002E6B6B">
            <w:pPr>
              <w:pStyle w:val="TableParagraph"/>
              <w:spacing w:before="51"/>
              <w:ind w:left="350"/>
              <w:rPr>
                <w:sz w:val="14"/>
              </w:rPr>
            </w:pPr>
            <w:r>
              <w:rPr>
                <w:sz w:val="14"/>
              </w:rPr>
              <w:t>Subdirector de Área</w:t>
            </w:r>
          </w:p>
        </w:tc>
        <w:tc>
          <w:tcPr>
            <w:tcW w:w="891" w:type="dxa"/>
            <w:tcBorders>
              <w:top w:val="nil"/>
              <w:left w:val="nil"/>
            </w:tcBorders>
          </w:tcPr>
          <w:p w:rsidR="003F51EB" w:rsidRDefault="003F51EB">
            <w:pPr>
              <w:pStyle w:val="TableParagraph"/>
              <w:rPr>
                <w:rFonts w:ascii="Times New Roman"/>
                <w:sz w:val="12"/>
              </w:rPr>
            </w:pPr>
          </w:p>
        </w:tc>
        <w:tc>
          <w:tcPr>
            <w:tcW w:w="893" w:type="dxa"/>
            <w:tcBorders>
              <w:top w:val="nil"/>
            </w:tcBorders>
          </w:tcPr>
          <w:p w:rsidR="003F51EB" w:rsidRDefault="003F51EB">
            <w:pPr>
              <w:pStyle w:val="TableParagraph"/>
              <w:rPr>
                <w:rFonts w:ascii="Times New Roman"/>
                <w:sz w:val="12"/>
              </w:rPr>
            </w:pPr>
          </w:p>
        </w:tc>
        <w:tc>
          <w:tcPr>
            <w:tcW w:w="1073" w:type="dxa"/>
            <w:tcBorders>
              <w:top w:val="nil"/>
            </w:tcBorders>
          </w:tcPr>
          <w:p w:rsidR="003F51EB" w:rsidRDefault="002E6B6B">
            <w:pPr>
              <w:pStyle w:val="TableParagraph"/>
              <w:spacing w:before="51"/>
              <w:ind w:right="59"/>
              <w:jc w:val="right"/>
              <w:rPr>
                <w:sz w:val="14"/>
              </w:rPr>
            </w:pPr>
            <w:r>
              <w:rPr>
                <w:sz w:val="14"/>
              </w:rPr>
              <w:t>59,966</w:t>
            </w:r>
          </w:p>
        </w:tc>
        <w:tc>
          <w:tcPr>
            <w:tcW w:w="891" w:type="dxa"/>
            <w:tcBorders>
              <w:top w:val="nil"/>
            </w:tcBorders>
          </w:tcPr>
          <w:p w:rsidR="003F51EB" w:rsidRDefault="003F51EB">
            <w:pPr>
              <w:pStyle w:val="TableParagraph"/>
              <w:rPr>
                <w:rFonts w:ascii="Times New Roman"/>
                <w:sz w:val="12"/>
              </w:rPr>
            </w:pPr>
          </w:p>
        </w:tc>
        <w:tc>
          <w:tcPr>
            <w:tcW w:w="1006" w:type="dxa"/>
            <w:tcBorders>
              <w:top w:val="nil"/>
            </w:tcBorders>
          </w:tcPr>
          <w:p w:rsidR="003F51EB" w:rsidRDefault="002E6B6B">
            <w:pPr>
              <w:pStyle w:val="TableParagraph"/>
              <w:spacing w:before="51"/>
              <w:ind w:right="62"/>
              <w:jc w:val="right"/>
              <w:rPr>
                <w:sz w:val="14"/>
              </w:rPr>
            </w:pPr>
            <w:r>
              <w:rPr>
                <w:sz w:val="14"/>
              </w:rPr>
              <w:t>10,790</w:t>
            </w:r>
          </w:p>
        </w:tc>
        <w:tc>
          <w:tcPr>
            <w:tcW w:w="891" w:type="dxa"/>
            <w:tcBorders>
              <w:top w:val="nil"/>
              <w:right w:val="single" w:sz="6" w:space="0" w:color="000000"/>
            </w:tcBorders>
          </w:tcPr>
          <w:p w:rsidR="003F51EB" w:rsidRDefault="003F51EB">
            <w:pPr>
              <w:pStyle w:val="TableParagraph"/>
              <w:rPr>
                <w:rFonts w:ascii="Times New Roman"/>
                <w:sz w:val="12"/>
              </w:rPr>
            </w:pPr>
          </w:p>
        </w:tc>
        <w:tc>
          <w:tcPr>
            <w:tcW w:w="1196" w:type="dxa"/>
            <w:tcBorders>
              <w:top w:val="nil"/>
              <w:left w:val="single" w:sz="6" w:space="0" w:color="000000"/>
            </w:tcBorders>
          </w:tcPr>
          <w:p w:rsidR="003F51EB" w:rsidRDefault="002E6B6B">
            <w:pPr>
              <w:pStyle w:val="TableParagraph"/>
              <w:spacing w:before="51"/>
              <w:ind w:right="61"/>
              <w:jc w:val="right"/>
              <w:rPr>
                <w:sz w:val="14"/>
              </w:rPr>
            </w:pPr>
            <w:r>
              <w:rPr>
                <w:sz w:val="14"/>
              </w:rPr>
              <w:t>70,757</w:t>
            </w:r>
          </w:p>
        </w:tc>
      </w:tr>
      <w:tr w:rsidR="003F51EB">
        <w:trPr>
          <w:trHeight w:val="258"/>
        </w:trPr>
        <w:tc>
          <w:tcPr>
            <w:tcW w:w="2765" w:type="dxa"/>
            <w:gridSpan w:val="2"/>
          </w:tcPr>
          <w:p w:rsidR="003F51EB" w:rsidRDefault="002E6B6B">
            <w:pPr>
              <w:pStyle w:val="TableParagraph"/>
              <w:spacing w:before="51"/>
              <w:ind w:left="350"/>
              <w:rPr>
                <w:sz w:val="14"/>
              </w:rPr>
            </w:pPr>
            <w:r>
              <w:rPr>
                <w:sz w:val="14"/>
              </w:rPr>
              <w:t>Coordinador</w:t>
            </w:r>
          </w:p>
        </w:tc>
        <w:tc>
          <w:tcPr>
            <w:tcW w:w="893" w:type="dxa"/>
          </w:tcPr>
          <w:p w:rsidR="003F51EB" w:rsidRDefault="003F51EB">
            <w:pPr>
              <w:pStyle w:val="TableParagraph"/>
              <w:rPr>
                <w:rFonts w:ascii="Times New Roman"/>
                <w:sz w:val="12"/>
              </w:rPr>
            </w:pPr>
          </w:p>
        </w:tc>
        <w:tc>
          <w:tcPr>
            <w:tcW w:w="1073" w:type="dxa"/>
          </w:tcPr>
          <w:p w:rsidR="003F51EB" w:rsidRDefault="002E6B6B">
            <w:pPr>
              <w:pStyle w:val="TableParagraph"/>
              <w:spacing w:before="51"/>
              <w:ind w:right="59"/>
              <w:jc w:val="right"/>
              <w:rPr>
                <w:sz w:val="14"/>
              </w:rPr>
            </w:pPr>
            <w:r>
              <w:rPr>
                <w:sz w:val="14"/>
              </w:rPr>
              <w:t>52,527</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51"/>
              <w:ind w:right="60"/>
              <w:jc w:val="right"/>
              <w:rPr>
                <w:sz w:val="14"/>
              </w:rPr>
            </w:pPr>
            <w:r>
              <w:rPr>
                <w:sz w:val="14"/>
              </w:rPr>
              <w:t>9,496</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51"/>
              <w:ind w:right="61"/>
              <w:jc w:val="right"/>
              <w:rPr>
                <w:sz w:val="14"/>
              </w:rPr>
            </w:pPr>
            <w:r>
              <w:rPr>
                <w:sz w:val="14"/>
              </w:rPr>
              <w:t>62,023</w:t>
            </w:r>
          </w:p>
        </w:tc>
      </w:tr>
      <w:tr w:rsidR="003F51EB">
        <w:trPr>
          <w:trHeight w:val="261"/>
        </w:trPr>
        <w:tc>
          <w:tcPr>
            <w:tcW w:w="2765" w:type="dxa"/>
            <w:gridSpan w:val="2"/>
          </w:tcPr>
          <w:p w:rsidR="003F51EB" w:rsidRDefault="002E6B6B">
            <w:pPr>
              <w:pStyle w:val="TableParagraph"/>
              <w:spacing w:before="51"/>
              <w:ind w:left="350"/>
              <w:rPr>
                <w:sz w:val="14"/>
              </w:rPr>
            </w:pPr>
            <w:r>
              <w:rPr>
                <w:sz w:val="14"/>
              </w:rPr>
              <w:t>Especialista</w:t>
            </w:r>
          </w:p>
        </w:tc>
        <w:tc>
          <w:tcPr>
            <w:tcW w:w="893" w:type="dxa"/>
          </w:tcPr>
          <w:p w:rsidR="003F51EB" w:rsidRDefault="003F51EB">
            <w:pPr>
              <w:pStyle w:val="TableParagraph"/>
              <w:rPr>
                <w:rFonts w:ascii="Times New Roman"/>
                <w:sz w:val="12"/>
              </w:rPr>
            </w:pPr>
          </w:p>
        </w:tc>
        <w:tc>
          <w:tcPr>
            <w:tcW w:w="1073" w:type="dxa"/>
          </w:tcPr>
          <w:p w:rsidR="003F51EB" w:rsidRDefault="002E6B6B">
            <w:pPr>
              <w:pStyle w:val="TableParagraph"/>
              <w:spacing w:before="51"/>
              <w:ind w:right="59"/>
              <w:jc w:val="right"/>
              <w:rPr>
                <w:sz w:val="14"/>
              </w:rPr>
            </w:pPr>
            <w:r>
              <w:rPr>
                <w:sz w:val="14"/>
              </w:rPr>
              <w:t>38,231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51"/>
              <w:ind w:right="60"/>
              <w:jc w:val="right"/>
              <w:rPr>
                <w:sz w:val="14"/>
              </w:rPr>
            </w:pPr>
            <w:r>
              <w:rPr>
                <w:sz w:val="14"/>
              </w:rPr>
              <w:t>7,025</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51"/>
              <w:ind w:right="61"/>
              <w:jc w:val="right"/>
              <w:rPr>
                <w:sz w:val="14"/>
              </w:rPr>
            </w:pPr>
            <w:r>
              <w:rPr>
                <w:sz w:val="14"/>
              </w:rPr>
              <w:t>45,257</w:t>
            </w:r>
          </w:p>
        </w:tc>
      </w:tr>
    </w:tbl>
    <w:p w:rsidR="003F51EB" w:rsidRDefault="002E6B6B">
      <w:pPr>
        <w:spacing w:before="51" w:line="264" w:lineRule="auto"/>
        <w:ind w:left="362" w:right="223"/>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44"/>
        <w:ind w:left="362"/>
        <w:rPr>
          <w:sz w:val="14"/>
        </w:rPr>
      </w:pPr>
      <w:r>
        <w:rPr>
          <w:sz w:val="14"/>
        </w:rPr>
        <w:t>LA PERCEPCIÓN NETA ES EL RESULTADO DE APLICAR A LOS IMPORTES BRUTO</w:t>
      </w:r>
      <w:r>
        <w:rPr>
          <w:sz w:val="14"/>
        </w:rPr>
        <w:t>S MENSUALES EL IMPUESTO CORRESPONDIENTE.</w:t>
      </w:r>
    </w:p>
    <w:p w:rsidR="003F51EB" w:rsidRDefault="003F51EB">
      <w:pPr>
        <w:pStyle w:val="Textoindependiente"/>
        <w:rPr>
          <w:sz w:val="16"/>
        </w:rPr>
      </w:pPr>
    </w:p>
    <w:p w:rsidR="003F51EB" w:rsidRDefault="003F51EB">
      <w:pPr>
        <w:pStyle w:val="Textoindependiente"/>
        <w:spacing w:before="6"/>
        <w:rPr>
          <w:sz w:val="16"/>
        </w:rPr>
      </w:pPr>
    </w:p>
    <w:p w:rsidR="003F51EB" w:rsidRDefault="002E6B6B">
      <w:pPr>
        <w:spacing w:line="372" w:lineRule="auto"/>
        <w:ind w:left="634" w:right="2209"/>
        <w:rPr>
          <w:b/>
          <w:sz w:val="14"/>
        </w:rPr>
      </w:pPr>
      <w:bookmarkStart w:id="101" w:name="Anexo_23_3_3_A"/>
      <w:bookmarkEnd w:id="101"/>
      <w:r>
        <w:rPr>
          <w:b/>
          <w:sz w:val="14"/>
        </w:rPr>
        <w:t>ANEXO 23.3.3.A. LÍMITES DE LA PERCEPCIÓN ORDINARIA TOTAL (NETOS MENSUALES) (pesos) CANAL DE TELEVISIÓN DEL CONGRESO GENERAL DE LOS ESTADOS UNIDOS MEXICANOS</w:t>
      </w:r>
    </w:p>
    <w:p w:rsidR="003F51EB" w:rsidRDefault="003F51EB">
      <w:pPr>
        <w:pStyle w:val="Textoindependiente"/>
        <w:spacing w:before="10" w:after="1"/>
        <w:rPr>
          <w:b/>
          <w:sz w:val="1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891"/>
        <w:gridCol w:w="1073"/>
        <w:gridCol w:w="891"/>
        <w:gridCol w:w="1006"/>
        <w:gridCol w:w="891"/>
        <w:gridCol w:w="1196"/>
      </w:tblGrid>
      <w:tr w:rsidR="003F51EB">
        <w:trPr>
          <w:trHeight w:val="252"/>
        </w:trPr>
        <w:tc>
          <w:tcPr>
            <w:tcW w:w="2768" w:type="dxa"/>
            <w:vMerge w:val="restart"/>
          </w:tcPr>
          <w:p w:rsidR="003F51EB" w:rsidRDefault="003F51EB">
            <w:pPr>
              <w:pStyle w:val="TableParagraph"/>
              <w:rPr>
                <w:b/>
                <w:sz w:val="16"/>
              </w:rPr>
            </w:pPr>
          </w:p>
          <w:p w:rsidR="003F51EB" w:rsidRDefault="002E6B6B">
            <w:pPr>
              <w:pStyle w:val="TableParagraph"/>
              <w:spacing w:before="121"/>
              <w:ind w:left="782"/>
              <w:rPr>
                <w:b/>
                <w:sz w:val="14"/>
              </w:rPr>
            </w:pPr>
            <w:r>
              <w:rPr>
                <w:b/>
                <w:sz w:val="14"/>
              </w:rPr>
              <w:t>Tipos de personal</w:t>
            </w:r>
          </w:p>
        </w:tc>
        <w:tc>
          <w:tcPr>
            <w:tcW w:w="1964" w:type="dxa"/>
            <w:gridSpan w:val="2"/>
            <w:vMerge w:val="restart"/>
          </w:tcPr>
          <w:p w:rsidR="003F51EB" w:rsidRDefault="003F51EB">
            <w:pPr>
              <w:pStyle w:val="TableParagraph"/>
              <w:spacing w:before="3"/>
              <w:rPr>
                <w:b/>
                <w:sz w:val="15"/>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43"/>
              <w:ind w:left="510"/>
              <w:rPr>
                <w:b/>
                <w:sz w:val="14"/>
              </w:rPr>
            </w:pPr>
            <w:r>
              <w:rPr>
                <w:b/>
                <w:sz w:val="14"/>
              </w:rPr>
              <w:t>Prestaciones</w:t>
            </w:r>
          </w:p>
        </w:tc>
        <w:tc>
          <w:tcPr>
            <w:tcW w:w="2087" w:type="dxa"/>
            <w:gridSpan w:val="2"/>
            <w:vMerge w:val="restart"/>
          </w:tcPr>
          <w:p w:rsidR="003F51EB" w:rsidRDefault="003F51EB">
            <w:pPr>
              <w:pStyle w:val="TableParagraph"/>
              <w:spacing w:before="3"/>
              <w:rPr>
                <w:b/>
                <w:sz w:val="15"/>
              </w:rPr>
            </w:pPr>
          </w:p>
          <w:p w:rsidR="003F51EB" w:rsidRDefault="002E6B6B">
            <w:pPr>
              <w:pStyle w:val="TableParagraph"/>
              <w:ind w:left="175"/>
              <w:rPr>
                <w:b/>
                <w:sz w:val="14"/>
              </w:rPr>
            </w:pPr>
            <w:r>
              <w:rPr>
                <w:b/>
                <w:sz w:val="14"/>
              </w:rPr>
              <w:t>Per</w:t>
            </w:r>
            <w:r>
              <w:rPr>
                <w:b/>
                <w:sz w:val="14"/>
              </w:rPr>
              <w:t>cepción ordinaria total</w:t>
            </w:r>
          </w:p>
        </w:tc>
      </w:tr>
      <w:tr w:rsidR="003F51EB">
        <w:trPr>
          <w:trHeight w:val="248"/>
        </w:trPr>
        <w:tc>
          <w:tcPr>
            <w:tcW w:w="2768" w:type="dxa"/>
            <w:vMerge/>
            <w:tcBorders>
              <w:top w:val="nil"/>
            </w:tcBorders>
          </w:tcPr>
          <w:p w:rsidR="003F51EB" w:rsidRDefault="003F51EB">
            <w:pPr>
              <w:rPr>
                <w:sz w:val="2"/>
                <w:szCs w:val="2"/>
              </w:rPr>
            </w:pPr>
          </w:p>
        </w:tc>
        <w:tc>
          <w:tcPr>
            <w:tcW w:w="1964"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42"/>
              <w:ind w:left="284"/>
              <w:rPr>
                <w:b/>
                <w:sz w:val="14"/>
              </w:rPr>
            </w:pPr>
            <w:r>
              <w:rPr>
                <w:b/>
                <w:sz w:val="14"/>
              </w:rPr>
              <w:t>(Efectivo y Especie)</w:t>
            </w:r>
          </w:p>
        </w:tc>
        <w:tc>
          <w:tcPr>
            <w:tcW w:w="2087" w:type="dxa"/>
            <w:gridSpan w:val="2"/>
            <w:vMerge/>
            <w:tcBorders>
              <w:top w:val="nil"/>
            </w:tcBorders>
          </w:tcPr>
          <w:p w:rsidR="003F51EB" w:rsidRDefault="003F51EB">
            <w:pPr>
              <w:rPr>
                <w:sz w:val="2"/>
                <w:szCs w:val="2"/>
              </w:rPr>
            </w:pPr>
          </w:p>
        </w:tc>
      </w:tr>
      <w:tr w:rsidR="003F51EB">
        <w:trPr>
          <w:trHeight w:val="249"/>
        </w:trPr>
        <w:tc>
          <w:tcPr>
            <w:tcW w:w="2768" w:type="dxa"/>
            <w:vMerge/>
            <w:tcBorders>
              <w:top w:val="nil"/>
            </w:tcBorders>
          </w:tcPr>
          <w:p w:rsidR="003F51EB" w:rsidRDefault="003F51EB">
            <w:pPr>
              <w:rPr>
                <w:sz w:val="2"/>
                <w:szCs w:val="2"/>
              </w:rPr>
            </w:pPr>
          </w:p>
        </w:tc>
        <w:tc>
          <w:tcPr>
            <w:tcW w:w="891" w:type="dxa"/>
          </w:tcPr>
          <w:p w:rsidR="003F51EB" w:rsidRDefault="002E6B6B">
            <w:pPr>
              <w:pStyle w:val="TableParagraph"/>
              <w:spacing w:before="43"/>
              <w:ind w:left="196"/>
              <w:rPr>
                <w:b/>
                <w:sz w:val="14"/>
              </w:rPr>
            </w:pPr>
            <w:r>
              <w:rPr>
                <w:b/>
                <w:sz w:val="14"/>
              </w:rPr>
              <w:t>Mínimo</w:t>
            </w:r>
          </w:p>
        </w:tc>
        <w:tc>
          <w:tcPr>
            <w:tcW w:w="1073" w:type="dxa"/>
          </w:tcPr>
          <w:p w:rsidR="003F51EB" w:rsidRDefault="002E6B6B">
            <w:pPr>
              <w:pStyle w:val="TableParagraph"/>
              <w:spacing w:before="43"/>
              <w:ind w:left="274"/>
              <w:rPr>
                <w:b/>
                <w:sz w:val="14"/>
              </w:rPr>
            </w:pPr>
            <w:r>
              <w:rPr>
                <w:b/>
                <w:sz w:val="14"/>
              </w:rPr>
              <w:t>Máximo</w:t>
            </w:r>
          </w:p>
        </w:tc>
        <w:tc>
          <w:tcPr>
            <w:tcW w:w="891" w:type="dxa"/>
          </w:tcPr>
          <w:p w:rsidR="003F51EB" w:rsidRDefault="002E6B6B">
            <w:pPr>
              <w:pStyle w:val="TableParagraph"/>
              <w:spacing w:before="43"/>
              <w:ind w:left="198"/>
              <w:rPr>
                <w:b/>
                <w:sz w:val="14"/>
              </w:rPr>
            </w:pPr>
            <w:r>
              <w:rPr>
                <w:b/>
                <w:sz w:val="14"/>
              </w:rPr>
              <w:t>Mínimo</w:t>
            </w:r>
          </w:p>
        </w:tc>
        <w:tc>
          <w:tcPr>
            <w:tcW w:w="1006" w:type="dxa"/>
          </w:tcPr>
          <w:p w:rsidR="003F51EB" w:rsidRDefault="002E6B6B">
            <w:pPr>
              <w:pStyle w:val="TableParagraph"/>
              <w:spacing w:before="43"/>
              <w:ind w:left="238"/>
              <w:rPr>
                <w:b/>
                <w:sz w:val="14"/>
              </w:rPr>
            </w:pPr>
            <w:r>
              <w:rPr>
                <w:b/>
                <w:sz w:val="14"/>
              </w:rPr>
              <w:t>Máximo</w:t>
            </w:r>
          </w:p>
        </w:tc>
        <w:tc>
          <w:tcPr>
            <w:tcW w:w="891" w:type="dxa"/>
            <w:tcBorders>
              <w:right w:val="single" w:sz="6" w:space="0" w:color="000000"/>
            </w:tcBorders>
          </w:tcPr>
          <w:p w:rsidR="003F51EB" w:rsidRDefault="002E6B6B">
            <w:pPr>
              <w:pStyle w:val="TableParagraph"/>
              <w:spacing w:before="43"/>
              <w:ind w:left="197"/>
              <w:rPr>
                <w:b/>
                <w:sz w:val="14"/>
              </w:rPr>
            </w:pPr>
            <w:r>
              <w:rPr>
                <w:b/>
                <w:sz w:val="14"/>
              </w:rPr>
              <w:t>Mínimo</w:t>
            </w:r>
          </w:p>
        </w:tc>
        <w:tc>
          <w:tcPr>
            <w:tcW w:w="1196" w:type="dxa"/>
            <w:tcBorders>
              <w:left w:val="single" w:sz="6" w:space="0" w:color="000000"/>
            </w:tcBorders>
          </w:tcPr>
          <w:p w:rsidR="003F51EB" w:rsidRDefault="002E6B6B">
            <w:pPr>
              <w:pStyle w:val="TableParagraph"/>
              <w:spacing w:before="43"/>
              <w:ind w:left="331"/>
              <w:rPr>
                <w:b/>
                <w:sz w:val="14"/>
              </w:rPr>
            </w:pPr>
            <w:r>
              <w:rPr>
                <w:b/>
                <w:sz w:val="14"/>
              </w:rPr>
              <w:t>Máximo</w:t>
            </w:r>
          </w:p>
        </w:tc>
      </w:tr>
      <w:tr w:rsidR="003F51EB">
        <w:trPr>
          <w:trHeight w:val="251"/>
        </w:trPr>
        <w:tc>
          <w:tcPr>
            <w:tcW w:w="8716" w:type="dxa"/>
            <w:gridSpan w:val="7"/>
          </w:tcPr>
          <w:p w:rsidR="003F51EB" w:rsidRDefault="002E6B6B">
            <w:pPr>
              <w:pStyle w:val="TableParagraph"/>
              <w:spacing w:before="43"/>
              <w:ind w:left="69"/>
              <w:rPr>
                <w:b/>
                <w:sz w:val="14"/>
              </w:rPr>
            </w:pPr>
            <w:r>
              <w:rPr>
                <w:b/>
                <w:sz w:val="14"/>
                <w:u w:val="single"/>
              </w:rPr>
              <w:t>Personal de confianza:</w:t>
            </w:r>
          </w:p>
        </w:tc>
      </w:tr>
      <w:tr w:rsidR="003F51EB">
        <w:trPr>
          <w:trHeight w:val="249"/>
        </w:trPr>
        <w:tc>
          <w:tcPr>
            <w:tcW w:w="2768" w:type="dxa"/>
          </w:tcPr>
          <w:p w:rsidR="003F51EB" w:rsidRDefault="002E6B6B">
            <w:pPr>
              <w:pStyle w:val="TableParagraph"/>
              <w:spacing w:before="43"/>
              <w:ind w:left="1343"/>
              <w:rPr>
                <w:sz w:val="14"/>
              </w:rPr>
            </w:pPr>
            <w:r>
              <w:rPr>
                <w:w w:val="99"/>
                <w:sz w:val="14"/>
              </w:rPr>
              <w:t>8</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10,625</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14,307</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24,932</w:t>
            </w:r>
          </w:p>
        </w:tc>
      </w:tr>
      <w:tr w:rsidR="003F51EB">
        <w:trPr>
          <w:trHeight w:val="249"/>
        </w:trPr>
        <w:tc>
          <w:tcPr>
            <w:tcW w:w="2768" w:type="dxa"/>
          </w:tcPr>
          <w:p w:rsidR="003F51EB" w:rsidRDefault="002E6B6B">
            <w:pPr>
              <w:pStyle w:val="TableParagraph"/>
              <w:spacing w:before="43"/>
              <w:ind w:left="1343"/>
              <w:rPr>
                <w:sz w:val="14"/>
              </w:rPr>
            </w:pPr>
            <w:r>
              <w:rPr>
                <w:w w:val="99"/>
                <w:sz w:val="14"/>
              </w:rPr>
              <w:t>9</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11,165</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14,431</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25,596</w:t>
            </w:r>
          </w:p>
        </w:tc>
      </w:tr>
      <w:tr w:rsidR="003F51EB">
        <w:trPr>
          <w:trHeight w:val="251"/>
        </w:trPr>
        <w:tc>
          <w:tcPr>
            <w:tcW w:w="2768" w:type="dxa"/>
          </w:tcPr>
          <w:p w:rsidR="003F51EB" w:rsidRDefault="002E6B6B">
            <w:pPr>
              <w:pStyle w:val="TableParagraph"/>
              <w:spacing w:before="43"/>
              <w:ind w:left="1302"/>
              <w:rPr>
                <w:sz w:val="14"/>
              </w:rPr>
            </w:pPr>
            <w:r>
              <w:rPr>
                <w:sz w:val="14"/>
              </w:rPr>
              <w:t>10</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11,801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14,804</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26,606</w:t>
            </w:r>
          </w:p>
        </w:tc>
      </w:tr>
      <w:tr w:rsidR="003F51EB">
        <w:trPr>
          <w:trHeight w:val="249"/>
        </w:trPr>
        <w:tc>
          <w:tcPr>
            <w:tcW w:w="2768" w:type="dxa"/>
          </w:tcPr>
          <w:p w:rsidR="003F51EB" w:rsidRDefault="002E6B6B">
            <w:pPr>
              <w:pStyle w:val="TableParagraph"/>
              <w:spacing w:before="43"/>
              <w:ind w:left="1302"/>
              <w:rPr>
                <w:sz w:val="14"/>
              </w:rPr>
            </w:pPr>
            <w:r>
              <w:rPr>
                <w:sz w:val="14"/>
              </w:rPr>
              <w:t>11</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13,881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15,157</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29,037</w:t>
            </w:r>
          </w:p>
        </w:tc>
      </w:tr>
      <w:tr w:rsidR="003F51EB">
        <w:trPr>
          <w:trHeight w:val="249"/>
        </w:trPr>
        <w:tc>
          <w:tcPr>
            <w:tcW w:w="2768" w:type="dxa"/>
          </w:tcPr>
          <w:p w:rsidR="003F51EB" w:rsidRDefault="002E6B6B">
            <w:pPr>
              <w:pStyle w:val="TableParagraph"/>
              <w:spacing w:before="43"/>
              <w:ind w:left="1302"/>
              <w:rPr>
                <w:sz w:val="14"/>
              </w:rPr>
            </w:pPr>
            <w:r>
              <w:rPr>
                <w:sz w:val="14"/>
              </w:rPr>
              <w:t>12</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15,114</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15,369</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30,483</w:t>
            </w:r>
          </w:p>
        </w:tc>
      </w:tr>
      <w:tr w:rsidR="003F51EB">
        <w:trPr>
          <w:trHeight w:val="251"/>
        </w:trPr>
        <w:tc>
          <w:tcPr>
            <w:tcW w:w="2768" w:type="dxa"/>
          </w:tcPr>
          <w:p w:rsidR="003F51EB" w:rsidRDefault="002E6B6B">
            <w:pPr>
              <w:pStyle w:val="TableParagraph"/>
              <w:spacing w:before="43"/>
              <w:ind w:left="1302"/>
              <w:rPr>
                <w:sz w:val="14"/>
              </w:rPr>
            </w:pPr>
            <w:r>
              <w:rPr>
                <w:sz w:val="14"/>
              </w:rPr>
              <w:t>13</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17,246</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15,548</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32,794</w:t>
            </w:r>
          </w:p>
        </w:tc>
      </w:tr>
      <w:tr w:rsidR="003F51EB">
        <w:trPr>
          <w:trHeight w:val="249"/>
        </w:trPr>
        <w:tc>
          <w:tcPr>
            <w:tcW w:w="2768" w:type="dxa"/>
          </w:tcPr>
          <w:p w:rsidR="003F51EB" w:rsidRDefault="002E6B6B">
            <w:pPr>
              <w:pStyle w:val="TableParagraph"/>
              <w:spacing w:before="43"/>
              <w:ind w:left="1302"/>
              <w:rPr>
                <w:sz w:val="14"/>
              </w:rPr>
            </w:pPr>
            <w:r>
              <w:rPr>
                <w:sz w:val="14"/>
              </w:rPr>
              <w:t>14</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43"/>
              <w:ind w:right="60"/>
              <w:jc w:val="right"/>
              <w:rPr>
                <w:sz w:val="14"/>
              </w:rPr>
            </w:pPr>
            <w:r>
              <w:rPr>
                <w:sz w:val="14"/>
              </w:rPr>
              <w:t>17,754</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43"/>
              <w:ind w:right="63"/>
              <w:jc w:val="right"/>
              <w:rPr>
                <w:sz w:val="14"/>
              </w:rPr>
            </w:pPr>
            <w:r>
              <w:rPr>
                <w:sz w:val="14"/>
              </w:rPr>
              <w:t>15,608</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43"/>
              <w:ind w:right="62"/>
              <w:jc w:val="right"/>
              <w:rPr>
                <w:sz w:val="14"/>
              </w:rPr>
            </w:pPr>
            <w:r>
              <w:rPr>
                <w:sz w:val="14"/>
              </w:rPr>
              <w:t>33,362</w:t>
            </w:r>
          </w:p>
        </w:tc>
      </w:tr>
    </w:tbl>
    <w:p w:rsidR="003F51EB" w:rsidRDefault="002E6B6B">
      <w:pPr>
        <w:spacing w:before="51" w:line="268" w:lineRule="auto"/>
        <w:ind w:left="362" w:right="225"/>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23"/>
        <w:ind w:left="362"/>
        <w:rPr>
          <w:sz w:val="14"/>
        </w:rPr>
      </w:pPr>
      <w:r>
        <w:rPr>
          <w:sz w:val="14"/>
        </w:rPr>
        <w:t>La percepción neta es el resultado de aplicar a los importes brutos mensuales el impuesto correspondiente.</w:t>
      </w:r>
    </w:p>
    <w:p w:rsidR="003F51EB" w:rsidRDefault="003F51EB">
      <w:pPr>
        <w:pStyle w:val="Textoindependiente"/>
        <w:rPr>
          <w:sz w:val="16"/>
        </w:rPr>
      </w:pPr>
    </w:p>
    <w:p w:rsidR="003F51EB" w:rsidRDefault="002E6B6B">
      <w:pPr>
        <w:spacing w:before="133" w:line="422" w:lineRule="auto"/>
        <w:ind w:left="634" w:right="2659"/>
        <w:rPr>
          <w:b/>
          <w:sz w:val="14"/>
        </w:rPr>
      </w:pPr>
      <w:bookmarkStart w:id="102" w:name="Anexo_23_3_3_B"/>
      <w:bookmarkEnd w:id="102"/>
      <w:r>
        <w:rPr>
          <w:b/>
          <w:sz w:val="14"/>
        </w:rPr>
        <w:t>ANEXO 23.3.3.B. LÍMITES DE LA PERCEPCIÓN ORDINARIA TOTAL (NETOS MENSUALES) (pesos) CANAL DE TELEVISIÓN DEL CONGRESO GENERAL DE LOS ESTADOS UNIDOS MEXICANOS</w:t>
      </w:r>
    </w:p>
    <w:p w:rsidR="003F51EB" w:rsidRDefault="003F51EB">
      <w:pPr>
        <w:pStyle w:val="Textoindependiente"/>
        <w:spacing w:before="8"/>
        <w:rPr>
          <w:b/>
          <w:sz w:val="18"/>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891"/>
        <w:gridCol w:w="1073"/>
        <w:gridCol w:w="891"/>
        <w:gridCol w:w="1006"/>
        <w:gridCol w:w="891"/>
        <w:gridCol w:w="1196"/>
      </w:tblGrid>
      <w:tr w:rsidR="003F51EB">
        <w:trPr>
          <w:trHeight w:val="295"/>
        </w:trPr>
        <w:tc>
          <w:tcPr>
            <w:tcW w:w="2768" w:type="dxa"/>
            <w:vMerge w:val="restart"/>
          </w:tcPr>
          <w:p w:rsidR="003F51EB" w:rsidRDefault="003F51EB">
            <w:pPr>
              <w:pStyle w:val="TableParagraph"/>
              <w:rPr>
                <w:b/>
                <w:sz w:val="16"/>
              </w:rPr>
            </w:pPr>
          </w:p>
          <w:p w:rsidR="003F51EB" w:rsidRDefault="003F51EB">
            <w:pPr>
              <w:pStyle w:val="TableParagraph"/>
              <w:spacing w:before="8"/>
              <w:rPr>
                <w:b/>
                <w:sz w:val="15"/>
              </w:rPr>
            </w:pPr>
          </w:p>
          <w:p w:rsidR="003F51EB" w:rsidRDefault="002E6B6B">
            <w:pPr>
              <w:pStyle w:val="TableParagraph"/>
              <w:spacing w:before="1"/>
              <w:ind w:left="782"/>
              <w:rPr>
                <w:b/>
                <w:sz w:val="14"/>
              </w:rPr>
            </w:pPr>
            <w:r>
              <w:rPr>
                <w:b/>
                <w:sz w:val="14"/>
              </w:rPr>
              <w:t>Tipos de personal</w:t>
            </w:r>
          </w:p>
        </w:tc>
        <w:tc>
          <w:tcPr>
            <w:tcW w:w="1964" w:type="dxa"/>
            <w:gridSpan w:val="2"/>
            <w:vMerge w:val="restart"/>
          </w:tcPr>
          <w:p w:rsidR="003F51EB" w:rsidRDefault="003F51EB">
            <w:pPr>
              <w:pStyle w:val="TableParagraph"/>
              <w:spacing w:before="9"/>
              <w:rPr>
                <w:b/>
                <w:sz w:val="18"/>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70"/>
              <w:ind w:left="510"/>
              <w:rPr>
                <w:b/>
                <w:sz w:val="14"/>
              </w:rPr>
            </w:pPr>
            <w:r>
              <w:rPr>
                <w:b/>
                <w:sz w:val="14"/>
              </w:rPr>
              <w:t>Prestaciones</w:t>
            </w:r>
          </w:p>
        </w:tc>
        <w:tc>
          <w:tcPr>
            <w:tcW w:w="2087" w:type="dxa"/>
            <w:gridSpan w:val="2"/>
            <w:vMerge w:val="restart"/>
          </w:tcPr>
          <w:p w:rsidR="003F51EB" w:rsidRDefault="003F51EB">
            <w:pPr>
              <w:pStyle w:val="TableParagraph"/>
              <w:spacing w:before="9"/>
              <w:rPr>
                <w:b/>
                <w:sz w:val="18"/>
              </w:rPr>
            </w:pPr>
          </w:p>
          <w:p w:rsidR="003F51EB" w:rsidRDefault="002E6B6B">
            <w:pPr>
              <w:pStyle w:val="TableParagraph"/>
              <w:ind w:left="175"/>
              <w:rPr>
                <w:b/>
                <w:sz w:val="14"/>
              </w:rPr>
            </w:pPr>
            <w:r>
              <w:rPr>
                <w:b/>
                <w:sz w:val="14"/>
              </w:rPr>
              <w:t>Percepción ordinaria total</w:t>
            </w:r>
          </w:p>
        </w:tc>
      </w:tr>
      <w:tr w:rsidR="003F51EB">
        <w:trPr>
          <w:trHeight w:val="272"/>
        </w:trPr>
        <w:tc>
          <w:tcPr>
            <w:tcW w:w="2768" w:type="dxa"/>
            <w:vMerge/>
            <w:tcBorders>
              <w:top w:val="nil"/>
            </w:tcBorders>
          </w:tcPr>
          <w:p w:rsidR="003F51EB" w:rsidRDefault="003F51EB">
            <w:pPr>
              <w:rPr>
                <w:sz w:val="2"/>
                <w:szCs w:val="2"/>
              </w:rPr>
            </w:pPr>
          </w:p>
        </w:tc>
        <w:tc>
          <w:tcPr>
            <w:tcW w:w="1964"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59"/>
              <w:ind w:left="284"/>
              <w:rPr>
                <w:b/>
                <w:sz w:val="14"/>
              </w:rPr>
            </w:pPr>
            <w:r>
              <w:rPr>
                <w:b/>
                <w:sz w:val="14"/>
              </w:rPr>
              <w:t>(Efectivo y Especie)</w:t>
            </w:r>
          </w:p>
        </w:tc>
        <w:tc>
          <w:tcPr>
            <w:tcW w:w="2087" w:type="dxa"/>
            <w:gridSpan w:val="2"/>
            <w:vMerge/>
            <w:tcBorders>
              <w:top w:val="nil"/>
            </w:tcBorders>
          </w:tcPr>
          <w:p w:rsidR="003F51EB" w:rsidRDefault="003F51EB">
            <w:pPr>
              <w:rPr>
                <w:sz w:val="2"/>
                <w:szCs w:val="2"/>
              </w:rPr>
            </w:pPr>
          </w:p>
        </w:tc>
      </w:tr>
      <w:tr w:rsidR="003F51EB">
        <w:trPr>
          <w:trHeight w:val="282"/>
        </w:trPr>
        <w:tc>
          <w:tcPr>
            <w:tcW w:w="2768" w:type="dxa"/>
            <w:vMerge/>
            <w:tcBorders>
              <w:top w:val="nil"/>
            </w:tcBorders>
          </w:tcPr>
          <w:p w:rsidR="003F51EB" w:rsidRDefault="003F51EB">
            <w:pPr>
              <w:rPr>
                <w:sz w:val="2"/>
                <w:szCs w:val="2"/>
              </w:rPr>
            </w:pPr>
          </w:p>
        </w:tc>
        <w:tc>
          <w:tcPr>
            <w:tcW w:w="891" w:type="dxa"/>
          </w:tcPr>
          <w:p w:rsidR="003F51EB" w:rsidRDefault="002E6B6B">
            <w:pPr>
              <w:pStyle w:val="TableParagraph"/>
              <w:spacing w:before="70"/>
              <w:ind w:left="196"/>
              <w:rPr>
                <w:b/>
                <w:sz w:val="14"/>
              </w:rPr>
            </w:pPr>
            <w:r>
              <w:rPr>
                <w:b/>
                <w:sz w:val="14"/>
              </w:rPr>
              <w:t>Mínimo</w:t>
            </w:r>
          </w:p>
        </w:tc>
        <w:tc>
          <w:tcPr>
            <w:tcW w:w="1073" w:type="dxa"/>
          </w:tcPr>
          <w:p w:rsidR="003F51EB" w:rsidRDefault="002E6B6B">
            <w:pPr>
              <w:pStyle w:val="TableParagraph"/>
              <w:spacing w:before="70"/>
              <w:ind w:left="274"/>
              <w:rPr>
                <w:b/>
                <w:sz w:val="14"/>
              </w:rPr>
            </w:pPr>
            <w:r>
              <w:rPr>
                <w:b/>
                <w:sz w:val="14"/>
              </w:rPr>
              <w:t>Máximo</w:t>
            </w:r>
          </w:p>
        </w:tc>
        <w:tc>
          <w:tcPr>
            <w:tcW w:w="891" w:type="dxa"/>
          </w:tcPr>
          <w:p w:rsidR="003F51EB" w:rsidRDefault="002E6B6B">
            <w:pPr>
              <w:pStyle w:val="TableParagraph"/>
              <w:spacing w:before="70"/>
              <w:ind w:left="198"/>
              <w:rPr>
                <w:b/>
                <w:sz w:val="14"/>
              </w:rPr>
            </w:pPr>
            <w:r>
              <w:rPr>
                <w:b/>
                <w:sz w:val="14"/>
              </w:rPr>
              <w:t>Mínimo</w:t>
            </w:r>
          </w:p>
        </w:tc>
        <w:tc>
          <w:tcPr>
            <w:tcW w:w="1006" w:type="dxa"/>
          </w:tcPr>
          <w:p w:rsidR="003F51EB" w:rsidRDefault="002E6B6B">
            <w:pPr>
              <w:pStyle w:val="TableParagraph"/>
              <w:spacing w:before="70"/>
              <w:ind w:left="238"/>
              <w:rPr>
                <w:b/>
                <w:sz w:val="14"/>
              </w:rPr>
            </w:pPr>
            <w:r>
              <w:rPr>
                <w:b/>
                <w:sz w:val="14"/>
              </w:rPr>
              <w:t>Máximo</w:t>
            </w:r>
          </w:p>
        </w:tc>
        <w:tc>
          <w:tcPr>
            <w:tcW w:w="891" w:type="dxa"/>
            <w:tcBorders>
              <w:right w:val="single" w:sz="6" w:space="0" w:color="000000"/>
            </w:tcBorders>
          </w:tcPr>
          <w:p w:rsidR="003F51EB" w:rsidRDefault="002E6B6B">
            <w:pPr>
              <w:pStyle w:val="TableParagraph"/>
              <w:spacing w:before="70"/>
              <w:ind w:left="197"/>
              <w:rPr>
                <w:b/>
                <w:sz w:val="14"/>
              </w:rPr>
            </w:pPr>
            <w:r>
              <w:rPr>
                <w:b/>
                <w:sz w:val="14"/>
              </w:rPr>
              <w:t>Mínimo</w:t>
            </w:r>
          </w:p>
        </w:tc>
        <w:tc>
          <w:tcPr>
            <w:tcW w:w="1196" w:type="dxa"/>
            <w:tcBorders>
              <w:left w:val="single" w:sz="6" w:space="0" w:color="000000"/>
            </w:tcBorders>
          </w:tcPr>
          <w:p w:rsidR="003F51EB" w:rsidRDefault="002E6B6B">
            <w:pPr>
              <w:pStyle w:val="TableParagraph"/>
              <w:spacing w:before="70"/>
              <w:ind w:left="331"/>
              <w:rPr>
                <w:b/>
                <w:sz w:val="14"/>
              </w:rPr>
            </w:pPr>
            <w:r>
              <w:rPr>
                <w:b/>
                <w:sz w:val="14"/>
              </w:rPr>
              <w:t>Máximo</w:t>
            </w:r>
          </w:p>
        </w:tc>
      </w:tr>
      <w:tr w:rsidR="003F51EB">
        <w:trPr>
          <w:trHeight w:val="285"/>
        </w:trPr>
        <w:tc>
          <w:tcPr>
            <w:tcW w:w="8716" w:type="dxa"/>
            <w:gridSpan w:val="7"/>
          </w:tcPr>
          <w:p w:rsidR="003F51EB" w:rsidRDefault="002E6B6B">
            <w:pPr>
              <w:pStyle w:val="TableParagraph"/>
              <w:spacing w:before="72"/>
              <w:ind w:left="69"/>
              <w:rPr>
                <w:b/>
                <w:sz w:val="14"/>
              </w:rPr>
            </w:pPr>
            <w:r>
              <w:rPr>
                <w:b/>
                <w:sz w:val="14"/>
                <w:u w:val="single"/>
              </w:rPr>
              <w:t>Personal de mando:</w:t>
            </w:r>
          </w:p>
        </w:tc>
      </w:tr>
      <w:tr w:rsidR="003F51EB">
        <w:trPr>
          <w:trHeight w:val="282"/>
        </w:trPr>
        <w:tc>
          <w:tcPr>
            <w:tcW w:w="2768" w:type="dxa"/>
          </w:tcPr>
          <w:p w:rsidR="003F51EB" w:rsidRDefault="002E6B6B">
            <w:pPr>
              <w:pStyle w:val="TableParagraph"/>
              <w:spacing w:before="70"/>
              <w:ind w:left="350"/>
              <w:rPr>
                <w:sz w:val="14"/>
              </w:rPr>
            </w:pPr>
            <w:r>
              <w:rPr>
                <w:sz w:val="14"/>
              </w:rPr>
              <w:t>Director General</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70"/>
              <w:ind w:right="58"/>
              <w:jc w:val="right"/>
              <w:rPr>
                <w:sz w:val="14"/>
              </w:rPr>
            </w:pPr>
            <w:r>
              <w:rPr>
                <w:sz w:val="14"/>
              </w:rPr>
              <w:t>104,007</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70"/>
              <w:ind w:right="63"/>
              <w:jc w:val="right"/>
              <w:rPr>
                <w:sz w:val="14"/>
              </w:rPr>
            </w:pPr>
            <w:r>
              <w:rPr>
                <w:sz w:val="14"/>
              </w:rPr>
              <w:t>18,629</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70"/>
              <w:ind w:right="59"/>
              <w:jc w:val="right"/>
              <w:rPr>
                <w:sz w:val="14"/>
              </w:rPr>
            </w:pPr>
            <w:r>
              <w:rPr>
                <w:sz w:val="14"/>
              </w:rPr>
              <w:t>122,636</w:t>
            </w:r>
          </w:p>
        </w:tc>
      </w:tr>
      <w:tr w:rsidR="003F51EB">
        <w:trPr>
          <w:trHeight w:val="285"/>
        </w:trPr>
        <w:tc>
          <w:tcPr>
            <w:tcW w:w="2768" w:type="dxa"/>
          </w:tcPr>
          <w:p w:rsidR="003F51EB" w:rsidRDefault="002E6B6B">
            <w:pPr>
              <w:pStyle w:val="TableParagraph"/>
              <w:spacing w:before="72"/>
              <w:ind w:left="350"/>
              <w:rPr>
                <w:sz w:val="14"/>
              </w:rPr>
            </w:pPr>
            <w:r>
              <w:rPr>
                <w:sz w:val="14"/>
              </w:rPr>
              <w:t>Director de Área y Homólogos</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72"/>
              <w:ind w:right="60"/>
              <w:jc w:val="right"/>
              <w:rPr>
                <w:sz w:val="14"/>
              </w:rPr>
            </w:pPr>
            <w:r>
              <w:rPr>
                <w:sz w:val="14"/>
              </w:rPr>
              <w:t>90,133</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72"/>
              <w:ind w:right="63"/>
              <w:jc w:val="right"/>
              <w:rPr>
                <w:sz w:val="14"/>
              </w:rPr>
            </w:pPr>
            <w:r>
              <w:rPr>
                <w:sz w:val="14"/>
              </w:rPr>
              <w:t>16,039</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72"/>
              <w:ind w:right="59"/>
              <w:jc w:val="right"/>
              <w:rPr>
                <w:sz w:val="14"/>
              </w:rPr>
            </w:pPr>
            <w:r>
              <w:rPr>
                <w:sz w:val="14"/>
              </w:rPr>
              <w:t>106,172</w:t>
            </w:r>
          </w:p>
        </w:tc>
      </w:tr>
      <w:tr w:rsidR="003F51EB">
        <w:trPr>
          <w:trHeight w:val="285"/>
        </w:trPr>
        <w:tc>
          <w:tcPr>
            <w:tcW w:w="2768" w:type="dxa"/>
          </w:tcPr>
          <w:p w:rsidR="003F51EB" w:rsidRDefault="002E6B6B">
            <w:pPr>
              <w:pStyle w:val="TableParagraph"/>
              <w:spacing w:before="70"/>
              <w:ind w:left="350"/>
              <w:rPr>
                <w:sz w:val="14"/>
              </w:rPr>
            </w:pPr>
            <w:r>
              <w:rPr>
                <w:sz w:val="14"/>
              </w:rPr>
              <w:t>Jefe de Departamento y Homólogos</w:t>
            </w:r>
          </w:p>
        </w:tc>
        <w:tc>
          <w:tcPr>
            <w:tcW w:w="891" w:type="dxa"/>
          </w:tcPr>
          <w:p w:rsidR="003F51EB" w:rsidRDefault="003F51EB">
            <w:pPr>
              <w:pStyle w:val="TableParagraph"/>
              <w:rPr>
                <w:rFonts w:ascii="Times New Roman"/>
                <w:sz w:val="12"/>
              </w:rPr>
            </w:pPr>
          </w:p>
        </w:tc>
        <w:tc>
          <w:tcPr>
            <w:tcW w:w="1073" w:type="dxa"/>
          </w:tcPr>
          <w:p w:rsidR="003F51EB" w:rsidRDefault="002E6B6B">
            <w:pPr>
              <w:pStyle w:val="TableParagraph"/>
              <w:spacing w:before="70"/>
              <w:ind w:right="60"/>
              <w:jc w:val="right"/>
              <w:rPr>
                <w:sz w:val="14"/>
              </w:rPr>
            </w:pPr>
            <w:r>
              <w:rPr>
                <w:sz w:val="14"/>
              </w:rPr>
              <w:t>35,232</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70"/>
              <w:ind w:right="61"/>
              <w:jc w:val="right"/>
              <w:rPr>
                <w:sz w:val="14"/>
              </w:rPr>
            </w:pPr>
            <w:r>
              <w:rPr>
                <w:sz w:val="14"/>
              </w:rPr>
              <w:t>6,465</w:t>
            </w:r>
          </w:p>
        </w:tc>
        <w:tc>
          <w:tcPr>
            <w:tcW w:w="891" w:type="dxa"/>
            <w:tcBorders>
              <w:right w:val="single" w:sz="6" w:space="0" w:color="000000"/>
            </w:tcBorders>
          </w:tcPr>
          <w:p w:rsidR="003F51EB" w:rsidRDefault="003F51EB">
            <w:pPr>
              <w:pStyle w:val="TableParagraph"/>
              <w:rPr>
                <w:rFonts w:ascii="Times New Roman"/>
                <w:sz w:val="12"/>
              </w:rPr>
            </w:pPr>
          </w:p>
        </w:tc>
        <w:tc>
          <w:tcPr>
            <w:tcW w:w="1196" w:type="dxa"/>
            <w:tcBorders>
              <w:left w:val="single" w:sz="6" w:space="0" w:color="000000"/>
            </w:tcBorders>
          </w:tcPr>
          <w:p w:rsidR="003F51EB" w:rsidRDefault="002E6B6B">
            <w:pPr>
              <w:pStyle w:val="TableParagraph"/>
              <w:spacing w:before="70"/>
              <w:ind w:right="62"/>
              <w:jc w:val="right"/>
              <w:rPr>
                <w:sz w:val="14"/>
              </w:rPr>
            </w:pPr>
            <w:r>
              <w:rPr>
                <w:sz w:val="14"/>
              </w:rPr>
              <w:t>41,697</w:t>
            </w:r>
          </w:p>
        </w:tc>
      </w:tr>
    </w:tbl>
    <w:p w:rsidR="003F51EB" w:rsidRDefault="002E6B6B">
      <w:pPr>
        <w:spacing w:before="70" w:line="300" w:lineRule="auto"/>
        <w:ind w:left="362" w:right="68"/>
        <w:rPr>
          <w:sz w:val="14"/>
        </w:rPr>
      </w:pPr>
      <w:r>
        <w:rPr>
          <w:sz w:val="14"/>
        </w:rPr>
        <w:t>ESTE ANEXO REFLEJA LOS LÍMITES DE PERCEPCIONES ORDINARIAS NETAS MENSUALES PARA EL EJERCICIO 2020 Y PUEDEN VARIAR EN FUNCIÓN DE LOS ACUERDOS EMITIDOS POR LOS ÓRGANOS DE GOBIERNO COMPETENTES.</w:t>
      </w:r>
    </w:p>
    <w:p w:rsidR="003F51EB" w:rsidRDefault="002E6B6B">
      <w:pPr>
        <w:spacing w:before="44"/>
        <w:ind w:left="362"/>
        <w:rPr>
          <w:sz w:val="14"/>
        </w:rPr>
      </w:pPr>
      <w:r>
        <w:rPr>
          <w:sz w:val="14"/>
        </w:rPr>
        <w:t>LA PERCEPCIÓN NETA ES EL RESULTADO DE APLICAR A LOS IMPORTES BRUTO</w:t>
      </w:r>
      <w:r>
        <w:rPr>
          <w:sz w:val="14"/>
        </w:rPr>
        <w:t>S MENSUALES EL IMPUESTO CORRESPONDIENTE</w:t>
      </w:r>
    </w:p>
    <w:p w:rsidR="003F51EB" w:rsidRDefault="003F51EB">
      <w:pPr>
        <w:pStyle w:val="Textoindependiente"/>
        <w:rPr>
          <w:sz w:val="16"/>
        </w:rPr>
      </w:pPr>
    </w:p>
    <w:p w:rsidR="003F51EB" w:rsidRDefault="003F51EB">
      <w:pPr>
        <w:pStyle w:val="Textoindependiente"/>
        <w:spacing w:before="4"/>
        <w:rPr>
          <w:sz w:val="21"/>
        </w:rPr>
      </w:pPr>
    </w:p>
    <w:p w:rsidR="003F51EB" w:rsidRDefault="002E6B6B">
      <w:pPr>
        <w:ind w:left="634"/>
        <w:rPr>
          <w:b/>
          <w:sz w:val="14"/>
        </w:rPr>
      </w:pPr>
      <w:bookmarkStart w:id="103" w:name="Anexo_23_3_4"/>
      <w:bookmarkEnd w:id="103"/>
      <w:r>
        <w:rPr>
          <w:b/>
          <w:sz w:val="14"/>
        </w:rPr>
        <w:t>ANEXO 23.3.4. REMUNERACIÓN TOTAL ANUAL DEL PUESTO DE ELECCIÓN DIPUTADO FEDERAL (pesos)</w:t>
      </w:r>
    </w:p>
    <w:p w:rsidR="003F51EB" w:rsidRDefault="003F51EB">
      <w:pPr>
        <w:pStyle w:val="Textoindependiente"/>
        <w:spacing w:before="2"/>
        <w:rPr>
          <w:b/>
          <w:sz w:val="29"/>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1"/>
        <w:gridCol w:w="1492"/>
      </w:tblGrid>
      <w:tr w:rsidR="003F51EB">
        <w:trPr>
          <w:trHeight w:val="542"/>
        </w:trPr>
        <w:tc>
          <w:tcPr>
            <w:tcW w:w="7221" w:type="dxa"/>
          </w:tcPr>
          <w:p w:rsidR="003F51EB" w:rsidRDefault="003F51EB">
            <w:pPr>
              <w:pStyle w:val="TableParagraph"/>
              <w:rPr>
                <w:rFonts w:ascii="Times New Roman"/>
                <w:sz w:val="12"/>
              </w:rPr>
            </w:pPr>
          </w:p>
        </w:tc>
        <w:tc>
          <w:tcPr>
            <w:tcW w:w="1492" w:type="dxa"/>
          </w:tcPr>
          <w:p w:rsidR="003F51EB" w:rsidRDefault="002E6B6B">
            <w:pPr>
              <w:pStyle w:val="TableParagraph"/>
              <w:spacing w:before="99" w:line="300" w:lineRule="auto"/>
              <w:ind w:left="474" w:hanging="217"/>
              <w:rPr>
                <w:b/>
                <w:sz w:val="14"/>
              </w:rPr>
            </w:pPr>
            <w:r>
              <w:rPr>
                <w:b/>
                <w:w w:val="95"/>
                <w:sz w:val="14"/>
              </w:rPr>
              <w:t xml:space="preserve">Remuneración </w:t>
            </w:r>
            <w:r>
              <w:rPr>
                <w:b/>
                <w:sz w:val="14"/>
              </w:rPr>
              <w:t>recibida</w:t>
            </w:r>
          </w:p>
        </w:tc>
      </w:tr>
      <w:tr w:rsidR="003F51EB">
        <w:trPr>
          <w:trHeight w:val="285"/>
        </w:trPr>
        <w:tc>
          <w:tcPr>
            <w:tcW w:w="7221" w:type="dxa"/>
          </w:tcPr>
          <w:p w:rsidR="003F51EB" w:rsidRDefault="002E6B6B">
            <w:pPr>
              <w:pStyle w:val="TableParagraph"/>
              <w:spacing w:before="72"/>
              <w:ind w:left="69"/>
              <w:rPr>
                <w:b/>
                <w:sz w:val="14"/>
              </w:rPr>
            </w:pPr>
            <w:r>
              <w:rPr>
                <w:b/>
                <w:sz w:val="14"/>
              </w:rPr>
              <w:t>REMUNERACIÓN TOTAL ANUAL NETA (RTA) (1)</w:t>
            </w:r>
          </w:p>
        </w:tc>
        <w:tc>
          <w:tcPr>
            <w:tcW w:w="1492" w:type="dxa"/>
          </w:tcPr>
          <w:p w:rsidR="003F51EB" w:rsidRDefault="002E6B6B">
            <w:pPr>
              <w:pStyle w:val="TableParagraph"/>
              <w:spacing w:before="72"/>
              <w:ind w:right="56"/>
              <w:jc w:val="right"/>
              <w:rPr>
                <w:b/>
                <w:sz w:val="14"/>
              </w:rPr>
            </w:pPr>
            <w:r>
              <w:rPr>
                <w:b/>
                <w:sz w:val="14"/>
              </w:rPr>
              <w:t>1,150,738</w:t>
            </w:r>
          </w:p>
        </w:tc>
      </w:tr>
      <w:tr w:rsidR="003F51EB">
        <w:trPr>
          <w:trHeight w:val="282"/>
        </w:trPr>
        <w:tc>
          <w:tcPr>
            <w:tcW w:w="7221" w:type="dxa"/>
          </w:tcPr>
          <w:p w:rsidR="003F51EB" w:rsidRDefault="002E6B6B">
            <w:pPr>
              <w:pStyle w:val="TableParagraph"/>
              <w:spacing w:before="70"/>
              <w:ind w:left="350"/>
              <w:rPr>
                <w:b/>
                <w:sz w:val="14"/>
              </w:rPr>
            </w:pPr>
            <w:r>
              <w:rPr>
                <w:b/>
                <w:sz w:val="14"/>
              </w:rPr>
              <w:t>Impuesto sobre la renta retenido (2)</w:t>
            </w:r>
          </w:p>
        </w:tc>
        <w:tc>
          <w:tcPr>
            <w:tcW w:w="1492" w:type="dxa"/>
          </w:tcPr>
          <w:p w:rsidR="003F51EB" w:rsidRDefault="002E6B6B">
            <w:pPr>
              <w:pStyle w:val="TableParagraph"/>
              <w:spacing w:before="70"/>
              <w:ind w:right="56"/>
              <w:jc w:val="right"/>
              <w:rPr>
                <w:sz w:val="14"/>
              </w:rPr>
            </w:pPr>
            <w:r>
              <w:rPr>
                <w:sz w:val="14"/>
              </w:rPr>
              <w:t>408,677</w:t>
            </w:r>
          </w:p>
        </w:tc>
      </w:tr>
      <w:tr w:rsidR="003F51EB">
        <w:trPr>
          <w:trHeight w:val="285"/>
        </w:trPr>
        <w:tc>
          <w:tcPr>
            <w:tcW w:w="7221" w:type="dxa"/>
          </w:tcPr>
          <w:p w:rsidR="003F51EB" w:rsidRDefault="002E6B6B">
            <w:pPr>
              <w:pStyle w:val="TableParagraph"/>
              <w:spacing w:before="72"/>
              <w:ind w:left="350"/>
              <w:rPr>
                <w:b/>
                <w:sz w:val="14"/>
              </w:rPr>
            </w:pPr>
            <w:r>
              <w:rPr>
                <w:b/>
                <w:sz w:val="14"/>
              </w:rPr>
              <w:t>Percepción Bruta Anual</w:t>
            </w:r>
          </w:p>
        </w:tc>
        <w:tc>
          <w:tcPr>
            <w:tcW w:w="1492" w:type="dxa"/>
          </w:tcPr>
          <w:p w:rsidR="003F51EB" w:rsidRDefault="002E6B6B">
            <w:pPr>
              <w:pStyle w:val="TableParagraph"/>
              <w:spacing w:before="72"/>
              <w:ind w:right="56"/>
              <w:jc w:val="right"/>
              <w:rPr>
                <w:b/>
                <w:sz w:val="14"/>
              </w:rPr>
            </w:pPr>
            <w:r>
              <w:rPr>
                <w:b/>
                <w:sz w:val="14"/>
              </w:rPr>
              <w:t>1,559,415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8"/>
        <w:gridCol w:w="1447"/>
        <w:gridCol w:w="1488"/>
      </w:tblGrid>
      <w:tr w:rsidR="003F51EB">
        <w:trPr>
          <w:trHeight w:val="285"/>
        </w:trPr>
        <w:tc>
          <w:tcPr>
            <w:tcW w:w="5778" w:type="dxa"/>
            <w:tcBorders>
              <w:right w:val="nil"/>
            </w:tcBorders>
          </w:tcPr>
          <w:p w:rsidR="003F51EB" w:rsidRDefault="002E6B6B">
            <w:pPr>
              <w:pStyle w:val="TableParagraph"/>
              <w:spacing w:before="70"/>
              <w:ind w:left="630"/>
              <w:rPr>
                <w:b/>
                <w:sz w:val="14"/>
              </w:rPr>
            </w:pPr>
            <w:r>
              <w:rPr>
                <w:b/>
                <w:sz w:val="14"/>
              </w:rPr>
              <w:t>I. Percepciones Ordinarias:</w:t>
            </w:r>
          </w:p>
        </w:tc>
        <w:tc>
          <w:tcPr>
            <w:tcW w:w="1447" w:type="dxa"/>
            <w:tcBorders>
              <w:top w:val="nil"/>
              <w:left w:val="nil"/>
            </w:tcBorders>
          </w:tcPr>
          <w:p w:rsidR="003F51EB" w:rsidRDefault="003F51EB">
            <w:pPr>
              <w:pStyle w:val="TableParagraph"/>
              <w:rPr>
                <w:rFonts w:ascii="Times New Roman"/>
                <w:sz w:val="12"/>
              </w:rPr>
            </w:pPr>
          </w:p>
        </w:tc>
        <w:tc>
          <w:tcPr>
            <w:tcW w:w="1488" w:type="dxa"/>
            <w:tcBorders>
              <w:top w:val="nil"/>
            </w:tcBorders>
          </w:tcPr>
          <w:p w:rsidR="003F51EB" w:rsidRDefault="002E6B6B">
            <w:pPr>
              <w:pStyle w:val="TableParagraph"/>
              <w:spacing w:before="70"/>
              <w:ind w:right="56"/>
              <w:jc w:val="right"/>
              <w:rPr>
                <w:b/>
                <w:sz w:val="14"/>
              </w:rPr>
            </w:pPr>
            <w:r>
              <w:rPr>
                <w:b/>
                <w:sz w:val="14"/>
              </w:rPr>
              <w:t>1,559,415</w:t>
            </w:r>
          </w:p>
        </w:tc>
      </w:tr>
      <w:tr w:rsidR="003F51EB">
        <w:trPr>
          <w:trHeight w:val="282"/>
        </w:trPr>
        <w:tc>
          <w:tcPr>
            <w:tcW w:w="7225" w:type="dxa"/>
            <w:gridSpan w:val="2"/>
          </w:tcPr>
          <w:p w:rsidR="003F51EB" w:rsidRDefault="002E6B6B">
            <w:pPr>
              <w:pStyle w:val="TableParagraph"/>
              <w:spacing w:before="70"/>
              <w:ind w:left="947"/>
              <w:rPr>
                <w:sz w:val="14"/>
              </w:rPr>
            </w:pPr>
            <w:r>
              <w:rPr>
                <w:sz w:val="14"/>
              </w:rPr>
              <w:t>a) Sueldos y salarios:</w:t>
            </w:r>
          </w:p>
        </w:tc>
        <w:tc>
          <w:tcPr>
            <w:tcW w:w="1488" w:type="dxa"/>
          </w:tcPr>
          <w:p w:rsidR="003F51EB" w:rsidRDefault="002E6B6B">
            <w:pPr>
              <w:pStyle w:val="TableParagraph"/>
              <w:spacing w:before="70"/>
              <w:ind w:right="56"/>
              <w:jc w:val="right"/>
              <w:rPr>
                <w:sz w:val="14"/>
              </w:rPr>
            </w:pPr>
            <w:r>
              <w:rPr>
                <w:sz w:val="14"/>
              </w:rPr>
              <w:t>1,264,536</w:t>
            </w:r>
          </w:p>
        </w:tc>
      </w:tr>
      <w:tr w:rsidR="003F51EB">
        <w:trPr>
          <w:trHeight w:val="285"/>
        </w:trPr>
        <w:tc>
          <w:tcPr>
            <w:tcW w:w="7225" w:type="dxa"/>
            <w:gridSpan w:val="2"/>
          </w:tcPr>
          <w:p w:rsidR="003F51EB" w:rsidRDefault="002E6B6B">
            <w:pPr>
              <w:pStyle w:val="TableParagraph"/>
              <w:spacing w:before="70"/>
              <w:ind w:left="1228"/>
              <w:rPr>
                <w:sz w:val="14"/>
              </w:rPr>
            </w:pPr>
            <w:r>
              <w:rPr>
                <w:sz w:val="14"/>
              </w:rPr>
              <w:t>i) Sueldo Base (3)</w:t>
            </w:r>
          </w:p>
        </w:tc>
        <w:tc>
          <w:tcPr>
            <w:tcW w:w="1488" w:type="dxa"/>
          </w:tcPr>
          <w:p w:rsidR="003F51EB" w:rsidRDefault="002E6B6B">
            <w:pPr>
              <w:pStyle w:val="TableParagraph"/>
              <w:spacing w:before="70"/>
              <w:ind w:right="56"/>
              <w:jc w:val="right"/>
              <w:rPr>
                <w:sz w:val="14"/>
              </w:rPr>
            </w:pPr>
            <w:r>
              <w:rPr>
                <w:sz w:val="14"/>
              </w:rPr>
              <w:t>1,264,536</w:t>
            </w:r>
          </w:p>
        </w:tc>
      </w:tr>
      <w:tr w:rsidR="003F51EB">
        <w:trPr>
          <w:trHeight w:val="282"/>
        </w:trPr>
        <w:tc>
          <w:tcPr>
            <w:tcW w:w="7225" w:type="dxa"/>
            <w:gridSpan w:val="2"/>
          </w:tcPr>
          <w:p w:rsidR="003F51EB" w:rsidRDefault="002E6B6B">
            <w:pPr>
              <w:pStyle w:val="TableParagraph"/>
              <w:spacing w:before="70"/>
              <w:ind w:left="1228"/>
              <w:rPr>
                <w:sz w:val="14"/>
              </w:rPr>
            </w:pPr>
            <w:r>
              <w:rPr>
                <w:sz w:val="14"/>
              </w:rPr>
              <w:t>ii) Compensación Garantizada</w:t>
            </w:r>
          </w:p>
        </w:tc>
        <w:tc>
          <w:tcPr>
            <w:tcW w:w="1488" w:type="dxa"/>
          </w:tcPr>
          <w:p w:rsidR="003F51EB" w:rsidRDefault="003F51EB">
            <w:pPr>
              <w:pStyle w:val="TableParagraph"/>
              <w:rPr>
                <w:rFonts w:ascii="Times New Roman"/>
                <w:sz w:val="12"/>
              </w:rPr>
            </w:pPr>
          </w:p>
        </w:tc>
      </w:tr>
      <w:tr w:rsidR="003F51EB">
        <w:trPr>
          <w:trHeight w:val="285"/>
        </w:trPr>
        <w:tc>
          <w:tcPr>
            <w:tcW w:w="7225" w:type="dxa"/>
            <w:gridSpan w:val="2"/>
          </w:tcPr>
          <w:p w:rsidR="003F51EB" w:rsidRDefault="002E6B6B">
            <w:pPr>
              <w:pStyle w:val="TableParagraph"/>
              <w:spacing w:before="70"/>
              <w:ind w:left="947"/>
              <w:rPr>
                <w:sz w:val="14"/>
              </w:rPr>
            </w:pPr>
            <w:r>
              <w:rPr>
                <w:sz w:val="14"/>
              </w:rPr>
              <w:t>b) Prestaciones:</w:t>
            </w:r>
          </w:p>
        </w:tc>
        <w:tc>
          <w:tcPr>
            <w:tcW w:w="1488" w:type="dxa"/>
          </w:tcPr>
          <w:p w:rsidR="003F51EB" w:rsidRDefault="002E6B6B">
            <w:pPr>
              <w:pStyle w:val="TableParagraph"/>
              <w:spacing w:before="70"/>
              <w:ind w:right="57"/>
              <w:jc w:val="right"/>
              <w:rPr>
                <w:sz w:val="14"/>
              </w:rPr>
            </w:pPr>
            <w:r>
              <w:rPr>
                <w:sz w:val="14"/>
              </w:rPr>
              <w:t>294,879</w:t>
            </w:r>
          </w:p>
        </w:tc>
      </w:tr>
      <w:tr w:rsidR="003F51EB">
        <w:trPr>
          <w:trHeight w:val="282"/>
        </w:trPr>
        <w:tc>
          <w:tcPr>
            <w:tcW w:w="7225" w:type="dxa"/>
            <w:gridSpan w:val="2"/>
          </w:tcPr>
          <w:p w:rsidR="003F51EB" w:rsidRDefault="002E6B6B">
            <w:pPr>
              <w:pStyle w:val="TableParagraph"/>
              <w:spacing w:before="70"/>
              <w:ind w:left="1228"/>
              <w:rPr>
                <w:sz w:val="14"/>
              </w:rPr>
            </w:pPr>
            <w:r>
              <w:rPr>
                <w:sz w:val="14"/>
              </w:rPr>
              <w:t>i) Aportaciones a seguridad social</w:t>
            </w:r>
          </w:p>
        </w:tc>
        <w:tc>
          <w:tcPr>
            <w:tcW w:w="1488" w:type="dxa"/>
          </w:tcPr>
          <w:p w:rsidR="003F51EB" w:rsidRDefault="002E6B6B">
            <w:pPr>
              <w:pStyle w:val="TableParagraph"/>
              <w:spacing w:before="70"/>
              <w:ind w:right="56"/>
              <w:jc w:val="right"/>
              <w:rPr>
                <w:sz w:val="14"/>
              </w:rPr>
            </w:pPr>
            <w:r>
              <w:rPr>
                <w:sz w:val="14"/>
              </w:rPr>
              <w:t>63,007</w:t>
            </w:r>
          </w:p>
        </w:tc>
      </w:tr>
      <w:tr w:rsidR="003F51EB">
        <w:trPr>
          <w:trHeight w:val="285"/>
        </w:trPr>
        <w:tc>
          <w:tcPr>
            <w:tcW w:w="7225" w:type="dxa"/>
            <w:gridSpan w:val="2"/>
          </w:tcPr>
          <w:p w:rsidR="003F51EB" w:rsidRDefault="002E6B6B">
            <w:pPr>
              <w:pStyle w:val="TableParagraph"/>
              <w:spacing w:before="70"/>
              <w:ind w:left="1228"/>
              <w:rPr>
                <w:sz w:val="14"/>
              </w:rPr>
            </w:pPr>
            <w:r>
              <w:rPr>
                <w:sz w:val="14"/>
              </w:rPr>
              <w:t>ii) Ahorro solidario (art. 100 ISSSTE)</w:t>
            </w:r>
          </w:p>
        </w:tc>
        <w:tc>
          <w:tcPr>
            <w:tcW w:w="1488" w:type="dxa"/>
          </w:tcPr>
          <w:p w:rsidR="003F51EB" w:rsidRDefault="002E6B6B">
            <w:pPr>
              <w:pStyle w:val="TableParagraph"/>
              <w:spacing w:before="70"/>
              <w:ind w:right="56"/>
              <w:jc w:val="right"/>
              <w:rPr>
                <w:sz w:val="14"/>
              </w:rPr>
            </w:pPr>
            <w:r>
              <w:rPr>
                <w:sz w:val="14"/>
              </w:rPr>
              <w:t>20,330</w:t>
            </w:r>
          </w:p>
        </w:tc>
      </w:tr>
      <w:tr w:rsidR="003F51EB">
        <w:trPr>
          <w:trHeight w:val="282"/>
        </w:trPr>
        <w:tc>
          <w:tcPr>
            <w:tcW w:w="7225" w:type="dxa"/>
            <w:gridSpan w:val="2"/>
          </w:tcPr>
          <w:p w:rsidR="003F51EB" w:rsidRDefault="002E6B6B">
            <w:pPr>
              <w:pStyle w:val="TableParagraph"/>
              <w:spacing w:before="70"/>
              <w:ind w:left="1228"/>
              <w:rPr>
                <w:sz w:val="14"/>
              </w:rPr>
            </w:pPr>
            <w:r>
              <w:rPr>
                <w:sz w:val="14"/>
              </w:rPr>
              <w:t>iii) Prima vacacional</w:t>
            </w:r>
          </w:p>
        </w:tc>
        <w:tc>
          <w:tcPr>
            <w:tcW w:w="1488" w:type="dxa"/>
          </w:tcPr>
          <w:p w:rsidR="003F51EB" w:rsidRDefault="003F51EB">
            <w:pPr>
              <w:pStyle w:val="TableParagraph"/>
              <w:rPr>
                <w:rFonts w:ascii="Times New Roman"/>
                <w:sz w:val="12"/>
              </w:rPr>
            </w:pPr>
          </w:p>
        </w:tc>
      </w:tr>
      <w:tr w:rsidR="003F51EB">
        <w:trPr>
          <w:trHeight w:val="285"/>
        </w:trPr>
        <w:tc>
          <w:tcPr>
            <w:tcW w:w="7225" w:type="dxa"/>
            <w:gridSpan w:val="2"/>
          </w:tcPr>
          <w:p w:rsidR="003F51EB" w:rsidRDefault="002E6B6B">
            <w:pPr>
              <w:pStyle w:val="TableParagraph"/>
              <w:spacing w:before="70"/>
              <w:ind w:left="1228"/>
              <w:rPr>
                <w:sz w:val="14"/>
              </w:rPr>
            </w:pPr>
            <w:r>
              <w:rPr>
                <w:sz w:val="14"/>
              </w:rPr>
              <w:t>iv) Aguinaldo</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1228"/>
              <w:rPr>
                <w:sz w:val="14"/>
              </w:rPr>
            </w:pPr>
            <w:r>
              <w:rPr>
                <w:sz w:val="14"/>
              </w:rPr>
              <w:t>v) Gratificación de fin de año</w:t>
            </w:r>
          </w:p>
        </w:tc>
        <w:tc>
          <w:tcPr>
            <w:tcW w:w="1488" w:type="dxa"/>
          </w:tcPr>
          <w:p w:rsidR="003F51EB" w:rsidRDefault="002E6B6B">
            <w:pPr>
              <w:pStyle w:val="TableParagraph"/>
              <w:spacing w:before="70"/>
              <w:ind w:right="56"/>
              <w:jc w:val="right"/>
              <w:rPr>
                <w:sz w:val="14"/>
              </w:rPr>
            </w:pPr>
            <w:r>
              <w:rPr>
                <w:sz w:val="14"/>
              </w:rPr>
              <w:t>140,504</w:t>
            </w:r>
          </w:p>
        </w:tc>
      </w:tr>
      <w:tr w:rsidR="003F51EB">
        <w:trPr>
          <w:trHeight w:val="285"/>
        </w:trPr>
        <w:tc>
          <w:tcPr>
            <w:tcW w:w="7225" w:type="dxa"/>
            <w:gridSpan w:val="2"/>
          </w:tcPr>
          <w:p w:rsidR="003F51EB" w:rsidRDefault="002E6B6B">
            <w:pPr>
              <w:pStyle w:val="TableParagraph"/>
              <w:spacing w:before="70"/>
              <w:ind w:left="1228"/>
              <w:rPr>
                <w:sz w:val="14"/>
              </w:rPr>
            </w:pPr>
            <w:r>
              <w:rPr>
                <w:sz w:val="14"/>
              </w:rPr>
              <w:t>vi) Prima quinquenal</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1190"/>
              <w:rPr>
                <w:sz w:val="14"/>
              </w:rPr>
            </w:pPr>
            <w:r>
              <w:rPr>
                <w:sz w:val="14"/>
              </w:rPr>
              <w:t>vii) Ayuda para despensa</w:t>
            </w:r>
          </w:p>
        </w:tc>
        <w:tc>
          <w:tcPr>
            <w:tcW w:w="1488" w:type="dxa"/>
          </w:tcPr>
          <w:p w:rsidR="003F51EB" w:rsidRDefault="003F51EB">
            <w:pPr>
              <w:pStyle w:val="TableParagraph"/>
              <w:rPr>
                <w:rFonts w:ascii="Times New Roman"/>
                <w:sz w:val="12"/>
              </w:rPr>
            </w:pPr>
          </w:p>
        </w:tc>
      </w:tr>
      <w:tr w:rsidR="003F51EB">
        <w:trPr>
          <w:trHeight w:val="285"/>
        </w:trPr>
        <w:tc>
          <w:tcPr>
            <w:tcW w:w="7225" w:type="dxa"/>
            <w:gridSpan w:val="2"/>
          </w:tcPr>
          <w:p w:rsidR="003F51EB" w:rsidRDefault="002E6B6B">
            <w:pPr>
              <w:pStyle w:val="TableParagraph"/>
              <w:spacing w:before="70"/>
              <w:ind w:left="1190"/>
              <w:rPr>
                <w:sz w:val="14"/>
              </w:rPr>
            </w:pPr>
            <w:r>
              <w:rPr>
                <w:sz w:val="14"/>
              </w:rPr>
              <w:t>viii) Seguro de vida institucional</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1228"/>
              <w:rPr>
                <w:sz w:val="14"/>
              </w:rPr>
            </w:pPr>
            <w:r>
              <w:rPr>
                <w:sz w:val="14"/>
              </w:rPr>
              <w:t>ix) Seguro colectivo de retiro</w:t>
            </w:r>
          </w:p>
        </w:tc>
        <w:tc>
          <w:tcPr>
            <w:tcW w:w="1488" w:type="dxa"/>
          </w:tcPr>
          <w:p w:rsidR="003F51EB" w:rsidRDefault="003F51EB">
            <w:pPr>
              <w:pStyle w:val="TableParagraph"/>
              <w:rPr>
                <w:rFonts w:ascii="Times New Roman"/>
                <w:sz w:val="12"/>
              </w:rPr>
            </w:pPr>
          </w:p>
        </w:tc>
      </w:tr>
      <w:tr w:rsidR="003F51EB">
        <w:trPr>
          <w:trHeight w:val="285"/>
        </w:trPr>
        <w:tc>
          <w:tcPr>
            <w:tcW w:w="7225" w:type="dxa"/>
            <w:gridSpan w:val="2"/>
          </w:tcPr>
          <w:p w:rsidR="003F51EB" w:rsidRDefault="002E6B6B">
            <w:pPr>
              <w:pStyle w:val="TableParagraph"/>
              <w:spacing w:before="70"/>
              <w:ind w:left="1228"/>
              <w:rPr>
                <w:sz w:val="14"/>
              </w:rPr>
            </w:pPr>
            <w:r>
              <w:rPr>
                <w:sz w:val="14"/>
              </w:rPr>
              <w:t>x) Seguro de gastos médicos mayores</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1228"/>
              <w:rPr>
                <w:sz w:val="14"/>
              </w:rPr>
            </w:pPr>
            <w:r>
              <w:rPr>
                <w:sz w:val="14"/>
              </w:rPr>
              <w:t>xi) Seguro de Separación Individualizado</w:t>
            </w:r>
          </w:p>
        </w:tc>
        <w:tc>
          <w:tcPr>
            <w:tcW w:w="1488" w:type="dxa"/>
          </w:tcPr>
          <w:p w:rsidR="003F51EB" w:rsidRDefault="003F51EB">
            <w:pPr>
              <w:pStyle w:val="TableParagraph"/>
              <w:rPr>
                <w:rFonts w:ascii="Times New Roman"/>
                <w:sz w:val="12"/>
              </w:rPr>
            </w:pPr>
          </w:p>
        </w:tc>
      </w:tr>
      <w:tr w:rsidR="003F51EB">
        <w:trPr>
          <w:trHeight w:val="285"/>
        </w:trPr>
        <w:tc>
          <w:tcPr>
            <w:tcW w:w="7225" w:type="dxa"/>
            <w:gridSpan w:val="2"/>
          </w:tcPr>
          <w:p w:rsidR="003F51EB" w:rsidRDefault="002E6B6B">
            <w:pPr>
              <w:pStyle w:val="TableParagraph"/>
              <w:spacing w:before="70"/>
              <w:ind w:left="1190"/>
              <w:rPr>
                <w:sz w:val="14"/>
              </w:rPr>
            </w:pPr>
            <w:r>
              <w:rPr>
                <w:sz w:val="14"/>
              </w:rPr>
              <w:t>xii) Apoyo económico para la adquisición de vehículo</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1190"/>
              <w:rPr>
                <w:sz w:val="14"/>
              </w:rPr>
            </w:pPr>
            <w:r>
              <w:rPr>
                <w:sz w:val="14"/>
              </w:rPr>
              <w:t>xiii) Otras prestaciones (4)</w:t>
            </w:r>
          </w:p>
        </w:tc>
        <w:tc>
          <w:tcPr>
            <w:tcW w:w="1488" w:type="dxa"/>
          </w:tcPr>
          <w:p w:rsidR="003F51EB" w:rsidRDefault="002E6B6B">
            <w:pPr>
              <w:pStyle w:val="TableParagraph"/>
              <w:spacing w:before="70"/>
              <w:ind w:right="56"/>
              <w:jc w:val="right"/>
              <w:rPr>
                <w:sz w:val="14"/>
              </w:rPr>
            </w:pPr>
            <w:r>
              <w:rPr>
                <w:sz w:val="14"/>
              </w:rPr>
              <w:t>71,038</w:t>
            </w:r>
          </w:p>
        </w:tc>
      </w:tr>
      <w:tr w:rsidR="003F51EB">
        <w:trPr>
          <w:trHeight w:val="285"/>
        </w:trPr>
        <w:tc>
          <w:tcPr>
            <w:tcW w:w="7225" w:type="dxa"/>
            <w:gridSpan w:val="2"/>
          </w:tcPr>
          <w:p w:rsidR="003F51EB" w:rsidRDefault="002E6B6B">
            <w:pPr>
              <w:pStyle w:val="TableParagraph"/>
              <w:spacing w:before="70"/>
              <w:ind w:left="630"/>
              <w:rPr>
                <w:b/>
                <w:sz w:val="14"/>
              </w:rPr>
            </w:pPr>
            <w:r>
              <w:rPr>
                <w:b/>
                <w:sz w:val="14"/>
              </w:rPr>
              <w:t>II. Percepciones extraordinarias:</w:t>
            </w:r>
          </w:p>
        </w:tc>
        <w:tc>
          <w:tcPr>
            <w:tcW w:w="1488" w:type="dxa"/>
          </w:tcPr>
          <w:p w:rsidR="003F51EB" w:rsidRDefault="003F51EB">
            <w:pPr>
              <w:pStyle w:val="TableParagraph"/>
              <w:rPr>
                <w:rFonts w:ascii="Times New Roman"/>
                <w:sz w:val="12"/>
              </w:rPr>
            </w:pPr>
          </w:p>
        </w:tc>
      </w:tr>
      <w:tr w:rsidR="003F51EB">
        <w:trPr>
          <w:trHeight w:val="282"/>
        </w:trPr>
        <w:tc>
          <w:tcPr>
            <w:tcW w:w="7225" w:type="dxa"/>
            <w:gridSpan w:val="2"/>
          </w:tcPr>
          <w:p w:rsidR="003F51EB" w:rsidRDefault="002E6B6B">
            <w:pPr>
              <w:pStyle w:val="TableParagraph"/>
              <w:spacing w:before="70"/>
              <w:ind w:left="909"/>
              <w:rPr>
                <w:sz w:val="14"/>
              </w:rPr>
            </w:pPr>
            <w:r>
              <w:rPr>
                <w:sz w:val="14"/>
              </w:rPr>
              <w:t>a) Pago por riesgo y potencialización de seguro de vida</w:t>
            </w:r>
          </w:p>
        </w:tc>
        <w:tc>
          <w:tcPr>
            <w:tcW w:w="1488" w:type="dxa"/>
          </w:tcPr>
          <w:p w:rsidR="003F51EB" w:rsidRDefault="003F51EB">
            <w:pPr>
              <w:pStyle w:val="TableParagraph"/>
              <w:rPr>
                <w:rFonts w:ascii="Times New Roman"/>
                <w:sz w:val="12"/>
              </w:rPr>
            </w:pPr>
          </w:p>
        </w:tc>
      </w:tr>
    </w:tbl>
    <w:p w:rsidR="003F51EB" w:rsidRDefault="002E6B6B">
      <w:pPr>
        <w:pStyle w:val="Prrafodelista"/>
        <w:numPr>
          <w:ilvl w:val="1"/>
          <w:numId w:val="1"/>
        </w:numPr>
        <w:tabs>
          <w:tab w:val="left" w:pos="844"/>
        </w:tabs>
        <w:spacing w:before="70"/>
        <w:rPr>
          <w:sz w:val="14"/>
        </w:rPr>
      </w:pPr>
      <w:r>
        <w:rPr>
          <w:sz w:val="14"/>
        </w:rPr>
        <w:t>Corresponde a las percepciones</w:t>
      </w:r>
      <w:r>
        <w:rPr>
          <w:spacing w:val="3"/>
          <w:sz w:val="14"/>
        </w:rPr>
        <w:t xml:space="preserve"> </w:t>
      </w:r>
      <w:r>
        <w:rPr>
          <w:sz w:val="14"/>
        </w:rPr>
        <w:t>2020</w:t>
      </w:r>
    </w:p>
    <w:p w:rsidR="003F51EB" w:rsidRDefault="002E6B6B">
      <w:pPr>
        <w:pStyle w:val="Prrafodelista"/>
        <w:numPr>
          <w:ilvl w:val="1"/>
          <w:numId w:val="1"/>
        </w:numPr>
        <w:tabs>
          <w:tab w:val="left" w:pos="844"/>
        </w:tabs>
        <w:spacing w:before="125"/>
        <w:rPr>
          <w:sz w:val="14"/>
        </w:rPr>
      </w:pPr>
      <w:r>
        <w:rPr>
          <w:sz w:val="14"/>
        </w:rPr>
        <w:t>Conforme lo dispuesto en el artículo 96 de la Ley del Impuesto Sobre la</w:t>
      </w:r>
      <w:r>
        <w:rPr>
          <w:spacing w:val="-1"/>
          <w:sz w:val="14"/>
        </w:rPr>
        <w:t xml:space="preserve"> </w:t>
      </w:r>
      <w:r>
        <w:rPr>
          <w:sz w:val="14"/>
        </w:rPr>
        <w:t>Renta.</w:t>
      </w:r>
    </w:p>
    <w:p w:rsidR="003F51EB" w:rsidRDefault="002E6B6B">
      <w:pPr>
        <w:pStyle w:val="Prrafodelista"/>
        <w:numPr>
          <w:ilvl w:val="1"/>
          <w:numId w:val="1"/>
        </w:numPr>
        <w:tabs>
          <w:tab w:val="left" w:pos="844"/>
        </w:tabs>
        <w:spacing w:before="122"/>
        <w:rPr>
          <w:sz w:val="14"/>
        </w:rPr>
      </w:pPr>
      <w:r>
        <w:rPr>
          <w:sz w:val="14"/>
        </w:rPr>
        <w:t>Dieta.</w:t>
      </w:r>
    </w:p>
    <w:p w:rsidR="003F51EB" w:rsidRDefault="002E6B6B">
      <w:pPr>
        <w:pStyle w:val="Prrafodelista"/>
        <w:numPr>
          <w:ilvl w:val="1"/>
          <w:numId w:val="1"/>
        </w:numPr>
        <w:tabs>
          <w:tab w:val="left" w:pos="844"/>
        </w:tabs>
        <w:spacing w:before="122"/>
        <w:rPr>
          <w:sz w:val="14"/>
        </w:rPr>
      </w:pPr>
      <w:r>
        <w:rPr>
          <w:sz w:val="14"/>
        </w:rPr>
        <w:t>Prestación I.S.R. de gratificación de fin de</w:t>
      </w:r>
      <w:r>
        <w:rPr>
          <w:spacing w:val="2"/>
          <w:sz w:val="14"/>
        </w:rPr>
        <w:t xml:space="preserve"> </w:t>
      </w:r>
      <w:r>
        <w:rPr>
          <w:sz w:val="14"/>
        </w:rPr>
        <w:t>año.</w:t>
      </w:r>
    </w:p>
    <w:p w:rsidR="003F51EB" w:rsidRDefault="003F51EB">
      <w:pPr>
        <w:pStyle w:val="Textoindependiente"/>
        <w:rPr>
          <w:sz w:val="16"/>
        </w:rPr>
      </w:pPr>
    </w:p>
    <w:p w:rsidR="003F51EB" w:rsidRDefault="002E6B6B">
      <w:pPr>
        <w:spacing w:before="126"/>
        <w:ind w:left="634"/>
        <w:rPr>
          <w:b/>
          <w:sz w:val="14"/>
        </w:rPr>
      </w:pPr>
      <w:bookmarkStart w:id="104" w:name="Anexo_23_4"/>
      <w:bookmarkEnd w:id="104"/>
      <w:r>
        <w:rPr>
          <w:b/>
          <w:sz w:val="14"/>
        </w:rPr>
        <w:t>ANEXO 23.4. AUDITORÍA SUPERIOR DE LA FEDERACIÓN</w:t>
      </w:r>
    </w:p>
    <w:p w:rsidR="003F51EB" w:rsidRDefault="002E6B6B">
      <w:pPr>
        <w:spacing w:before="40" w:after="26"/>
        <w:ind w:left="634"/>
        <w:rPr>
          <w:b/>
          <w:sz w:val="14"/>
        </w:rPr>
      </w:pPr>
      <w:bookmarkStart w:id="105" w:name="Anexo_23_4_1"/>
      <w:bookmarkEnd w:id="105"/>
      <w:r>
        <w:rPr>
          <w:b/>
          <w:sz w:val="14"/>
        </w:rPr>
        <w:t>ANEXO 23.4.1. LÍMITES DE LA PERCEPCIÓN ORDINARIA TOTAL EN LA AUDITORÍA SUPERIOR DE LA FEDERACIÓN (NETOS MENSUALES)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809"/>
        <w:gridCol w:w="1080"/>
        <w:gridCol w:w="896"/>
        <w:gridCol w:w="1011"/>
        <w:gridCol w:w="896"/>
        <w:gridCol w:w="1293"/>
      </w:tblGrid>
      <w:tr w:rsidR="003F51EB">
        <w:trPr>
          <w:trHeight w:val="496"/>
        </w:trPr>
        <w:tc>
          <w:tcPr>
            <w:tcW w:w="2732" w:type="dxa"/>
            <w:vMerge w:val="restart"/>
          </w:tcPr>
          <w:p w:rsidR="003F51EB" w:rsidRDefault="003F51EB">
            <w:pPr>
              <w:pStyle w:val="TableParagraph"/>
              <w:rPr>
                <w:b/>
                <w:sz w:val="12"/>
              </w:rPr>
            </w:pPr>
          </w:p>
          <w:p w:rsidR="003F51EB" w:rsidRDefault="003F51EB">
            <w:pPr>
              <w:pStyle w:val="TableParagraph"/>
              <w:spacing w:before="9"/>
              <w:rPr>
                <w:b/>
                <w:sz w:val="11"/>
              </w:rPr>
            </w:pPr>
          </w:p>
          <w:p w:rsidR="003F51EB" w:rsidRDefault="002E6B6B">
            <w:pPr>
              <w:pStyle w:val="TableParagraph"/>
              <w:ind w:left="849"/>
              <w:rPr>
                <w:b/>
                <w:sz w:val="12"/>
              </w:rPr>
            </w:pPr>
            <w:r>
              <w:rPr>
                <w:b/>
                <w:sz w:val="12"/>
              </w:rPr>
              <w:t>Tipos de personal</w:t>
            </w:r>
          </w:p>
        </w:tc>
        <w:tc>
          <w:tcPr>
            <w:tcW w:w="1889" w:type="dxa"/>
            <w:gridSpan w:val="2"/>
          </w:tcPr>
          <w:p w:rsidR="003F51EB" w:rsidRDefault="003F51EB">
            <w:pPr>
              <w:pStyle w:val="TableParagraph"/>
              <w:spacing w:before="5"/>
              <w:rPr>
                <w:b/>
                <w:sz w:val="15"/>
              </w:rPr>
            </w:pPr>
          </w:p>
          <w:p w:rsidR="003F51EB" w:rsidRDefault="002E6B6B">
            <w:pPr>
              <w:pStyle w:val="TableParagraph"/>
              <w:ind w:left="414"/>
              <w:rPr>
                <w:b/>
                <w:sz w:val="12"/>
              </w:rPr>
            </w:pPr>
            <w:r>
              <w:rPr>
                <w:b/>
                <w:sz w:val="12"/>
              </w:rPr>
              <w:t>Sueldos y salarios</w:t>
            </w:r>
          </w:p>
        </w:tc>
        <w:tc>
          <w:tcPr>
            <w:tcW w:w="1907" w:type="dxa"/>
            <w:gridSpan w:val="2"/>
          </w:tcPr>
          <w:p w:rsidR="003F51EB" w:rsidRDefault="003F51EB">
            <w:pPr>
              <w:pStyle w:val="TableParagraph"/>
              <w:spacing w:before="5"/>
              <w:rPr>
                <w:b/>
                <w:sz w:val="15"/>
              </w:rPr>
            </w:pPr>
          </w:p>
          <w:p w:rsidR="003F51EB" w:rsidRDefault="002E6B6B">
            <w:pPr>
              <w:pStyle w:val="TableParagraph"/>
              <w:ind w:left="578"/>
              <w:rPr>
                <w:b/>
                <w:sz w:val="12"/>
              </w:rPr>
            </w:pPr>
            <w:r>
              <w:rPr>
                <w:b/>
                <w:sz w:val="12"/>
              </w:rPr>
              <w:t>Prestaciones</w:t>
            </w:r>
          </w:p>
        </w:tc>
        <w:tc>
          <w:tcPr>
            <w:tcW w:w="2189" w:type="dxa"/>
            <w:gridSpan w:val="2"/>
          </w:tcPr>
          <w:p w:rsidR="003F51EB" w:rsidRDefault="003F51EB">
            <w:pPr>
              <w:pStyle w:val="TableParagraph"/>
              <w:spacing w:before="5"/>
              <w:rPr>
                <w:b/>
                <w:sz w:val="15"/>
              </w:rPr>
            </w:pPr>
          </w:p>
          <w:p w:rsidR="003F51EB" w:rsidRDefault="002E6B6B">
            <w:pPr>
              <w:pStyle w:val="TableParagraph"/>
              <w:ind w:left="348"/>
              <w:rPr>
                <w:b/>
                <w:sz w:val="12"/>
              </w:rPr>
            </w:pPr>
            <w:r>
              <w:rPr>
                <w:b/>
                <w:sz w:val="12"/>
              </w:rPr>
              <w:t>Percepción ordinaria total</w:t>
            </w:r>
          </w:p>
        </w:tc>
      </w:tr>
      <w:tr w:rsidR="003F51EB">
        <w:trPr>
          <w:trHeight w:val="182"/>
        </w:trPr>
        <w:tc>
          <w:tcPr>
            <w:tcW w:w="2732" w:type="dxa"/>
            <w:vMerge/>
            <w:tcBorders>
              <w:top w:val="nil"/>
            </w:tcBorders>
          </w:tcPr>
          <w:p w:rsidR="003F51EB" w:rsidRDefault="003F51EB">
            <w:pPr>
              <w:rPr>
                <w:sz w:val="2"/>
                <w:szCs w:val="2"/>
              </w:rPr>
            </w:pPr>
          </w:p>
        </w:tc>
        <w:tc>
          <w:tcPr>
            <w:tcW w:w="809" w:type="dxa"/>
          </w:tcPr>
          <w:p w:rsidR="003F51EB" w:rsidRDefault="002E6B6B">
            <w:pPr>
              <w:pStyle w:val="TableParagraph"/>
              <w:spacing w:before="19"/>
              <w:ind w:left="191"/>
              <w:rPr>
                <w:b/>
                <w:sz w:val="12"/>
              </w:rPr>
            </w:pPr>
            <w:r>
              <w:rPr>
                <w:b/>
                <w:sz w:val="12"/>
              </w:rPr>
              <w:t>Mínimo</w:t>
            </w:r>
          </w:p>
        </w:tc>
        <w:tc>
          <w:tcPr>
            <w:tcW w:w="1080" w:type="dxa"/>
          </w:tcPr>
          <w:p w:rsidR="003F51EB" w:rsidRDefault="002E6B6B">
            <w:pPr>
              <w:pStyle w:val="TableParagraph"/>
              <w:spacing w:before="19"/>
              <w:ind w:left="316"/>
              <w:rPr>
                <w:b/>
                <w:sz w:val="12"/>
              </w:rPr>
            </w:pPr>
            <w:r>
              <w:rPr>
                <w:b/>
                <w:sz w:val="12"/>
              </w:rPr>
              <w:t>Máximo</w:t>
            </w:r>
          </w:p>
        </w:tc>
        <w:tc>
          <w:tcPr>
            <w:tcW w:w="896" w:type="dxa"/>
          </w:tcPr>
          <w:p w:rsidR="003F51EB" w:rsidRDefault="002E6B6B">
            <w:pPr>
              <w:pStyle w:val="TableParagraph"/>
              <w:spacing w:before="19"/>
              <w:ind w:left="236"/>
              <w:rPr>
                <w:b/>
                <w:sz w:val="12"/>
              </w:rPr>
            </w:pPr>
            <w:r>
              <w:rPr>
                <w:b/>
                <w:sz w:val="12"/>
              </w:rPr>
              <w:t>Mínimo</w:t>
            </w:r>
          </w:p>
        </w:tc>
        <w:tc>
          <w:tcPr>
            <w:tcW w:w="1011" w:type="dxa"/>
          </w:tcPr>
          <w:p w:rsidR="003F51EB" w:rsidRDefault="002E6B6B">
            <w:pPr>
              <w:pStyle w:val="TableParagraph"/>
              <w:spacing w:before="19"/>
              <w:ind w:left="279"/>
              <w:rPr>
                <w:b/>
                <w:sz w:val="12"/>
              </w:rPr>
            </w:pPr>
            <w:r>
              <w:rPr>
                <w:b/>
                <w:sz w:val="12"/>
              </w:rPr>
              <w:t>Máximo</w:t>
            </w:r>
          </w:p>
        </w:tc>
        <w:tc>
          <w:tcPr>
            <w:tcW w:w="896" w:type="dxa"/>
          </w:tcPr>
          <w:p w:rsidR="003F51EB" w:rsidRDefault="002E6B6B">
            <w:pPr>
              <w:pStyle w:val="TableParagraph"/>
              <w:spacing w:before="19"/>
              <w:ind w:left="233"/>
              <w:rPr>
                <w:b/>
                <w:sz w:val="12"/>
              </w:rPr>
            </w:pPr>
            <w:r>
              <w:rPr>
                <w:b/>
                <w:sz w:val="12"/>
              </w:rPr>
              <w:t>Mínimo</w:t>
            </w:r>
          </w:p>
        </w:tc>
        <w:tc>
          <w:tcPr>
            <w:tcW w:w="1293" w:type="dxa"/>
          </w:tcPr>
          <w:p w:rsidR="003F51EB" w:rsidRDefault="002E6B6B">
            <w:pPr>
              <w:pStyle w:val="TableParagraph"/>
              <w:spacing w:before="19"/>
              <w:ind w:left="420"/>
              <w:rPr>
                <w:b/>
                <w:sz w:val="12"/>
              </w:rPr>
            </w:pPr>
            <w:r>
              <w:rPr>
                <w:b/>
                <w:sz w:val="12"/>
              </w:rPr>
              <w:t>Máximo</w:t>
            </w:r>
          </w:p>
        </w:tc>
      </w:tr>
      <w:tr w:rsidR="003F51EB">
        <w:trPr>
          <w:trHeight w:val="181"/>
        </w:trPr>
        <w:tc>
          <w:tcPr>
            <w:tcW w:w="2732" w:type="dxa"/>
            <w:tcBorders>
              <w:right w:val="nil"/>
            </w:tcBorders>
          </w:tcPr>
          <w:p w:rsidR="003F51EB" w:rsidRDefault="002E6B6B">
            <w:pPr>
              <w:pStyle w:val="TableParagraph"/>
              <w:spacing w:before="19"/>
              <w:ind w:left="69"/>
              <w:rPr>
                <w:b/>
                <w:sz w:val="12"/>
              </w:rPr>
            </w:pPr>
            <w:r>
              <w:rPr>
                <w:b/>
                <w:sz w:val="12"/>
              </w:rPr>
              <w:t>PERSONAL DE MANDO</w:t>
            </w:r>
          </w:p>
        </w:tc>
        <w:tc>
          <w:tcPr>
            <w:tcW w:w="809" w:type="dxa"/>
            <w:tcBorders>
              <w:left w:val="nil"/>
              <w:right w:val="nil"/>
            </w:tcBorders>
          </w:tcPr>
          <w:p w:rsidR="003F51EB" w:rsidRDefault="002E6B6B">
            <w:pPr>
              <w:pStyle w:val="TableParagraph"/>
              <w:spacing w:before="21"/>
              <w:ind w:right="66"/>
              <w:jc w:val="right"/>
              <w:rPr>
                <w:sz w:val="12"/>
              </w:rPr>
            </w:pPr>
            <w:r>
              <w:rPr>
                <w:w w:val="95"/>
                <w:sz w:val="12"/>
              </w:rPr>
              <w:t>621,219</w:t>
            </w:r>
          </w:p>
        </w:tc>
        <w:tc>
          <w:tcPr>
            <w:tcW w:w="1080" w:type="dxa"/>
            <w:tcBorders>
              <w:left w:val="nil"/>
              <w:right w:val="nil"/>
            </w:tcBorders>
          </w:tcPr>
          <w:p w:rsidR="003F51EB" w:rsidRDefault="002E6B6B">
            <w:pPr>
              <w:pStyle w:val="TableParagraph"/>
              <w:spacing w:before="21"/>
              <w:ind w:right="64"/>
              <w:jc w:val="right"/>
              <w:rPr>
                <w:sz w:val="12"/>
              </w:rPr>
            </w:pPr>
            <w:r>
              <w:rPr>
                <w:sz w:val="12"/>
              </w:rPr>
              <w:t>1,363,310</w:t>
            </w:r>
          </w:p>
        </w:tc>
        <w:tc>
          <w:tcPr>
            <w:tcW w:w="896" w:type="dxa"/>
            <w:tcBorders>
              <w:left w:val="nil"/>
              <w:right w:val="nil"/>
            </w:tcBorders>
          </w:tcPr>
          <w:p w:rsidR="003F51EB" w:rsidRDefault="002E6B6B">
            <w:pPr>
              <w:pStyle w:val="TableParagraph"/>
              <w:spacing w:before="21"/>
              <w:ind w:right="64"/>
              <w:jc w:val="right"/>
              <w:rPr>
                <w:sz w:val="12"/>
              </w:rPr>
            </w:pPr>
            <w:r>
              <w:rPr>
                <w:w w:val="95"/>
                <w:sz w:val="12"/>
              </w:rPr>
              <w:t>212,904</w:t>
            </w:r>
          </w:p>
        </w:tc>
        <w:tc>
          <w:tcPr>
            <w:tcW w:w="1011" w:type="dxa"/>
            <w:tcBorders>
              <w:left w:val="nil"/>
              <w:right w:val="nil"/>
            </w:tcBorders>
          </w:tcPr>
          <w:p w:rsidR="003F51EB" w:rsidRDefault="002E6B6B">
            <w:pPr>
              <w:pStyle w:val="TableParagraph"/>
              <w:spacing w:before="21"/>
              <w:ind w:right="66"/>
              <w:jc w:val="right"/>
              <w:rPr>
                <w:sz w:val="12"/>
              </w:rPr>
            </w:pPr>
            <w:r>
              <w:rPr>
                <w:w w:val="95"/>
                <w:sz w:val="12"/>
              </w:rPr>
              <w:t>739,586</w:t>
            </w:r>
          </w:p>
        </w:tc>
        <w:tc>
          <w:tcPr>
            <w:tcW w:w="896" w:type="dxa"/>
            <w:tcBorders>
              <w:left w:val="nil"/>
              <w:right w:val="nil"/>
            </w:tcBorders>
          </w:tcPr>
          <w:p w:rsidR="003F51EB" w:rsidRDefault="002E6B6B">
            <w:pPr>
              <w:pStyle w:val="TableParagraph"/>
              <w:spacing w:before="21"/>
              <w:ind w:right="68"/>
              <w:jc w:val="right"/>
              <w:rPr>
                <w:sz w:val="12"/>
              </w:rPr>
            </w:pPr>
            <w:r>
              <w:rPr>
                <w:w w:val="95"/>
                <w:sz w:val="12"/>
              </w:rPr>
              <w:t>834,123</w:t>
            </w:r>
          </w:p>
        </w:tc>
        <w:tc>
          <w:tcPr>
            <w:tcW w:w="1293" w:type="dxa"/>
            <w:tcBorders>
              <w:left w:val="nil"/>
            </w:tcBorders>
          </w:tcPr>
          <w:p w:rsidR="003F51EB" w:rsidRDefault="002E6B6B">
            <w:pPr>
              <w:pStyle w:val="TableParagraph"/>
              <w:spacing w:before="21"/>
              <w:ind w:right="62"/>
              <w:jc w:val="right"/>
              <w:rPr>
                <w:sz w:val="12"/>
              </w:rPr>
            </w:pPr>
            <w:r>
              <w:rPr>
                <w:sz w:val="12"/>
              </w:rPr>
              <w:t>2,102,896</w:t>
            </w:r>
          </w:p>
        </w:tc>
      </w:tr>
      <w:tr w:rsidR="003F51EB">
        <w:trPr>
          <w:trHeight w:val="182"/>
        </w:trPr>
        <w:tc>
          <w:tcPr>
            <w:tcW w:w="2732" w:type="dxa"/>
          </w:tcPr>
          <w:p w:rsidR="003F51EB" w:rsidRDefault="002E6B6B">
            <w:pPr>
              <w:pStyle w:val="TableParagraph"/>
              <w:spacing w:before="21"/>
              <w:ind w:right="109"/>
              <w:jc w:val="right"/>
              <w:rPr>
                <w:sz w:val="12"/>
              </w:rPr>
            </w:pPr>
            <w:r>
              <w:rPr>
                <w:sz w:val="12"/>
              </w:rPr>
              <w:t>AUDITOR SUPERIOR DE LA FEDERACIÓN</w:t>
            </w:r>
          </w:p>
        </w:tc>
        <w:tc>
          <w:tcPr>
            <w:tcW w:w="809"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9"/>
              <w:jc w:val="right"/>
              <w:rPr>
                <w:sz w:val="12"/>
              </w:rPr>
            </w:pPr>
            <w:r>
              <w:rPr>
                <w:w w:val="95"/>
                <w:sz w:val="12"/>
              </w:rPr>
              <w:t>112,482</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2"/>
              <w:jc w:val="right"/>
              <w:rPr>
                <w:sz w:val="12"/>
              </w:rPr>
            </w:pPr>
            <w:r>
              <w:rPr>
                <w:w w:val="95"/>
                <w:sz w:val="12"/>
              </w:rPr>
              <w:t>26,333</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2"/>
              <w:jc w:val="right"/>
              <w:rPr>
                <w:sz w:val="12"/>
              </w:rPr>
            </w:pPr>
            <w:r>
              <w:rPr>
                <w:w w:val="95"/>
                <w:sz w:val="12"/>
              </w:rPr>
              <w:t>138,815</w:t>
            </w:r>
          </w:p>
        </w:tc>
      </w:tr>
      <w:tr w:rsidR="003F51EB">
        <w:trPr>
          <w:trHeight w:val="181"/>
        </w:trPr>
        <w:tc>
          <w:tcPr>
            <w:tcW w:w="2732" w:type="dxa"/>
          </w:tcPr>
          <w:p w:rsidR="003F51EB" w:rsidRDefault="002E6B6B">
            <w:pPr>
              <w:pStyle w:val="TableParagraph"/>
              <w:spacing w:before="21"/>
              <w:ind w:left="213"/>
              <w:rPr>
                <w:sz w:val="12"/>
              </w:rPr>
            </w:pPr>
            <w:r>
              <w:rPr>
                <w:sz w:val="12"/>
              </w:rPr>
              <w:t>AUDITOR ESPECIAL</w:t>
            </w:r>
          </w:p>
        </w:tc>
        <w:tc>
          <w:tcPr>
            <w:tcW w:w="809"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9"/>
              <w:jc w:val="right"/>
              <w:rPr>
                <w:sz w:val="12"/>
              </w:rPr>
            </w:pPr>
            <w:r>
              <w:rPr>
                <w:w w:val="95"/>
                <w:sz w:val="12"/>
              </w:rPr>
              <w:t>111,448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2"/>
              <w:jc w:val="right"/>
              <w:rPr>
                <w:sz w:val="12"/>
              </w:rPr>
            </w:pPr>
            <w:r>
              <w:rPr>
                <w:w w:val="95"/>
                <w:sz w:val="12"/>
              </w:rPr>
              <w:t>26,055</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2"/>
              <w:jc w:val="right"/>
              <w:rPr>
                <w:sz w:val="12"/>
              </w:rPr>
            </w:pPr>
            <w:r>
              <w:rPr>
                <w:w w:val="95"/>
                <w:sz w:val="12"/>
              </w:rPr>
              <w:t>137,503</w:t>
            </w:r>
          </w:p>
        </w:tc>
      </w:tr>
      <w:tr w:rsidR="003F51EB">
        <w:trPr>
          <w:trHeight w:val="182"/>
        </w:trPr>
        <w:tc>
          <w:tcPr>
            <w:tcW w:w="2732" w:type="dxa"/>
          </w:tcPr>
          <w:p w:rsidR="003F51EB" w:rsidRDefault="002E6B6B">
            <w:pPr>
              <w:pStyle w:val="TableParagraph"/>
              <w:spacing w:before="21"/>
              <w:ind w:left="213"/>
              <w:rPr>
                <w:sz w:val="12"/>
              </w:rPr>
            </w:pPr>
            <w:r>
              <w:rPr>
                <w:sz w:val="12"/>
              </w:rPr>
              <w:t>TITULAR DE UNIDAD</w:t>
            </w:r>
          </w:p>
        </w:tc>
        <w:tc>
          <w:tcPr>
            <w:tcW w:w="809"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9"/>
              <w:jc w:val="right"/>
              <w:rPr>
                <w:sz w:val="12"/>
              </w:rPr>
            </w:pPr>
            <w:r>
              <w:rPr>
                <w:w w:val="95"/>
                <w:sz w:val="12"/>
              </w:rPr>
              <w:t>110,415</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2"/>
              <w:jc w:val="right"/>
              <w:rPr>
                <w:sz w:val="12"/>
              </w:rPr>
            </w:pPr>
            <w:r>
              <w:rPr>
                <w:w w:val="95"/>
                <w:sz w:val="12"/>
              </w:rPr>
              <w:t>25,823</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2"/>
              <w:jc w:val="right"/>
              <w:rPr>
                <w:sz w:val="12"/>
              </w:rPr>
            </w:pPr>
            <w:r>
              <w:rPr>
                <w:w w:val="95"/>
                <w:sz w:val="12"/>
              </w:rPr>
              <w:t>136,238</w:t>
            </w:r>
          </w:p>
        </w:tc>
      </w:tr>
      <w:tr w:rsidR="003F51EB">
        <w:trPr>
          <w:trHeight w:val="181"/>
        </w:trPr>
        <w:tc>
          <w:tcPr>
            <w:tcW w:w="2732" w:type="dxa"/>
          </w:tcPr>
          <w:p w:rsidR="003F51EB" w:rsidRDefault="002E6B6B">
            <w:pPr>
              <w:pStyle w:val="TableParagraph"/>
              <w:spacing w:before="21"/>
              <w:ind w:left="213"/>
              <w:rPr>
                <w:sz w:val="12"/>
              </w:rPr>
            </w:pPr>
            <w:r>
              <w:rPr>
                <w:sz w:val="12"/>
              </w:rPr>
              <w:t>DIRECTOR GENERAL Y HOMÓLOGOS</w:t>
            </w:r>
          </w:p>
        </w:tc>
        <w:tc>
          <w:tcPr>
            <w:tcW w:w="809" w:type="dxa"/>
          </w:tcPr>
          <w:p w:rsidR="003F51EB" w:rsidRDefault="002E6B6B">
            <w:pPr>
              <w:pStyle w:val="TableParagraph"/>
              <w:spacing w:before="21"/>
              <w:ind w:right="61"/>
              <w:jc w:val="right"/>
              <w:rPr>
                <w:sz w:val="12"/>
              </w:rPr>
            </w:pPr>
            <w:r>
              <w:rPr>
                <w:w w:val="95"/>
                <w:sz w:val="12"/>
              </w:rPr>
              <w:t>108,087</w:t>
            </w:r>
          </w:p>
        </w:tc>
        <w:tc>
          <w:tcPr>
            <w:tcW w:w="1080" w:type="dxa"/>
          </w:tcPr>
          <w:p w:rsidR="003F51EB" w:rsidRDefault="002E6B6B">
            <w:pPr>
              <w:pStyle w:val="TableParagraph"/>
              <w:spacing w:before="21"/>
              <w:ind w:right="59"/>
              <w:jc w:val="right"/>
              <w:rPr>
                <w:sz w:val="12"/>
              </w:rPr>
            </w:pPr>
            <w:r>
              <w:rPr>
                <w:w w:val="95"/>
                <w:sz w:val="12"/>
              </w:rPr>
              <w:t>109,381</w:t>
            </w:r>
          </w:p>
        </w:tc>
        <w:tc>
          <w:tcPr>
            <w:tcW w:w="896" w:type="dxa"/>
          </w:tcPr>
          <w:p w:rsidR="003F51EB" w:rsidRDefault="002E6B6B">
            <w:pPr>
              <w:pStyle w:val="TableParagraph"/>
              <w:spacing w:before="21"/>
              <w:ind w:right="59"/>
              <w:jc w:val="right"/>
              <w:rPr>
                <w:sz w:val="12"/>
              </w:rPr>
            </w:pPr>
            <w:r>
              <w:rPr>
                <w:w w:val="95"/>
                <w:sz w:val="12"/>
              </w:rPr>
              <w:t>25,353</w:t>
            </w:r>
          </w:p>
        </w:tc>
        <w:tc>
          <w:tcPr>
            <w:tcW w:w="1011" w:type="dxa"/>
          </w:tcPr>
          <w:p w:rsidR="003F51EB" w:rsidRDefault="002E6B6B">
            <w:pPr>
              <w:pStyle w:val="TableParagraph"/>
              <w:spacing w:before="21"/>
              <w:ind w:right="62"/>
              <w:jc w:val="right"/>
              <w:rPr>
                <w:sz w:val="12"/>
              </w:rPr>
            </w:pPr>
            <w:r>
              <w:rPr>
                <w:w w:val="95"/>
                <w:sz w:val="12"/>
              </w:rPr>
              <w:t>25,592</w:t>
            </w:r>
          </w:p>
        </w:tc>
        <w:tc>
          <w:tcPr>
            <w:tcW w:w="896" w:type="dxa"/>
          </w:tcPr>
          <w:p w:rsidR="003F51EB" w:rsidRDefault="002E6B6B">
            <w:pPr>
              <w:pStyle w:val="TableParagraph"/>
              <w:spacing w:before="21"/>
              <w:ind w:right="63"/>
              <w:jc w:val="right"/>
              <w:rPr>
                <w:sz w:val="12"/>
              </w:rPr>
            </w:pPr>
            <w:r>
              <w:rPr>
                <w:w w:val="95"/>
                <w:sz w:val="12"/>
              </w:rPr>
              <w:t>133,340</w:t>
            </w:r>
          </w:p>
        </w:tc>
        <w:tc>
          <w:tcPr>
            <w:tcW w:w="1293" w:type="dxa"/>
          </w:tcPr>
          <w:p w:rsidR="003F51EB" w:rsidRDefault="002E6B6B">
            <w:pPr>
              <w:pStyle w:val="TableParagraph"/>
              <w:spacing w:before="21"/>
              <w:ind w:right="62"/>
              <w:jc w:val="right"/>
              <w:rPr>
                <w:sz w:val="12"/>
              </w:rPr>
            </w:pPr>
            <w:r>
              <w:rPr>
                <w:w w:val="95"/>
                <w:sz w:val="12"/>
              </w:rPr>
              <w:t>134,973</w:t>
            </w:r>
          </w:p>
        </w:tc>
      </w:tr>
      <w:tr w:rsidR="003F51EB">
        <w:trPr>
          <w:trHeight w:val="181"/>
        </w:trPr>
        <w:tc>
          <w:tcPr>
            <w:tcW w:w="2732" w:type="dxa"/>
          </w:tcPr>
          <w:p w:rsidR="003F51EB" w:rsidRDefault="002E6B6B">
            <w:pPr>
              <w:pStyle w:val="TableParagraph"/>
              <w:spacing w:before="21"/>
              <w:ind w:left="213"/>
              <w:rPr>
                <w:sz w:val="12"/>
              </w:rPr>
            </w:pPr>
            <w:r>
              <w:rPr>
                <w:sz w:val="12"/>
              </w:rPr>
              <w:t>DIRECTOR GENERAL ADJUNTO</w:t>
            </w:r>
          </w:p>
        </w:tc>
        <w:tc>
          <w:tcPr>
            <w:tcW w:w="809" w:type="dxa"/>
          </w:tcPr>
          <w:p w:rsidR="003F51EB" w:rsidRDefault="002E6B6B">
            <w:pPr>
              <w:pStyle w:val="TableParagraph"/>
              <w:spacing w:before="21"/>
              <w:ind w:right="61"/>
              <w:jc w:val="right"/>
              <w:rPr>
                <w:sz w:val="12"/>
              </w:rPr>
            </w:pPr>
            <w:r>
              <w:rPr>
                <w:w w:val="95"/>
                <w:sz w:val="12"/>
              </w:rPr>
              <w:t>95,967</w:t>
            </w:r>
          </w:p>
        </w:tc>
        <w:tc>
          <w:tcPr>
            <w:tcW w:w="1080" w:type="dxa"/>
          </w:tcPr>
          <w:p w:rsidR="003F51EB" w:rsidRDefault="002E6B6B">
            <w:pPr>
              <w:pStyle w:val="TableParagraph"/>
              <w:spacing w:before="21"/>
              <w:ind w:right="59"/>
              <w:jc w:val="right"/>
              <w:rPr>
                <w:sz w:val="12"/>
              </w:rPr>
            </w:pPr>
            <w:r>
              <w:rPr>
                <w:w w:val="95"/>
                <w:sz w:val="12"/>
              </w:rPr>
              <w:t>99,046</w:t>
            </w:r>
          </w:p>
        </w:tc>
        <w:tc>
          <w:tcPr>
            <w:tcW w:w="896" w:type="dxa"/>
          </w:tcPr>
          <w:p w:rsidR="003F51EB" w:rsidRDefault="002E6B6B">
            <w:pPr>
              <w:pStyle w:val="TableParagraph"/>
              <w:spacing w:before="21"/>
              <w:ind w:right="59"/>
              <w:jc w:val="right"/>
              <w:rPr>
                <w:sz w:val="12"/>
              </w:rPr>
            </w:pPr>
            <w:r>
              <w:rPr>
                <w:w w:val="95"/>
                <w:sz w:val="12"/>
              </w:rPr>
              <w:t>23,085</w:t>
            </w:r>
          </w:p>
        </w:tc>
        <w:tc>
          <w:tcPr>
            <w:tcW w:w="1011" w:type="dxa"/>
          </w:tcPr>
          <w:p w:rsidR="003F51EB" w:rsidRDefault="002E6B6B">
            <w:pPr>
              <w:pStyle w:val="TableParagraph"/>
              <w:spacing w:before="21"/>
              <w:ind w:right="62"/>
              <w:jc w:val="right"/>
              <w:rPr>
                <w:sz w:val="12"/>
              </w:rPr>
            </w:pPr>
            <w:r>
              <w:rPr>
                <w:w w:val="95"/>
                <w:sz w:val="12"/>
              </w:rPr>
              <w:t>23,650</w:t>
            </w:r>
          </w:p>
        </w:tc>
        <w:tc>
          <w:tcPr>
            <w:tcW w:w="896" w:type="dxa"/>
          </w:tcPr>
          <w:p w:rsidR="003F51EB" w:rsidRDefault="002E6B6B">
            <w:pPr>
              <w:pStyle w:val="TableParagraph"/>
              <w:spacing w:before="21"/>
              <w:ind w:right="63"/>
              <w:jc w:val="right"/>
              <w:rPr>
                <w:sz w:val="12"/>
              </w:rPr>
            </w:pPr>
            <w:r>
              <w:rPr>
                <w:w w:val="95"/>
                <w:sz w:val="12"/>
              </w:rPr>
              <w:t>119,052</w:t>
            </w:r>
          </w:p>
        </w:tc>
        <w:tc>
          <w:tcPr>
            <w:tcW w:w="1293" w:type="dxa"/>
          </w:tcPr>
          <w:p w:rsidR="003F51EB" w:rsidRDefault="002E6B6B">
            <w:pPr>
              <w:pStyle w:val="TableParagraph"/>
              <w:spacing w:before="21"/>
              <w:ind w:right="62"/>
              <w:jc w:val="right"/>
              <w:rPr>
                <w:sz w:val="12"/>
              </w:rPr>
            </w:pPr>
            <w:r>
              <w:rPr>
                <w:w w:val="95"/>
                <w:sz w:val="12"/>
              </w:rPr>
              <w:t>122,696</w:t>
            </w:r>
          </w:p>
        </w:tc>
      </w:tr>
      <w:tr w:rsidR="003F51EB">
        <w:trPr>
          <w:trHeight w:val="182"/>
        </w:trPr>
        <w:tc>
          <w:tcPr>
            <w:tcW w:w="2732" w:type="dxa"/>
          </w:tcPr>
          <w:p w:rsidR="003F51EB" w:rsidRDefault="002E6B6B">
            <w:pPr>
              <w:pStyle w:val="TableParagraph"/>
              <w:spacing w:before="21"/>
              <w:ind w:left="213"/>
              <w:rPr>
                <w:sz w:val="12"/>
              </w:rPr>
            </w:pPr>
            <w:r>
              <w:rPr>
                <w:sz w:val="12"/>
              </w:rPr>
              <w:t>DIRECTOR DE ÁREA Y HOMÓLOGOS</w:t>
            </w:r>
          </w:p>
        </w:tc>
        <w:tc>
          <w:tcPr>
            <w:tcW w:w="809" w:type="dxa"/>
          </w:tcPr>
          <w:p w:rsidR="003F51EB" w:rsidRDefault="002E6B6B">
            <w:pPr>
              <w:pStyle w:val="TableParagraph"/>
              <w:spacing w:before="21"/>
              <w:ind w:right="61"/>
              <w:jc w:val="right"/>
              <w:rPr>
                <w:sz w:val="12"/>
              </w:rPr>
            </w:pPr>
            <w:r>
              <w:rPr>
                <w:w w:val="95"/>
                <w:sz w:val="12"/>
              </w:rPr>
              <w:t>90,845</w:t>
            </w:r>
          </w:p>
        </w:tc>
        <w:tc>
          <w:tcPr>
            <w:tcW w:w="1080" w:type="dxa"/>
          </w:tcPr>
          <w:p w:rsidR="003F51EB" w:rsidRDefault="002E6B6B">
            <w:pPr>
              <w:pStyle w:val="TableParagraph"/>
              <w:spacing w:before="21"/>
              <w:ind w:right="59"/>
              <w:jc w:val="right"/>
              <w:rPr>
                <w:sz w:val="12"/>
              </w:rPr>
            </w:pPr>
            <w:r>
              <w:rPr>
                <w:w w:val="95"/>
                <w:sz w:val="12"/>
              </w:rPr>
              <w:t>92,517</w:t>
            </w:r>
          </w:p>
        </w:tc>
        <w:tc>
          <w:tcPr>
            <w:tcW w:w="896" w:type="dxa"/>
          </w:tcPr>
          <w:p w:rsidR="003F51EB" w:rsidRDefault="002E6B6B">
            <w:pPr>
              <w:pStyle w:val="TableParagraph"/>
              <w:spacing w:before="21"/>
              <w:ind w:right="59"/>
              <w:jc w:val="right"/>
              <w:rPr>
                <w:sz w:val="12"/>
              </w:rPr>
            </w:pPr>
            <w:r>
              <w:rPr>
                <w:w w:val="95"/>
                <w:sz w:val="12"/>
              </w:rPr>
              <w:t>21,923</w:t>
            </w:r>
          </w:p>
        </w:tc>
        <w:tc>
          <w:tcPr>
            <w:tcW w:w="1011" w:type="dxa"/>
          </w:tcPr>
          <w:p w:rsidR="003F51EB" w:rsidRDefault="002E6B6B">
            <w:pPr>
              <w:pStyle w:val="TableParagraph"/>
              <w:spacing w:before="21"/>
              <w:ind w:right="62"/>
              <w:jc w:val="right"/>
              <w:rPr>
                <w:sz w:val="12"/>
              </w:rPr>
            </w:pPr>
            <w:r>
              <w:rPr>
                <w:w w:val="95"/>
                <w:sz w:val="12"/>
              </w:rPr>
              <w:t>22,229</w:t>
            </w:r>
          </w:p>
        </w:tc>
        <w:tc>
          <w:tcPr>
            <w:tcW w:w="896" w:type="dxa"/>
          </w:tcPr>
          <w:p w:rsidR="003F51EB" w:rsidRDefault="002E6B6B">
            <w:pPr>
              <w:pStyle w:val="TableParagraph"/>
              <w:spacing w:before="21"/>
              <w:ind w:right="63"/>
              <w:jc w:val="right"/>
              <w:rPr>
                <w:sz w:val="12"/>
              </w:rPr>
            </w:pPr>
            <w:r>
              <w:rPr>
                <w:w w:val="95"/>
                <w:sz w:val="12"/>
              </w:rPr>
              <w:t>112,768</w:t>
            </w:r>
          </w:p>
        </w:tc>
        <w:tc>
          <w:tcPr>
            <w:tcW w:w="1293" w:type="dxa"/>
          </w:tcPr>
          <w:p w:rsidR="003F51EB" w:rsidRDefault="002E6B6B">
            <w:pPr>
              <w:pStyle w:val="TableParagraph"/>
              <w:spacing w:before="21"/>
              <w:ind w:right="62"/>
              <w:jc w:val="right"/>
              <w:rPr>
                <w:sz w:val="12"/>
              </w:rPr>
            </w:pPr>
            <w:r>
              <w:rPr>
                <w:w w:val="95"/>
                <w:sz w:val="12"/>
              </w:rPr>
              <w:t>114,746</w:t>
            </w:r>
          </w:p>
        </w:tc>
      </w:tr>
      <w:tr w:rsidR="003F51EB">
        <w:trPr>
          <w:trHeight w:val="182"/>
        </w:trPr>
        <w:tc>
          <w:tcPr>
            <w:tcW w:w="2732" w:type="dxa"/>
          </w:tcPr>
          <w:p w:rsidR="003F51EB" w:rsidRDefault="002E6B6B">
            <w:pPr>
              <w:pStyle w:val="TableParagraph"/>
              <w:spacing w:before="22"/>
              <w:ind w:left="213"/>
              <w:rPr>
                <w:sz w:val="12"/>
              </w:rPr>
            </w:pPr>
            <w:r>
              <w:rPr>
                <w:sz w:val="12"/>
              </w:rPr>
              <w:t>SECRETARIO TÉCNICO</w:t>
            </w:r>
          </w:p>
        </w:tc>
        <w:tc>
          <w:tcPr>
            <w:tcW w:w="809" w:type="dxa"/>
          </w:tcPr>
          <w:p w:rsidR="003F51EB" w:rsidRDefault="003F51EB">
            <w:pPr>
              <w:pStyle w:val="TableParagraph"/>
              <w:rPr>
                <w:rFonts w:ascii="Times New Roman"/>
                <w:sz w:val="12"/>
              </w:rPr>
            </w:pPr>
          </w:p>
        </w:tc>
        <w:tc>
          <w:tcPr>
            <w:tcW w:w="1080" w:type="dxa"/>
          </w:tcPr>
          <w:p w:rsidR="003F51EB" w:rsidRDefault="002E6B6B">
            <w:pPr>
              <w:pStyle w:val="TableParagraph"/>
              <w:spacing w:before="22"/>
              <w:ind w:right="59"/>
              <w:jc w:val="right"/>
              <w:rPr>
                <w:sz w:val="12"/>
              </w:rPr>
            </w:pPr>
            <w:r>
              <w:rPr>
                <w:w w:val="95"/>
                <w:sz w:val="12"/>
              </w:rPr>
              <w:t>81,600</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2"/>
              <w:ind w:right="62"/>
              <w:jc w:val="right"/>
              <w:rPr>
                <w:sz w:val="12"/>
              </w:rPr>
            </w:pPr>
            <w:r>
              <w:rPr>
                <w:w w:val="95"/>
                <w:sz w:val="12"/>
              </w:rPr>
              <w:t>20,238</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2"/>
              <w:ind w:right="62"/>
              <w:jc w:val="right"/>
              <w:rPr>
                <w:sz w:val="12"/>
              </w:rPr>
            </w:pPr>
            <w:r>
              <w:rPr>
                <w:w w:val="95"/>
                <w:sz w:val="12"/>
              </w:rPr>
              <w:t>101,838</w:t>
            </w:r>
          </w:p>
        </w:tc>
      </w:tr>
      <w:tr w:rsidR="003F51EB">
        <w:trPr>
          <w:trHeight w:val="182"/>
        </w:trPr>
        <w:tc>
          <w:tcPr>
            <w:tcW w:w="2732" w:type="dxa"/>
          </w:tcPr>
          <w:p w:rsidR="003F51EB" w:rsidRDefault="002E6B6B">
            <w:pPr>
              <w:pStyle w:val="TableParagraph"/>
              <w:spacing w:before="21"/>
              <w:ind w:right="127"/>
              <w:jc w:val="right"/>
              <w:rPr>
                <w:sz w:val="12"/>
              </w:rPr>
            </w:pPr>
            <w:r>
              <w:rPr>
                <w:sz w:val="12"/>
              </w:rPr>
              <w:t>SUBDIRECTOR DE ÁREA Y HOMÓLOGOS</w:t>
            </w:r>
          </w:p>
        </w:tc>
        <w:tc>
          <w:tcPr>
            <w:tcW w:w="809" w:type="dxa"/>
          </w:tcPr>
          <w:p w:rsidR="003F51EB" w:rsidRDefault="002E6B6B">
            <w:pPr>
              <w:pStyle w:val="TableParagraph"/>
              <w:spacing w:before="21"/>
              <w:ind w:right="61"/>
              <w:jc w:val="right"/>
              <w:rPr>
                <w:sz w:val="12"/>
              </w:rPr>
            </w:pPr>
            <w:r>
              <w:rPr>
                <w:w w:val="95"/>
                <w:sz w:val="12"/>
              </w:rPr>
              <w:t>57,422</w:t>
            </w:r>
          </w:p>
        </w:tc>
        <w:tc>
          <w:tcPr>
            <w:tcW w:w="1080" w:type="dxa"/>
          </w:tcPr>
          <w:p w:rsidR="003F51EB" w:rsidRDefault="002E6B6B">
            <w:pPr>
              <w:pStyle w:val="TableParagraph"/>
              <w:spacing w:before="21"/>
              <w:ind w:right="59"/>
              <w:jc w:val="right"/>
              <w:rPr>
                <w:sz w:val="12"/>
              </w:rPr>
            </w:pPr>
            <w:r>
              <w:rPr>
                <w:w w:val="95"/>
                <w:sz w:val="12"/>
              </w:rPr>
              <w:t>61,518</w:t>
            </w:r>
          </w:p>
        </w:tc>
        <w:tc>
          <w:tcPr>
            <w:tcW w:w="896" w:type="dxa"/>
          </w:tcPr>
          <w:p w:rsidR="003F51EB" w:rsidRDefault="002E6B6B">
            <w:pPr>
              <w:pStyle w:val="TableParagraph"/>
              <w:spacing w:before="21"/>
              <w:ind w:right="59"/>
              <w:jc w:val="right"/>
              <w:rPr>
                <w:sz w:val="12"/>
              </w:rPr>
            </w:pPr>
            <w:r>
              <w:rPr>
                <w:w w:val="95"/>
                <w:sz w:val="12"/>
              </w:rPr>
              <w:t>15,520</w:t>
            </w:r>
          </w:p>
        </w:tc>
        <w:tc>
          <w:tcPr>
            <w:tcW w:w="1011" w:type="dxa"/>
          </w:tcPr>
          <w:p w:rsidR="003F51EB" w:rsidRDefault="002E6B6B">
            <w:pPr>
              <w:pStyle w:val="TableParagraph"/>
              <w:spacing w:before="21"/>
              <w:ind w:right="62"/>
              <w:jc w:val="right"/>
              <w:rPr>
                <w:sz w:val="12"/>
              </w:rPr>
            </w:pPr>
            <w:r>
              <w:rPr>
                <w:w w:val="95"/>
                <w:sz w:val="12"/>
              </w:rPr>
              <w:t>16,255</w:t>
            </w:r>
          </w:p>
        </w:tc>
        <w:tc>
          <w:tcPr>
            <w:tcW w:w="896" w:type="dxa"/>
          </w:tcPr>
          <w:p w:rsidR="003F51EB" w:rsidRDefault="002E6B6B">
            <w:pPr>
              <w:pStyle w:val="TableParagraph"/>
              <w:spacing w:before="21"/>
              <w:ind w:right="63"/>
              <w:jc w:val="right"/>
              <w:rPr>
                <w:sz w:val="12"/>
              </w:rPr>
            </w:pPr>
            <w:r>
              <w:rPr>
                <w:w w:val="95"/>
                <w:sz w:val="12"/>
              </w:rPr>
              <w:t>72,942</w:t>
            </w:r>
          </w:p>
        </w:tc>
        <w:tc>
          <w:tcPr>
            <w:tcW w:w="1293" w:type="dxa"/>
          </w:tcPr>
          <w:p w:rsidR="003F51EB" w:rsidRDefault="002E6B6B">
            <w:pPr>
              <w:pStyle w:val="TableParagraph"/>
              <w:spacing w:before="21"/>
              <w:ind w:right="62"/>
              <w:jc w:val="right"/>
              <w:rPr>
                <w:sz w:val="12"/>
              </w:rPr>
            </w:pPr>
            <w:r>
              <w:rPr>
                <w:w w:val="95"/>
                <w:sz w:val="12"/>
              </w:rPr>
              <w:t>77,773</w:t>
            </w:r>
          </w:p>
        </w:tc>
      </w:tr>
      <w:tr w:rsidR="003F51EB">
        <w:trPr>
          <w:trHeight w:val="321"/>
        </w:trPr>
        <w:tc>
          <w:tcPr>
            <w:tcW w:w="2732" w:type="dxa"/>
          </w:tcPr>
          <w:p w:rsidR="003F51EB" w:rsidRDefault="002E6B6B">
            <w:pPr>
              <w:pStyle w:val="TableParagraph"/>
              <w:spacing w:before="21"/>
              <w:ind w:left="213" w:right="848"/>
              <w:rPr>
                <w:sz w:val="12"/>
              </w:rPr>
            </w:pPr>
            <w:r>
              <w:rPr>
                <w:sz w:val="12"/>
              </w:rPr>
              <w:t>JEFE DE DEPARTAMENTO Y HOMÓLOGOS</w:t>
            </w:r>
          </w:p>
        </w:tc>
        <w:tc>
          <w:tcPr>
            <w:tcW w:w="809" w:type="dxa"/>
          </w:tcPr>
          <w:p w:rsidR="003F51EB" w:rsidRDefault="002E6B6B">
            <w:pPr>
              <w:pStyle w:val="TableParagraph"/>
              <w:spacing w:before="21"/>
              <w:ind w:right="61"/>
              <w:jc w:val="right"/>
              <w:rPr>
                <w:sz w:val="12"/>
              </w:rPr>
            </w:pPr>
            <w:r>
              <w:rPr>
                <w:w w:val="95"/>
                <w:sz w:val="12"/>
              </w:rPr>
              <w:t>41,887</w:t>
            </w:r>
          </w:p>
        </w:tc>
        <w:tc>
          <w:tcPr>
            <w:tcW w:w="1080" w:type="dxa"/>
          </w:tcPr>
          <w:p w:rsidR="003F51EB" w:rsidRDefault="002E6B6B">
            <w:pPr>
              <w:pStyle w:val="TableParagraph"/>
              <w:spacing w:before="21"/>
              <w:ind w:right="59"/>
              <w:jc w:val="right"/>
              <w:rPr>
                <w:sz w:val="12"/>
              </w:rPr>
            </w:pPr>
            <w:r>
              <w:rPr>
                <w:w w:val="95"/>
                <w:sz w:val="12"/>
              </w:rPr>
              <w:t>44,515</w:t>
            </w:r>
          </w:p>
        </w:tc>
        <w:tc>
          <w:tcPr>
            <w:tcW w:w="896" w:type="dxa"/>
          </w:tcPr>
          <w:p w:rsidR="003F51EB" w:rsidRDefault="002E6B6B">
            <w:pPr>
              <w:pStyle w:val="TableParagraph"/>
              <w:spacing w:before="21"/>
              <w:ind w:right="59"/>
              <w:jc w:val="right"/>
              <w:rPr>
                <w:sz w:val="12"/>
              </w:rPr>
            </w:pPr>
            <w:r>
              <w:rPr>
                <w:w w:val="95"/>
                <w:sz w:val="12"/>
              </w:rPr>
              <w:t>12,387</w:t>
            </w:r>
          </w:p>
        </w:tc>
        <w:tc>
          <w:tcPr>
            <w:tcW w:w="1011" w:type="dxa"/>
          </w:tcPr>
          <w:p w:rsidR="003F51EB" w:rsidRDefault="002E6B6B">
            <w:pPr>
              <w:pStyle w:val="TableParagraph"/>
              <w:spacing w:before="21"/>
              <w:ind w:right="62"/>
              <w:jc w:val="right"/>
              <w:rPr>
                <w:sz w:val="12"/>
              </w:rPr>
            </w:pPr>
            <w:r>
              <w:rPr>
                <w:w w:val="95"/>
                <w:sz w:val="12"/>
              </w:rPr>
              <w:t>12,848</w:t>
            </w:r>
          </w:p>
        </w:tc>
        <w:tc>
          <w:tcPr>
            <w:tcW w:w="896" w:type="dxa"/>
          </w:tcPr>
          <w:p w:rsidR="003F51EB" w:rsidRDefault="002E6B6B">
            <w:pPr>
              <w:pStyle w:val="TableParagraph"/>
              <w:spacing w:before="21"/>
              <w:ind w:right="63"/>
              <w:jc w:val="right"/>
              <w:rPr>
                <w:sz w:val="12"/>
              </w:rPr>
            </w:pPr>
            <w:r>
              <w:rPr>
                <w:w w:val="95"/>
                <w:sz w:val="12"/>
              </w:rPr>
              <w:t>54,271</w:t>
            </w:r>
          </w:p>
        </w:tc>
        <w:tc>
          <w:tcPr>
            <w:tcW w:w="1293" w:type="dxa"/>
          </w:tcPr>
          <w:p w:rsidR="003F51EB" w:rsidRDefault="002E6B6B">
            <w:pPr>
              <w:pStyle w:val="TableParagraph"/>
              <w:spacing w:before="21"/>
              <w:ind w:right="62"/>
              <w:jc w:val="right"/>
              <w:rPr>
                <w:sz w:val="12"/>
              </w:rPr>
            </w:pPr>
            <w:r>
              <w:rPr>
                <w:w w:val="95"/>
                <w:sz w:val="12"/>
              </w:rPr>
              <w:t>57,363</w:t>
            </w:r>
          </w:p>
        </w:tc>
      </w:tr>
      <w:tr w:rsidR="003F51EB">
        <w:trPr>
          <w:trHeight w:val="181"/>
        </w:trPr>
        <w:tc>
          <w:tcPr>
            <w:tcW w:w="8717" w:type="dxa"/>
            <w:gridSpan w:val="7"/>
          </w:tcPr>
          <w:p w:rsidR="003F51EB" w:rsidRDefault="002E6B6B">
            <w:pPr>
              <w:pStyle w:val="TableParagraph"/>
              <w:spacing w:before="19"/>
              <w:ind w:left="69"/>
              <w:rPr>
                <w:b/>
                <w:sz w:val="12"/>
              </w:rPr>
            </w:pPr>
            <w:r>
              <w:rPr>
                <w:b/>
                <w:sz w:val="12"/>
              </w:rPr>
              <w:t>PERSONAL OPERATIVO DE CONFIANZA</w:t>
            </w:r>
          </w:p>
        </w:tc>
      </w:tr>
      <w:tr w:rsidR="003F51EB">
        <w:trPr>
          <w:trHeight w:val="318"/>
        </w:trPr>
        <w:tc>
          <w:tcPr>
            <w:tcW w:w="2732" w:type="dxa"/>
          </w:tcPr>
          <w:p w:rsidR="003F51EB" w:rsidRDefault="002E6B6B">
            <w:pPr>
              <w:pStyle w:val="TableParagraph"/>
              <w:spacing w:before="21"/>
              <w:ind w:left="213" w:right="442"/>
              <w:rPr>
                <w:sz w:val="12"/>
              </w:rPr>
            </w:pPr>
            <w:r>
              <w:rPr>
                <w:sz w:val="12"/>
              </w:rPr>
              <w:t>COORDINADOR DE AUDITORES DE FISCALIZACIÓN</w:t>
            </w:r>
          </w:p>
        </w:tc>
        <w:tc>
          <w:tcPr>
            <w:tcW w:w="809" w:type="dxa"/>
          </w:tcPr>
          <w:p w:rsidR="003F51EB" w:rsidRDefault="002E6B6B">
            <w:pPr>
              <w:pStyle w:val="TableParagraph"/>
              <w:spacing w:before="21"/>
              <w:ind w:right="61"/>
              <w:jc w:val="right"/>
              <w:rPr>
                <w:sz w:val="12"/>
              </w:rPr>
            </w:pPr>
            <w:r>
              <w:rPr>
                <w:w w:val="95"/>
                <w:sz w:val="12"/>
              </w:rPr>
              <w:t>26,451</w:t>
            </w:r>
          </w:p>
        </w:tc>
        <w:tc>
          <w:tcPr>
            <w:tcW w:w="1080" w:type="dxa"/>
          </w:tcPr>
          <w:p w:rsidR="003F51EB" w:rsidRDefault="002E6B6B">
            <w:pPr>
              <w:pStyle w:val="TableParagraph"/>
              <w:spacing w:before="21"/>
              <w:ind w:right="59"/>
              <w:jc w:val="right"/>
              <w:rPr>
                <w:sz w:val="12"/>
              </w:rPr>
            </w:pPr>
            <w:r>
              <w:rPr>
                <w:w w:val="95"/>
                <w:sz w:val="12"/>
              </w:rPr>
              <w:t>27,519</w:t>
            </w:r>
          </w:p>
        </w:tc>
        <w:tc>
          <w:tcPr>
            <w:tcW w:w="896" w:type="dxa"/>
          </w:tcPr>
          <w:p w:rsidR="003F51EB" w:rsidRDefault="002E6B6B">
            <w:pPr>
              <w:pStyle w:val="TableParagraph"/>
              <w:spacing w:before="21"/>
              <w:ind w:right="59"/>
              <w:jc w:val="right"/>
              <w:rPr>
                <w:sz w:val="12"/>
              </w:rPr>
            </w:pPr>
            <w:r>
              <w:rPr>
                <w:w w:val="95"/>
                <w:sz w:val="12"/>
              </w:rPr>
              <w:t>11,249</w:t>
            </w:r>
          </w:p>
        </w:tc>
        <w:tc>
          <w:tcPr>
            <w:tcW w:w="1011" w:type="dxa"/>
          </w:tcPr>
          <w:p w:rsidR="003F51EB" w:rsidRDefault="002E6B6B">
            <w:pPr>
              <w:pStyle w:val="TableParagraph"/>
              <w:spacing w:before="21"/>
              <w:ind w:right="61"/>
              <w:jc w:val="right"/>
              <w:rPr>
                <w:sz w:val="12"/>
              </w:rPr>
            </w:pPr>
            <w:r>
              <w:rPr>
                <w:w w:val="95"/>
                <w:sz w:val="12"/>
              </w:rPr>
              <w:t>11,216</w:t>
            </w:r>
          </w:p>
        </w:tc>
        <w:tc>
          <w:tcPr>
            <w:tcW w:w="896" w:type="dxa"/>
          </w:tcPr>
          <w:p w:rsidR="003F51EB" w:rsidRDefault="002E6B6B">
            <w:pPr>
              <w:pStyle w:val="TableParagraph"/>
              <w:spacing w:before="21"/>
              <w:ind w:right="63"/>
              <w:jc w:val="right"/>
              <w:rPr>
                <w:sz w:val="12"/>
              </w:rPr>
            </w:pPr>
            <w:r>
              <w:rPr>
                <w:w w:val="95"/>
                <w:sz w:val="12"/>
              </w:rPr>
              <w:t>37,700</w:t>
            </w:r>
          </w:p>
        </w:tc>
        <w:tc>
          <w:tcPr>
            <w:tcW w:w="1293" w:type="dxa"/>
          </w:tcPr>
          <w:p w:rsidR="003F51EB" w:rsidRDefault="002E6B6B">
            <w:pPr>
              <w:pStyle w:val="TableParagraph"/>
              <w:spacing w:before="21"/>
              <w:ind w:right="62"/>
              <w:jc w:val="right"/>
              <w:rPr>
                <w:sz w:val="12"/>
              </w:rPr>
            </w:pPr>
            <w:r>
              <w:rPr>
                <w:w w:val="95"/>
                <w:sz w:val="12"/>
              </w:rPr>
              <w:t>38,735</w:t>
            </w:r>
          </w:p>
        </w:tc>
      </w:tr>
      <w:tr w:rsidR="003F51EB">
        <w:trPr>
          <w:trHeight w:val="321"/>
        </w:trPr>
        <w:tc>
          <w:tcPr>
            <w:tcW w:w="2732" w:type="dxa"/>
          </w:tcPr>
          <w:p w:rsidR="003F51EB" w:rsidRDefault="002E6B6B">
            <w:pPr>
              <w:pStyle w:val="TableParagraph"/>
              <w:spacing w:before="21"/>
              <w:ind w:left="213" w:right="642"/>
              <w:rPr>
                <w:sz w:val="12"/>
              </w:rPr>
            </w:pPr>
            <w:r>
              <w:rPr>
                <w:sz w:val="12"/>
              </w:rPr>
              <w:t>COORDINADOR DE AUDITORES JURÍDICOS</w:t>
            </w:r>
          </w:p>
        </w:tc>
        <w:tc>
          <w:tcPr>
            <w:tcW w:w="809" w:type="dxa"/>
          </w:tcPr>
          <w:p w:rsidR="003F51EB" w:rsidRDefault="002E6B6B">
            <w:pPr>
              <w:pStyle w:val="TableParagraph"/>
              <w:spacing w:before="21"/>
              <w:ind w:right="61"/>
              <w:jc w:val="right"/>
              <w:rPr>
                <w:sz w:val="12"/>
              </w:rPr>
            </w:pPr>
            <w:r>
              <w:rPr>
                <w:w w:val="95"/>
                <w:sz w:val="12"/>
              </w:rPr>
              <w:t>26,451</w:t>
            </w:r>
          </w:p>
        </w:tc>
        <w:tc>
          <w:tcPr>
            <w:tcW w:w="1080" w:type="dxa"/>
          </w:tcPr>
          <w:p w:rsidR="003F51EB" w:rsidRDefault="002E6B6B">
            <w:pPr>
              <w:pStyle w:val="TableParagraph"/>
              <w:spacing w:before="21"/>
              <w:ind w:right="59"/>
              <w:jc w:val="right"/>
              <w:rPr>
                <w:sz w:val="12"/>
              </w:rPr>
            </w:pPr>
            <w:r>
              <w:rPr>
                <w:w w:val="95"/>
                <w:sz w:val="12"/>
              </w:rPr>
              <w:t>27,519</w:t>
            </w:r>
          </w:p>
        </w:tc>
        <w:tc>
          <w:tcPr>
            <w:tcW w:w="896" w:type="dxa"/>
          </w:tcPr>
          <w:p w:rsidR="003F51EB" w:rsidRDefault="002E6B6B">
            <w:pPr>
              <w:pStyle w:val="TableParagraph"/>
              <w:spacing w:before="21"/>
              <w:ind w:right="59"/>
              <w:jc w:val="right"/>
              <w:rPr>
                <w:sz w:val="12"/>
              </w:rPr>
            </w:pPr>
            <w:r>
              <w:rPr>
                <w:w w:val="95"/>
                <w:sz w:val="12"/>
              </w:rPr>
              <w:t>11,249</w:t>
            </w:r>
          </w:p>
        </w:tc>
        <w:tc>
          <w:tcPr>
            <w:tcW w:w="1011" w:type="dxa"/>
          </w:tcPr>
          <w:p w:rsidR="003F51EB" w:rsidRDefault="002E6B6B">
            <w:pPr>
              <w:pStyle w:val="TableParagraph"/>
              <w:spacing w:before="21"/>
              <w:ind w:right="62"/>
              <w:jc w:val="right"/>
              <w:rPr>
                <w:sz w:val="12"/>
              </w:rPr>
            </w:pPr>
            <w:r>
              <w:rPr>
                <w:w w:val="95"/>
                <w:sz w:val="12"/>
              </w:rPr>
              <w:t>11,216</w:t>
            </w:r>
          </w:p>
        </w:tc>
        <w:tc>
          <w:tcPr>
            <w:tcW w:w="896" w:type="dxa"/>
          </w:tcPr>
          <w:p w:rsidR="003F51EB" w:rsidRDefault="002E6B6B">
            <w:pPr>
              <w:pStyle w:val="TableParagraph"/>
              <w:spacing w:before="21"/>
              <w:ind w:right="63"/>
              <w:jc w:val="right"/>
              <w:rPr>
                <w:sz w:val="12"/>
              </w:rPr>
            </w:pPr>
            <w:r>
              <w:rPr>
                <w:w w:val="95"/>
                <w:sz w:val="12"/>
              </w:rPr>
              <w:t>37,700</w:t>
            </w:r>
          </w:p>
        </w:tc>
        <w:tc>
          <w:tcPr>
            <w:tcW w:w="1293" w:type="dxa"/>
          </w:tcPr>
          <w:p w:rsidR="003F51EB" w:rsidRDefault="002E6B6B">
            <w:pPr>
              <w:pStyle w:val="TableParagraph"/>
              <w:spacing w:before="21"/>
              <w:ind w:right="62"/>
              <w:jc w:val="right"/>
              <w:rPr>
                <w:sz w:val="12"/>
              </w:rPr>
            </w:pPr>
            <w:r>
              <w:rPr>
                <w:w w:val="95"/>
                <w:sz w:val="12"/>
              </w:rPr>
              <w:t>38,735</w:t>
            </w:r>
          </w:p>
        </w:tc>
      </w:tr>
      <w:tr w:rsidR="003F51EB">
        <w:trPr>
          <w:trHeight w:val="318"/>
        </w:trPr>
        <w:tc>
          <w:tcPr>
            <w:tcW w:w="2732" w:type="dxa"/>
          </w:tcPr>
          <w:p w:rsidR="003F51EB" w:rsidRDefault="002E6B6B">
            <w:pPr>
              <w:pStyle w:val="TableParagraph"/>
              <w:spacing w:before="21"/>
              <w:ind w:left="213" w:right="642"/>
              <w:rPr>
                <w:sz w:val="12"/>
              </w:rPr>
            </w:pPr>
            <w:r>
              <w:rPr>
                <w:sz w:val="12"/>
              </w:rPr>
              <w:t>COORDINADOR DE AUDITORES ADMINISTRATIVOS</w:t>
            </w:r>
          </w:p>
        </w:tc>
        <w:tc>
          <w:tcPr>
            <w:tcW w:w="809" w:type="dxa"/>
          </w:tcPr>
          <w:p w:rsidR="003F51EB" w:rsidRDefault="002E6B6B">
            <w:pPr>
              <w:pStyle w:val="TableParagraph"/>
              <w:spacing w:before="21"/>
              <w:ind w:right="61"/>
              <w:jc w:val="right"/>
              <w:rPr>
                <w:sz w:val="12"/>
              </w:rPr>
            </w:pPr>
            <w:r>
              <w:rPr>
                <w:w w:val="95"/>
                <w:sz w:val="12"/>
              </w:rPr>
              <w:t>26,451</w:t>
            </w:r>
          </w:p>
        </w:tc>
        <w:tc>
          <w:tcPr>
            <w:tcW w:w="1080" w:type="dxa"/>
          </w:tcPr>
          <w:p w:rsidR="003F51EB" w:rsidRDefault="002E6B6B">
            <w:pPr>
              <w:pStyle w:val="TableParagraph"/>
              <w:spacing w:before="21"/>
              <w:ind w:right="59"/>
              <w:jc w:val="right"/>
              <w:rPr>
                <w:sz w:val="12"/>
              </w:rPr>
            </w:pPr>
            <w:r>
              <w:rPr>
                <w:w w:val="95"/>
                <w:sz w:val="12"/>
              </w:rPr>
              <w:t>27,519</w:t>
            </w:r>
          </w:p>
        </w:tc>
        <w:tc>
          <w:tcPr>
            <w:tcW w:w="896" w:type="dxa"/>
          </w:tcPr>
          <w:p w:rsidR="003F51EB" w:rsidRDefault="002E6B6B">
            <w:pPr>
              <w:pStyle w:val="TableParagraph"/>
              <w:spacing w:before="21"/>
              <w:ind w:right="59"/>
              <w:jc w:val="right"/>
              <w:rPr>
                <w:sz w:val="12"/>
              </w:rPr>
            </w:pPr>
            <w:r>
              <w:rPr>
                <w:w w:val="95"/>
                <w:sz w:val="12"/>
              </w:rPr>
              <w:t>11,249</w:t>
            </w:r>
          </w:p>
        </w:tc>
        <w:tc>
          <w:tcPr>
            <w:tcW w:w="1011" w:type="dxa"/>
          </w:tcPr>
          <w:p w:rsidR="003F51EB" w:rsidRDefault="002E6B6B">
            <w:pPr>
              <w:pStyle w:val="TableParagraph"/>
              <w:spacing w:before="21"/>
              <w:ind w:right="62"/>
              <w:jc w:val="right"/>
              <w:rPr>
                <w:sz w:val="12"/>
              </w:rPr>
            </w:pPr>
            <w:r>
              <w:rPr>
                <w:w w:val="95"/>
                <w:sz w:val="12"/>
              </w:rPr>
              <w:t>11,216</w:t>
            </w:r>
          </w:p>
        </w:tc>
        <w:tc>
          <w:tcPr>
            <w:tcW w:w="896" w:type="dxa"/>
          </w:tcPr>
          <w:p w:rsidR="003F51EB" w:rsidRDefault="002E6B6B">
            <w:pPr>
              <w:pStyle w:val="TableParagraph"/>
              <w:spacing w:before="21"/>
              <w:ind w:right="63"/>
              <w:jc w:val="right"/>
              <w:rPr>
                <w:sz w:val="12"/>
              </w:rPr>
            </w:pPr>
            <w:r>
              <w:rPr>
                <w:w w:val="95"/>
                <w:sz w:val="12"/>
              </w:rPr>
              <w:t>37,700</w:t>
            </w:r>
          </w:p>
        </w:tc>
        <w:tc>
          <w:tcPr>
            <w:tcW w:w="1293" w:type="dxa"/>
          </w:tcPr>
          <w:p w:rsidR="003F51EB" w:rsidRDefault="002E6B6B">
            <w:pPr>
              <w:pStyle w:val="TableParagraph"/>
              <w:spacing w:before="21"/>
              <w:ind w:right="62"/>
              <w:jc w:val="right"/>
              <w:rPr>
                <w:sz w:val="12"/>
              </w:rPr>
            </w:pPr>
            <w:r>
              <w:rPr>
                <w:w w:val="95"/>
                <w:sz w:val="12"/>
              </w:rPr>
              <w:t>38,735</w:t>
            </w:r>
          </w:p>
        </w:tc>
      </w:tr>
      <w:tr w:rsidR="003F51EB">
        <w:trPr>
          <w:trHeight w:val="182"/>
        </w:trPr>
        <w:tc>
          <w:tcPr>
            <w:tcW w:w="2732" w:type="dxa"/>
          </w:tcPr>
          <w:p w:rsidR="003F51EB" w:rsidRDefault="002E6B6B">
            <w:pPr>
              <w:pStyle w:val="TableParagraph"/>
              <w:spacing w:before="21"/>
              <w:ind w:left="213"/>
              <w:rPr>
                <w:sz w:val="12"/>
              </w:rPr>
            </w:pPr>
            <w:r>
              <w:rPr>
                <w:sz w:val="12"/>
              </w:rPr>
              <w:t>AUDITOR DE FISCALIZACIÓN "A"</w:t>
            </w:r>
          </w:p>
        </w:tc>
        <w:tc>
          <w:tcPr>
            <w:tcW w:w="809" w:type="dxa"/>
          </w:tcPr>
          <w:p w:rsidR="003F51EB" w:rsidRDefault="002E6B6B">
            <w:pPr>
              <w:pStyle w:val="TableParagraph"/>
              <w:spacing w:before="21"/>
              <w:ind w:right="61"/>
              <w:jc w:val="right"/>
              <w:rPr>
                <w:sz w:val="12"/>
              </w:rPr>
            </w:pPr>
            <w:r>
              <w:rPr>
                <w:w w:val="95"/>
                <w:sz w:val="12"/>
              </w:rPr>
              <w:t>23,309</w:t>
            </w:r>
          </w:p>
        </w:tc>
        <w:tc>
          <w:tcPr>
            <w:tcW w:w="1080" w:type="dxa"/>
          </w:tcPr>
          <w:p w:rsidR="003F51EB" w:rsidRDefault="002E6B6B">
            <w:pPr>
              <w:pStyle w:val="TableParagraph"/>
              <w:spacing w:before="21"/>
              <w:ind w:right="59"/>
              <w:jc w:val="right"/>
              <w:rPr>
                <w:sz w:val="12"/>
              </w:rPr>
            </w:pPr>
            <w:r>
              <w:rPr>
                <w:w w:val="95"/>
                <w:sz w:val="12"/>
              </w:rPr>
              <w:t>24,240</w:t>
            </w:r>
          </w:p>
        </w:tc>
        <w:tc>
          <w:tcPr>
            <w:tcW w:w="896" w:type="dxa"/>
          </w:tcPr>
          <w:p w:rsidR="003F51EB" w:rsidRDefault="002E6B6B">
            <w:pPr>
              <w:pStyle w:val="TableParagraph"/>
              <w:spacing w:before="21"/>
              <w:ind w:right="59"/>
              <w:jc w:val="right"/>
              <w:rPr>
                <w:sz w:val="12"/>
              </w:rPr>
            </w:pPr>
            <w:r>
              <w:rPr>
                <w:w w:val="95"/>
                <w:sz w:val="12"/>
              </w:rPr>
              <w:t>11,113</w:t>
            </w:r>
          </w:p>
        </w:tc>
        <w:tc>
          <w:tcPr>
            <w:tcW w:w="1011" w:type="dxa"/>
          </w:tcPr>
          <w:p w:rsidR="003F51EB" w:rsidRDefault="002E6B6B">
            <w:pPr>
              <w:pStyle w:val="TableParagraph"/>
              <w:spacing w:before="21"/>
              <w:ind w:right="62"/>
              <w:jc w:val="right"/>
              <w:rPr>
                <w:sz w:val="12"/>
              </w:rPr>
            </w:pPr>
            <w:r>
              <w:rPr>
                <w:w w:val="95"/>
                <w:sz w:val="12"/>
              </w:rPr>
              <w:t>11,077</w:t>
            </w:r>
          </w:p>
        </w:tc>
        <w:tc>
          <w:tcPr>
            <w:tcW w:w="896" w:type="dxa"/>
          </w:tcPr>
          <w:p w:rsidR="003F51EB" w:rsidRDefault="002E6B6B">
            <w:pPr>
              <w:pStyle w:val="TableParagraph"/>
              <w:spacing w:before="21"/>
              <w:ind w:right="63"/>
              <w:jc w:val="right"/>
              <w:rPr>
                <w:sz w:val="12"/>
              </w:rPr>
            </w:pPr>
            <w:r>
              <w:rPr>
                <w:w w:val="95"/>
                <w:sz w:val="12"/>
              </w:rPr>
              <w:t>34,422</w:t>
            </w:r>
          </w:p>
        </w:tc>
        <w:tc>
          <w:tcPr>
            <w:tcW w:w="1293" w:type="dxa"/>
          </w:tcPr>
          <w:p w:rsidR="003F51EB" w:rsidRDefault="002E6B6B">
            <w:pPr>
              <w:pStyle w:val="TableParagraph"/>
              <w:spacing w:before="21"/>
              <w:ind w:right="62"/>
              <w:jc w:val="right"/>
              <w:rPr>
                <w:sz w:val="12"/>
              </w:rPr>
            </w:pPr>
            <w:r>
              <w:rPr>
                <w:w w:val="95"/>
                <w:sz w:val="12"/>
              </w:rPr>
              <w:t>35,317</w:t>
            </w:r>
          </w:p>
        </w:tc>
      </w:tr>
      <w:tr w:rsidR="003F51EB">
        <w:trPr>
          <w:trHeight w:val="186"/>
        </w:trPr>
        <w:tc>
          <w:tcPr>
            <w:tcW w:w="2732" w:type="dxa"/>
          </w:tcPr>
          <w:p w:rsidR="003F51EB" w:rsidRDefault="002E6B6B">
            <w:pPr>
              <w:pStyle w:val="TableParagraph"/>
              <w:spacing w:before="26"/>
              <w:ind w:left="213"/>
              <w:rPr>
                <w:sz w:val="12"/>
              </w:rPr>
            </w:pPr>
            <w:r>
              <w:rPr>
                <w:sz w:val="12"/>
              </w:rPr>
              <w:t>AUDITOR JURÍDICO "A"</w:t>
            </w:r>
          </w:p>
        </w:tc>
        <w:tc>
          <w:tcPr>
            <w:tcW w:w="809" w:type="dxa"/>
          </w:tcPr>
          <w:p w:rsidR="003F51EB" w:rsidRDefault="002E6B6B">
            <w:pPr>
              <w:pStyle w:val="TableParagraph"/>
              <w:spacing w:before="26"/>
              <w:ind w:right="61"/>
              <w:jc w:val="right"/>
              <w:rPr>
                <w:sz w:val="12"/>
              </w:rPr>
            </w:pPr>
            <w:r>
              <w:rPr>
                <w:w w:val="95"/>
                <w:sz w:val="12"/>
              </w:rPr>
              <w:t>23,309</w:t>
            </w:r>
          </w:p>
        </w:tc>
        <w:tc>
          <w:tcPr>
            <w:tcW w:w="1080" w:type="dxa"/>
          </w:tcPr>
          <w:p w:rsidR="003F51EB" w:rsidRDefault="002E6B6B">
            <w:pPr>
              <w:pStyle w:val="TableParagraph"/>
              <w:spacing w:before="26"/>
              <w:ind w:right="59"/>
              <w:jc w:val="right"/>
              <w:rPr>
                <w:sz w:val="12"/>
              </w:rPr>
            </w:pPr>
            <w:r>
              <w:rPr>
                <w:w w:val="95"/>
                <w:sz w:val="12"/>
              </w:rPr>
              <w:t>24,240</w:t>
            </w:r>
          </w:p>
        </w:tc>
        <w:tc>
          <w:tcPr>
            <w:tcW w:w="896" w:type="dxa"/>
          </w:tcPr>
          <w:p w:rsidR="003F51EB" w:rsidRDefault="002E6B6B">
            <w:pPr>
              <w:pStyle w:val="TableParagraph"/>
              <w:spacing w:before="26"/>
              <w:ind w:right="59"/>
              <w:jc w:val="right"/>
              <w:rPr>
                <w:sz w:val="12"/>
              </w:rPr>
            </w:pPr>
            <w:r>
              <w:rPr>
                <w:w w:val="95"/>
                <w:sz w:val="12"/>
              </w:rPr>
              <w:t>11,113</w:t>
            </w:r>
          </w:p>
        </w:tc>
        <w:tc>
          <w:tcPr>
            <w:tcW w:w="1011" w:type="dxa"/>
          </w:tcPr>
          <w:p w:rsidR="003F51EB" w:rsidRDefault="002E6B6B">
            <w:pPr>
              <w:pStyle w:val="TableParagraph"/>
              <w:spacing w:before="26"/>
              <w:ind w:right="62"/>
              <w:jc w:val="right"/>
              <w:rPr>
                <w:sz w:val="12"/>
              </w:rPr>
            </w:pPr>
            <w:r>
              <w:rPr>
                <w:w w:val="95"/>
                <w:sz w:val="12"/>
              </w:rPr>
              <w:t>11,077</w:t>
            </w:r>
          </w:p>
        </w:tc>
        <w:tc>
          <w:tcPr>
            <w:tcW w:w="896" w:type="dxa"/>
          </w:tcPr>
          <w:p w:rsidR="003F51EB" w:rsidRDefault="002E6B6B">
            <w:pPr>
              <w:pStyle w:val="TableParagraph"/>
              <w:spacing w:before="26"/>
              <w:ind w:right="63"/>
              <w:jc w:val="right"/>
              <w:rPr>
                <w:sz w:val="12"/>
              </w:rPr>
            </w:pPr>
            <w:r>
              <w:rPr>
                <w:w w:val="95"/>
                <w:sz w:val="12"/>
              </w:rPr>
              <w:t>34,422</w:t>
            </w:r>
          </w:p>
        </w:tc>
        <w:tc>
          <w:tcPr>
            <w:tcW w:w="1293" w:type="dxa"/>
          </w:tcPr>
          <w:p w:rsidR="003F51EB" w:rsidRDefault="002E6B6B">
            <w:pPr>
              <w:pStyle w:val="TableParagraph"/>
              <w:spacing w:before="26"/>
              <w:ind w:right="62"/>
              <w:jc w:val="right"/>
              <w:rPr>
                <w:sz w:val="12"/>
              </w:rPr>
            </w:pPr>
            <w:r>
              <w:rPr>
                <w:w w:val="95"/>
                <w:sz w:val="12"/>
              </w:rPr>
              <w:t>35,317</w:t>
            </w:r>
          </w:p>
        </w:tc>
      </w:tr>
    </w:tbl>
    <w:p w:rsidR="003F51EB" w:rsidRDefault="003F51EB">
      <w:pPr>
        <w:jc w:val="right"/>
        <w:rPr>
          <w:sz w:val="12"/>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9"/>
        <w:gridCol w:w="811"/>
        <w:gridCol w:w="1080"/>
        <w:gridCol w:w="896"/>
        <w:gridCol w:w="1011"/>
        <w:gridCol w:w="896"/>
        <w:gridCol w:w="1293"/>
      </w:tblGrid>
      <w:tr w:rsidR="003F51EB">
        <w:trPr>
          <w:trHeight w:val="186"/>
        </w:trPr>
        <w:tc>
          <w:tcPr>
            <w:tcW w:w="2729" w:type="dxa"/>
          </w:tcPr>
          <w:p w:rsidR="003F51EB" w:rsidRDefault="002E6B6B">
            <w:pPr>
              <w:pStyle w:val="TableParagraph"/>
              <w:spacing w:before="26"/>
              <w:ind w:left="213"/>
              <w:rPr>
                <w:sz w:val="12"/>
              </w:rPr>
            </w:pPr>
            <w:r>
              <w:rPr>
                <w:sz w:val="12"/>
              </w:rPr>
              <w:t>AUDITOR ADMINISTRATIVO "A"</w:t>
            </w:r>
          </w:p>
        </w:tc>
        <w:tc>
          <w:tcPr>
            <w:tcW w:w="811" w:type="dxa"/>
            <w:tcBorders>
              <w:top w:val="nil"/>
            </w:tcBorders>
          </w:tcPr>
          <w:p w:rsidR="003F51EB" w:rsidRDefault="002E6B6B">
            <w:pPr>
              <w:pStyle w:val="TableParagraph"/>
              <w:spacing w:before="26"/>
              <w:ind w:right="60"/>
              <w:jc w:val="right"/>
              <w:rPr>
                <w:sz w:val="12"/>
              </w:rPr>
            </w:pPr>
            <w:r>
              <w:rPr>
                <w:w w:val="95"/>
                <w:sz w:val="12"/>
              </w:rPr>
              <w:t>23,309</w:t>
            </w:r>
          </w:p>
        </w:tc>
        <w:tc>
          <w:tcPr>
            <w:tcW w:w="1080" w:type="dxa"/>
            <w:tcBorders>
              <w:top w:val="nil"/>
            </w:tcBorders>
          </w:tcPr>
          <w:p w:rsidR="003F51EB" w:rsidRDefault="002E6B6B">
            <w:pPr>
              <w:pStyle w:val="TableParagraph"/>
              <w:spacing w:before="26"/>
              <w:ind w:right="58"/>
              <w:jc w:val="right"/>
              <w:rPr>
                <w:sz w:val="12"/>
              </w:rPr>
            </w:pPr>
            <w:r>
              <w:rPr>
                <w:w w:val="95"/>
                <w:sz w:val="12"/>
              </w:rPr>
              <w:t>24,240</w:t>
            </w:r>
          </w:p>
        </w:tc>
        <w:tc>
          <w:tcPr>
            <w:tcW w:w="896" w:type="dxa"/>
            <w:tcBorders>
              <w:top w:val="nil"/>
            </w:tcBorders>
          </w:tcPr>
          <w:p w:rsidR="003F51EB" w:rsidRDefault="002E6B6B">
            <w:pPr>
              <w:pStyle w:val="TableParagraph"/>
              <w:spacing w:before="26"/>
              <w:ind w:right="58"/>
              <w:jc w:val="right"/>
              <w:rPr>
                <w:sz w:val="12"/>
              </w:rPr>
            </w:pPr>
            <w:r>
              <w:rPr>
                <w:w w:val="95"/>
                <w:sz w:val="12"/>
              </w:rPr>
              <w:t>11,113</w:t>
            </w:r>
          </w:p>
        </w:tc>
        <w:tc>
          <w:tcPr>
            <w:tcW w:w="1011" w:type="dxa"/>
            <w:tcBorders>
              <w:top w:val="nil"/>
            </w:tcBorders>
          </w:tcPr>
          <w:p w:rsidR="003F51EB" w:rsidRDefault="002E6B6B">
            <w:pPr>
              <w:pStyle w:val="TableParagraph"/>
              <w:spacing w:before="26"/>
              <w:ind w:right="61"/>
              <w:jc w:val="right"/>
              <w:rPr>
                <w:sz w:val="12"/>
              </w:rPr>
            </w:pPr>
            <w:r>
              <w:rPr>
                <w:w w:val="95"/>
                <w:sz w:val="12"/>
              </w:rPr>
              <w:t>11,077</w:t>
            </w:r>
          </w:p>
        </w:tc>
        <w:tc>
          <w:tcPr>
            <w:tcW w:w="896" w:type="dxa"/>
            <w:tcBorders>
              <w:top w:val="nil"/>
            </w:tcBorders>
          </w:tcPr>
          <w:p w:rsidR="003F51EB" w:rsidRDefault="002E6B6B">
            <w:pPr>
              <w:pStyle w:val="TableParagraph"/>
              <w:spacing w:before="26"/>
              <w:ind w:right="62"/>
              <w:jc w:val="right"/>
              <w:rPr>
                <w:sz w:val="12"/>
              </w:rPr>
            </w:pPr>
            <w:r>
              <w:rPr>
                <w:w w:val="95"/>
                <w:sz w:val="12"/>
              </w:rPr>
              <w:t>34,422</w:t>
            </w:r>
          </w:p>
        </w:tc>
        <w:tc>
          <w:tcPr>
            <w:tcW w:w="1293" w:type="dxa"/>
            <w:tcBorders>
              <w:top w:val="nil"/>
            </w:tcBorders>
          </w:tcPr>
          <w:p w:rsidR="003F51EB" w:rsidRDefault="002E6B6B">
            <w:pPr>
              <w:pStyle w:val="TableParagraph"/>
              <w:spacing w:before="26"/>
              <w:ind w:right="61"/>
              <w:jc w:val="right"/>
              <w:rPr>
                <w:sz w:val="12"/>
              </w:rPr>
            </w:pPr>
            <w:r>
              <w:rPr>
                <w:w w:val="95"/>
                <w:sz w:val="12"/>
              </w:rPr>
              <w:t>35,317</w:t>
            </w:r>
          </w:p>
        </w:tc>
      </w:tr>
      <w:tr w:rsidR="003F51EB">
        <w:trPr>
          <w:trHeight w:val="184"/>
        </w:trPr>
        <w:tc>
          <w:tcPr>
            <w:tcW w:w="2729" w:type="dxa"/>
          </w:tcPr>
          <w:p w:rsidR="003F51EB" w:rsidRDefault="002E6B6B">
            <w:pPr>
              <w:pStyle w:val="TableParagraph"/>
              <w:spacing w:before="26"/>
              <w:ind w:left="213"/>
              <w:rPr>
                <w:sz w:val="12"/>
              </w:rPr>
            </w:pPr>
            <w:r>
              <w:rPr>
                <w:sz w:val="12"/>
              </w:rPr>
              <w:t>AUDITOR DE FISCALIZACIÓN "B"</w:t>
            </w:r>
          </w:p>
        </w:tc>
        <w:tc>
          <w:tcPr>
            <w:tcW w:w="811" w:type="dxa"/>
          </w:tcPr>
          <w:p w:rsidR="003F51EB" w:rsidRDefault="002E6B6B">
            <w:pPr>
              <w:pStyle w:val="TableParagraph"/>
              <w:spacing w:before="26"/>
              <w:ind w:right="60"/>
              <w:jc w:val="right"/>
              <w:rPr>
                <w:sz w:val="12"/>
              </w:rPr>
            </w:pPr>
            <w:r>
              <w:rPr>
                <w:w w:val="95"/>
                <w:sz w:val="12"/>
              </w:rPr>
              <w:t>18,907</w:t>
            </w:r>
          </w:p>
        </w:tc>
        <w:tc>
          <w:tcPr>
            <w:tcW w:w="1080" w:type="dxa"/>
          </w:tcPr>
          <w:p w:rsidR="003F51EB" w:rsidRDefault="002E6B6B">
            <w:pPr>
              <w:pStyle w:val="TableParagraph"/>
              <w:spacing w:before="26"/>
              <w:ind w:right="58"/>
              <w:jc w:val="right"/>
              <w:rPr>
                <w:sz w:val="12"/>
              </w:rPr>
            </w:pPr>
            <w:r>
              <w:rPr>
                <w:w w:val="95"/>
                <w:sz w:val="12"/>
              </w:rPr>
              <w:t>21,717</w:t>
            </w:r>
          </w:p>
        </w:tc>
        <w:tc>
          <w:tcPr>
            <w:tcW w:w="896" w:type="dxa"/>
          </w:tcPr>
          <w:p w:rsidR="003F51EB" w:rsidRDefault="002E6B6B">
            <w:pPr>
              <w:pStyle w:val="TableParagraph"/>
              <w:spacing w:before="26"/>
              <w:ind w:right="58"/>
              <w:jc w:val="right"/>
              <w:rPr>
                <w:sz w:val="12"/>
              </w:rPr>
            </w:pPr>
            <w:r>
              <w:rPr>
                <w:w w:val="95"/>
                <w:sz w:val="12"/>
              </w:rPr>
              <w:t>11,057</w:t>
            </w:r>
          </w:p>
        </w:tc>
        <w:tc>
          <w:tcPr>
            <w:tcW w:w="1011" w:type="dxa"/>
          </w:tcPr>
          <w:p w:rsidR="003F51EB" w:rsidRDefault="002E6B6B">
            <w:pPr>
              <w:pStyle w:val="TableParagraph"/>
              <w:spacing w:before="26"/>
              <w:ind w:right="61"/>
              <w:jc w:val="right"/>
              <w:rPr>
                <w:sz w:val="12"/>
              </w:rPr>
            </w:pPr>
            <w:r>
              <w:rPr>
                <w:w w:val="95"/>
                <w:sz w:val="12"/>
              </w:rPr>
              <w:t>10,932</w:t>
            </w:r>
          </w:p>
        </w:tc>
        <w:tc>
          <w:tcPr>
            <w:tcW w:w="896" w:type="dxa"/>
          </w:tcPr>
          <w:p w:rsidR="003F51EB" w:rsidRDefault="002E6B6B">
            <w:pPr>
              <w:pStyle w:val="TableParagraph"/>
              <w:spacing w:before="26"/>
              <w:ind w:right="62"/>
              <w:jc w:val="right"/>
              <w:rPr>
                <w:sz w:val="12"/>
              </w:rPr>
            </w:pPr>
            <w:r>
              <w:rPr>
                <w:w w:val="95"/>
                <w:sz w:val="12"/>
              </w:rPr>
              <w:t>29,964</w:t>
            </w:r>
          </w:p>
        </w:tc>
        <w:tc>
          <w:tcPr>
            <w:tcW w:w="1293" w:type="dxa"/>
          </w:tcPr>
          <w:p w:rsidR="003F51EB" w:rsidRDefault="002E6B6B">
            <w:pPr>
              <w:pStyle w:val="TableParagraph"/>
              <w:spacing w:before="26"/>
              <w:ind w:right="61"/>
              <w:jc w:val="right"/>
              <w:rPr>
                <w:sz w:val="12"/>
              </w:rPr>
            </w:pPr>
            <w:r>
              <w:rPr>
                <w:w w:val="95"/>
                <w:sz w:val="12"/>
              </w:rPr>
              <w:t>32,649</w:t>
            </w:r>
          </w:p>
        </w:tc>
      </w:tr>
      <w:tr w:rsidR="003F51EB">
        <w:trPr>
          <w:trHeight w:val="186"/>
        </w:trPr>
        <w:tc>
          <w:tcPr>
            <w:tcW w:w="2729" w:type="dxa"/>
          </w:tcPr>
          <w:p w:rsidR="003F51EB" w:rsidRDefault="002E6B6B">
            <w:pPr>
              <w:pStyle w:val="TableParagraph"/>
              <w:spacing w:before="29"/>
              <w:ind w:left="213"/>
              <w:rPr>
                <w:sz w:val="12"/>
              </w:rPr>
            </w:pPr>
            <w:r>
              <w:rPr>
                <w:sz w:val="12"/>
              </w:rPr>
              <w:t>AUDITOR JURÍDICO "B</w:t>
            </w:r>
            <w:r>
              <w:rPr>
                <w:sz w:val="12"/>
              </w:rPr>
              <w:t>"</w:t>
            </w:r>
          </w:p>
        </w:tc>
        <w:tc>
          <w:tcPr>
            <w:tcW w:w="811" w:type="dxa"/>
          </w:tcPr>
          <w:p w:rsidR="003F51EB" w:rsidRDefault="002E6B6B">
            <w:pPr>
              <w:pStyle w:val="TableParagraph"/>
              <w:spacing w:before="29"/>
              <w:ind w:right="60"/>
              <w:jc w:val="right"/>
              <w:rPr>
                <w:sz w:val="12"/>
              </w:rPr>
            </w:pPr>
            <w:r>
              <w:rPr>
                <w:w w:val="95"/>
                <w:sz w:val="12"/>
              </w:rPr>
              <w:t>18,907</w:t>
            </w:r>
          </w:p>
        </w:tc>
        <w:tc>
          <w:tcPr>
            <w:tcW w:w="1080" w:type="dxa"/>
          </w:tcPr>
          <w:p w:rsidR="003F51EB" w:rsidRDefault="002E6B6B">
            <w:pPr>
              <w:pStyle w:val="TableParagraph"/>
              <w:spacing w:before="29"/>
              <w:ind w:right="58"/>
              <w:jc w:val="right"/>
              <w:rPr>
                <w:sz w:val="12"/>
              </w:rPr>
            </w:pPr>
            <w:r>
              <w:rPr>
                <w:w w:val="95"/>
                <w:sz w:val="12"/>
              </w:rPr>
              <w:t>21,717</w:t>
            </w:r>
          </w:p>
        </w:tc>
        <w:tc>
          <w:tcPr>
            <w:tcW w:w="896" w:type="dxa"/>
          </w:tcPr>
          <w:p w:rsidR="003F51EB" w:rsidRDefault="002E6B6B">
            <w:pPr>
              <w:pStyle w:val="TableParagraph"/>
              <w:spacing w:before="29"/>
              <w:ind w:right="58"/>
              <w:jc w:val="right"/>
              <w:rPr>
                <w:sz w:val="12"/>
              </w:rPr>
            </w:pPr>
            <w:r>
              <w:rPr>
                <w:w w:val="95"/>
                <w:sz w:val="12"/>
              </w:rPr>
              <w:t>11,057</w:t>
            </w:r>
          </w:p>
        </w:tc>
        <w:tc>
          <w:tcPr>
            <w:tcW w:w="1011" w:type="dxa"/>
          </w:tcPr>
          <w:p w:rsidR="003F51EB" w:rsidRDefault="002E6B6B">
            <w:pPr>
              <w:pStyle w:val="TableParagraph"/>
              <w:spacing w:before="29"/>
              <w:ind w:right="61"/>
              <w:jc w:val="right"/>
              <w:rPr>
                <w:sz w:val="12"/>
              </w:rPr>
            </w:pPr>
            <w:r>
              <w:rPr>
                <w:w w:val="95"/>
                <w:sz w:val="12"/>
              </w:rPr>
              <w:t>10,932</w:t>
            </w:r>
          </w:p>
        </w:tc>
        <w:tc>
          <w:tcPr>
            <w:tcW w:w="896" w:type="dxa"/>
          </w:tcPr>
          <w:p w:rsidR="003F51EB" w:rsidRDefault="002E6B6B">
            <w:pPr>
              <w:pStyle w:val="TableParagraph"/>
              <w:spacing w:before="29"/>
              <w:ind w:right="62"/>
              <w:jc w:val="right"/>
              <w:rPr>
                <w:sz w:val="12"/>
              </w:rPr>
            </w:pPr>
            <w:r>
              <w:rPr>
                <w:w w:val="95"/>
                <w:sz w:val="12"/>
              </w:rPr>
              <w:t>29,964</w:t>
            </w:r>
          </w:p>
        </w:tc>
        <w:tc>
          <w:tcPr>
            <w:tcW w:w="1293" w:type="dxa"/>
          </w:tcPr>
          <w:p w:rsidR="003F51EB" w:rsidRDefault="002E6B6B">
            <w:pPr>
              <w:pStyle w:val="TableParagraph"/>
              <w:spacing w:before="29"/>
              <w:ind w:right="61"/>
              <w:jc w:val="right"/>
              <w:rPr>
                <w:sz w:val="12"/>
              </w:rPr>
            </w:pPr>
            <w:r>
              <w:rPr>
                <w:w w:val="95"/>
                <w:sz w:val="12"/>
              </w:rPr>
              <w:t>32,649</w:t>
            </w:r>
          </w:p>
        </w:tc>
      </w:tr>
      <w:tr w:rsidR="003F51EB">
        <w:trPr>
          <w:trHeight w:val="186"/>
        </w:trPr>
        <w:tc>
          <w:tcPr>
            <w:tcW w:w="2729" w:type="dxa"/>
          </w:tcPr>
          <w:p w:rsidR="003F51EB" w:rsidRDefault="002E6B6B">
            <w:pPr>
              <w:pStyle w:val="TableParagraph"/>
              <w:spacing w:before="26"/>
              <w:ind w:left="213"/>
              <w:rPr>
                <w:sz w:val="12"/>
              </w:rPr>
            </w:pPr>
            <w:r>
              <w:rPr>
                <w:sz w:val="12"/>
              </w:rPr>
              <w:t>AUDITOR ADMINISTRATIVO "B"</w:t>
            </w:r>
          </w:p>
        </w:tc>
        <w:tc>
          <w:tcPr>
            <w:tcW w:w="811" w:type="dxa"/>
          </w:tcPr>
          <w:p w:rsidR="003F51EB" w:rsidRDefault="002E6B6B">
            <w:pPr>
              <w:pStyle w:val="TableParagraph"/>
              <w:spacing w:before="26"/>
              <w:ind w:right="60"/>
              <w:jc w:val="right"/>
              <w:rPr>
                <w:sz w:val="12"/>
              </w:rPr>
            </w:pPr>
            <w:r>
              <w:rPr>
                <w:w w:val="95"/>
                <w:sz w:val="12"/>
              </w:rPr>
              <w:t>18,907</w:t>
            </w:r>
          </w:p>
        </w:tc>
        <w:tc>
          <w:tcPr>
            <w:tcW w:w="1080" w:type="dxa"/>
          </w:tcPr>
          <w:p w:rsidR="003F51EB" w:rsidRDefault="002E6B6B">
            <w:pPr>
              <w:pStyle w:val="TableParagraph"/>
              <w:spacing w:before="26"/>
              <w:ind w:right="58"/>
              <w:jc w:val="right"/>
              <w:rPr>
                <w:sz w:val="12"/>
              </w:rPr>
            </w:pPr>
            <w:r>
              <w:rPr>
                <w:w w:val="95"/>
                <w:sz w:val="12"/>
              </w:rPr>
              <w:t>21,717</w:t>
            </w:r>
          </w:p>
        </w:tc>
        <w:tc>
          <w:tcPr>
            <w:tcW w:w="896" w:type="dxa"/>
          </w:tcPr>
          <w:p w:rsidR="003F51EB" w:rsidRDefault="002E6B6B">
            <w:pPr>
              <w:pStyle w:val="TableParagraph"/>
              <w:spacing w:before="26"/>
              <w:ind w:right="58"/>
              <w:jc w:val="right"/>
              <w:rPr>
                <w:sz w:val="12"/>
              </w:rPr>
            </w:pPr>
            <w:r>
              <w:rPr>
                <w:w w:val="95"/>
                <w:sz w:val="12"/>
              </w:rPr>
              <w:t>11,057</w:t>
            </w:r>
          </w:p>
        </w:tc>
        <w:tc>
          <w:tcPr>
            <w:tcW w:w="1011" w:type="dxa"/>
          </w:tcPr>
          <w:p w:rsidR="003F51EB" w:rsidRDefault="002E6B6B">
            <w:pPr>
              <w:pStyle w:val="TableParagraph"/>
              <w:spacing w:before="26"/>
              <w:ind w:right="61"/>
              <w:jc w:val="right"/>
              <w:rPr>
                <w:sz w:val="12"/>
              </w:rPr>
            </w:pPr>
            <w:r>
              <w:rPr>
                <w:w w:val="95"/>
                <w:sz w:val="12"/>
              </w:rPr>
              <w:t>10,932</w:t>
            </w:r>
          </w:p>
        </w:tc>
        <w:tc>
          <w:tcPr>
            <w:tcW w:w="896" w:type="dxa"/>
          </w:tcPr>
          <w:p w:rsidR="003F51EB" w:rsidRDefault="002E6B6B">
            <w:pPr>
              <w:pStyle w:val="TableParagraph"/>
              <w:spacing w:before="26"/>
              <w:ind w:right="62"/>
              <w:jc w:val="right"/>
              <w:rPr>
                <w:sz w:val="12"/>
              </w:rPr>
            </w:pPr>
            <w:r>
              <w:rPr>
                <w:w w:val="95"/>
                <w:sz w:val="12"/>
              </w:rPr>
              <w:t>29,964</w:t>
            </w:r>
          </w:p>
        </w:tc>
        <w:tc>
          <w:tcPr>
            <w:tcW w:w="1293" w:type="dxa"/>
          </w:tcPr>
          <w:p w:rsidR="003F51EB" w:rsidRDefault="002E6B6B">
            <w:pPr>
              <w:pStyle w:val="TableParagraph"/>
              <w:spacing w:before="26"/>
              <w:ind w:right="61"/>
              <w:jc w:val="right"/>
              <w:rPr>
                <w:sz w:val="12"/>
              </w:rPr>
            </w:pPr>
            <w:r>
              <w:rPr>
                <w:w w:val="95"/>
                <w:sz w:val="12"/>
              </w:rPr>
              <w:t>32,649</w:t>
            </w:r>
          </w:p>
        </w:tc>
      </w:tr>
      <w:tr w:rsidR="003F51EB">
        <w:trPr>
          <w:trHeight w:val="184"/>
        </w:trPr>
        <w:tc>
          <w:tcPr>
            <w:tcW w:w="2729" w:type="dxa"/>
          </w:tcPr>
          <w:p w:rsidR="003F51EB" w:rsidRDefault="002E6B6B">
            <w:pPr>
              <w:pStyle w:val="TableParagraph"/>
              <w:spacing w:before="26"/>
              <w:ind w:left="213"/>
              <w:rPr>
                <w:sz w:val="12"/>
              </w:rPr>
            </w:pPr>
            <w:r>
              <w:rPr>
                <w:sz w:val="12"/>
              </w:rPr>
              <w:t>COORDINADOR DE ANALISTAS "A"</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20,521</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10,340</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30,861</w:t>
            </w:r>
          </w:p>
        </w:tc>
      </w:tr>
      <w:tr w:rsidR="003F51EB">
        <w:trPr>
          <w:trHeight w:val="186"/>
        </w:trPr>
        <w:tc>
          <w:tcPr>
            <w:tcW w:w="2729" w:type="dxa"/>
          </w:tcPr>
          <w:p w:rsidR="003F51EB" w:rsidRDefault="002E6B6B">
            <w:pPr>
              <w:pStyle w:val="TableParagraph"/>
              <w:spacing w:before="29"/>
              <w:ind w:left="213"/>
              <w:rPr>
                <w:sz w:val="12"/>
              </w:rPr>
            </w:pPr>
            <w:r>
              <w:rPr>
                <w:sz w:val="12"/>
              </w:rPr>
              <w:t>SECRETARIA PARTICULAR "A"</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9"/>
              <w:ind w:right="58"/>
              <w:jc w:val="right"/>
              <w:rPr>
                <w:sz w:val="12"/>
              </w:rPr>
            </w:pPr>
            <w:r>
              <w:rPr>
                <w:w w:val="95"/>
                <w:sz w:val="12"/>
              </w:rPr>
              <w:t>26,931</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9"/>
              <w:ind w:right="61"/>
              <w:jc w:val="right"/>
              <w:rPr>
                <w:sz w:val="12"/>
              </w:rPr>
            </w:pPr>
            <w:r>
              <w:rPr>
                <w:w w:val="95"/>
                <w:sz w:val="12"/>
              </w:rPr>
              <w:t>12,286</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9"/>
              <w:ind w:right="61"/>
              <w:jc w:val="right"/>
              <w:rPr>
                <w:sz w:val="12"/>
              </w:rPr>
            </w:pPr>
            <w:r>
              <w:rPr>
                <w:w w:val="95"/>
                <w:sz w:val="12"/>
              </w:rPr>
              <w:t>39,217</w:t>
            </w:r>
          </w:p>
        </w:tc>
      </w:tr>
      <w:tr w:rsidR="003F51EB">
        <w:trPr>
          <w:trHeight w:val="186"/>
        </w:trPr>
        <w:tc>
          <w:tcPr>
            <w:tcW w:w="2729" w:type="dxa"/>
          </w:tcPr>
          <w:p w:rsidR="003F51EB" w:rsidRDefault="002E6B6B">
            <w:pPr>
              <w:pStyle w:val="TableParagraph"/>
              <w:spacing w:before="26"/>
              <w:ind w:left="213"/>
              <w:rPr>
                <w:sz w:val="12"/>
              </w:rPr>
            </w:pPr>
            <w:r>
              <w:rPr>
                <w:sz w:val="12"/>
              </w:rPr>
              <w:t>OPERADOR SUPERVISOR "A"</w:t>
            </w:r>
          </w:p>
        </w:tc>
        <w:tc>
          <w:tcPr>
            <w:tcW w:w="811" w:type="dxa"/>
          </w:tcPr>
          <w:p w:rsidR="003F51EB" w:rsidRDefault="002E6B6B">
            <w:pPr>
              <w:pStyle w:val="TableParagraph"/>
              <w:spacing w:before="26"/>
              <w:ind w:right="60"/>
              <w:jc w:val="right"/>
              <w:rPr>
                <w:sz w:val="12"/>
              </w:rPr>
            </w:pPr>
            <w:r>
              <w:rPr>
                <w:w w:val="95"/>
                <w:sz w:val="12"/>
              </w:rPr>
              <w:t>21,010</w:t>
            </w:r>
          </w:p>
        </w:tc>
        <w:tc>
          <w:tcPr>
            <w:tcW w:w="1080" w:type="dxa"/>
          </w:tcPr>
          <w:p w:rsidR="003F51EB" w:rsidRDefault="002E6B6B">
            <w:pPr>
              <w:pStyle w:val="TableParagraph"/>
              <w:spacing w:before="26"/>
              <w:ind w:right="58"/>
              <w:jc w:val="right"/>
              <w:rPr>
                <w:sz w:val="12"/>
              </w:rPr>
            </w:pPr>
            <w:r>
              <w:rPr>
                <w:w w:val="95"/>
                <w:sz w:val="12"/>
              </w:rPr>
              <w:t>23,078</w:t>
            </w:r>
          </w:p>
        </w:tc>
        <w:tc>
          <w:tcPr>
            <w:tcW w:w="896" w:type="dxa"/>
          </w:tcPr>
          <w:p w:rsidR="003F51EB" w:rsidRDefault="002E6B6B">
            <w:pPr>
              <w:pStyle w:val="TableParagraph"/>
              <w:spacing w:before="26"/>
              <w:ind w:right="58"/>
              <w:jc w:val="right"/>
              <w:rPr>
                <w:sz w:val="12"/>
              </w:rPr>
            </w:pPr>
            <w:r>
              <w:rPr>
                <w:w w:val="95"/>
                <w:sz w:val="12"/>
              </w:rPr>
              <w:t>14,382</w:t>
            </w:r>
          </w:p>
        </w:tc>
        <w:tc>
          <w:tcPr>
            <w:tcW w:w="1011" w:type="dxa"/>
          </w:tcPr>
          <w:p w:rsidR="003F51EB" w:rsidRDefault="002E6B6B">
            <w:pPr>
              <w:pStyle w:val="TableParagraph"/>
              <w:spacing w:before="26"/>
              <w:ind w:right="61"/>
              <w:jc w:val="right"/>
              <w:rPr>
                <w:sz w:val="12"/>
              </w:rPr>
            </w:pPr>
            <w:r>
              <w:rPr>
                <w:w w:val="95"/>
                <w:sz w:val="12"/>
              </w:rPr>
              <w:t>14,261</w:t>
            </w:r>
          </w:p>
        </w:tc>
        <w:tc>
          <w:tcPr>
            <w:tcW w:w="896" w:type="dxa"/>
          </w:tcPr>
          <w:p w:rsidR="003F51EB" w:rsidRDefault="002E6B6B">
            <w:pPr>
              <w:pStyle w:val="TableParagraph"/>
              <w:spacing w:before="26"/>
              <w:ind w:right="62"/>
              <w:jc w:val="right"/>
              <w:rPr>
                <w:sz w:val="12"/>
              </w:rPr>
            </w:pPr>
            <w:r>
              <w:rPr>
                <w:w w:val="95"/>
                <w:sz w:val="12"/>
              </w:rPr>
              <w:t>35,392</w:t>
            </w:r>
          </w:p>
        </w:tc>
        <w:tc>
          <w:tcPr>
            <w:tcW w:w="1293" w:type="dxa"/>
          </w:tcPr>
          <w:p w:rsidR="003F51EB" w:rsidRDefault="002E6B6B">
            <w:pPr>
              <w:pStyle w:val="TableParagraph"/>
              <w:spacing w:before="26"/>
              <w:ind w:right="61"/>
              <w:jc w:val="right"/>
              <w:rPr>
                <w:sz w:val="12"/>
              </w:rPr>
            </w:pPr>
            <w:r>
              <w:rPr>
                <w:w w:val="95"/>
                <w:sz w:val="12"/>
              </w:rPr>
              <w:t>37,339</w:t>
            </w:r>
          </w:p>
        </w:tc>
      </w:tr>
      <w:tr w:rsidR="003F51EB">
        <w:trPr>
          <w:trHeight w:val="184"/>
        </w:trPr>
        <w:tc>
          <w:tcPr>
            <w:tcW w:w="2729" w:type="dxa"/>
          </w:tcPr>
          <w:p w:rsidR="003F51EB" w:rsidRDefault="002E6B6B">
            <w:pPr>
              <w:pStyle w:val="TableParagraph"/>
              <w:spacing w:before="26"/>
              <w:ind w:left="213"/>
              <w:rPr>
                <w:sz w:val="12"/>
              </w:rPr>
            </w:pPr>
            <w:r>
              <w:rPr>
                <w:sz w:val="12"/>
              </w:rPr>
              <w:t>SECRETARIA PARTICULAR "B"</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21,551</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12,512</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34,063</w:t>
            </w:r>
          </w:p>
        </w:tc>
      </w:tr>
      <w:tr w:rsidR="003F51EB">
        <w:trPr>
          <w:trHeight w:val="186"/>
        </w:trPr>
        <w:tc>
          <w:tcPr>
            <w:tcW w:w="2729" w:type="dxa"/>
          </w:tcPr>
          <w:p w:rsidR="003F51EB" w:rsidRDefault="002E6B6B">
            <w:pPr>
              <w:pStyle w:val="TableParagraph"/>
              <w:spacing w:before="29"/>
              <w:ind w:left="213"/>
              <w:rPr>
                <w:sz w:val="12"/>
              </w:rPr>
            </w:pPr>
            <w:r>
              <w:rPr>
                <w:sz w:val="12"/>
              </w:rPr>
              <w:t>OPERADOR SUPERVISOR "B"</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9"/>
              <w:ind w:right="58"/>
              <w:jc w:val="right"/>
              <w:rPr>
                <w:sz w:val="12"/>
              </w:rPr>
            </w:pPr>
            <w:r>
              <w:rPr>
                <w:w w:val="95"/>
                <w:sz w:val="12"/>
              </w:rPr>
              <w:t>19,107</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9"/>
              <w:ind w:right="61"/>
              <w:jc w:val="right"/>
              <w:rPr>
                <w:sz w:val="12"/>
              </w:rPr>
            </w:pPr>
            <w:r>
              <w:rPr>
                <w:w w:val="95"/>
                <w:sz w:val="12"/>
              </w:rPr>
              <w:t>14,490</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9"/>
              <w:ind w:right="61"/>
              <w:jc w:val="right"/>
              <w:rPr>
                <w:sz w:val="12"/>
              </w:rPr>
            </w:pPr>
            <w:r>
              <w:rPr>
                <w:w w:val="95"/>
                <w:sz w:val="12"/>
              </w:rPr>
              <w:t>33,597</w:t>
            </w:r>
          </w:p>
        </w:tc>
      </w:tr>
      <w:tr w:rsidR="003F51EB">
        <w:trPr>
          <w:trHeight w:val="186"/>
        </w:trPr>
        <w:tc>
          <w:tcPr>
            <w:tcW w:w="2729" w:type="dxa"/>
          </w:tcPr>
          <w:p w:rsidR="003F51EB" w:rsidRDefault="002E6B6B">
            <w:pPr>
              <w:pStyle w:val="TableParagraph"/>
              <w:spacing w:before="26"/>
              <w:ind w:left="213"/>
              <w:rPr>
                <w:sz w:val="12"/>
              </w:rPr>
            </w:pPr>
            <w:r>
              <w:rPr>
                <w:sz w:val="12"/>
              </w:rPr>
              <w:t>OPERADOR SUPERVISOR "C"</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17,758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14,571</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32,329</w:t>
            </w:r>
          </w:p>
        </w:tc>
      </w:tr>
      <w:tr w:rsidR="003F51EB">
        <w:trPr>
          <w:trHeight w:val="184"/>
        </w:trPr>
        <w:tc>
          <w:tcPr>
            <w:tcW w:w="2729" w:type="dxa"/>
          </w:tcPr>
          <w:p w:rsidR="003F51EB" w:rsidRDefault="002E6B6B">
            <w:pPr>
              <w:pStyle w:val="TableParagraph"/>
              <w:spacing w:before="26"/>
              <w:ind w:left="213"/>
              <w:rPr>
                <w:sz w:val="12"/>
              </w:rPr>
            </w:pPr>
            <w:r>
              <w:rPr>
                <w:sz w:val="12"/>
              </w:rPr>
              <w:t>SUPERVISOR DE ÁREA ADMINISTRATIVA</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16,628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14,649</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31,277</w:t>
            </w:r>
          </w:p>
        </w:tc>
      </w:tr>
      <w:tr w:rsidR="003F51EB">
        <w:trPr>
          <w:trHeight w:val="186"/>
        </w:trPr>
        <w:tc>
          <w:tcPr>
            <w:tcW w:w="2729" w:type="dxa"/>
          </w:tcPr>
          <w:p w:rsidR="003F51EB" w:rsidRDefault="002E6B6B">
            <w:pPr>
              <w:pStyle w:val="TableParagraph"/>
              <w:spacing w:before="29"/>
              <w:ind w:left="213"/>
              <w:rPr>
                <w:sz w:val="12"/>
              </w:rPr>
            </w:pPr>
            <w:r>
              <w:rPr>
                <w:sz w:val="12"/>
              </w:rPr>
              <w:t>SUPERVISOR DE ÁREA TÉCNICA</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9"/>
              <w:ind w:right="58"/>
              <w:jc w:val="right"/>
              <w:rPr>
                <w:sz w:val="12"/>
              </w:rPr>
            </w:pPr>
            <w:r>
              <w:rPr>
                <w:w w:val="95"/>
                <w:sz w:val="12"/>
              </w:rPr>
              <w:t>16,628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9"/>
              <w:ind w:right="61"/>
              <w:jc w:val="right"/>
              <w:rPr>
                <w:sz w:val="12"/>
              </w:rPr>
            </w:pPr>
            <w:r>
              <w:rPr>
                <w:w w:val="95"/>
                <w:sz w:val="12"/>
              </w:rPr>
              <w:t>14,649</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9"/>
              <w:ind w:right="61"/>
              <w:jc w:val="right"/>
              <w:rPr>
                <w:sz w:val="12"/>
              </w:rPr>
            </w:pPr>
            <w:r>
              <w:rPr>
                <w:w w:val="95"/>
                <w:sz w:val="12"/>
              </w:rPr>
              <w:t>31,277</w:t>
            </w:r>
          </w:p>
        </w:tc>
      </w:tr>
      <w:tr w:rsidR="003F51EB">
        <w:trPr>
          <w:trHeight w:val="186"/>
        </w:trPr>
        <w:tc>
          <w:tcPr>
            <w:tcW w:w="2729" w:type="dxa"/>
          </w:tcPr>
          <w:p w:rsidR="003F51EB" w:rsidRDefault="002E6B6B">
            <w:pPr>
              <w:pStyle w:val="TableParagraph"/>
              <w:spacing w:before="26"/>
              <w:ind w:left="213"/>
              <w:rPr>
                <w:sz w:val="12"/>
              </w:rPr>
            </w:pPr>
            <w:r>
              <w:rPr>
                <w:sz w:val="12"/>
              </w:rPr>
              <w:t>OPERADOR SUPERVISOR "D"</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16,628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14,649</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31,277</w:t>
            </w:r>
          </w:p>
        </w:tc>
      </w:tr>
      <w:tr w:rsidR="003F51EB">
        <w:trPr>
          <w:trHeight w:val="184"/>
        </w:trPr>
        <w:tc>
          <w:tcPr>
            <w:tcW w:w="2729" w:type="dxa"/>
          </w:tcPr>
          <w:p w:rsidR="003F51EB" w:rsidRDefault="002E6B6B">
            <w:pPr>
              <w:pStyle w:val="TableParagraph"/>
              <w:spacing w:before="26"/>
              <w:ind w:left="213"/>
              <w:rPr>
                <w:sz w:val="12"/>
              </w:rPr>
            </w:pPr>
            <w:r>
              <w:rPr>
                <w:sz w:val="12"/>
              </w:rPr>
              <w:t>VIGILANTE DE LA ASF</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16,628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14,649</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31,277</w:t>
            </w:r>
          </w:p>
        </w:tc>
      </w:tr>
      <w:tr w:rsidR="003F51EB">
        <w:trPr>
          <w:trHeight w:val="186"/>
        </w:trPr>
        <w:tc>
          <w:tcPr>
            <w:tcW w:w="2729" w:type="dxa"/>
          </w:tcPr>
          <w:p w:rsidR="003F51EB" w:rsidRDefault="002E6B6B">
            <w:pPr>
              <w:pStyle w:val="TableParagraph"/>
              <w:spacing w:before="26"/>
              <w:ind w:left="213"/>
              <w:rPr>
                <w:sz w:val="12"/>
              </w:rPr>
            </w:pPr>
            <w:r>
              <w:rPr>
                <w:sz w:val="12"/>
              </w:rPr>
              <w:t>SECRETARIA DE DIRECTOR DE ÁREA</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6"/>
              <w:ind w:right="58"/>
              <w:jc w:val="right"/>
              <w:rPr>
                <w:sz w:val="12"/>
              </w:rPr>
            </w:pPr>
            <w:r>
              <w:rPr>
                <w:w w:val="95"/>
                <w:sz w:val="12"/>
              </w:rPr>
              <w:t>14,541</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6"/>
              <w:ind w:right="61"/>
              <w:jc w:val="right"/>
              <w:rPr>
                <w:sz w:val="12"/>
              </w:rPr>
            </w:pPr>
            <w:r>
              <w:rPr>
                <w:w w:val="95"/>
                <w:sz w:val="12"/>
              </w:rPr>
              <w:t>14,195</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6"/>
              <w:ind w:right="61"/>
              <w:jc w:val="right"/>
              <w:rPr>
                <w:sz w:val="12"/>
              </w:rPr>
            </w:pPr>
            <w:r>
              <w:rPr>
                <w:w w:val="95"/>
                <w:sz w:val="12"/>
              </w:rPr>
              <w:t>28,736</w:t>
            </w:r>
          </w:p>
        </w:tc>
      </w:tr>
      <w:tr w:rsidR="003F51EB">
        <w:trPr>
          <w:trHeight w:val="187"/>
        </w:trPr>
        <w:tc>
          <w:tcPr>
            <w:tcW w:w="8716" w:type="dxa"/>
            <w:gridSpan w:val="7"/>
          </w:tcPr>
          <w:p w:rsidR="003F51EB" w:rsidRDefault="002E6B6B">
            <w:pPr>
              <w:pStyle w:val="TableParagraph"/>
              <w:spacing w:before="24"/>
              <w:ind w:left="69"/>
              <w:rPr>
                <w:b/>
                <w:sz w:val="12"/>
              </w:rPr>
            </w:pPr>
            <w:r>
              <w:rPr>
                <w:b/>
                <w:sz w:val="12"/>
              </w:rPr>
              <w:t>PERSONAL OPERATIVO DE BASE</w:t>
            </w:r>
          </w:p>
        </w:tc>
      </w:tr>
      <w:tr w:rsidR="003F51EB">
        <w:trPr>
          <w:trHeight w:val="182"/>
        </w:trPr>
        <w:tc>
          <w:tcPr>
            <w:tcW w:w="2729" w:type="dxa"/>
          </w:tcPr>
          <w:p w:rsidR="003F51EB" w:rsidRDefault="002E6B6B">
            <w:pPr>
              <w:pStyle w:val="TableParagraph"/>
              <w:spacing w:before="21"/>
              <w:ind w:left="213"/>
              <w:rPr>
                <w:sz w:val="12"/>
              </w:rPr>
            </w:pPr>
            <w:r>
              <w:rPr>
                <w:sz w:val="12"/>
              </w:rPr>
              <w:t>TÉCNICO SUPERIOR</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w w:val="95"/>
                <w:sz w:val="12"/>
              </w:rPr>
              <w:t>11,416</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24,706</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35,852</w:t>
            </w:r>
          </w:p>
        </w:tc>
      </w:tr>
      <w:tr w:rsidR="003F51EB">
        <w:trPr>
          <w:trHeight w:val="318"/>
        </w:trPr>
        <w:tc>
          <w:tcPr>
            <w:tcW w:w="2729" w:type="dxa"/>
          </w:tcPr>
          <w:p w:rsidR="003F51EB" w:rsidRDefault="002E6B6B">
            <w:pPr>
              <w:pStyle w:val="TableParagraph"/>
              <w:spacing w:before="21"/>
              <w:ind w:left="213" w:right="585"/>
              <w:rPr>
                <w:sz w:val="12"/>
              </w:rPr>
            </w:pPr>
            <w:r>
              <w:rPr>
                <w:sz w:val="12"/>
              </w:rPr>
              <w:t>COORDINADOR DE PROYECTOS ESPECIALES</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w w:val="95"/>
                <w:sz w:val="12"/>
              </w:rPr>
              <w:t>11,035</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24,668</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35,703</w:t>
            </w:r>
          </w:p>
        </w:tc>
      </w:tr>
      <w:tr w:rsidR="003F51EB">
        <w:trPr>
          <w:trHeight w:val="321"/>
        </w:trPr>
        <w:tc>
          <w:tcPr>
            <w:tcW w:w="2729" w:type="dxa"/>
          </w:tcPr>
          <w:p w:rsidR="003F51EB" w:rsidRDefault="002E6B6B">
            <w:pPr>
              <w:pStyle w:val="TableParagraph"/>
              <w:spacing w:before="21"/>
              <w:ind w:left="213" w:right="245"/>
              <w:rPr>
                <w:sz w:val="12"/>
              </w:rPr>
            </w:pPr>
            <w:r>
              <w:rPr>
                <w:sz w:val="12"/>
              </w:rPr>
              <w:t>JEFE DE SECCIÓN DE ESPECIALISTAS HACENDARIOS</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w w:val="95"/>
                <w:sz w:val="12"/>
              </w:rPr>
              <w:t>10,712</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24,533</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2"/>
              <w:jc w:val="right"/>
              <w:rPr>
                <w:sz w:val="12"/>
              </w:rPr>
            </w:pPr>
            <w:r>
              <w:rPr>
                <w:w w:val="95"/>
                <w:sz w:val="12"/>
              </w:rPr>
              <w:t>35,245</w:t>
            </w:r>
          </w:p>
        </w:tc>
      </w:tr>
      <w:tr w:rsidR="003F51EB">
        <w:trPr>
          <w:trHeight w:val="318"/>
        </w:trPr>
        <w:tc>
          <w:tcPr>
            <w:tcW w:w="2729" w:type="dxa"/>
          </w:tcPr>
          <w:p w:rsidR="003F51EB" w:rsidRDefault="002E6B6B">
            <w:pPr>
              <w:pStyle w:val="TableParagraph"/>
              <w:spacing w:before="21"/>
              <w:ind w:left="213" w:right="585"/>
              <w:rPr>
                <w:sz w:val="12"/>
              </w:rPr>
            </w:pPr>
            <w:r>
              <w:rPr>
                <w:sz w:val="12"/>
              </w:rPr>
              <w:t>ANALISTA ESPECIALIZADO EN PROYECTOS</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w w:val="95"/>
                <w:sz w:val="12"/>
              </w:rPr>
              <w:t>10,048</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24,396</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34,444</w:t>
            </w:r>
          </w:p>
        </w:tc>
      </w:tr>
      <w:tr w:rsidR="003F51EB">
        <w:trPr>
          <w:trHeight w:val="182"/>
        </w:trPr>
        <w:tc>
          <w:tcPr>
            <w:tcW w:w="2729" w:type="dxa"/>
          </w:tcPr>
          <w:p w:rsidR="003F51EB" w:rsidRDefault="002E6B6B">
            <w:pPr>
              <w:pStyle w:val="TableParagraph"/>
              <w:spacing w:before="21"/>
              <w:ind w:left="213"/>
              <w:rPr>
                <w:sz w:val="12"/>
              </w:rPr>
            </w:pPr>
            <w:r>
              <w:rPr>
                <w:sz w:val="12"/>
              </w:rPr>
              <w:t>ESPECIALISTA TÉCNICO</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9,683</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24,290</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33,973</w:t>
            </w:r>
          </w:p>
        </w:tc>
      </w:tr>
      <w:tr w:rsidR="003F51EB">
        <w:trPr>
          <w:trHeight w:val="321"/>
        </w:trPr>
        <w:tc>
          <w:tcPr>
            <w:tcW w:w="2729" w:type="dxa"/>
          </w:tcPr>
          <w:p w:rsidR="003F51EB" w:rsidRDefault="002E6B6B">
            <w:pPr>
              <w:pStyle w:val="TableParagraph"/>
              <w:spacing w:before="21"/>
              <w:ind w:left="213" w:right="645"/>
              <w:rPr>
                <w:sz w:val="12"/>
              </w:rPr>
            </w:pPr>
            <w:r>
              <w:rPr>
                <w:sz w:val="12"/>
              </w:rPr>
              <w:t>ESPECIALISTA EN PROYECTOS TÉCNICOS</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9,312</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24,190</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33,502</w:t>
            </w:r>
          </w:p>
        </w:tc>
      </w:tr>
      <w:tr w:rsidR="003F51EB">
        <w:trPr>
          <w:trHeight w:val="181"/>
        </w:trPr>
        <w:tc>
          <w:tcPr>
            <w:tcW w:w="2729" w:type="dxa"/>
          </w:tcPr>
          <w:p w:rsidR="003F51EB" w:rsidRDefault="002E6B6B">
            <w:pPr>
              <w:pStyle w:val="TableParagraph"/>
              <w:spacing w:before="21"/>
              <w:ind w:left="213"/>
              <w:rPr>
                <w:sz w:val="12"/>
              </w:rPr>
            </w:pPr>
            <w:r>
              <w:rPr>
                <w:sz w:val="12"/>
              </w:rPr>
              <w:t>ESPECIALISTA HACENDARIO</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8,962</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24,101</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33,063</w:t>
            </w:r>
          </w:p>
        </w:tc>
      </w:tr>
      <w:tr w:rsidR="003F51EB">
        <w:trPr>
          <w:trHeight w:val="181"/>
        </w:trPr>
        <w:tc>
          <w:tcPr>
            <w:tcW w:w="2729" w:type="dxa"/>
          </w:tcPr>
          <w:p w:rsidR="003F51EB" w:rsidRDefault="002E6B6B">
            <w:pPr>
              <w:pStyle w:val="TableParagraph"/>
              <w:spacing w:before="21"/>
              <w:ind w:left="213"/>
              <w:rPr>
                <w:sz w:val="12"/>
              </w:rPr>
            </w:pPr>
            <w:r>
              <w:rPr>
                <w:sz w:val="12"/>
              </w:rPr>
              <w:t>TÉCNICO MEDIO</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8,591</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23,996</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32,587</w:t>
            </w:r>
          </w:p>
        </w:tc>
      </w:tr>
      <w:tr w:rsidR="003F51EB">
        <w:trPr>
          <w:trHeight w:val="182"/>
        </w:trPr>
        <w:tc>
          <w:tcPr>
            <w:tcW w:w="2729" w:type="dxa"/>
          </w:tcPr>
          <w:p w:rsidR="003F51EB" w:rsidRDefault="002E6B6B">
            <w:pPr>
              <w:pStyle w:val="TableParagraph"/>
              <w:spacing w:before="21"/>
              <w:ind w:left="213"/>
              <w:rPr>
                <w:sz w:val="12"/>
              </w:rPr>
            </w:pPr>
            <w:r>
              <w:rPr>
                <w:sz w:val="12"/>
              </w:rPr>
              <w:t>ANALISTA CONTABLE</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8,210</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23,893</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32,103</w:t>
            </w:r>
          </w:p>
        </w:tc>
      </w:tr>
      <w:tr w:rsidR="003F51EB">
        <w:trPr>
          <w:trHeight w:val="182"/>
        </w:trPr>
        <w:tc>
          <w:tcPr>
            <w:tcW w:w="2729" w:type="dxa"/>
          </w:tcPr>
          <w:p w:rsidR="003F51EB" w:rsidRDefault="002E6B6B">
            <w:pPr>
              <w:pStyle w:val="TableParagraph"/>
              <w:spacing w:before="21"/>
              <w:ind w:left="213"/>
              <w:rPr>
                <w:sz w:val="12"/>
              </w:rPr>
            </w:pPr>
            <w:r>
              <w:rPr>
                <w:sz w:val="12"/>
              </w:rPr>
              <w:t>TÉCNICO CONTABLE</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7,823</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23,779</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31,602</w:t>
            </w:r>
          </w:p>
        </w:tc>
      </w:tr>
      <w:tr w:rsidR="003F51EB">
        <w:trPr>
          <w:trHeight w:val="181"/>
        </w:trPr>
        <w:tc>
          <w:tcPr>
            <w:tcW w:w="2729" w:type="dxa"/>
          </w:tcPr>
          <w:p w:rsidR="003F51EB" w:rsidRDefault="002E6B6B">
            <w:pPr>
              <w:pStyle w:val="TableParagraph"/>
              <w:spacing w:before="21"/>
              <w:ind w:left="213"/>
              <w:rPr>
                <w:sz w:val="12"/>
              </w:rPr>
            </w:pPr>
            <w:r>
              <w:rPr>
                <w:sz w:val="12"/>
              </w:rPr>
              <w:t>TÉCNICO MEDIO CONTABLE</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7,419</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23,620</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31,039</w:t>
            </w:r>
          </w:p>
        </w:tc>
      </w:tr>
      <w:tr w:rsidR="003F51EB">
        <w:trPr>
          <w:trHeight w:val="181"/>
        </w:trPr>
        <w:tc>
          <w:tcPr>
            <w:tcW w:w="2729" w:type="dxa"/>
          </w:tcPr>
          <w:p w:rsidR="003F51EB" w:rsidRDefault="002E6B6B">
            <w:pPr>
              <w:pStyle w:val="TableParagraph"/>
              <w:spacing w:before="21"/>
              <w:ind w:left="213"/>
              <w:rPr>
                <w:sz w:val="12"/>
              </w:rPr>
            </w:pPr>
            <w:r>
              <w:rPr>
                <w:sz w:val="12"/>
              </w:rPr>
              <w:t>AUXILIAR TÉCNICO CONTABLE</w:t>
            </w:r>
          </w:p>
        </w:tc>
        <w:tc>
          <w:tcPr>
            <w:tcW w:w="811" w:type="dxa"/>
          </w:tcPr>
          <w:p w:rsidR="003F51EB" w:rsidRDefault="003F51EB">
            <w:pPr>
              <w:pStyle w:val="TableParagraph"/>
              <w:rPr>
                <w:rFonts w:ascii="Times New Roman"/>
                <w:sz w:val="12"/>
              </w:rPr>
            </w:pPr>
          </w:p>
        </w:tc>
        <w:tc>
          <w:tcPr>
            <w:tcW w:w="1080" w:type="dxa"/>
          </w:tcPr>
          <w:p w:rsidR="003F51EB" w:rsidRDefault="002E6B6B">
            <w:pPr>
              <w:pStyle w:val="TableParagraph"/>
              <w:spacing w:before="21"/>
              <w:ind w:right="58"/>
              <w:jc w:val="right"/>
              <w:rPr>
                <w:sz w:val="12"/>
              </w:rPr>
            </w:pPr>
            <w:r>
              <w:rPr>
                <w:sz w:val="12"/>
              </w:rPr>
              <w:t>7,020</w:t>
            </w:r>
          </w:p>
        </w:tc>
        <w:tc>
          <w:tcPr>
            <w:tcW w:w="896" w:type="dxa"/>
          </w:tcPr>
          <w:p w:rsidR="003F51EB" w:rsidRDefault="003F51EB">
            <w:pPr>
              <w:pStyle w:val="TableParagraph"/>
              <w:rPr>
                <w:rFonts w:ascii="Times New Roman"/>
                <w:sz w:val="12"/>
              </w:rPr>
            </w:pPr>
          </w:p>
        </w:tc>
        <w:tc>
          <w:tcPr>
            <w:tcW w:w="1011" w:type="dxa"/>
          </w:tcPr>
          <w:p w:rsidR="003F51EB" w:rsidRDefault="002E6B6B">
            <w:pPr>
              <w:pStyle w:val="TableParagraph"/>
              <w:spacing w:before="21"/>
              <w:ind w:right="61"/>
              <w:jc w:val="right"/>
              <w:rPr>
                <w:sz w:val="12"/>
              </w:rPr>
            </w:pPr>
            <w:r>
              <w:rPr>
                <w:w w:val="95"/>
                <w:sz w:val="12"/>
              </w:rPr>
              <w:t>23,465</w:t>
            </w:r>
          </w:p>
        </w:tc>
        <w:tc>
          <w:tcPr>
            <w:tcW w:w="896" w:type="dxa"/>
          </w:tcPr>
          <w:p w:rsidR="003F51EB" w:rsidRDefault="003F51EB">
            <w:pPr>
              <w:pStyle w:val="TableParagraph"/>
              <w:rPr>
                <w:rFonts w:ascii="Times New Roman"/>
                <w:sz w:val="12"/>
              </w:rPr>
            </w:pPr>
          </w:p>
        </w:tc>
        <w:tc>
          <w:tcPr>
            <w:tcW w:w="1293" w:type="dxa"/>
          </w:tcPr>
          <w:p w:rsidR="003F51EB" w:rsidRDefault="002E6B6B">
            <w:pPr>
              <w:pStyle w:val="TableParagraph"/>
              <w:spacing w:before="21"/>
              <w:ind w:right="61"/>
              <w:jc w:val="right"/>
              <w:rPr>
                <w:sz w:val="12"/>
              </w:rPr>
            </w:pPr>
            <w:r>
              <w:rPr>
                <w:w w:val="95"/>
                <w:sz w:val="12"/>
              </w:rPr>
              <w:t>30,485</w:t>
            </w:r>
          </w:p>
        </w:tc>
      </w:tr>
    </w:tbl>
    <w:p w:rsidR="003F51EB" w:rsidRDefault="002E6B6B">
      <w:pPr>
        <w:spacing w:before="39" w:line="235" w:lineRule="auto"/>
        <w:ind w:left="362"/>
        <w:rPr>
          <w:sz w:val="14"/>
        </w:rPr>
      </w:pPr>
      <w:r>
        <w:rPr>
          <w:sz w:val="14"/>
        </w:rPr>
        <w:t>1.- Los límites de percepción ordinaria neta mensual, no consideran efectos inflacionarios, ni la aplicación de disposiciones de carácter fiscal y de seguridad social.</w:t>
      </w:r>
    </w:p>
    <w:p w:rsidR="003F51EB" w:rsidRDefault="002E6B6B">
      <w:pPr>
        <w:spacing w:before="42"/>
        <w:ind w:left="362"/>
        <w:rPr>
          <w:sz w:val="14"/>
        </w:rPr>
      </w:pPr>
      <w:r>
        <w:rPr>
          <w:sz w:val="14"/>
        </w:rPr>
        <w:t>2.- No se considera el incremento salarial anual al personal operativo de confianza y base, el cual será dado a conocer por la SHCP.</w:t>
      </w:r>
    </w:p>
    <w:p w:rsidR="003F51EB" w:rsidRDefault="002E6B6B">
      <w:pPr>
        <w:spacing w:before="46" w:line="235" w:lineRule="auto"/>
        <w:ind w:left="362" w:right="225"/>
        <w:rPr>
          <w:sz w:val="14"/>
        </w:rPr>
      </w:pPr>
      <w:r>
        <w:rPr>
          <w:sz w:val="14"/>
        </w:rPr>
        <w:t>3.- No se considera el incremento en la medida de fin de año para el personal operativo de confianza y base, el cual será d</w:t>
      </w:r>
      <w:r>
        <w:rPr>
          <w:sz w:val="14"/>
        </w:rPr>
        <w:t>ado a conocer por la SHCP.</w:t>
      </w:r>
    </w:p>
    <w:p w:rsidR="003F51EB" w:rsidRDefault="002E6B6B">
      <w:pPr>
        <w:spacing w:before="47" w:line="235" w:lineRule="auto"/>
        <w:ind w:left="362" w:right="217"/>
        <w:jc w:val="both"/>
        <w:rPr>
          <w:sz w:val="14"/>
        </w:rPr>
      </w:pPr>
      <w:r>
        <w:rPr>
          <w:sz w:val="14"/>
        </w:rPr>
        <w:t>4.- Los montos presentados en este anexo, no consideran los premios de antigüedad autorizados al personal operativo de base, en términos del Reglamento Interior de las Condiciones Generales de Trabajo de la Contaduría Mayor de Ha</w:t>
      </w:r>
      <w:r>
        <w:rPr>
          <w:sz w:val="14"/>
        </w:rPr>
        <w:t>cienda, para el presente ejercicio fiscal.</w:t>
      </w:r>
    </w:p>
    <w:p w:rsidR="003F51EB" w:rsidRDefault="002E6B6B">
      <w:pPr>
        <w:spacing w:before="45" w:line="237" w:lineRule="auto"/>
        <w:ind w:left="362" w:right="214"/>
        <w:jc w:val="both"/>
        <w:rPr>
          <w:sz w:val="14"/>
        </w:rPr>
      </w:pPr>
      <w:r>
        <w:rPr>
          <w:sz w:val="14"/>
        </w:rPr>
        <w:t>5.- Los montos presentados en este anexo, no consideran los premios de antigüedad autorizados al personal operativo de confianza, en términos  del Lineamientos para Otorgar Estímulos y Gratificación a los Servidor</w:t>
      </w:r>
      <w:r>
        <w:rPr>
          <w:sz w:val="14"/>
        </w:rPr>
        <w:t>es Públicos Operativos de Base y de Confianza de la ASF, para el presente ejercicio</w:t>
      </w:r>
      <w:r>
        <w:rPr>
          <w:spacing w:val="-2"/>
          <w:sz w:val="14"/>
        </w:rPr>
        <w:t xml:space="preserve"> </w:t>
      </w:r>
      <w:r>
        <w:rPr>
          <w:sz w:val="14"/>
        </w:rPr>
        <w:t>fiscal.</w:t>
      </w:r>
    </w:p>
    <w:p w:rsidR="003F51EB" w:rsidRDefault="002E6B6B">
      <w:pPr>
        <w:spacing w:before="47" w:line="235" w:lineRule="auto"/>
        <w:ind w:left="362" w:right="213"/>
        <w:jc w:val="both"/>
        <w:rPr>
          <w:sz w:val="14"/>
        </w:rPr>
      </w:pPr>
      <w:r>
        <w:rPr>
          <w:sz w:val="14"/>
        </w:rPr>
        <w:t>6.- En el ejercicio de los importes aquí señalados, se estará a lo dispuesto en las disposiciones aplicables, incluida la Ley Federal de Remuneraciones de los Servi</w:t>
      </w:r>
      <w:r>
        <w:rPr>
          <w:sz w:val="14"/>
        </w:rPr>
        <w:t>dores Públicos, Reglamentaria de los artículos 75 y 127 de la Constitución Política de los Estados Unidos Mexicanos.</w:t>
      </w:r>
    </w:p>
    <w:p w:rsidR="003F51EB" w:rsidRDefault="003F51EB">
      <w:pPr>
        <w:pStyle w:val="Textoindependiente"/>
        <w:rPr>
          <w:sz w:val="16"/>
        </w:rPr>
      </w:pPr>
    </w:p>
    <w:p w:rsidR="003F51EB" w:rsidRDefault="002E6B6B">
      <w:pPr>
        <w:spacing w:before="95" w:after="55"/>
        <w:ind w:left="634"/>
        <w:rPr>
          <w:b/>
          <w:sz w:val="14"/>
        </w:rPr>
      </w:pPr>
      <w:bookmarkStart w:id="106" w:name="Anexo_23_4_2"/>
      <w:bookmarkEnd w:id="106"/>
      <w:r>
        <w:rPr>
          <w:b/>
          <w:sz w:val="14"/>
        </w:rPr>
        <w:t>ANEXO 23.4.2. LÍMITES DE LA PERCEPCIÓN EXTRAORDINARIA NETA TOTAL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8"/>
        <w:gridCol w:w="991"/>
        <w:gridCol w:w="1944"/>
      </w:tblGrid>
      <w:tr w:rsidR="003F51EB">
        <w:trPr>
          <w:trHeight w:val="410"/>
        </w:trPr>
        <w:tc>
          <w:tcPr>
            <w:tcW w:w="5778" w:type="dxa"/>
            <w:vMerge w:val="restart"/>
          </w:tcPr>
          <w:p w:rsidR="003F51EB" w:rsidRDefault="003F51EB">
            <w:pPr>
              <w:pStyle w:val="TableParagraph"/>
              <w:spacing w:before="1"/>
              <w:rPr>
                <w:b/>
                <w:sz w:val="21"/>
              </w:rPr>
            </w:pPr>
          </w:p>
          <w:p w:rsidR="003F51EB" w:rsidRDefault="002E6B6B">
            <w:pPr>
              <w:pStyle w:val="TableParagraph"/>
              <w:ind w:left="2128" w:right="2128"/>
              <w:jc w:val="center"/>
              <w:rPr>
                <w:b/>
                <w:sz w:val="14"/>
              </w:rPr>
            </w:pPr>
            <w:r>
              <w:rPr>
                <w:b/>
                <w:sz w:val="14"/>
              </w:rPr>
              <w:t>TIPOS DE PERSONAL</w:t>
            </w:r>
          </w:p>
        </w:tc>
        <w:tc>
          <w:tcPr>
            <w:tcW w:w="991" w:type="dxa"/>
            <w:vMerge w:val="restart"/>
          </w:tcPr>
          <w:p w:rsidR="003F51EB" w:rsidRDefault="003F51EB">
            <w:pPr>
              <w:pStyle w:val="TableParagraph"/>
              <w:spacing w:before="1"/>
              <w:rPr>
                <w:b/>
                <w:sz w:val="21"/>
              </w:rPr>
            </w:pPr>
          </w:p>
          <w:p w:rsidR="003F51EB" w:rsidRDefault="002E6B6B">
            <w:pPr>
              <w:pStyle w:val="TableParagraph"/>
              <w:ind w:left="275"/>
              <w:rPr>
                <w:b/>
                <w:sz w:val="14"/>
              </w:rPr>
            </w:pPr>
            <w:r>
              <w:rPr>
                <w:b/>
                <w:sz w:val="14"/>
              </w:rPr>
              <w:t>Plazas</w:t>
            </w:r>
          </w:p>
        </w:tc>
        <w:tc>
          <w:tcPr>
            <w:tcW w:w="1944" w:type="dxa"/>
          </w:tcPr>
          <w:p w:rsidR="003F51EB" w:rsidRDefault="002E6B6B">
            <w:pPr>
              <w:pStyle w:val="TableParagraph"/>
              <w:spacing w:before="34" w:line="242" w:lineRule="auto"/>
              <w:ind w:left="712" w:hanging="605"/>
              <w:rPr>
                <w:b/>
                <w:sz w:val="14"/>
              </w:rPr>
            </w:pPr>
            <w:r>
              <w:rPr>
                <w:b/>
                <w:sz w:val="14"/>
              </w:rPr>
              <w:t>Pago extraordinario anual unitario</w:t>
            </w:r>
          </w:p>
        </w:tc>
      </w:tr>
      <w:tr w:rsidR="003F51EB">
        <w:trPr>
          <w:trHeight w:val="249"/>
        </w:trPr>
        <w:tc>
          <w:tcPr>
            <w:tcW w:w="5778" w:type="dxa"/>
            <w:vMerge/>
            <w:tcBorders>
              <w:top w:val="nil"/>
            </w:tcBorders>
          </w:tcPr>
          <w:p w:rsidR="003F51EB" w:rsidRDefault="003F51EB">
            <w:pPr>
              <w:rPr>
                <w:sz w:val="2"/>
                <w:szCs w:val="2"/>
              </w:rPr>
            </w:pPr>
          </w:p>
        </w:tc>
        <w:tc>
          <w:tcPr>
            <w:tcW w:w="991" w:type="dxa"/>
            <w:vMerge/>
            <w:tcBorders>
              <w:top w:val="nil"/>
            </w:tcBorders>
          </w:tcPr>
          <w:p w:rsidR="003F51EB" w:rsidRDefault="003F51EB">
            <w:pPr>
              <w:rPr>
                <w:sz w:val="2"/>
                <w:szCs w:val="2"/>
              </w:rPr>
            </w:pPr>
          </w:p>
        </w:tc>
        <w:tc>
          <w:tcPr>
            <w:tcW w:w="1944" w:type="dxa"/>
          </w:tcPr>
          <w:p w:rsidR="003F51EB" w:rsidRDefault="002E6B6B">
            <w:pPr>
              <w:pStyle w:val="TableParagraph"/>
              <w:spacing w:before="34"/>
              <w:ind w:left="759" w:right="753"/>
              <w:jc w:val="center"/>
              <w:rPr>
                <w:b/>
                <w:sz w:val="14"/>
              </w:rPr>
            </w:pPr>
            <w:r>
              <w:rPr>
                <w:b/>
                <w:sz w:val="14"/>
              </w:rPr>
              <w:t>Hasta</w:t>
            </w:r>
          </w:p>
        </w:tc>
      </w:tr>
      <w:tr w:rsidR="003F51EB">
        <w:trPr>
          <w:trHeight w:val="256"/>
        </w:trPr>
        <w:tc>
          <w:tcPr>
            <w:tcW w:w="8713" w:type="dxa"/>
            <w:gridSpan w:val="3"/>
          </w:tcPr>
          <w:p w:rsidR="003F51EB" w:rsidRDefault="002E6B6B">
            <w:pPr>
              <w:pStyle w:val="TableParagraph"/>
              <w:spacing w:before="43"/>
              <w:ind w:left="772"/>
              <w:rPr>
                <w:b/>
                <w:sz w:val="14"/>
              </w:rPr>
            </w:pPr>
            <w:r>
              <w:rPr>
                <w:b/>
                <w:sz w:val="14"/>
              </w:rPr>
              <w:t>PERSONAL DE MANDO</w:t>
            </w:r>
          </w:p>
        </w:tc>
      </w:tr>
      <w:tr w:rsidR="003F51EB">
        <w:trPr>
          <w:trHeight w:val="256"/>
        </w:trPr>
        <w:tc>
          <w:tcPr>
            <w:tcW w:w="5778" w:type="dxa"/>
          </w:tcPr>
          <w:p w:rsidR="003F51EB" w:rsidRDefault="002E6B6B">
            <w:pPr>
              <w:pStyle w:val="TableParagraph"/>
              <w:spacing w:before="46"/>
              <w:ind w:left="1254"/>
              <w:rPr>
                <w:sz w:val="14"/>
              </w:rPr>
            </w:pPr>
            <w:r>
              <w:rPr>
                <w:sz w:val="14"/>
              </w:rPr>
              <w:t>AUDITOR SUPERIOR DE LA FEDERACIÓN</w:t>
            </w:r>
          </w:p>
        </w:tc>
        <w:tc>
          <w:tcPr>
            <w:tcW w:w="991" w:type="dxa"/>
          </w:tcPr>
          <w:p w:rsidR="003F51EB" w:rsidRDefault="002E6B6B">
            <w:pPr>
              <w:pStyle w:val="TableParagraph"/>
              <w:spacing w:before="46"/>
              <w:ind w:right="275"/>
              <w:jc w:val="right"/>
              <w:rPr>
                <w:sz w:val="14"/>
              </w:rPr>
            </w:pPr>
            <w:r>
              <w:rPr>
                <w:w w:val="99"/>
                <w:sz w:val="14"/>
              </w:rPr>
              <w:t>1</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AUDITOR ESPECIAL</w:t>
            </w:r>
          </w:p>
        </w:tc>
        <w:tc>
          <w:tcPr>
            <w:tcW w:w="991" w:type="dxa"/>
          </w:tcPr>
          <w:p w:rsidR="003F51EB" w:rsidRDefault="002E6B6B">
            <w:pPr>
              <w:pStyle w:val="TableParagraph"/>
              <w:spacing w:before="46"/>
              <w:ind w:right="275"/>
              <w:jc w:val="right"/>
              <w:rPr>
                <w:sz w:val="14"/>
              </w:rPr>
            </w:pPr>
            <w:r>
              <w:rPr>
                <w:w w:val="99"/>
                <w:sz w:val="14"/>
              </w:rPr>
              <w:t>4</w:t>
            </w:r>
          </w:p>
        </w:tc>
        <w:tc>
          <w:tcPr>
            <w:tcW w:w="1944" w:type="dxa"/>
          </w:tcPr>
          <w:p w:rsidR="003F51EB" w:rsidRDefault="003F51EB">
            <w:pPr>
              <w:pStyle w:val="TableParagraph"/>
              <w:rPr>
                <w:rFonts w:ascii="Times New Roman"/>
                <w:sz w:val="12"/>
              </w:rPr>
            </w:pPr>
          </w:p>
        </w:tc>
      </w:tr>
      <w:tr w:rsidR="003F51EB">
        <w:trPr>
          <w:trHeight w:val="258"/>
        </w:trPr>
        <w:tc>
          <w:tcPr>
            <w:tcW w:w="5778" w:type="dxa"/>
          </w:tcPr>
          <w:p w:rsidR="003F51EB" w:rsidRDefault="002E6B6B">
            <w:pPr>
              <w:pStyle w:val="TableParagraph"/>
              <w:spacing w:before="48"/>
              <w:ind w:left="1254"/>
              <w:rPr>
                <w:sz w:val="14"/>
              </w:rPr>
            </w:pPr>
            <w:r>
              <w:rPr>
                <w:sz w:val="14"/>
              </w:rPr>
              <w:t>TITULAR DE UNIDAD</w:t>
            </w:r>
          </w:p>
        </w:tc>
        <w:tc>
          <w:tcPr>
            <w:tcW w:w="991" w:type="dxa"/>
          </w:tcPr>
          <w:p w:rsidR="003F51EB" w:rsidRDefault="002E6B6B">
            <w:pPr>
              <w:pStyle w:val="TableParagraph"/>
              <w:spacing w:before="48"/>
              <w:ind w:right="275"/>
              <w:jc w:val="right"/>
              <w:rPr>
                <w:sz w:val="14"/>
              </w:rPr>
            </w:pPr>
            <w:r>
              <w:rPr>
                <w:w w:val="99"/>
                <w:sz w:val="14"/>
              </w:rPr>
              <w:t>5</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DIRECTOR GENERAL Y HOMÓLOGOS</w:t>
            </w:r>
          </w:p>
        </w:tc>
        <w:tc>
          <w:tcPr>
            <w:tcW w:w="991" w:type="dxa"/>
          </w:tcPr>
          <w:p w:rsidR="003F51EB" w:rsidRDefault="002E6B6B">
            <w:pPr>
              <w:pStyle w:val="TableParagraph"/>
              <w:spacing w:before="46"/>
              <w:ind w:right="276"/>
              <w:jc w:val="right"/>
              <w:rPr>
                <w:sz w:val="14"/>
              </w:rPr>
            </w:pPr>
            <w:r>
              <w:rPr>
                <w:w w:val="95"/>
                <w:sz w:val="14"/>
              </w:rPr>
              <w:t>36</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DIRECTOR GENERAL ADJUNTO</w:t>
            </w:r>
          </w:p>
        </w:tc>
        <w:tc>
          <w:tcPr>
            <w:tcW w:w="991" w:type="dxa"/>
          </w:tcPr>
          <w:p w:rsidR="003F51EB" w:rsidRDefault="002E6B6B">
            <w:pPr>
              <w:pStyle w:val="TableParagraph"/>
              <w:spacing w:before="46"/>
              <w:ind w:right="275"/>
              <w:jc w:val="right"/>
              <w:rPr>
                <w:sz w:val="14"/>
              </w:rPr>
            </w:pPr>
            <w:r>
              <w:rPr>
                <w:w w:val="99"/>
                <w:sz w:val="14"/>
              </w:rPr>
              <w:t>2</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DIRECTOR DE ÁREA Y HOMÓLOGOS</w:t>
            </w:r>
          </w:p>
        </w:tc>
        <w:tc>
          <w:tcPr>
            <w:tcW w:w="991" w:type="dxa"/>
          </w:tcPr>
          <w:p w:rsidR="003F51EB" w:rsidRDefault="002E6B6B">
            <w:pPr>
              <w:pStyle w:val="TableParagraph"/>
              <w:spacing w:before="46"/>
              <w:ind w:right="278"/>
              <w:jc w:val="right"/>
              <w:rPr>
                <w:sz w:val="14"/>
              </w:rPr>
            </w:pPr>
            <w:r>
              <w:rPr>
                <w:w w:val="95"/>
                <w:sz w:val="14"/>
              </w:rPr>
              <w:t>137</w:t>
            </w:r>
          </w:p>
        </w:tc>
        <w:tc>
          <w:tcPr>
            <w:tcW w:w="1944" w:type="dxa"/>
          </w:tcPr>
          <w:p w:rsidR="003F51EB" w:rsidRDefault="003F51EB">
            <w:pPr>
              <w:pStyle w:val="TableParagraph"/>
              <w:rPr>
                <w:rFonts w:ascii="Times New Roman"/>
                <w:sz w:val="12"/>
              </w:rPr>
            </w:pPr>
          </w:p>
        </w:tc>
      </w:tr>
      <w:tr w:rsidR="003F51EB">
        <w:trPr>
          <w:trHeight w:val="258"/>
        </w:trPr>
        <w:tc>
          <w:tcPr>
            <w:tcW w:w="5778" w:type="dxa"/>
          </w:tcPr>
          <w:p w:rsidR="003F51EB" w:rsidRDefault="002E6B6B">
            <w:pPr>
              <w:pStyle w:val="TableParagraph"/>
              <w:spacing w:before="48"/>
              <w:ind w:left="1254"/>
              <w:rPr>
                <w:sz w:val="14"/>
              </w:rPr>
            </w:pPr>
            <w:r>
              <w:rPr>
                <w:sz w:val="14"/>
              </w:rPr>
              <w:t>SECRETARIO TÉCNICO</w:t>
            </w:r>
          </w:p>
        </w:tc>
        <w:tc>
          <w:tcPr>
            <w:tcW w:w="991" w:type="dxa"/>
          </w:tcPr>
          <w:p w:rsidR="003F51EB" w:rsidRDefault="002E6B6B">
            <w:pPr>
              <w:pStyle w:val="TableParagraph"/>
              <w:spacing w:before="48"/>
              <w:ind w:right="275"/>
              <w:jc w:val="right"/>
              <w:rPr>
                <w:sz w:val="14"/>
              </w:rPr>
            </w:pPr>
            <w:r>
              <w:rPr>
                <w:w w:val="99"/>
                <w:sz w:val="14"/>
              </w:rPr>
              <w:t>3</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SUBDIRECTOR DE ÁREA Y HOMÓLOGOS</w:t>
            </w:r>
          </w:p>
        </w:tc>
        <w:tc>
          <w:tcPr>
            <w:tcW w:w="991" w:type="dxa"/>
          </w:tcPr>
          <w:p w:rsidR="003F51EB" w:rsidRDefault="002E6B6B">
            <w:pPr>
              <w:pStyle w:val="TableParagraph"/>
              <w:spacing w:before="46"/>
              <w:ind w:right="278"/>
              <w:jc w:val="right"/>
              <w:rPr>
                <w:sz w:val="14"/>
              </w:rPr>
            </w:pPr>
            <w:r>
              <w:rPr>
                <w:w w:val="95"/>
                <w:sz w:val="14"/>
              </w:rPr>
              <w:t>307</w:t>
            </w:r>
          </w:p>
        </w:tc>
        <w:tc>
          <w:tcPr>
            <w:tcW w:w="1944" w:type="dxa"/>
          </w:tcPr>
          <w:p w:rsidR="003F51EB" w:rsidRDefault="003F51EB">
            <w:pPr>
              <w:pStyle w:val="TableParagraph"/>
              <w:rPr>
                <w:rFonts w:ascii="Times New Roman"/>
                <w:sz w:val="12"/>
              </w:rPr>
            </w:pPr>
          </w:p>
        </w:tc>
      </w:tr>
      <w:tr w:rsidR="003F51EB">
        <w:trPr>
          <w:trHeight w:val="256"/>
        </w:trPr>
        <w:tc>
          <w:tcPr>
            <w:tcW w:w="5778" w:type="dxa"/>
          </w:tcPr>
          <w:p w:rsidR="003F51EB" w:rsidRDefault="002E6B6B">
            <w:pPr>
              <w:pStyle w:val="TableParagraph"/>
              <w:spacing w:before="46"/>
              <w:ind w:left="1254"/>
              <w:rPr>
                <w:sz w:val="14"/>
              </w:rPr>
            </w:pPr>
            <w:r>
              <w:rPr>
                <w:sz w:val="14"/>
              </w:rPr>
              <w:t>JEFE DE DEPARTAMENTO Y HOMÓLOGOS</w:t>
            </w:r>
          </w:p>
        </w:tc>
        <w:tc>
          <w:tcPr>
            <w:tcW w:w="991" w:type="dxa"/>
          </w:tcPr>
          <w:p w:rsidR="003F51EB" w:rsidRDefault="002E6B6B">
            <w:pPr>
              <w:pStyle w:val="TableParagraph"/>
              <w:spacing w:before="46"/>
              <w:ind w:right="278"/>
              <w:jc w:val="right"/>
              <w:rPr>
                <w:sz w:val="14"/>
              </w:rPr>
            </w:pPr>
            <w:r>
              <w:rPr>
                <w:w w:val="95"/>
                <w:sz w:val="14"/>
              </w:rPr>
              <w:t>476</w:t>
            </w:r>
          </w:p>
        </w:tc>
        <w:tc>
          <w:tcPr>
            <w:tcW w:w="1944" w:type="dxa"/>
          </w:tcPr>
          <w:p w:rsidR="003F51EB" w:rsidRDefault="003F51EB">
            <w:pPr>
              <w:pStyle w:val="TableParagraph"/>
              <w:rPr>
                <w:rFonts w:ascii="Times New Roman"/>
                <w:sz w:val="12"/>
              </w:rPr>
            </w:pPr>
          </w:p>
        </w:tc>
      </w:tr>
    </w:tbl>
    <w:p w:rsidR="003F51EB" w:rsidRDefault="003F51EB">
      <w:pPr>
        <w:rPr>
          <w:rFonts w:ascii="Times New Roman"/>
          <w:sz w:val="12"/>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8"/>
        <w:gridCol w:w="540"/>
        <w:gridCol w:w="989"/>
        <w:gridCol w:w="1947"/>
      </w:tblGrid>
      <w:tr w:rsidR="003F51EB">
        <w:trPr>
          <w:trHeight w:val="256"/>
        </w:trPr>
        <w:tc>
          <w:tcPr>
            <w:tcW w:w="5238" w:type="dxa"/>
            <w:tcBorders>
              <w:right w:val="nil"/>
            </w:tcBorders>
          </w:tcPr>
          <w:p w:rsidR="003F51EB" w:rsidRDefault="002E6B6B">
            <w:pPr>
              <w:pStyle w:val="TableParagraph"/>
              <w:spacing w:before="43"/>
              <w:ind w:left="772"/>
              <w:rPr>
                <w:b/>
                <w:sz w:val="14"/>
              </w:rPr>
            </w:pPr>
            <w:r>
              <w:rPr>
                <w:b/>
                <w:sz w:val="14"/>
              </w:rPr>
              <w:t>PERSONAL OPERATIVO DE CONFIANZA</w:t>
            </w:r>
          </w:p>
        </w:tc>
        <w:tc>
          <w:tcPr>
            <w:tcW w:w="3476" w:type="dxa"/>
            <w:gridSpan w:val="3"/>
            <w:tcBorders>
              <w:top w:val="nil"/>
              <w:left w:val="nil"/>
            </w:tcBorders>
          </w:tcPr>
          <w:p w:rsidR="003F51EB" w:rsidRDefault="003F51EB">
            <w:pPr>
              <w:pStyle w:val="TableParagraph"/>
              <w:rPr>
                <w:rFonts w:ascii="Times New Roman"/>
                <w:sz w:val="12"/>
              </w:rPr>
            </w:pPr>
          </w:p>
        </w:tc>
      </w:tr>
      <w:tr w:rsidR="003F51EB">
        <w:trPr>
          <w:trHeight w:val="258"/>
        </w:trPr>
        <w:tc>
          <w:tcPr>
            <w:tcW w:w="5778" w:type="dxa"/>
            <w:gridSpan w:val="2"/>
          </w:tcPr>
          <w:p w:rsidR="003F51EB" w:rsidRDefault="002E6B6B">
            <w:pPr>
              <w:pStyle w:val="TableParagraph"/>
              <w:spacing w:before="46"/>
              <w:ind w:left="1254"/>
              <w:rPr>
                <w:sz w:val="14"/>
              </w:rPr>
            </w:pPr>
            <w:r>
              <w:rPr>
                <w:sz w:val="14"/>
              </w:rPr>
              <w:t>COORDINADOR DE AUDITORES DE FISCALIZACIÓN</w:t>
            </w:r>
          </w:p>
        </w:tc>
        <w:tc>
          <w:tcPr>
            <w:tcW w:w="989" w:type="dxa"/>
          </w:tcPr>
          <w:p w:rsidR="003F51EB" w:rsidRDefault="002E6B6B">
            <w:pPr>
              <w:pStyle w:val="TableParagraph"/>
              <w:spacing w:before="46"/>
              <w:ind w:right="276"/>
              <w:jc w:val="right"/>
              <w:rPr>
                <w:sz w:val="14"/>
              </w:rPr>
            </w:pPr>
            <w:r>
              <w:rPr>
                <w:w w:val="95"/>
                <w:sz w:val="14"/>
              </w:rPr>
              <w:t>183</w:t>
            </w:r>
          </w:p>
        </w:tc>
        <w:tc>
          <w:tcPr>
            <w:tcW w:w="1947" w:type="dxa"/>
          </w:tcPr>
          <w:p w:rsidR="003F51EB" w:rsidRDefault="002E6B6B">
            <w:pPr>
              <w:pStyle w:val="TableParagraph"/>
              <w:spacing w:before="46"/>
              <w:ind w:right="480"/>
              <w:jc w:val="right"/>
              <w:rPr>
                <w:sz w:val="14"/>
              </w:rPr>
            </w:pPr>
            <w:r>
              <w:rPr>
                <w:sz w:val="14"/>
              </w:rPr>
              <w:t>68,535</w:t>
            </w:r>
          </w:p>
        </w:tc>
      </w:tr>
      <w:tr w:rsidR="003F51EB">
        <w:trPr>
          <w:trHeight w:val="256"/>
        </w:trPr>
        <w:tc>
          <w:tcPr>
            <w:tcW w:w="5778" w:type="dxa"/>
            <w:gridSpan w:val="2"/>
          </w:tcPr>
          <w:p w:rsidR="003F51EB" w:rsidRDefault="002E6B6B">
            <w:pPr>
              <w:pStyle w:val="TableParagraph"/>
              <w:spacing w:before="46"/>
              <w:ind w:left="1254"/>
              <w:rPr>
                <w:sz w:val="14"/>
              </w:rPr>
            </w:pPr>
            <w:r>
              <w:rPr>
                <w:sz w:val="14"/>
              </w:rPr>
              <w:t>COORDINADOR DE AUDITORES JURÍDICOS</w:t>
            </w:r>
          </w:p>
        </w:tc>
        <w:tc>
          <w:tcPr>
            <w:tcW w:w="989" w:type="dxa"/>
          </w:tcPr>
          <w:p w:rsidR="003F51EB" w:rsidRDefault="002E6B6B">
            <w:pPr>
              <w:pStyle w:val="TableParagraph"/>
              <w:spacing w:before="46"/>
              <w:ind w:right="274"/>
              <w:jc w:val="right"/>
              <w:rPr>
                <w:sz w:val="14"/>
              </w:rPr>
            </w:pPr>
            <w:r>
              <w:rPr>
                <w:w w:val="95"/>
                <w:sz w:val="14"/>
              </w:rPr>
              <w:t>19</w:t>
            </w:r>
          </w:p>
        </w:tc>
        <w:tc>
          <w:tcPr>
            <w:tcW w:w="1947" w:type="dxa"/>
          </w:tcPr>
          <w:p w:rsidR="003F51EB" w:rsidRDefault="002E6B6B">
            <w:pPr>
              <w:pStyle w:val="TableParagraph"/>
              <w:spacing w:before="46"/>
              <w:ind w:right="480"/>
              <w:jc w:val="right"/>
              <w:rPr>
                <w:sz w:val="14"/>
              </w:rPr>
            </w:pPr>
            <w:r>
              <w:rPr>
                <w:sz w:val="14"/>
              </w:rPr>
              <w:t>68,535</w:t>
            </w:r>
          </w:p>
        </w:tc>
      </w:tr>
      <w:tr w:rsidR="003F51EB">
        <w:trPr>
          <w:trHeight w:val="256"/>
        </w:trPr>
        <w:tc>
          <w:tcPr>
            <w:tcW w:w="5778" w:type="dxa"/>
            <w:gridSpan w:val="2"/>
          </w:tcPr>
          <w:p w:rsidR="003F51EB" w:rsidRDefault="002E6B6B">
            <w:pPr>
              <w:pStyle w:val="TableParagraph"/>
              <w:spacing w:before="46"/>
              <w:ind w:left="1254"/>
              <w:rPr>
                <w:sz w:val="14"/>
              </w:rPr>
            </w:pPr>
            <w:r>
              <w:rPr>
                <w:sz w:val="14"/>
              </w:rPr>
              <w:t>COORDINADOR DE AUDITORES ADMINISTRATIVOS</w:t>
            </w:r>
          </w:p>
        </w:tc>
        <w:tc>
          <w:tcPr>
            <w:tcW w:w="989" w:type="dxa"/>
          </w:tcPr>
          <w:p w:rsidR="003F51EB" w:rsidRDefault="002E6B6B">
            <w:pPr>
              <w:pStyle w:val="TableParagraph"/>
              <w:spacing w:before="46"/>
              <w:ind w:right="274"/>
              <w:jc w:val="right"/>
              <w:rPr>
                <w:sz w:val="14"/>
              </w:rPr>
            </w:pPr>
            <w:r>
              <w:rPr>
                <w:w w:val="95"/>
                <w:sz w:val="14"/>
              </w:rPr>
              <w:t>77</w:t>
            </w:r>
          </w:p>
        </w:tc>
        <w:tc>
          <w:tcPr>
            <w:tcW w:w="1947" w:type="dxa"/>
          </w:tcPr>
          <w:p w:rsidR="003F51EB" w:rsidRDefault="002E6B6B">
            <w:pPr>
              <w:pStyle w:val="TableParagraph"/>
              <w:spacing w:before="46"/>
              <w:ind w:right="480"/>
              <w:jc w:val="right"/>
              <w:rPr>
                <w:sz w:val="14"/>
              </w:rPr>
            </w:pPr>
            <w:r>
              <w:rPr>
                <w:sz w:val="14"/>
              </w:rPr>
              <w:t>68,535</w:t>
            </w:r>
          </w:p>
        </w:tc>
      </w:tr>
      <w:tr w:rsidR="003F51EB">
        <w:trPr>
          <w:trHeight w:val="256"/>
        </w:trPr>
        <w:tc>
          <w:tcPr>
            <w:tcW w:w="5778" w:type="dxa"/>
            <w:gridSpan w:val="2"/>
          </w:tcPr>
          <w:p w:rsidR="003F51EB" w:rsidRDefault="002E6B6B">
            <w:pPr>
              <w:pStyle w:val="TableParagraph"/>
              <w:spacing w:before="46"/>
              <w:ind w:left="1254"/>
              <w:rPr>
                <w:sz w:val="14"/>
              </w:rPr>
            </w:pPr>
            <w:r>
              <w:rPr>
                <w:sz w:val="14"/>
              </w:rPr>
              <w:t>AUDITOR DE FISCALIZACIÓN "A"</w:t>
            </w:r>
          </w:p>
        </w:tc>
        <w:tc>
          <w:tcPr>
            <w:tcW w:w="989" w:type="dxa"/>
          </w:tcPr>
          <w:p w:rsidR="003F51EB" w:rsidRDefault="002E6B6B">
            <w:pPr>
              <w:pStyle w:val="TableParagraph"/>
              <w:spacing w:before="46"/>
              <w:ind w:right="276"/>
              <w:jc w:val="right"/>
              <w:rPr>
                <w:sz w:val="14"/>
              </w:rPr>
            </w:pPr>
            <w:r>
              <w:rPr>
                <w:w w:val="95"/>
                <w:sz w:val="14"/>
              </w:rPr>
              <w:t>245</w:t>
            </w:r>
          </w:p>
        </w:tc>
        <w:tc>
          <w:tcPr>
            <w:tcW w:w="1947" w:type="dxa"/>
          </w:tcPr>
          <w:p w:rsidR="003F51EB" w:rsidRDefault="002E6B6B">
            <w:pPr>
              <w:pStyle w:val="TableParagraph"/>
              <w:spacing w:before="46"/>
              <w:ind w:right="480"/>
              <w:jc w:val="right"/>
              <w:rPr>
                <w:sz w:val="14"/>
              </w:rPr>
            </w:pPr>
            <w:r>
              <w:rPr>
                <w:sz w:val="14"/>
              </w:rPr>
              <w:t>62,086</w:t>
            </w:r>
          </w:p>
        </w:tc>
      </w:tr>
      <w:tr w:rsidR="003F51EB">
        <w:trPr>
          <w:trHeight w:val="258"/>
        </w:trPr>
        <w:tc>
          <w:tcPr>
            <w:tcW w:w="5778" w:type="dxa"/>
            <w:gridSpan w:val="2"/>
          </w:tcPr>
          <w:p w:rsidR="003F51EB" w:rsidRDefault="002E6B6B">
            <w:pPr>
              <w:pStyle w:val="TableParagraph"/>
              <w:spacing w:before="46"/>
              <w:ind w:left="1254"/>
              <w:rPr>
                <w:sz w:val="14"/>
              </w:rPr>
            </w:pPr>
            <w:r>
              <w:rPr>
                <w:sz w:val="14"/>
              </w:rPr>
              <w:t>AUDITOR JURÍDICO "A"</w:t>
            </w:r>
          </w:p>
        </w:tc>
        <w:tc>
          <w:tcPr>
            <w:tcW w:w="989" w:type="dxa"/>
          </w:tcPr>
          <w:p w:rsidR="003F51EB" w:rsidRDefault="002E6B6B">
            <w:pPr>
              <w:pStyle w:val="TableParagraph"/>
              <w:spacing w:before="46"/>
              <w:ind w:right="274"/>
              <w:jc w:val="right"/>
              <w:rPr>
                <w:sz w:val="14"/>
              </w:rPr>
            </w:pPr>
            <w:r>
              <w:rPr>
                <w:w w:val="95"/>
                <w:sz w:val="14"/>
              </w:rPr>
              <w:t>92</w:t>
            </w:r>
          </w:p>
        </w:tc>
        <w:tc>
          <w:tcPr>
            <w:tcW w:w="1947" w:type="dxa"/>
          </w:tcPr>
          <w:p w:rsidR="003F51EB" w:rsidRDefault="002E6B6B">
            <w:pPr>
              <w:pStyle w:val="TableParagraph"/>
              <w:spacing w:before="46"/>
              <w:ind w:right="480"/>
              <w:jc w:val="right"/>
              <w:rPr>
                <w:sz w:val="14"/>
              </w:rPr>
            </w:pPr>
            <w:r>
              <w:rPr>
                <w:sz w:val="14"/>
              </w:rPr>
              <w:t>62,086</w:t>
            </w:r>
          </w:p>
        </w:tc>
      </w:tr>
      <w:tr w:rsidR="003F51EB">
        <w:trPr>
          <w:trHeight w:val="256"/>
        </w:trPr>
        <w:tc>
          <w:tcPr>
            <w:tcW w:w="5778" w:type="dxa"/>
            <w:gridSpan w:val="2"/>
          </w:tcPr>
          <w:p w:rsidR="003F51EB" w:rsidRDefault="002E6B6B">
            <w:pPr>
              <w:pStyle w:val="TableParagraph"/>
              <w:spacing w:before="46"/>
              <w:ind w:left="1254"/>
              <w:rPr>
                <w:sz w:val="14"/>
              </w:rPr>
            </w:pPr>
            <w:r>
              <w:rPr>
                <w:sz w:val="14"/>
              </w:rPr>
              <w:t>AUDITOR ADMINISTRATIVO "A"</w:t>
            </w:r>
          </w:p>
        </w:tc>
        <w:tc>
          <w:tcPr>
            <w:tcW w:w="989" w:type="dxa"/>
          </w:tcPr>
          <w:p w:rsidR="003F51EB" w:rsidRDefault="002E6B6B">
            <w:pPr>
              <w:pStyle w:val="TableParagraph"/>
              <w:spacing w:before="46"/>
              <w:ind w:right="274"/>
              <w:jc w:val="right"/>
              <w:rPr>
                <w:sz w:val="14"/>
              </w:rPr>
            </w:pPr>
            <w:r>
              <w:rPr>
                <w:w w:val="95"/>
                <w:sz w:val="14"/>
              </w:rPr>
              <w:t>90</w:t>
            </w:r>
          </w:p>
        </w:tc>
        <w:tc>
          <w:tcPr>
            <w:tcW w:w="1947" w:type="dxa"/>
          </w:tcPr>
          <w:p w:rsidR="003F51EB" w:rsidRDefault="002E6B6B">
            <w:pPr>
              <w:pStyle w:val="TableParagraph"/>
              <w:spacing w:before="46"/>
              <w:ind w:right="480"/>
              <w:jc w:val="right"/>
              <w:rPr>
                <w:sz w:val="14"/>
              </w:rPr>
            </w:pPr>
            <w:r>
              <w:rPr>
                <w:sz w:val="14"/>
              </w:rPr>
              <w:t>62,086</w:t>
            </w:r>
          </w:p>
        </w:tc>
      </w:tr>
      <w:tr w:rsidR="003F51EB">
        <w:trPr>
          <w:trHeight w:val="256"/>
        </w:trPr>
        <w:tc>
          <w:tcPr>
            <w:tcW w:w="5778" w:type="dxa"/>
            <w:gridSpan w:val="2"/>
          </w:tcPr>
          <w:p w:rsidR="003F51EB" w:rsidRDefault="002E6B6B">
            <w:pPr>
              <w:pStyle w:val="TableParagraph"/>
              <w:spacing w:before="46"/>
              <w:ind w:left="1254"/>
              <w:rPr>
                <w:sz w:val="14"/>
              </w:rPr>
            </w:pPr>
            <w:r>
              <w:rPr>
                <w:sz w:val="14"/>
              </w:rPr>
              <w:t>AUDITOR DE FISCALIZACIÓN "B"</w:t>
            </w:r>
          </w:p>
        </w:tc>
        <w:tc>
          <w:tcPr>
            <w:tcW w:w="989" w:type="dxa"/>
          </w:tcPr>
          <w:p w:rsidR="003F51EB" w:rsidRDefault="002E6B6B">
            <w:pPr>
              <w:pStyle w:val="TableParagraph"/>
              <w:spacing w:before="46"/>
              <w:ind w:right="276"/>
              <w:jc w:val="right"/>
              <w:rPr>
                <w:sz w:val="14"/>
              </w:rPr>
            </w:pPr>
            <w:r>
              <w:rPr>
                <w:w w:val="95"/>
                <w:sz w:val="14"/>
              </w:rPr>
              <w:t>153</w:t>
            </w:r>
          </w:p>
        </w:tc>
        <w:tc>
          <w:tcPr>
            <w:tcW w:w="1947" w:type="dxa"/>
          </w:tcPr>
          <w:p w:rsidR="003F51EB" w:rsidRDefault="002E6B6B">
            <w:pPr>
              <w:pStyle w:val="TableParagraph"/>
              <w:spacing w:before="46"/>
              <w:ind w:right="480"/>
              <w:jc w:val="right"/>
              <w:rPr>
                <w:sz w:val="14"/>
              </w:rPr>
            </w:pPr>
            <w:r>
              <w:rPr>
                <w:sz w:val="14"/>
              </w:rPr>
              <w:t>57,147</w:t>
            </w:r>
          </w:p>
        </w:tc>
      </w:tr>
      <w:tr w:rsidR="003F51EB">
        <w:trPr>
          <w:trHeight w:val="256"/>
        </w:trPr>
        <w:tc>
          <w:tcPr>
            <w:tcW w:w="5778" w:type="dxa"/>
            <w:gridSpan w:val="2"/>
          </w:tcPr>
          <w:p w:rsidR="003F51EB" w:rsidRDefault="002E6B6B">
            <w:pPr>
              <w:pStyle w:val="TableParagraph"/>
              <w:spacing w:before="46"/>
              <w:ind w:left="1254"/>
              <w:rPr>
                <w:sz w:val="14"/>
              </w:rPr>
            </w:pPr>
            <w:r>
              <w:rPr>
                <w:sz w:val="14"/>
              </w:rPr>
              <w:t>AUDITOR JURÍDICO "B"</w:t>
            </w:r>
          </w:p>
        </w:tc>
        <w:tc>
          <w:tcPr>
            <w:tcW w:w="989" w:type="dxa"/>
          </w:tcPr>
          <w:p w:rsidR="003F51EB" w:rsidRDefault="002E6B6B">
            <w:pPr>
              <w:pStyle w:val="TableParagraph"/>
              <w:spacing w:before="46"/>
              <w:ind w:right="273"/>
              <w:jc w:val="right"/>
              <w:rPr>
                <w:sz w:val="14"/>
              </w:rPr>
            </w:pPr>
            <w:r>
              <w:rPr>
                <w:w w:val="99"/>
                <w:sz w:val="14"/>
              </w:rPr>
              <w:t>3</w:t>
            </w:r>
          </w:p>
        </w:tc>
        <w:tc>
          <w:tcPr>
            <w:tcW w:w="1947" w:type="dxa"/>
          </w:tcPr>
          <w:p w:rsidR="003F51EB" w:rsidRDefault="002E6B6B">
            <w:pPr>
              <w:pStyle w:val="TableParagraph"/>
              <w:spacing w:before="46"/>
              <w:ind w:right="480"/>
              <w:jc w:val="right"/>
              <w:rPr>
                <w:sz w:val="14"/>
              </w:rPr>
            </w:pPr>
            <w:r>
              <w:rPr>
                <w:sz w:val="14"/>
              </w:rPr>
              <w:t>57,147</w:t>
            </w:r>
          </w:p>
        </w:tc>
      </w:tr>
      <w:tr w:rsidR="003F51EB">
        <w:trPr>
          <w:trHeight w:val="256"/>
        </w:trPr>
        <w:tc>
          <w:tcPr>
            <w:tcW w:w="5778" w:type="dxa"/>
            <w:gridSpan w:val="2"/>
          </w:tcPr>
          <w:p w:rsidR="003F51EB" w:rsidRDefault="002E6B6B">
            <w:pPr>
              <w:pStyle w:val="TableParagraph"/>
              <w:spacing w:before="46"/>
              <w:ind w:left="1254"/>
              <w:rPr>
                <w:sz w:val="14"/>
              </w:rPr>
            </w:pPr>
            <w:r>
              <w:rPr>
                <w:sz w:val="14"/>
              </w:rPr>
              <w:t>AUDITOR ADMINISTRATIVO "B"</w:t>
            </w:r>
          </w:p>
        </w:tc>
        <w:tc>
          <w:tcPr>
            <w:tcW w:w="989" w:type="dxa"/>
          </w:tcPr>
          <w:p w:rsidR="003F51EB" w:rsidRDefault="002E6B6B">
            <w:pPr>
              <w:pStyle w:val="TableParagraph"/>
              <w:spacing w:before="46"/>
              <w:ind w:right="274"/>
              <w:jc w:val="right"/>
              <w:rPr>
                <w:sz w:val="14"/>
              </w:rPr>
            </w:pPr>
            <w:r>
              <w:rPr>
                <w:w w:val="95"/>
                <w:sz w:val="14"/>
              </w:rPr>
              <w:t>48</w:t>
            </w:r>
          </w:p>
        </w:tc>
        <w:tc>
          <w:tcPr>
            <w:tcW w:w="1947" w:type="dxa"/>
          </w:tcPr>
          <w:p w:rsidR="003F51EB" w:rsidRDefault="002E6B6B">
            <w:pPr>
              <w:pStyle w:val="TableParagraph"/>
              <w:spacing w:before="46"/>
              <w:ind w:right="480"/>
              <w:jc w:val="right"/>
              <w:rPr>
                <w:sz w:val="14"/>
              </w:rPr>
            </w:pPr>
            <w:r>
              <w:rPr>
                <w:sz w:val="14"/>
              </w:rPr>
              <w:t>57,147</w:t>
            </w:r>
          </w:p>
        </w:tc>
      </w:tr>
      <w:tr w:rsidR="003F51EB">
        <w:trPr>
          <w:trHeight w:val="258"/>
        </w:trPr>
        <w:tc>
          <w:tcPr>
            <w:tcW w:w="5778" w:type="dxa"/>
            <w:gridSpan w:val="2"/>
          </w:tcPr>
          <w:p w:rsidR="003F51EB" w:rsidRDefault="002E6B6B">
            <w:pPr>
              <w:pStyle w:val="TableParagraph"/>
              <w:spacing w:before="48"/>
              <w:ind w:left="1254"/>
              <w:rPr>
                <w:sz w:val="14"/>
              </w:rPr>
            </w:pPr>
            <w:r>
              <w:rPr>
                <w:sz w:val="14"/>
              </w:rPr>
              <w:t>COORDINADOR DE ANALISTAS "A"</w:t>
            </w:r>
          </w:p>
        </w:tc>
        <w:tc>
          <w:tcPr>
            <w:tcW w:w="989" w:type="dxa"/>
          </w:tcPr>
          <w:p w:rsidR="003F51EB" w:rsidRDefault="002E6B6B">
            <w:pPr>
              <w:pStyle w:val="TableParagraph"/>
              <w:spacing w:before="48"/>
              <w:ind w:right="273"/>
              <w:jc w:val="right"/>
              <w:rPr>
                <w:sz w:val="14"/>
              </w:rPr>
            </w:pPr>
            <w:r>
              <w:rPr>
                <w:w w:val="99"/>
                <w:sz w:val="14"/>
              </w:rPr>
              <w:t>1</w:t>
            </w:r>
          </w:p>
        </w:tc>
        <w:tc>
          <w:tcPr>
            <w:tcW w:w="1947" w:type="dxa"/>
          </w:tcPr>
          <w:p w:rsidR="003F51EB" w:rsidRDefault="002E6B6B">
            <w:pPr>
              <w:pStyle w:val="TableParagraph"/>
              <w:spacing w:before="48"/>
              <w:ind w:right="480"/>
              <w:jc w:val="right"/>
              <w:rPr>
                <w:sz w:val="14"/>
              </w:rPr>
            </w:pPr>
            <w:r>
              <w:rPr>
                <w:sz w:val="14"/>
              </w:rPr>
              <w:t>54,769</w:t>
            </w:r>
          </w:p>
        </w:tc>
      </w:tr>
      <w:tr w:rsidR="003F51EB">
        <w:trPr>
          <w:trHeight w:val="264"/>
        </w:trPr>
        <w:tc>
          <w:tcPr>
            <w:tcW w:w="5778" w:type="dxa"/>
            <w:gridSpan w:val="2"/>
          </w:tcPr>
          <w:p w:rsidR="003F51EB" w:rsidRDefault="002E6B6B">
            <w:pPr>
              <w:pStyle w:val="TableParagraph"/>
              <w:spacing w:before="46"/>
              <w:ind w:left="1254"/>
              <w:rPr>
                <w:sz w:val="14"/>
              </w:rPr>
            </w:pPr>
            <w:r>
              <w:rPr>
                <w:sz w:val="14"/>
              </w:rPr>
              <w:t>SECRETARIA PARTICULAR "A"</w:t>
            </w:r>
          </w:p>
        </w:tc>
        <w:tc>
          <w:tcPr>
            <w:tcW w:w="989" w:type="dxa"/>
          </w:tcPr>
          <w:p w:rsidR="003F51EB" w:rsidRDefault="002E6B6B">
            <w:pPr>
              <w:pStyle w:val="TableParagraph"/>
              <w:spacing w:before="46"/>
              <w:ind w:right="274"/>
              <w:jc w:val="right"/>
              <w:rPr>
                <w:sz w:val="14"/>
              </w:rPr>
            </w:pPr>
            <w:r>
              <w:rPr>
                <w:w w:val="95"/>
                <w:sz w:val="14"/>
              </w:rPr>
              <w:t>15</w:t>
            </w:r>
          </w:p>
        </w:tc>
        <w:tc>
          <w:tcPr>
            <w:tcW w:w="1947" w:type="dxa"/>
          </w:tcPr>
          <w:p w:rsidR="003F51EB" w:rsidRDefault="002E6B6B">
            <w:pPr>
              <w:pStyle w:val="TableParagraph"/>
              <w:spacing w:before="46"/>
              <w:ind w:right="480"/>
              <w:jc w:val="right"/>
              <w:rPr>
                <w:sz w:val="14"/>
              </w:rPr>
            </w:pPr>
            <w:r>
              <w:rPr>
                <w:sz w:val="14"/>
              </w:rPr>
              <w:t>67,328</w:t>
            </w:r>
          </w:p>
        </w:tc>
      </w:tr>
      <w:tr w:rsidR="003F51EB">
        <w:trPr>
          <w:trHeight w:val="266"/>
        </w:trPr>
        <w:tc>
          <w:tcPr>
            <w:tcW w:w="5778" w:type="dxa"/>
            <w:gridSpan w:val="2"/>
          </w:tcPr>
          <w:p w:rsidR="003F51EB" w:rsidRDefault="002E6B6B">
            <w:pPr>
              <w:pStyle w:val="TableParagraph"/>
              <w:spacing w:before="46"/>
              <w:ind w:left="1254"/>
              <w:rPr>
                <w:sz w:val="14"/>
              </w:rPr>
            </w:pPr>
            <w:r>
              <w:rPr>
                <w:sz w:val="14"/>
              </w:rPr>
              <w:t>OPERADOR SUPERVISOR "A"</w:t>
            </w:r>
          </w:p>
        </w:tc>
        <w:tc>
          <w:tcPr>
            <w:tcW w:w="989" w:type="dxa"/>
          </w:tcPr>
          <w:p w:rsidR="003F51EB" w:rsidRDefault="002E6B6B">
            <w:pPr>
              <w:pStyle w:val="TableParagraph"/>
              <w:spacing w:before="46"/>
              <w:ind w:right="273"/>
              <w:jc w:val="right"/>
              <w:rPr>
                <w:sz w:val="14"/>
              </w:rPr>
            </w:pPr>
            <w:r>
              <w:rPr>
                <w:w w:val="99"/>
                <w:sz w:val="14"/>
              </w:rPr>
              <w:t>2</w:t>
            </w:r>
          </w:p>
        </w:tc>
        <w:tc>
          <w:tcPr>
            <w:tcW w:w="1947" w:type="dxa"/>
          </w:tcPr>
          <w:p w:rsidR="003F51EB" w:rsidRDefault="002E6B6B">
            <w:pPr>
              <w:pStyle w:val="TableParagraph"/>
              <w:spacing w:before="46"/>
              <w:ind w:right="480"/>
              <w:jc w:val="right"/>
              <w:rPr>
                <w:sz w:val="14"/>
              </w:rPr>
            </w:pPr>
            <w:r>
              <w:rPr>
                <w:sz w:val="14"/>
              </w:rPr>
              <w:t>38,597</w:t>
            </w:r>
          </w:p>
        </w:tc>
      </w:tr>
      <w:tr w:rsidR="003F51EB">
        <w:trPr>
          <w:trHeight w:val="263"/>
        </w:trPr>
        <w:tc>
          <w:tcPr>
            <w:tcW w:w="5778" w:type="dxa"/>
            <w:gridSpan w:val="2"/>
          </w:tcPr>
          <w:p w:rsidR="003F51EB" w:rsidRDefault="002E6B6B">
            <w:pPr>
              <w:pStyle w:val="TableParagraph"/>
              <w:spacing w:before="46"/>
              <w:ind w:left="1254"/>
              <w:rPr>
                <w:sz w:val="14"/>
              </w:rPr>
            </w:pPr>
            <w:r>
              <w:rPr>
                <w:sz w:val="14"/>
              </w:rPr>
              <w:t>SECRETARIA PARTICULAR "B"</w:t>
            </w:r>
          </w:p>
        </w:tc>
        <w:tc>
          <w:tcPr>
            <w:tcW w:w="989" w:type="dxa"/>
          </w:tcPr>
          <w:p w:rsidR="003F51EB" w:rsidRDefault="002E6B6B">
            <w:pPr>
              <w:pStyle w:val="TableParagraph"/>
              <w:spacing w:before="46"/>
              <w:ind w:right="274"/>
              <w:jc w:val="right"/>
              <w:rPr>
                <w:sz w:val="14"/>
              </w:rPr>
            </w:pPr>
            <w:r>
              <w:rPr>
                <w:w w:val="95"/>
                <w:sz w:val="14"/>
              </w:rPr>
              <w:t>36</w:t>
            </w:r>
          </w:p>
        </w:tc>
        <w:tc>
          <w:tcPr>
            <w:tcW w:w="1947" w:type="dxa"/>
          </w:tcPr>
          <w:p w:rsidR="003F51EB" w:rsidRDefault="002E6B6B">
            <w:pPr>
              <w:pStyle w:val="TableParagraph"/>
              <w:spacing w:before="46"/>
              <w:ind w:right="480"/>
              <w:jc w:val="right"/>
              <w:rPr>
                <w:sz w:val="14"/>
              </w:rPr>
            </w:pPr>
            <w:r>
              <w:rPr>
                <w:sz w:val="14"/>
              </w:rPr>
              <w:t>56,815</w:t>
            </w:r>
          </w:p>
        </w:tc>
      </w:tr>
      <w:tr w:rsidR="003F51EB">
        <w:trPr>
          <w:trHeight w:val="265"/>
        </w:trPr>
        <w:tc>
          <w:tcPr>
            <w:tcW w:w="5778" w:type="dxa"/>
            <w:gridSpan w:val="2"/>
          </w:tcPr>
          <w:p w:rsidR="003F51EB" w:rsidRDefault="002E6B6B">
            <w:pPr>
              <w:pStyle w:val="TableParagraph"/>
              <w:spacing w:before="48"/>
              <w:ind w:left="1254"/>
              <w:rPr>
                <w:sz w:val="14"/>
              </w:rPr>
            </w:pPr>
            <w:r>
              <w:rPr>
                <w:sz w:val="14"/>
              </w:rPr>
              <w:t>OPERADOR SUPERVISOR "B"</w:t>
            </w:r>
          </w:p>
        </w:tc>
        <w:tc>
          <w:tcPr>
            <w:tcW w:w="989" w:type="dxa"/>
          </w:tcPr>
          <w:p w:rsidR="003F51EB" w:rsidRDefault="002E6B6B">
            <w:pPr>
              <w:pStyle w:val="TableParagraph"/>
              <w:spacing w:before="48"/>
              <w:ind w:right="274"/>
              <w:jc w:val="right"/>
              <w:rPr>
                <w:sz w:val="14"/>
              </w:rPr>
            </w:pPr>
            <w:r>
              <w:rPr>
                <w:w w:val="95"/>
                <w:sz w:val="14"/>
              </w:rPr>
              <w:t>10</w:t>
            </w:r>
          </w:p>
        </w:tc>
        <w:tc>
          <w:tcPr>
            <w:tcW w:w="1947" w:type="dxa"/>
          </w:tcPr>
          <w:p w:rsidR="003F51EB" w:rsidRDefault="002E6B6B">
            <w:pPr>
              <w:pStyle w:val="TableParagraph"/>
              <w:spacing w:before="48"/>
              <w:ind w:right="480"/>
              <w:jc w:val="right"/>
              <w:rPr>
                <w:sz w:val="14"/>
              </w:rPr>
            </w:pPr>
            <w:r>
              <w:rPr>
                <w:sz w:val="14"/>
              </w:rPr>
              <w:t>34,876</w:t>
            </w:r>
          </w:p>
        </w:tc>
      </w:tr>
      <w:tr w:rsidR="003F51EB">
        <w:trPr>
          <w:trHeight w:val="266"/>
        </w:trPr>
        <w:tc>
          <w:tcPr>
            <w:tcW w:w="5778" w:type="dxa"/>
            <w:gridSpan w:val="2"/>
          </w:tcPr>
          <w:p w:rsidR="003F51EB" w:rsidRDefault="002E6B6B">
            <w:pPr>
              <w:pStyle w:val="TableParagraph"/>
              <w:spacing w:before="46"/>
              <w:ind w:left="1254"/>
              <w:rPr>
                <w:sz w:val="14"/>
              </w:rPr>
            </w:pPr>
            <w:r>
              <w:rPr>
                <w:sz w:val="14"/>
              </w:rPr>
              <w:t>OPERADOR SUPERVISOR "C"</w:t>
            </w:r>
          </w:p>
        </w:tc>
        <w:tc>
          <w:tcPr>
            <w:tcW w:w="989" w:type="dxa"/>
          </w:tcPr>
          <w:p w:rsidR="003F51EB" w:rsidRDefault="002E6B6B">
            <w:pPr>
              <w:pStyle w:val="TableParagraph"/>
              <w:spacing w:before="46"/>
              <w:ind w:right="274"/>
              <w:jc w:val="right"/>
              <w:rPr>
                <w:sz w:val="14"/>
              </w:rPr>
            </w:pPr>
            <w:r>
              <w:rPr>
                <w:w w:val="95"/>
                <w:sz w:val="14"/>
              </w:rPr>
              <w:t>25</w:t>
            </w:r>
          </w:p>
        </w:tc>
        <w:tc>
          <w:tcPr>
            <w:tcW w:w="1947" w:type="dxa"/>
          </w:tcPr>
          <w:p w:rsidR="003F51EB" w:rsidRDefault="002E6B6B">
            <w:pPr>
              <w:pStyle w:val="TableParagraph"/>
              <w:spacing w:before="46"/>
              <w:ind w:right="480"/>
              <w:jc w:val="right"/>
              <w:rPr>
                <w:sz w:val="14"/>
              </w:rPr>
            </w:pPr>
            <w:r>
              <w:rPr>
                <w:sz w:val="14"/>
              </w:rPr>
              <w:t>33,614</w:t>
            </w:r>
          </w:p>
        </w:tc>
      </w:tr>
      <w:tr w:rsidR="003F51EB">
        <w:trPr>
          <w:trHeight w:val="263"/>
        </w:trPr>
        <w:tc>
          <w:tcPr>
            <w:tcW w:w="5778" w:type="dxa"/>
            <w:gridSpan w:val="2"/>
          </w:tcPr>
          <w:p w:rsidR="003F51EB" w:rsidRDefault="002E6B6B">
            <w:pPr>
              <w:pStyle w:val="TableParagraph"/>
              <w:spacing w:before="46"/>
              <w:ind w:left="1254"/>
              <w:rPr>
                <w:sz w:val="14"/>
              </w:rPr>
            </w:pPr>
            <w:r>
              <w:rPr>
                <w:sz w:val="14"/>
              </w:rPr>
              <w:t>SUPERVISOR DE ÁREA ADMINISTRATIVA</w:t>
            </w:r>
          </w:p>
        </w:tc>
        <w:tc>
          <w:tcPr>
            <w:tcW w:w="989" w:type="dxa"/>
          </w:tcPr>
          <w:p w:rsidR="003F51EB" w:rsidRDefault="002E6B6B">
            <w:pPr>
              <w:pStyle w:val="TableParagraph"/>
              <w:spacing w:before="46"/>
              <w:ind w:right="274"/>
              <w:jc w:val="right"/>
              <w:rPr>
                <w:sz w:val="14"/>
              </w:rPr>
            </w:pPr>
            <w:r>
              <w:rPr>
                <w:w w:val="95"/>
                <w:sz w:val="14"/>
              </w:rPr>
              <w:t>83</w:t>
            </w:r>
          </w:p>
        </w:tc>
        <w:tc>
          <w:tcPr>
            <w:tcW w:w="1947" w:type="dxa"/>
          </w:tcPr>
          <w:p w:rsidR="003F51EB" w:rsidRDefault="002E6B6B">
            <w:pPr>
              <w:pStyle w:val="TableParagraph"/>
              <w:spacing w:before="46"/>
              <w:ind w:right="480"/>
              <w:jc w:val="right"/>
              <w:rPr>
                <w:sz w:val="14"/>
              </w:rPr>
            </w:pPr>
            <w:r>
              <w:rPr>
                <w:sz w:val="14"/>
              </w:rPr>
              <w:t>32,569</w:t>
            </w:r>
          </w:p>
        </w:tc>
      </w:tr>
      <w:tr w:rsidR="003F51EB">
        <w:trPr>
          <w:trHeight w:val="256"/>
        </w:trPr>
        <w:tc>
          <w:tcPr>
            <w:tcW w:w="5778" w:type="dxa"/>
            <w:gridSpan w:val="2"/>
          </w:tcPr>
          <w:p w:rsidR="003F51EB" w:rsidRDefault="002E6B6B">
            <w:pPr>
              <w:pStyle w:val="TableParagraph"/>
              <w:spacing w:before="46"/>
              <w:ind w:left="1254"/>
              <w:rPr>
                <w:sz w:val="14"/>
              </w:rPr>
            </w:pPr>
            <w:r>
              <w:rPr>
                <w:sz w:val="14"/>
              </w:rPr>
              <w:t>SUPERVISOR DE ÁREA TÉCNICA</w:t>
            </w:r>
          </w:p>
        </w:tc>
        <w:tc>
          <w:tcPr>
            <w:tcW w:w="989" w:type="dxa"/>
          </w:tcPr>
          <w:p w:rsidR="003F51EB" w:rsidRDefault="002E6B6B">
            <w:pPr>
              <w:pStyle w:val="TableParagraph"/>
              <w:spacing w:before="46"/>
              <w:ind w:right="274"/>
              <w:jc w:val="right"/>
              <w:rPr>
                <w:sz w:val="14"/>
              </w:rPr>
            </w:pPr>
            <w:r>
              <w:rPr>
                <w:w w:val="95"/>
                <w:sz w:val="14"/>
              </w:rPr>
              <w:t>13</w:t>
            </w:r>
          </w:p>
        </w:tc>
        <w:tc>
          <w:tcPr>
            <w:tcW w:w="1947" w:type="dxa"/>
          </w:tcPr>
          <w:p w:rsidR="003F51EB" w:rsidRDefault="002E6B6B">
            <w:pPr>
              <w:pStyle w:val="TableParagraph"/>
              <w:spacing w:before="46"/>
              <w:ind w:right="480"/>
              <w:jc w:val="right"/>
              <w:rPr>
                <w:sz w:val="14"/>
              </w:rPr>
            </w:pPr>
            <w:r>
              <w:rPr>
                <w:sz w:val="14"/>
              </w:rPr>
              <w:t>32,569</w:t>
            </w:r>
          </w:p>
        </w:tc>
      </w:tr>
      <w:tr w:rsidR="003F51EB">
        <w:trPr>
          <w:trHeight w:val="258"/>
        </w:trPr>
        <w:tc>
          <w:tcPr>
            <w:tcW w:w="5778" w:type="dxa"/>
            <w:gridSpan w:val="2"/>
          </w:tcPr>
          <w:p w:rsidR="003F51EB" w:rsidRDefault="002E6B6B">
            <w:pPr>
              <w:pStyle w:val="TableParagraph"/>
              <w:spacing w:before="48"/>
              <w:ind w:left="1254"/>
              <w:rPr>
                <w:sz w:val="14"/>
              </w:rPr>
            </w:pPr>
            <w:r>
              <w:rPr>
                <w:sz w:val="14"/>
              </w:rPr>
              <w:t>OPERADOR SUPERVISOR "D"</w:t>
            </w:r>
          </w:p>
        </w:tc>
        <w:tc>
          <w:tcPr>
            <w:tcW w:w="989" w:type="dxa"/>
          </w:tcPr>
          <w:p w:rsidR="003F51EB" w:rsidRDefault="002E6B6B">
            <w:pPr>
              <w:pStyle w:val="TableParagraph"/>
              <w:spacing w:before="48"/>
              <w:ind w:right="274"/>
              <w:jc w:val="right"/>
              <w:rPr>
                <w:sz w:val="14"/>
              </w:rPr>
            </w:pPr>
            <w:r>
              <w:rPr>
                <w:w w:val="95"/>
                <w:sz w:val="14"/>
              </w:rPr>
              <w:t>10</w:t>
            </w:r>
          </w:p>
        </w:tc>
        <w:tc>
          <w:tcPr>
            <w:tcW w:w="1947" w:type="dxa"/>
          </w:tcPr>
          <w:p w:rsidR="003F51EB" w:rsidRDefault="002E6B6B">
            <w:pPr>
              <w:pStyle w:val="TableParagraph"/>
              <w:spacing w:before="48"/>
              <w:ind w:right="480"/>
              <w:jc w:val="right"/>
              <w:rPr>
                <w:sz w:val="14"/>
              </w:rPr>
            </w:pPr>
            <w:r>
              <w:rPr>
                <w:sz w:val="14"/>
              </w:rPr>
              <w:t>32,569</w:t>
            </w:r>
          </w:p>
        </w:tc>
      </w:tr>
      <w:tr w:rsidR="003F51EB">
        <w:trPr>
          <w:trHeight w:val="256"/>
        </w:trPr>
        <w:tc>
          <w:tcPr>
            <w:tcW w:w="5778" w:type="dxa"/>
            <w:gridSpan w:val="2"/>
          </w:tcPr>
          <w:p w:rsidR="003F51EB" w:rsidRDefault="002E6B6B">
            <w:pPr>
              <w:pStyle w:val="TableParagraph"/>
              <w:spacing w:before="46"/>
              <w:ind w:left="1254"/>
              <w:rPr>
                <w:sz w:val="14"/>
              </w:rPr>
            </w:pPr>
            <w:r>
              <w:rPr>
                <w:sz w:val="14"/>
              </w:rPr>
              <w:t>VIGILANTE DE LA ASF</w:t>
            </w:r>
          </w:p>
        </w:tc>
        <w:tc>
          <w:tcPr>
            <w:tcW w:w="989" w:type="dxa"/>
          </w:tcPr>
          <w:p w:rsidR="003F51EB" w:rsidRDefault="002E6B6B">
            <w:pPr>
              <w:pStyle w:val="TableParagraph"/>
              <w:spacing w:before="46"/>
              <w:ind w:right="274"/>
              <w:jc w:val="right"/>
              <w:rPr>
                <w:sz w:val="14"/>
              </w:rPr>
            </w:pPr>
            <w:r>
              <w:rPr>
                <w:w w:val="95"/>
                <w:sz w:val="14"/>
              </w:rPr>
              <w:t>16</w:t>
            </w:r>
          </w:p>
        </w:tc>
        <w:tc>
          <w:tcPr>
            <w:tcW w:w="1947" w:type="dxa"/>
          </w:tcPr>
          <w:p w:rsidR="003F51EB" w:rsidRDefault="002E6B6B">
            <w:pPr>
              <w:pStyle w:val="TableParagraph"/>
              <w:spacing w:before="46"/>
              <w:ind w:right="480"/>
              <w:jc w:val="right"/>
              <w:rPr>
                <w:sz w:val="14"/>
              </w:rPr>
            </w:pPr>
            <w:r>
              <w:rPr>
                <w:sz w:val="14"/>
              </w:rPr>
              <w:t>32,569</w:t>
            </w:r>
          </w:p>
        </w:tc>
      </w:tr>
      <w:tr w:rsidR="003F51EB">
        <w:trPr>
          <w:trHeight w:val="256"/>
        </w:trPr>
        <w:tc>
          <w:tcPr>
            <w:tcW w:w="5778" w:type="dxa"/>
            <w:gridSpan w:val="2"/>
          </w:tcPr>
          <w:p w:rsidR="003F51EB" w:rsidRDefault="002E6B6B">
            <w:pPr>
              <w:pStyle w:val="TableParagraph"/>
              <w:spacing w:before="46"/>
              <w:ind w:left="1254"/>
              <w:rPr>
                <w:sz w:val="14"/>
              </w:rPr>
            </w:pPr>
            <w:r>
              <w:rPr>
                <w:sz w:val="14"/>
              </w:rPr>
              <w:t>SECRETARIA DE DIRECTOR DE ÁREA</w:t>
            </w:r>
          </w:p>
        </w:tc>
        <w:tc>
          <w:tcPr>
            <w:tcW w:w="989" w:type="dxa"/>
          </w:tcPr>
          <w:p w:rsidR="003F51EB" w:rsidRDefault="002E6B6B">
            <w:pPr>
              <w:pStyle w:val="TableParagraph"/>
              <w:spacing w:before="46"/>
              <w:ind w:right="273"/>
              <w:jc w:val="right"/>
              <w:rPr>
                <w:sz w:val="14"/>
              </w:rPr>
            </w:pPr>
            <w:r>
              <w:rPr>
                <w:w w:val="99"/>
                <w:sz w:val="14"/>
              </w:rPr>
              <w:t>1</w:t>
            </w:r>
          </w:p>
        </w:tc>
        <w:tc>
          <w:tcPr>
            <w:tcW w:w="1947" w:type="dxa"/>
          </w:tcPr>
          <w:p w:rsidR="003F51EB" w:rsidRDefault="002E6B6B">
            <w:pPr>
              <w:pStyle w:val="TableParagraph"/>
              <w:spacing w:before="46"/>
              <w:ind w:right="480"/>
              <w:jc w:val="right"/>
              <w:rPr>
                <w:sz w:val="14"/>
              </w:rPr>
            </w:pPr>
            <w:r>
              <w:rPr>
                <w:sz w:val="14"/>
              </w:rPr>
              <w:t>30,657</w:t>
            </w:r>
          </w:p>
        </w:tc>
      </w:tr>
      <w:tr w:rsidR="003F51EB">
        <w:trPr>
          <w:trHeight w:val="256"/>
        </w:trPr>
        <w:tc>
          <w:tcPr>
            <w:tcW w:w="8714" w:type="dxa"/>
            <w:gridSpan w:val="4"/>
          </w:tcPr>
          <w:p w:rsidR="003F51EB" w:rsidRDefault="002E6B6B">
            <w:pPr>
              <w:pStyle w:val="TableParagraph"/>
              <w:spacing w:before="43"/>
              <w:ind w:left="69"/>
              <w:rPr>
                <w:b/>
                <w:sz w:val="14"/>
              </w:rPr>
            </w:pPr>
            <w:r>
              <w:rPr>
                <w:b/>
                <w:sz w:val="14"/>
              </w:rPr>
              <w:t>PERSONAL OPERATIVO DE BASE</w:t>
            </w:r>
          </w:p>
        </w:tc>
      </w:tr>
      <w:tr w:rsidR="003F51EB">
        <w:trPr>
          <w:trHeight w:val="258"/>
        </w:trPr>
        <w:tc>
          <w:tcPr>
            <w:tcW w:w="5778" w:type="dxa"/>
            <w:gridSpan w:val="2"/>
          </w:tcPr>
          <w:p w:rsidR="003F51EB" w:rsidRDefault="002E6B6B">
            <w:pPr>
              <w:pStyle w:val="TableParagraph"/>
              <w:spacing w:before="48"/>
              <w:ind w:left="1254"/>
              <w:rPr>
                <w:sz w:val="14"/>
              </w:rPr>
            </w:pPr>
            <w:r>
              <w:rPr>
                <w:sz w:val="14"/>
              </w:rPr>
              <w:t>TÉCNICO SUPERIOR</w:t>
            </w:r>
          </w:p>
        </w:tc>
        <w:tc>
          <w:tcPr>
            <w:tcW w:w="989" w:type="dxa"/>
          </w:tcPr>
          <w:p w:rsidR="003F51EB" w:rsidRDefault="002E6B6B">
            <w:pPr>
              <w:pStyle w:val="TableParagraph"/>
              <w:spacing w:before="48"/>
              <w:ind w:right="274"/>
              <w:jc w:val="right"/>
              <w:rPr>
                <w:sz w:val="14"/>
              </w:rPr>
            </w:pPr>
            <w:r>
              <w:rPr>
                <w:w w:val="95"/>
                <w:sz w:val="14"/>
              </w:rPr>
              <w:t>37</w:t>
            </w:r>
          </w:p>
        </w:tc>
        <w:tc>
          <w:tcPr>
            <w:tcW w:w="1947" w:type="dxa"/>
          </w:tcPr>
          <w:p w:rsidR="003F51EB" w:rsidRDefault="002E6B6B">
            <w:pPr>
              <w:pStyle w:val="TableParagraph"/>
              <w:spacing w:before="48"/>
              <w:ind w:right="480"/>
              <w:jc w:val="right"/>
              <w:rPr>
                <w:sz w:val="14"/>
              </w:rPr>
            </w:pPr>
            <w:r>
              <w:rPr>
                <w:sz w:val="14"/>
              </w:rPr>
              <w:t>45,750</w:t>
            </w:r>
          </w:p>
        </w:tc>
      </w:tr>
      <w:tr w:rsidR="003F51EB">
        <w:trPr>
          <w:trHeight w:val="254"/>
        </w:trPr>
        <w:tc>
          <w:tcPr>
            <w:tcW w:w="5778" w:type="dxa"/>
            <w:gridSpan w:val="2"/>
            <w:tcBorders>
              <w:bottom w:val="single" w:sz="6" w:space="0" w:color="000000"/>
            </w:tcBorders>
          </w:tcPr>
          <w:p w:rsidR="003F51EB" w:rsidRDefault="002E6B6B">
            <w:pPr>
              <w:pStyle w:val="TableParagraph"/>
              <w:spacing w:before="46"/>
              <w:ind w:left="1254"/>
              <w:rPr>
                <w:sz w:val="14"/>
              </w:rPr>
            </w:pPr>
            <w:r>
              <w:rPr>
                <w:sz w:val="14"/>
              </w:rPr>
              <w:t>COORDINADOR DE PROYECTOS ESPECIALES</w:t>
            </w:r>
          </w:p>
        </w:tc>
        <w:tc>
          <w:tcPr>
            <w:tcW w:w="989" w:type="dxa"/>
            <w:tcBorders>
              <w:bottom w:val="single" w:sz="6" w:space="0" w:color="000000"/>
            </w:tcBorders>
          </w:tcPr>
          <w:p w:rsidR="003F51EB" w:rsidRDefault="002E6B6B">
            <w:pPr>
              <w:pStyle w:val="TableParagraph"/>
              <w:spacing w:before="46"/>
              <w:ind w:right="273"/>
              <w:jc w:val="right"/>
              <w:rPr>
                <w:sz w:val="14"/>
              </w:rPr>
            </w:pPr>
            <w:r>
              <w:rPr>
                <w:w w:val="99"/>
                <w:sz w:val="14"/>
              </w:rPr>
              <w:t>7</w:t>
            </w:r>
          </w:p>
        </w:tc>
        <w:tc>
          <w:tcPr>
            <w:tcW w:w="1947" w:type="dxa"/>
            <w:tcBorders>
              <w:bottom w:val="single" w:sz="6" w:space="0" w:color="000000"/>
            </w:tcBorders>
          </w:tcPr>
          <w:p w:rsidR="003F51EB" w:rsidRDefault="002E6B6B">
            <w:pPr>
              <w:pStyle w:val="TableParagraph"/>
              <w:spacing w:before="46"/>
              <w:ind w:right="480"/>
              <w:jc w:val="right"/>
              <w:rPr>
                <w:sz w:val="14"/>
              </w:rPr>
            </w:pPr>
            <w:r>
              <w:rPr>
                <w:sz w:val="14"/>
              </w:rPr>
              <w:t>45,591</w:t>
            </w:r>
          </w:p>
        </w:tc>
      </w:tr>
      <w:tr w:rsidR="003F51EB">
        <w:trPr>
          <w:trHeight w:val="261"/>
        </w:trPr>
        <w:tc>
          <w:tcPr>
            <w:tcW w:w="5778" w:type="dxa"/>
            <w:gridSpan w:val="2"/>
            <w:tcBorders>
              <w:top w:val="single" w:sz="6" w:space="0" w:color="000000"/>
            </w:tcBorders>
          </w:tcPr>
          <w:p w:rsidR="003F51EB" w:rsidRDefault="002E6B6B">
            <w:pPr>
              <w:pStyle w:val="TableParagraph"/>
              <w:spacing w:before="44"/>
              <w:ind w:left="1254"/>
              <w:rPr>
                <w:sz w:val="14"/>
              </w:rPr>
            </w:pPr>
            <w:r>
              <w:rPr>
                <w:sz w:val="14"/>
              </w:rPr>
              <w:t>JEFE DE SECCIÓN DE ESPECIALISTAS HACENDARIOS</w:t>
            </w:r>
          </w:p>
        </w:tc>
        <w:tc>
          <w:tcPr>
            <w:tcW w:w="989" w:type="dxa"/>
            <w:tcBorders>
              <w:top w:val="single" w:sz="6" w:space="0" w:color="000000"/>
            </w:tcBorders>
          </w:tcPr>
          <w:p w:rsidR="003F51EB" w:rsidRDefault="002E6B6B">
            <w:pPr>
              <w:pStyle w:val="TableParagraph"/>
              <w:spacing w:before="44"/>
              <w:ind w:right="273"/>
              <w:jc w:val="right"/>
              <w:rPr>
                <w:sz w:val="14"/>
              </w:rPr>
            </w:pPr>
            <w:r>
              <w:rPr>
                <w:w w:val="99"/>
                <w:sz w:val="14"/>
              </w:rPr>
              <w:t>7</w:t>
            </w:r>
          </w:p>
        </w:tc>
        <w:tc>
          <w:tcPr>
            <w:tcW w:w="1947" w:type="dxa"/>
            <w:tcBorders>
              <w:top w:val="single" w:sz="6" w:space="0" w:color="000000"/>
            </w:tcBorders>
          </w:tcPr>
          <w:p w:rsidR="003F51EB" w:rsidRDefault="002E6B6B">
            <w:pPr>
              <w:pStyle w:val="TableParagraph"/>
              <w:spacing w:before="44"/>
              <w:ind w:right="480"/>
              <w:jc w:val="right"/>
              <w:rPr>
                <w:sz w:val="14"/>
              </w:rPr>
            </w:pPr>
            <w:r>
              <w:rPr>
                <w:sz w:val="14"/>
              </w:rPr>
              <w:t>45,136</w:t>
            </w:r>
          </w:p>
        </w:tc>
      </w:tr>
      <w:tr w:rsidR="003F51EB">
        <w:trPr>
          <w:trHeight w:val="265"/>
        </w:trPr>
        <w:tc>
          <w:tcPr>
            <w:tcW w:w="5778" w:type="dxa"/>
            <w:gridSpan w:val="2"/>
          </w:tcPr>
          <w:p w:rsidR="003F51EB" w:rsidRDefault="002E6B6B">
            <w:pPr>
              <w:pStyle w:val="TableParagraph"/>
              <w:spacing w:before="48"/>
              <w:ind w:left="1254"/>
              <w:rPr>
                <w:sz w:val="14"/>
              </w:rPr>
            </w:pPr>
            <w:r>
              <w:rPr>
                <w:sz w:val="14"/>
              </w:rPr>
              <w:t>ANALISTA ESPECIALIZADO EN PROYECTOS</w:t>
            </w:r>
          </w:p>
        </w:tc>
        <w:tc>
          <w:tcPr>
            <w:tcW w:w="989" w:type="dxa"/>
          </w:tcPr>
          <w:p w:rsidR="003F51EB" w:rsidRDefault="002E6B6B">
            <w:pPr>
              <w:pStyle w:val="TableParagraph"/>
              <w:spacing w:before="48"/>
              <w:ind w:right="273"/>
              <w:jc w:val="right"/>
              <w:rPr>
                <w:sz w:val="14"/>
              </w:rPr>
            </w:pPr>
            <w:r>
              <w:rPr>
                <w:w w:val="99"/>
                <w:sz w:val="14"/>
              </w:rPr>
              <w:t>6</w:t>
            </w:r>
          </w:p>
        </w:tc>
        <w:tc>
          <w:tcPr>
            <w:tcW w:w="1947" w:type="dxa"/>
          </w:tcPr>
          <w:p w:rsidR="003F51EB" w:rsidRDefault="002E6B6B">
            <w:pPr>
              <w:pStyle w:val="TableParagraph"/>
              <w:spacing w:before="48"/>
              <w:ind w:right="480"/>
              <w:jc w:val="right"/>
              <w:rPr>
                <w:sz w:val="14"/>
              </w:rPr>
            </w:pPr>
            <w:r>
              <w:rPr>
                <w:sz w:val="14"/>
              </w:rPr>
              <w:t>44,096</w:t>
            </w:r>
          </w:p>
        </w:tc>
      </w:tr>
      <w:tr w:rsidR="003F51EB">
        <w:trPr>
          <w:trHeight w:val="266"/>
        </w:trPr>
        <w:tc>
          <w:tcPr>
            <w:tcW w:w="5778" w:type="dxa"/>
            <w:gridSpan w:val="2"/>
          </w:tcPr>
          <w:p w:rsidR="003F51EB" w:rsidRDefault="002E6B6B">
            <w:pPr>
              <w:pStyle w:val="TableParagraph"/>
              <w:spacing w:before="46"/>
              <w:ind w:left="1254"/>
              <w:rPr>
                <w:sz w:val="14"/>
              </w:rPr>
            </w:pPr>
            <w:r>
              <w:rPr>
                <w:sz w:val="14"/>
              </w:rPr>
              <w:t>ESPECIALISTA TÉCNICO</w:t>
            </w:r>
          </w:p>
        </w:tc>
        <w:tc>
          <w:tcPr>
            <w:tcW w:w="989" w:type="dxa"/>
          </w:tcPr>
          <w:p w:rsidR="003F51EB" w:rsidRDefault="002E6B6B">
            <w:pPr>
              <w:pStyle w:val="TableParagraph"/>
              <w:spacing w:before="46"/>
              <w:ind w:right="273"/>
              <w:jc w:val="right"/>
              <w:rPr>
                <w:sz w:val="14"/>
              </w:rPr>
            </w:pPr>
            <w:r>
              <w:rPr>
                <w:w w:val="99"/>
                <w:sz w:val="14"/>
              </w:rPr>
              <w:t>7</w:t>
            </w:r>
          </w:p>
        </w:tc>
        <w:tc>
          <w:tcPr>
            <w:tcW w:w="1947" w:type="dxa"/>
          </w:tcPr>
          <w:p w:rsidR="003F51EB" w:rsidRDefault="002E6B6B">
            <w:pPr>
              <w:pStyle w:val="TableParagraph"/>
              <w:spacing w:before="46"/>
              <w:ind w:right="480"/>
              <w:jc w:val="right"/>
              <w:rPr>
                <w:sz w:val="14"/>
              </w:rPr>
            </w:pPr>
            <w:r>
              <w:rPr>
                <w:sz w:val="14"/>
              </w:rPr>
              <w:t>43,549</w:t>
            </w:r>
          </w:p>
        </w:tc>
      </w:tr>
      <w:tr w:rsidR="003F51EB">
        <w:trPr>
          <w:trHeight w:val="263"/>
        </w:trPr>
        <w:tc>
          <w:tcPr>
            <w:tcW w:w="5778" w:type="dxa"/>
            <w:gridSpan w:val="2"/>
          </w:tcPr>
          <w:p w:rsidR="003F51EB" w:rsidRDefault="002E6B6B">
            <w:pPr>
              <w:pStyle w:val="TableParagraph"/>
              <w:spacing w:before="46"/>
              <w:ind w:left="1254"/>
              <w:rPr>
                <w:sz w:val="14"/>
              </w:rPr>
            </w:pPr>
            <w:r>
              <w:rPr>
                <w:sz w:val="14"/>
              </w:rPr>
              <w:t>ESPECIALISTA EN PROYECTOS TÉCNICOS</w:t>
            </w:r>
          </w:p>
        </w:tc>
        <w:tc>
          <w:tcPr>
            <w:tcW w:w="989" w:type="dxa"/>
          </w:tcPr>
          <w:p w:rsidR="003F51EB" w:rsidRDefault="002E6B6B">
            <w:pPr>
              <w:pStyle w:val="TableParagraph"/>
              <w:spacing w:before="46"/>
              <w:ind w:right="273"/>
              <w:jc w:val="right"/>
              <w:rPr>
                <w:sz w:val="14"/>
              </w:rPr>
            </w:pPr>
            <w:r>
              <w:rPr>
                <w:w w:val="99"/>
                <w:sz w:val="14"/>
              </w:rPr>
              <w:t>7</w:t>
            </w:r>
          </w:p>
        </w:tc>
        <w:tc>
          <w:tcPr>
            <w:tcW w:w="1947" w:type="dxa"/>
          </w:tcPr>
          <w:p w:rsidR="003F51EB" w:rsidRDefault="002E6B6B">
            <w:pPr>
              <w:pStyle w:val="TableParagraph"/>
              <w:spacing w:before="46"/>
              <w:ind w:right="480"/>
              <w:jc w:val="right"/>
              <w:rPr>
                <w:sz w:val="14"/>
              </w:rPr>
            </w:pPr>
            <w:r>
              <w:rPr>
                <w:sz w:val="14"/>
              </w:rPr>
              <w:t>42,993</w:t>
            </w:r>
          </w:p>
        </w:tc>
      </w:tr>
      <w:tr w:rsidR="003F51EB">
        <w:trPr>
          <w:trHeight w:val="266"/>
        </w:trPr>
        <w:tc>
          <w:tcPr>
            <w:tcW w:w="5778" w:type="dxa"/>
            <w:gridSpan w:val="2"/>
          </w:tcPr>
          <w:p w:rsidR="003F51EB" w:rsidRDefault="002E6B6B">
            <w:pPr>
              <w:pStyle w:val="TableParagraph"/>
              <w:spacing w:before="46"/>
              <w:ind w:left="1254"/>
              <w:rPr>
                <w:sz w:val="14"/>
              </w:rPr>
            </w:pPr>
            <w:r>
              <w:rPr>
                <w:sz w:val="14"/>
              </w:rPr>
              <w:t>ESPECIALISTA HACENDARIO</w:t>
            </w:r>
          </w:p>
        </w:tc>
        <w:tc>
          <w:tcPr>
            <w:tcW w:w="989" w:type="dxa"/>
          </w:tcPr>
          <w:p w:rsidR="003F51EB" w:rsidRDefault="002E6B6B">
            <w:pPr>
              <w:pStyle w:val="TableParagraph"/>
              <w:spacing w:before="46"/>
              <w:ind w:right="273"/>
              <w:jc w:val="right"/>
              <w:rPr>
                <w:sz w:val="14"/>
              </w:rPr>
            </w:pPr>
            <w:r>
              <w:rPr>
                <w:w w:val="99"/>
                <w:sz w:val="14"/>
              </w:rPr>
              <w:t>4</w:t>
            </w:r>
          </w:p>
        </w:tc>
        <w:tc>
          <w:tcPr>
            <w:tcW w:w="1947" w:type="dxa"/>
          </w:tcPr>
          <w:p w:rsidR="003F51EB" w:rsidRDefault="002E6B6B">
            <w:pPr>
              <w:pStyle w:val="TableParagraph"/>
              <w:spacing w:before="46"/>
              <w:ind w:right="480"/>
              <w:jc w:val="right"/>
              <w:rPr>
                <w:sz w:val="14"/>
              </w:rPr>
            </w:pPr>
            <w:r>
              <w:rPr>
                <w:sz w:val="14"/>
              </w:rPr>
              <w:t>42,465</w:t>
            </w:r>
          </w:p>
        </w:tc>
      </w:tr>
      <w:tr w:rsidR="003F51EB">
        <w:trPr>
          <w:trHeight w:val="263"/>
        </w:trPr>
        <w:tc>
          <w:tcPr>
            <w:tcW w:w="5778" w:type="dxa"/>
            <w:gridSpan w:val="2"/>
          </w:tcPr>
          <w:p w:rsidR="003F51EB" w:rsidRDefault="002E6B6B">
            <w:pPr>
              <w:pStyle w:val="TableParagraph"/>
              <w:spacing w:before="46"/>
              <w:ind w:left="1254"/>
              <w:rPr>
                <w:sz w:val="14"/>
              </w:rPr>
            </w:pPr>
            <w:r>
              <w:rPr>
                <w:sz w:val="14"/>
              </w:rPr>
              <w:t>TÉCNICO MEDIO</w:t>
            </w:r>
          </w:p>
        </w:tc>
        <w:tc>
          <w:tcPr>
            <w:tcW w:w="989" w:type="dxa"/>
          </w:tcPr>
          <w:p w:rsidR="003F51EB" w:rsidRDefault="002E6B6B">
            <w:pPr>
              <w:pStyle w:val="TableParagraph"/>
              <w:spacing w:before="46"/>
              <w:ind w:right="274"/>
              <w:jc w:val="right"/>
              <w:rPr>
                <w:sz w:val="14"/>
              </w:rPr>
            </w:pPr>
            <w:r>
              <w:rPr>
                <w:w w:val="95"/>
                <w:sz w:val="14"/>
              </w:rPr>
              <w:t>12</w:t>
            </w:r>
          </w:p>
        </w:tc>
        <w:tc>
          <w:tcPr>
            <w:tcW w:w="1947" w:type="dxa"/>
          </w:tcPr>
          <w:p w:rsidR="003F51EB" w:rsidRDefault="002E6B6B">
            <w:pPr>
              <w:pStyle w:val="TableParagraph"/>
              <w:spacing w:before="46"/>
              <w:ind w:right="480"/>
              <w:jc w:val="right"/>
              <w:rPr>
                <w:sz w:val="14"/>
              </w:rPr>
            </w:pPr>
            <w:r>
              <w:rPr>
                <w:sz w:val="14"/>
              </w:rPr>
              <w:t>41,899</w:t>
            </w:r>
          </w:p>
        </w:tc>
      </w:tr>
      <w:tr w:rsidR="003F51EB">
        <w:trPr>
          <w:trHeight w:val="265"/>
        </w:trPr>
        <w:tc>
          <w:tcPr>
            <w:tcW w:w="5778" w:type="dxa"/>
            <w:gridSpan w:val="2"/>
          </w:tcPr>
          <w:p w:rsidR="003F51EB" w:rsidRDefault="002E6B6B">
            <w:pPr>
              <w:pStyle w:val="TableParagraph"/>
              <w:spacing w:before="48"/>
              <w:ind w:left="1254"/>
              <w:rPr>
                <w:sz w:val="14"/>
              </w:rPr>
            </w:pPr>
            <w:r>
              <w:rPr>
                <w:sz w:val="14"/>
              </w:rPr>
              <w:t>ANALISTA CONTABLE</w:t>
            </w:r>
          </w:p>
        </w:tc>
        <w:tc>
          <w:tcPr>
            <w:tcW w:w="989" w:type="dxa"/>
          </w:tcPr>
          <w:p w:rsidR="003F51EB" w:rsidRDefault="002E6B6B">
            <w:pPr>
              <w:pStyle w:val="TableParagraph"/>
              <w:spacing w:before="48"/>
              <w:ind w:right="274"/>
              <w:jc w:val="right"/>
              <w:rPr>
                <w:sz w:val="14"/>
              </w:rPr>
            </w:pPr>
            <w:r>
              <w:rPr>
                <w:w w:val="95"/>
                <w:sz w:val="14"/>
              </w:rPr>
              <w:t>26</w:t>
            </w:r>
          </w:p>
        </w:tc>
        <w:tc>
          <w:tcPr>
            <w:tcW w:w="1947" w:type="dxa"/>
          </w:tcPr>
          <w:p w:rsidR="003F51EB" w:rsidRDefault="002E6B6B">
            <w:pPr>
              <w:pStyle w:val="TableParagraph"/>
              <w:spacing w:before="48"/>
              <w:ind w:right="480"/>
              <w:jc w:val="right"/>
              <w:rPr>
                <w:sz w:val="14"/>
              </w:rPr>
            </w:pPr>
            <w:r>
              <w:rPr>
                <w:sz w:val="14"/>
              </w:rPr>
              <w:t>41,338</w:t>
            </w:r>
          </w:p>
        </w:tc>
      </w:tr>
      <w:tr w:rsidR="003F51EB">
        <w:trPr>
          <w:trHeight w:val="265"/>
        </w:trPr>
        <w:tc>
          <w:tcPr>
            <w:tcW w:w="5778" w:type="dxa"/>
            <w:gridSpan w:val="2"/>
          </w:tcPr>
          <w:p w:rsidR="003F51EB" w:rsidRDefault="002E6B6B">
            <w:pPr>
              <w:pStyle w:val="TableParagraph"/>
              <w:spacing w:before="46"/>
              <w:ind w:left="1254"/>
              <w:rPr>
                <w:sz w:val="14"/>
              </w:rPr>
            </w:pPr>
            <w:r>
              <w:rPr>
                <w:sz w:val="14"/>
              </w:rPr>
              <w:t>TÉCNICO CONTABLE</w:t>
            </w:r>
          </w:p>
        </w:tc>
        <w:tc>
          <w:tcPr>
            <w:tcW w:w="989" w:type="dxa"/>
          </w:tcPr>
          <w:p w:rsidR="003F51EB" w:rsidRDefault="002E6B6B">
            <w:pPr>
              <w:pStyle w:val="TableParagraph"/>
              <w:spacing w:before="46"/>
              <w:ind w:right="274"/>
              <w:jc w:val="right"/>
              <w:rPr>
                <w:sz w:val="14"/>
              </w:rPr>
            </w:pPr>
            <w:r>
              <w:rPr>
                <w:w w:val="95"/>
                <w:sz w:val="14"/>
              </w:rPr>
              <w:t>36</w:t>
            </w:r>
          </w:p>
        </w:tc>
        <w:tc>
          <w:tcPr>
            <w:tcW w:w="1947" w:type="dxa"/>
          </w:tcPr>
          <w:p w:rsidR="003F51EB" w:rsidRDefault="002E6B6B">
            <w:pPr>
              <w:pStyle w:val="TableParagraph"/>
              <w:spacing w:before="46"/>
              <w:ind w:right="480"/>
              <w:jc w:val="right"/>
              <w:rPr>
                <w:sz w:val="14"/>
              </w:rPr>
            </w:pPr>
            <w:r>
              <w:rPr>
                <w:sz w:val="14"/>
              </w:rPr>
              <w:t>40,732</w:t>
            </w:r>
          </w:p>
        </w:tc>
      </w:tr>
      <w:tr w:rsidR="003F51EB">
        <w:trPr>
          <w:trHeight w:val="263"/>
        </w:trPr>
        <w:tc>
          <w:tcPr>
            <w:tcW w:w="5778" w:type="dxa"/>
            <w:gridSpan w:val="2"/>
          </w:tcPr>
          <w:p w:rsidR="003F51EB" w:rsidRDefault="002E6B6B">
            <w:pPr>
              <w:pStyle w:val="TableParagraph"/>
              <w:spacing w:before="46"/>
              <w:ind w:left="1254"/>
              <w:rPr>
                <w:sz w:val="14"/>
              </w:rPr>
            </w:pPr>
            <w:r>
              <w:rPr>
                <w:sz w:val="14"/>
              </w:rPr>
              <w:t>TÉCNICO MEDIO CONTABLE</w:t>
            </w:r>
          </w:p>
        </w:tc>
        <w:tc>
          <w:tcPr>
            <w:tcW w:w="989" w:type="dxa"/>
          </w:tcPr>
          <w:p w:rsidR="003F51EB" w:rsidRDefault="002E6B6B">
            <w:pPr>
              <w:pStyle w:val="TableParagraph"/>
              <w:spacing w:before="46"/>
              <w:ind w:right="274"/>
              <w:jc w:val="right"/>
              <w:rPr>
                <w:sz w:val="14"/>
              </w:rPr>
            </w:pPr>
            <w:r>
              <w:rPr>
                <w:w w:val="95"/>
                <w:sz w:val="14"/>
              </w:rPr>
              <w:t>41</w:t>
            </w:r>
          </w:p>
        </w:tc>
        <w:tc>
          <w:tcPr>
            <w:tcW w:w="1947" w:type="dxa"/>
          </w:tcPr>
          <w:p w:rsidR="003F51EB" w:rsidRDefault="002E6B6B">
            <w:pPr>
              <w:pStyle w:val="TableParagraph"/>
              <w:spacing w:before="46"/>
              <w:ind w:right="480"/>
              <w:jc w:val="right"/>
              <w:rPr>
                <w:sz w:val="14"/>
              </w:rPr>
            </w:pPr>
            <w:r>
              <w:rPr>
                <w:sz w:val="14"/>
              </w:rPr>
              <w:t>40,070</w:t>
            </w:r>
          </w:p>
        </w:tc>
      </w:tr>
      <w:tr w:rsidR="003F51EB">
        <w:trPr>
          <w:trHeight w:val="258"/>
        </w:trPr>
        <w:tc>
          <w:tcPr>
            <w:tcW w:w="5778" w:type="dxa"/>
            <w:gridSpan w:val="2"/>
          </w:tcPr>
          <w:p w:rsidR="003F51EB" w:rsidRDefault="002E6B6B">
            <w:pPr>
              <w:pStyle w:val="TableParagraph"/>
              <w:spacing w:before="46"/>
              <w:ind w:left="1254"/>
              <w:rPr>
                <w:sz w:val="14"/>
              </w:rPr>
            </w:pPr>
            <w:r>
              <w:rPr>
                <w:sz w:val="14"/>
              </w:rPr>
              <w:t>AUXILIAR TÉCNICO CONTABLE</w:t>
            </w:r>
          </w:p>
        </w:tc>
        <w:tc>
          <w:tcPr>
            <w:tcW w:w="989" w:type="dxa"/>
          </w:tcPr>
          <w:p w:rsidR="003F51EB" w:rsidRDefault="002E6B6B">
            <w:pPr>
              <w:pStyle w:val="TableParagraph"/>
              <w:spacing w:before="46"/>
              <w:ind w:right="274"/>
              <w:jc w:val="right"/>
              <w:rPr>
                <w:sz w:val="14"/>
              </w:rPr>
            </w:pPr>
            <w:r>
              <w:rPr>
                <w:w w:val="95"/>
                <w:sz w:val="14"/>
              </w:rPr>
              <w:t>51</w:t>
            </w:r>
          </w:p>
        </w:tc>
        <w:tc>
          <w:tcPr>
            <w:tcW w:w="1947" w:type="dxa"/>
          </w:tcPr>
          <w:p w:rsidR="003F51EB" w:rsidRDefault="002E6B6B">
            <w:pPr>
              <w:pStyle w:val="TableParagraph"/>
              <w:spacing w:before="46"/>
              <w:ind w:right="480"/>
              <w:jc w:val="right"/>
              <w:rPr>
                <w:sz w:val="14"/>
              </w:rPr>
            </w:pPr>
            <w:r>
              <w:rPr>
                <w:sz w:val="14"/>
              </w:rPr>
              <w:t>39,410</w:t>
            </w:r>
          </w:p>
        </w:tc>
      </w:tr>
    </w:tbl>
    <w:p w:rsidR="003F51EB" w:rsidRDefault="002E6B6B">
      <w:pPr>
        <w:spacing w:before="39" w:line="235" w:lineRule="auto"/>
        <w:ind w:left="362"/>
        <w:rPr>
          <w:sz w:val="14"/>
        </w:rPr>
      </w:pPr>
      <w:r>
        <w:rPr>
          <w:sz w:val="14"/>
        </w:rPr>
        <w:t>1.- Los límites de percepción extraordinaria neta anual, no consideran efectos inflacionarios, ni la aplicación de disposiciones de carácter fiscal y de seguridad social.</w:t>
      </w:r>
    </w:p>
    <w:p w:rsidR="003F51EB" w:rsidRDefault="002E6B6B">
      <w:pPr>
        <w:spacing w:before="42"/>
        <w:ind w:left="362"/>
        <w:rPr>
          <w:sz w:val="14"/>
        </w:rPr>
      </w:pPr>
      <w:r>
        <w:rPr>
          <w:sz w:val="14"/>
        </w:rPr>
        <w:t>2.- No se considera el incremento salarial anual al personal operativo de confianza y</w:t>
      </w:r>
      <w:r>
        <w:rPr>
          <w:sz w:val="14"/>
        </w:rPr>
        <w:t xml:space="preserve"> base, el cual será dado a conocer por la SHCP.</w:t>
      </w:r>
    </w:p>
    <w:p w:rsidR="003F51EB" w:rsidRDefault="003F51EB">
      <w:pPr>
        <w:pStyle w:val="Textoindependiente"/>
        <w:spacing w:before="8"/>
        <w:rPr>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603"/>
        </w:trPr>
        <w:tc>
          <w:tcPr>
            <w:tcW w:w="8714" w:type="dxa"/>
            <w:gridSpan w:val="2"/>
            <w:tcBorders>
              <w:top w:val="nil"/>
              <w:left w:val="nil"/>
              <w:right w:val="nil"/>
            </w:tcBorders>
          </w:tcPr>
          <w:p w:rsidR="003F51EB" w:rsidRDefault="002E6B6B">
            <w:pPr>
              <w:pStyle w:val="TableParagraph"/>
              <w:ind w:left="74"/>
              <w:rPr>
                <w:b/>
                <w:sz w:val="14"/>
              </w:rPr>
            </w:pPr>
            <w:bookmarkStart w:id="107" w:name="Anexo_23_4_3"/>
            <w:bookmarkEnd w:id="107"/>
            <w:r>
              <w:rPr>
                <w:b/>
                <w:sz w:val="14"/>
              </w:rPr>
              <w:t>ANEXO 23.4.3. REMUNERACIÓN TOTAL ANUAL DE LA MÁXIMA REPRESENTACIÓN DE LA AUDITORÍA SUPERIOR DE LA FEDERACIÓN (pesos)</w:t>
            </w:r>
          </w:p>
        </w:tc>
      </w:tr>
      <w:tr w:rsidR="003F51EB">
        <w:trPr>
          <w:trHeight w:val="241"/>
        </w:trPr>
        <w:tc>
          <w:tcPr>
            <w:tcW w:w="6947" w:type="dxa"/>
          </w:tcPr>
          <w:p w:rsidR="003F51EB" w:rsidRDefault="002E6B6B">
            <w:pPr>
              <w:pStyle w:val="TableParagraph"/>
              <w:spacing w:before="36"/>
              <w:ind w:left="69"/>
              <w:rPr>
                <w:b/>
                <w:sz w:val="14"/>
              </w:rPr>
            </w:pPr>
            <w:r>
              <w:rPr>
                <w:b/>
                <w:sz w:val="14"/>
              </w:rPr>
              <w:t>AUDITOR SUPERIOR DE LA FEDERACIÓN</w:t>
            </w:r>
          </w:p>
        </w:tc>
        <w:tc>
          <w:tcPr>
            <w:tcW w:w="1767" w:type="dxa"/>
          </w:tcPr>
          <w:p w:rsidR="003F51EB" w:rsidRDefault="002E6B6B">
            <w:pPr>
              <w:pStyle w:val="TableParagraph"/>
              <w:spacing w:before="36"/>
              <w:ind w:right="102"/>
              <w:jc w:val="right"/>
              <w:rPr>
                <w:b/>
                <w:sz w:val="14"/>
              </w:rPr>
            </w:pPr>
            <w:r>
              <w:rPr>
                <w:b/>
                <w:sz w:val="14"/>
              </w:rPr>
              <w:t>Remuneración recibida</w:t>
            </w:r>
          </w:p>
        </w:tc>
      </w:tr>
      <w:tr w:rsidR="003F51EB">
        <w:trPr>
          <w:trHeight w:val="242"/>
        </w:trPr>
        <w:tc>
          <w:tcPr>
            <w:tcW w:w="6947" w:type="dxa"/>
          </w:tcPr>
          <w:p w:rsidR="003F51EB" w:rsidRDefault="002E6B6B">
            <w:pPr>
              <w:pStyle w:val="TableParagraph"/>
              <w:spacing w:before="34"/>
              <w:ind w:left="69"/>
              <w:rPr>
                <w:b/>
                <w:sz w:val="14"/>
              </w:rPr>
            </w:pPr>
            <w:r>
              <w:rPr>
                <w:b/>
                <w:sz w:val="14"/>
              </w:rPr>
              <w:t xml:space="preserve">REMUNERACIÓN TOTAL ANUAL NETA (RTA) </w:t>
            </w:r>
            <w:r>
              <w:rPr>
                <w:b/>
                <w:sz w:val="14"/>
                <w:vertAlign w:val="superscript"/>
              </w:rPr>
              <w:t>1/</w:t>
            </w:r>
          </w:p>
        </w:tc>
        <w:tc>
          <w:tcPr>
            <w:tcW w:w="1767" w:type="dxa"/>
          </w:tcPr>
          <w:p w:rsidR="003F51EB" w:rsidRDefault="002E6B6B">
            <w:pPr>
              <w:pStyle w:val="TableParagraph"/>
              <w:spacing w:before="34"/>
              <w:ind w:right="60"/>
              <w:jc w:val="right"/>
              <w:rPr>
                <w:b/>
                <w:sz w:val="14"/>
              </w:rPr>
            </w:pPr>
            <w:r>
              <w:rPr>
                <w:b/>
                <w:sz w:val="14"/>
              </w:rPr>
              <w:t>1,665,785</w:t>
            </w:r>
          </w:p>
        </w:tc>
      </w:tr>
      <w:tr w:rsidR="003F51EB">
        <w:trPr>
          <w:trHeight w:val="239"/>
        </w:trPr>
        <w:tc>
          <w:tcPr>
            <w:tcW w:w="6947" w:type="dxa"/>
          </w:tcPr>
          <w:p w:rsidR="003F51EB" w:rsidRDefault="002E6B6B">
            <w:pPr>
              <w:pStyle w:val="TableParagraph"/>
              <w:spacing w:before="34"/>
              <w:ind w:left="350"/>
              <w:rPr>
                <w:b/>
                <w:sz w:val="14"/>
              </w:rPr>
            </w:pPr>
            <w:r>
              <w:rPr>
                <w:b/>
                <w:sz w:val="14"/>
              </w:rPr>
              <w:t xml:space="preserve">Impuesto sobre la renta retenido </w:t>
            </w:r>
            <w:r>
              <w:rPr>
                <w:b/>
                <w:sz w:val="14"/>
                <w:vertAlign w:val="superscript"/>
              </w:rPr>
              <w:t>2/</w:t>
            </w:r>
          </w:p>
        </w:tc>
        <w:tc>
          <w:tcPr>
            <w:tcW w:w="1767" w:type="dxa"/>
          </w:tcPr>
          <w:p w:rsidR="003F51EB" w:rsidRDefault="002E6B6B">
            <w:pPr>
              <w:pStyle w:val="TableParagraph"/>
              <w:spacing w:before="34"/>
              <w:ind w:right="60"/>
              <w:jc w:val="right"/>
              <w:rPr>
                <w:b/>
                <w:sz w:val="14"/>
              </w:rPr>
            </w:pPr>
            <w:r>
              <w:rPr>
                <w:b/>
                <w:sz w:val="14"/>
              </w:rPr>
              <w:t>685,536</w:t>
            </w:r>
          </w:p>
        </w:tc>
      </w:tr>
      <w:tr w:rsidR="003F51EB">
        <w:trPr>
          <w:trHeight w:val="241"/>
        </w:trPr>
        <w:tc>
          <w:tcPr>
            <w:tcW w:w="6947" w:type="dxa"/>
          </w:tcPr>
          <w:p w:rsidR="003F51EB" w:rsidRDefault="002E6B6B">
            <w:pPr>
              <w:pStyle w:val="TableParagraph"/>
              <w:spacing w:before="34"/>
              <w:ind w:left="350"/>
              <w:rPr>
                <w:b/>
                <w:sz w:val="14"/>
              </w:rPr>
            </w:pPr>
            <w:r>
              <w:rPr>
                <w:b/>
                <w:sz w:val="14"/>
              </w:rPr>
              <w:t>Percepción bruta anual</w:t>
            </w:r>
          </w:p>
        </w:tc>
        <w:tc>
          <w:tcPr>
            <w:tcW w:w="1767" w:type="dxa"/>
          </w:tcPr>
          <w:p w:rsidR="003F51EB" w:rsidRDefault="002E6B6B">
            <w:pPr>
              <w:pStyle w:val="TableParagraph"/>
              <w:spacing w:before="34"/>
              <w:ind w:right="60"/>
              <w:jc w:val="right"/>
              <w:rPr>
                <w:b/>
                <w:sz w:val="14"/>
              </w:rPr>
            </w:pPr>
            <w:r>
              <w:rPr>
                <w:b/>
                <w:sz w:val="14"/>
              </w:rPr>
              <w:t>2,351,321</w:t>
            </w:r>
          </w:p>
        </w:tc>
      </w:tr>
      <w:tr w:rsidR="003F51EB">
        <w:trPr>
          <w:trHeight w:val="239"/>
        </w:trPr>
        <w:tc>
          <w:tcPr>
            <w:tcW w:w="6947" w:type="dxa"/>
          </w:tcPr>
          <w:p w:rsidR="003F51EB" w:rsidRDefault="002E6B6B">
            <w:pPr>
              <w:pStyle w:val="TableParagraph"/>
              <w:spacing w:before="34"/>
              <w:ind w:left="350"/>
              <w:rPr>
                <w:b/>
                <w:sz w:val="14"/>
              </w:rPr>
            </w:pPr>
            <w:r>
              <w:rPr>
                <w:b/>
                <w:sz w:val="14"/>
              </w:rPr>
              <w:t>I. Percepciones ordinarias:</w:t>
            </w:r>
          </w:p>
        </w:tc>
        <w:tc>
          <w:tcPr>
            <w:tcW w:w="1767" w:type="dxa"/>
          </w:tcPr>
          <w:p w:rsidR="003F51EB" w:rsidRDefault="002E6B6B">
            <w:pPr>
              <w:pStyle w:val="TableParagraph"/>
              <w:spacing w:before="34"/>
              <w:ind w:right="60"/>
              <w:jc w:val="right"/>
              <w:rPr>
                <w:b/>
                <w:sz w:val="14"/>
              </w:rPr>
            </w:pPr>
            <w:r>
              <w:rPr>
                <w:b/>
                <w:sz w:val="14"/>
              </w:rPr>
              <w:t>2,351,321</w:t>
            </w:r>
          </w:p>
        </w:tc>
      </w:tr>
      <w:tr w:rsidR="003F51EB">
        <w:trPr>
          <w:trHeight w:val="244"/>
        </w:trPr>
        <w:tc>
          <w:tcPr>
            <w:tcW w:w="6947" w:type="dxa"/>
          </w:tcPr>
          <w:p w:rsidR="003F51EB" w:rsidRDefault="002E6B6B">
            <w:pPr>
              <w:pStyle w:val="TableParagraph"/>
              <w:spacing w:before="36"/>
              <w:ind w:left="909"/>
              <w:rPr>
                <w:sz w:val="14"/>
              </w:rPr>
            </w:pPr>
            <w:r>
              <w:rPr>
                <w:sz w:val="14"/>
              </w:rPr>
              <w:t>a) Sueldos y salarios:</w:t>
            </w:r>
          </w:p>
        </w:tc>
        <w:tc>
          <w:tcPr>
            <w:tcW w:w="1767" w:type="dxa"/>
          </w:tcPr>
          <w:p w:rsidR="003F51EB" w:rsidRDefault="002E6B6B">
            <w:pPr>
              <w:pStyle w:val="TableParagraph"/>
              <w:spacing w:before="36"/>
              <w:ind w:right="60"/>
              <w:jc w:val="right"/>
              <w:rPr>
                <w:sz w:val="14"/>
              </w:rPr>
            </w:pPr>
            <w:r>
              <w:rPr>
                <w:sz w:val="14"/>
              </w:rPr>
              <w:t>1,905,272</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rPr>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3332"/>
        <w:gridCol w:w="1767"/>
      </w:tblGrid>
      <w:tr w:rsidR="003F51EB">
        <w:trPr>
          <w:trHeight w:val="241"/>
        </w:trPr>
        <w:tc>
          <w:tcPr>
            <w:tcW w:w="3615" w:type="dxa"/>
            <w:tcBorders>
              <w:right w:val="nil"/>
            </w:tcBorders>
          </w:tcPr>
          <w:p w:rsidR="003F51EB" w:rsidRDefault="002E6B6B">
            <w:pPr>
              <w:pStyle w:val="TableParagraph"/>
              <w:spacing w:before="36"/>
              <w:ind w:left="1190"/>
              <w:rPr>
                <w:sz w:val="14"/>
              </w:rPr>
            </w:pPr>
            <w:r>
              <w:rPr>
                <w:sz w:val="14"/>
              </w:rPr>
              <w:t>i) Sueldo base</w:t>
            </w:r>
          </w:p>
        </w:tc>
        <w:tc>
          <w:tcPr>
            <w:tcW w:w="3332" w:type="dxa"/>
            <w:tcBorders>
              <w:top w:val="nil"/>
              <w:left w:val="nil"/>
            </w:tcBorders>
          </w:tcPr>
          <w:p w:rsidR="003F51EB" w:rsidRDefault="003F51EB">
            <w:pPr>
              <w:pStyle w:val="TableParagraph"/>
              <w:rPr>
                <w:rFonts w:ascii="Times New Roman"/>
                <w:sz w:val="12"/>
              </w:rPr>
            </w:pPr>
          </w:p>
        </w:tc>
        <w:tc>
          <w:tcPr>
            <w:tcW w:w="1767" w:type="dxa"/>
            <w:tcBorders>
              <w:top w:val="nil"/>
            </w:tcBorders>
          </w:tcPr>
          <w:p w:rsidR="003F51EB" w:rsidRDefault="002E6B6B">
            <w:pPr>
              <w:pStyle w:val="TableParagraph"/>
              <w:spacing w:before="36"/>
              <w:ind w:right="60"/>
              <w:jc w:val="right"/>
              <w:rPr>
                <w:sz w:val="14"/>
              </w:rPr>
            </w:pPr>
            <w:r>
              <w:rPr>
                <w:sz w:val="14"/>
              </w:rPr>
              <w:t>450,663</w:t>
            </w:r>
          </w:p>
        </w:tc>
      </w:tr>
      <w:tr w:rsidR="003F51EB">
        <w:trPr>
          <w:trHeight w:val="239"/>
        </w:trPr>
        <w:tc>
          <w:tcPr>
            <w:tcW w:w="6947" w:type="dxa"/>
            <w:gridSpan w:val="2"/>
          </w:tcPr>
          <w:p w:rsidR="003F51EB" w:rsidRDefault="002E6B6B">
            <w:pPr>
              <w:pStyle w:val="TableParagraph"/>
              <w:spacing w:before="36"/>
              <w:ind w:left="1190"/>
              <w:rPr>
                <w:sz w:val="14"/>
              </w:rPr>
            </w:pPr>
            <w:r>
              <w:rPr>
                <w:sz w:val="14"/>
              </w:rPr>
              <w:t>ii) Compensación garantizada</w:t>
            </w:r>
          </w:p>
        </w:tc>
        <w:tc>
          <w:tcPr>
            <w:tcW w:w="1767" w:type="dxa"/>
          </w:tcPr>
          <w:p w:rsidR="003F51EB" w:rsidRDefault="002E6B6B">
            <w:pPr>
              <w:pStyle w:val="TableParagraph"/>
              <w:spacing w:before="36"/>
              <w:ind w:right="60"/>
              <w:jc w:val="right"/>
              <w:rPr>
                <w:sz w:val="14"/>
              </w:rPr>
            </w:pPr>
            <w:r>
              <w:rPr>
                <w:sz w:val="14"/>
              </w:rPr>
              <w:t>1,454,609</w:t>
            </w:r>
          </w:p>
        </w:tc>
      </w:tr>
      <w:tr w:rsidR="003F51EB">
        <w:trPr>
          <w:trHeight w:val="241"/>
        </w:trPr>
        <w:tc>
          <w:tcPr>
            <w:tcW w:w="6947" w:type="dxa"/>
            <w:gridSpan w:val="2"/>
          </w:tcPr>
          <w:p w:rsidR="003F51EB" w:rsidRDefault="002E6B6B">
            <w:pPr>
              <w:pStyle w:val="TableParagraph"/>
              <w:spacing w:before="36"/>
              <w:ind w:left="909"/>
              <w:rPr>
                <w:sz w:val="14"/>
              </w:rPr>
            </w:pPr>
            <w:r>
              <w:rPr>
                <w:sz w:val="14"/>
              </w:rPr>
              <w:t>b) Prestaciones:</w:t>
            </w:r>
          </w:p>
        </w:tc>
        <w:tc>
          <w:tcPr>
            <w:tcW w:w="1767" w:type="dxa"/>
          </w:tcPr>
          <w:p w:rsidR="003F51EB" w:rsidRDefault="002E6B6B">
            <w:pPr>
              <w:pStyle w:val="TableParagraph"/>
              <w:spacing w:before="36"/>
              <w:ind w:right="60"/>
              <w:jc w:val="right"/>
              <w:rPr>
                <w:sz w:val="14"/>
              </w:rPr>
            </w:pPr>
            <w:r>
              <w:rPr>
                <w:sz w:val="14"/>
              </w:rPr>
              <w:t>446,049</w:t>
            </w:r>
          </w:p>
        </w:tc>
      </w:tr>
      <w:tr w:rsidR="003F51EB">
        <w:trPr>
          <w:trHeight w:val="239"/>
        </w:trPr>
        <w:tc>
          <w:tcPr>
            <w:tcW w:w="6947" w:type="dxa"/>
            <w:gridSpan w:val="2"/>
          </w:tcPr>
          <w:p w:rsidR="003F51EB" w:rsidRDefault="002E6B6B">
            <w:pPr>
              <w:pStyle w:val="TableParagraph"/>
              <w:spacing w:before="36"/>
              <w:ind w:left="1190"/>
              <w:rPr>
                <w:sz w:val="14"/>
              </w:rPr>
            </w:pPr>
            <w:r>
              <w:rPr>
                <w:sz w:val="14"/>
              </w:rPr>
              <w:t>i) Aportaciones a seguridad social</w:t>
            </w:r>
          </w:p>
        </w:tc>
        <w:tc>
          <w:tcPr>
            <w:tcW w:w="1767" w:type="dxa"/>
          </w:tcPr>
          <w:p w:rsidR="003F51EB" w:rsidRDefault="002E6B6B">
            <w:pPr>
              <w:pStyle w:val="TableParagraph"/>
              <w:spacing w:before="36"/>
              <w:ind w:right="60"/>
              <w:jc w:val="right"/>
              <w:rPr>
                <w:sz w:val="14"/>
              </w:rPr>
            </w:pPr>
            <w:r>
              <w:rPr>
                <w:sz w:val="14"/>
              </w:rPr>
              <w:t>63,007</w:t>
            </w:r>
          </w:p>
        </w:tc>
      </w:tr>
      <w:tr w:rsidR="003F51EB">
        <w:trPr>
          <w:trHeight w:val="242"/>
        </w:trPr>
        <w:tc>
          <w:tcPr>
            <w:tcW w:w="6947" w:type="dxa"/>
            <w:gridSpan w:val="2"/>
          </w:tcPr>
          <w:p w:rsidR="003F51EB" w:rsidRDefault="002E6B6B">
            <w:pPr>
              <w:pStyle w:val="TableParagraph"/>
              <w:spacing w:before="39"/>
              <w:ind w:left="1190"/>
              <w:rPr>
                <w:sz w:val="14"/>
              </w:rPr>
            </w:pPr>
            <w:r>
              <w:rPr>
                <w:sz w:val="14"/>
              </w:rPr>
              <w:t>ii) Prima vacacional</w:t>
            </w:r>
          </w:p>
        </w:tc>
        <w:tc>
          <w:tcPr>
            <w:tcW w:w="1767" w:type="dxa"/>
          </w:tcPr>
          <w:p w:rsidR="003F51EB" w:rsidRDefault="002E6B6B">
            <w:pPr>
              <w:pStyle w:val="TableParagraph"/>
              <w:spacing w:before="39"/>
              <w:ind w:right="60"/>
              <w:jc w:val="right"/>
              <w:rPr>
                <w:sz w:val="14"/>
              </w:rPr>
            </w:pPr>
            <w:r>
              <w:rPr>
                <w:sz w:val="14"/>
              </w:rPr>
              <w:t>12,518</w:t>
            </w:r>
          </w:p>
        </w:tc>
      </w:tr>
      <w:tr w:rsidR="003F51EB">
        <w:trPr>
          <w:trHeight w:val="241"/>
        </w:trPr>
        <w:tc>
          <w:tcPr>
            <w:tcW w:w="6947" w:type="dxa"/>
            <w:gridSpan w:val="2"/>
          </w:tcPr>
          <w:p w:rsidR="003F51EB" w:rsidRDefault="002E6B6B">
            <w:pPr>
              <w:pStyle w:val="TableParagraph"/>
              <w:spacing w:before="36"/>
              <w:ind w:left="1190"/>
              <w:rPr>
                <w:sz w:val="14"/>
              </w:rPr>
            </w:pPr>
            <w:r>
              <w:rPr>
                <w:sz w:val="14"/>
              </w:rPr>
              <w:t>iii) Aguinaldo (sueldo base)</w:t>
            </w:r>
          </w:p>
        </w:tc>
        <w:tc>
          <w:tcPr>
            <w:tcW w:w="1767" w:type="dxa"/>
          </w:tcPr>
          <w:p w:rsidR="003F51EB" w:rsidRDefault="002E6B6B">
            <w:pPr>
              <w:pStyle w:val="TableParagraph"/>
              <w:spacing w:before="36"/>
              <w:ind w:right="60"/>
              <w:jc w:val="right"/>
              <w:rPr>
                <w:sz w:val="14"/>
              </w:rPr>
            </w:pPr>
            <w:r>
              <w:rPr>
                <w:sz w:val="14"/>
              </w:rPr>
              <w:t>77,036</w:t>
            </w:r>
          </w:p>
        </w:tc>
      </w:tr>
      <w:tr w:rsidR="003F51EB">
        <w:trPr>
          <w:trHeight w:val="239"/>
        </w:trPr>
        <w:tc>
          <w:tcPr>
            <w:tcW w:w="6947" w:type="dxa"/>
            <w:gridSpan w:val="2"/>
          </w:tcPr>
          <w:p w:rsidR="003F51EB" w:rsidRDefault="002E6B6B">
            <w:pPr>
              <w:pStyle w:val="TableParagraph"/>
              <w:spacing w:before="36"/>
              <w:ind w:left="1190"/>
              <w:rPr>
                <w:sz w:val="14"/>
              </w:rPr>
            </w:pPr>
            <w:r>
              <w:rPr>
                <w:sz w:val="14"/>
              </w:rPr>
              <w:t>iv) Gratificación de fin de año (compensación garantizada)</w:t>
            </w:r>
          </w:p>
        </w:tc>
        <w:tc>
          <w:tcPr>
            <w:tcW w:w="1767" w:type="dxa"/>
          </w:tcPr>
          <w:p w:rsidR="003F51EB" w:rsidRDefault="002E6B6B">
            <w:pPr>
              <w:pStyle w:val="TableParagraph"/>
              <w:spacing w:before="36"/>
              <w:ind w:right="60"/>
              <w:jc w:val="right"/>
              <w:rPr>
                <w:sz w:val="14"/>
              </w:rPr>
            </w:pPr>
            <w:r>
              <w:rPr>
                <w:sz w:val="14"/>
              </w:rPr>
              <w:t>247,249</w:t>
            </w:r>
          </w:p>
        </w:tc>
      </w:tr>
      <w:tr w:rsidR="003F51EB">
        <w:trPr>
          <w:trHeight w:val="242"/>
        </w:trPr>
        <w:tc>
          <w:tcPr>
            <w:tcW w:w="6947" w:type="dxa"/>
            <w:gridSpan w:val="2"/>
          </w:tcPr>
          <w:p w:rsidR="003F51EB" w:rsidRDefault="002E6B6B">
            <w:pPr>
              <w:pStyle w:val="TableParagraph"/>
              <w:spacing w:before="36"/>
              <w:ind w:left="1190"/>
              <w:rPr>
                <w:sz w:val="14"/>
              </w:rPr>
            </w:pPr>
            <w:r>
              <w:rPr>
                <w:sz w:val="14"/>
              </w:rPr>
              <w:t>v) Prima quinquenal (antigüedad)</w:t>
            </w:r>
          </w:p>
        </w:tc>
        <w:tc>
          <w:tcPr>
            <w:tcW w:w="1767" w:type="dxa"/>
          </w:tcPr>
          <w:p w:rsidR="003F51EB" w:rsidRDefault="002E6B6B">
            <w:pPr>
              <w:pStyle w:val="TableParagraph"/>
              <w:spacing w:before="36"/>
              <w:ind w:right="60"/>
              <w:jc w:val="right"/>
              <w:rPr>
                <w:sz w:val="14"/>
              </w:rPr>
            </w:pPr>
            <w:r>
              <w:rPr>
                <w:sz w:val="14"/>
              </w:rPr>
              <w:t>3,420</w:t>
            </w:r>
          </w:p>
        </w:tc>
      </w:tr>
      <w:tr w:rsidR="003F51EB">
        <w:trPr>
          <w:trHeight w:val="239"/>
        </w:trPr>
        <w:tc>
          <w:tcPr>
            <w:tcW w:w="6947" w:type="dxa"/>
            <w:gridSpan w:val="2"/>
          </w:tcPr>
          <w:p w:rsidR="003F51EB" w:rsidRDefault="002E6B6B">
            <w:pPr>
              <w:pStyle w:val="TableParagraph"/>
              <w:spacing w:before="36"/>
              <w:ind w:left="1190"/>
              <w:rPr>
                <w:sz w:val="14"/>
              </w:rPr>
            </w:pPr>
            <w:r>
              <w:rPr>
                <w:sz w:val="14"/>
              </w:rPr>
              <w:t>vi) Ayuda para despensa</w:t>
            </w:r>
          </w:p>
        </w:tc>
        <w:tc>
          <w:tcPr>
            <w:tcW w:w="1767" w:type="dxa"/>
          </w:tcPr>
          <w:p w:rsidR="003F51EB" w:rsidRDefault="002E6B6B">
            <w:pPr>
              <w:pStyle w:val="TableParagraph"/>
              <w:spacing w:before="36"/>
              <w:ind w:right="60"/>
              <w:jc w:val="right"/>
              <w:rPr>
                <w:sz w:val="14"/>
              </w:rPr>
            </w:pPr>
            <w:r>
              <w:rPr>
                <w:sz w:val="14"/>
              </w:rPr>
              <w:t>10,620</w:t>
            </w:r>
          </w:p>
        </w:tc>
      </w:tr>
      <w:tr w:rsidR="003F51EB">
        <w:trPr>
          <w:trHeight w:val="242"/>
        </w:trPr>
        <w:tc>
          <w:tcPr>
            <w:tcW w:w="6947" w:type="dxa"/>
            <w:gridSpan w:val="2"/>
          </w:tcPr>
          <w:p w:rsidR="003F51EB" w:rsidRDefault="002E6B6B">
            <w:pPr>
              <w:pStyle w:val="TableParagraph"/>
              <w:spacing w:before="36"/>
              <w:ind w:left="1190"/>
              <w:rPr>
                <w:sz w:val="14"/>
              </w:rPr>
            </w:pPr>
            <w:r>
              <w:rPr>
                <w:sz w:val="14"/>
              </w:rPr>
              <w:t>vii) Seguro de vida institucional</w:t>
            </w:r>
          </w:p>
        </w:tc>
        <w:tc>
          <w:tcPr>
            <w:tcW w:w="1767" w:type="dxa"/>
          </w:tcPr>
          <w:p w:rsidR="003F51EB" w:rsidRDefault="002E6B6B">
            <w:pPr>
              <w:pStyle w:val="TableParagraph"/>
              <w:spacing w:before="36"/>
              <w:ind w:right="60"/>
              <w:jc w:val="right"/>
              <w:rPr>
                <w:sz w:val="14"/>
              </w:rPr>
            </w:pPr>
            <w:r>
              <w:rPr>
                <w:sz w:val="14"/>
              </w:rPr>
              <w:t>32,199</w:t>
            </w:r>
          </w:p>
        </w:tc>
      </w:tr>
      <w:tr w:rsidR="003F51EB">
        <w:trPr>
          <w:trHeight w:val="239"/>
        </w:trPr>
        <w:tc>
          <w:tcPr>
            <w:tcW w:w="6947" w:type="dxa"/>
            <w:gridSpan w:val="2"/>
          </w:tcPr>
          <w:p w:rsidR="003F51EB" w:rsidRDefault="002E6B6B">
            <w:pPr>
              <w:pStyle w:val="TableParagraph"/>
              <w:spacing w:before="36"/>
              <w:ind w:left="1190"/>
              <w:rPr>
                <w:sz w:val="14"/>
              </w:rPr>
            </w:pPr>
            <w:r>
              <w:rPr>
                <w:sz w:val="14"/>
              </w:rPr>
              <w:t>viii) Seguro de gastos médicos mayores</w:t>
            </w:r>
          </w:p>
        </w:tc>
        <w:tc>
          <w:tcPr>
            <w:tcW w:w="1767" w:type="dxa"/>
          </w:tcPr>
          <w:p w:rsidR="003F51EB" w:rsidRDefault="003F51EB">
            <w:pPr>
              <w:pStyle w:val="TableParagraph"/>
              <w:rPr>
                <w:rFonts w:ascii="Times New Roman"/>
                <w:sz w:val="12"/>
              </w:rPr>
            </w:pPr>
          </w:p>
        </w:tc>
      </w:tr>
      <w:tr w:rsidR="003F51EB">
        <w:trPr>
          <w:trHeight w:val="242"/>
        </w:trPr>
        <w:tc>
          <w:tcPr>
            <w:tcW w:w="6947" w:type="dxa"/>
            <w:gridSpan w:val="2"/>
          </w:tcPr>
          <w:p w:rsidR="003F51EB" w:rsidRDefault="002E6B6B">
            <w:pPr>
              <w:pStyle w:val="TableParagraph"/>
              <w:spacing w:before="39"/>
              <w:ind w:left="1190"/>
              <w:rPr>
                <w:sz w:val="14"/>
              </w:rPr>
            </w:pPr>
            <w:r>
              <w:rPr>
                <w:sz w:val="14"/>
              </w:rPr>
              <w:t>ix) Seguro de separación individualizado</w:t>
            </w:r>
          </w:p>
        </w:tc>
        <w:tc>
          <w:tcPr>
            <w:tcW w:w="1767" w:type="dxa"/>
          </w:tcPr>
          <w:p w:rsidR="003F51EB" w:rsidRDefault="003F51EB">
            <w:pPr>
              <w:pStyle w:val="TableParagraph"/>
              <w:rPr>
                <w:rFonts w:ascii="Times New Roman"/>
                <w:sz w:val="12"/>
              </w:rPr>
            </w:pPr>
          </w:p>
        </w:tc>
      </w:tr>
      <w:tr w:rsidR="003F51EB">
        <w:trPr>
          <w:trHeight w:val="241"/>
        </w:trPr>
        <w:tc>
          <w:tcPr>
            <w:tcW w:w="6947" w:type="dxa"/>
            <w:gridSpan w:val="2"/>
          </w:tcPr>
          <w:p w:rsidR="003F51EB" w:rsidRDefault="002E6B6B">
            <w:pPr>
              <w:pStyle w:val="TableParagraph"/>
              <w:spacing w:before="36"/>
              <w:ind w:left="1190"/>
              <w:rPr>
                <w:sz w:val="14"/>
              </w:rPr>
            </w:pPr>
            <w:r>
              <w:rPr>
                <w:sz w:val="14"/>
              </w:rPr>
              <w:t>x) Revisión Médica</w:t>
            </w:r>
          </w:p>
        </w:tc>
        <w:tc>
          <w:tcPr>
            <w:tcW w:w="1767" w:type="dxa"/>
          </w:tcPr>
          <w:p w:rsidR="003F51EB" w:rsidRDefault="003F51EB">
            <w:pPr>
              <w:pStyle w:val="TableParagraph"/>
              <w:rPr>
                <w:rFonts w:ascii="Times New Roman"/>
                <w:sz w:val="12"/>
              </w:rPr>
            </w:pPr>
          </w:p>
        </w:tc>
      </w:tr>
      <w:tr w:rsidR="003F51EB">
        <w:trPr>
          <w:trHeight w:val="239"/>
        </w:trPr>
        <w:tc>
          <w:tcPr>
            <w:tcW w:w="6947" w:type="dxa"/>
            <w:gridSpan w:val="2"/>
          </w:tcPr>
          <w:p w:rsidR="003F51EB" w:rsidRDefault="002E6B6B">
            <w:pPr>
              <w:pStyle w:val="TableParagraph"/>
              <w:spacing w:before="36"/>
              <w:ind w:left="1190"/>
              <w:rPr>
                <w:sz w:val="14"/>
              </w:rPr>
            </w:pPr>
            <w:r>
              <w:rPr>
                <w:sz w:val="14"/>
              </w:rPr>
              <w:t>xi) Vales de Despensa</w:t>
            </w:r>
          </w:p>
        </w:tc>
        <w:tc>
          <w:tcPr>
            <w:tcW w:w="1767" w:type="dxa"/>
          </w:tcPr>
          <w:p w:rsidR="003F51EB" w:rsidRDefault="003F51EB">
            <w:pPr>
              <w:pStyle w:val="TableParagraph"/>
              <w:rPr>
                <w:rFonts w:ascii="Times New Roman"/>
                <w:sz w:val="12"/>
              </w:rPr>
            </w:pPr>
          </w:p>
        </w:tc>
      </w:tr>
      <w:tr w:rsidR="003F51EB">
        <w:trPr>
          <w:trHeight w:val="242"/>
        </w:trPr>
        <w:tc>
          <w:tcPr>
            <w:tcW w:w="6947" w:type="dxa"/>
            <w:gridSpan w:val="2"/>
          </w:tcPr>
          <w:p w:rsidR="003F51EB" w:rsidRDefault="002E6B6B">
            <w:pPr>
              <w:pStyle w:val="TableParagraph"/>
              <w:spacing w:before="34"/>
              <w:ind w:left="350"/>
              <w:rPr>
                <w:b/>
                <w:sz w:val="14"/>
              </w:rPr>
            </w:pPr>
            <w:r>
              <w:rPr>
                <w:b/>
                <w:sz w:val="14"/>
              </w:rPr>
              <w:t>II. Percepciones extraordinarias:</w:t>
            </w:r>
          </w:p>
        </w:tc>
        <w:tc>
          <w:tcPr>
            <w:tcW w:w="1767" w:type="dxa"/>
          </w:tcPr>
          <w:p w:rsidR="003F51EB" w:rsidRDefault="002E6B6B">
            <w:pPr>
              <w:pStyle w:val="TableParagraph"/>
              <w:spacing w:before="34"/>
              <w:ind w:right="57"/>
              <w:jc w:val="right"/>
              <w:rPr>
                <w:b/>
                <w:sz w:val="14"/>
              </w:rPr>
            </w:pPr>
            <w:r>
              <w:rPr>
                <w:b/>
                <w:w w:val="99"/>
                <w:sz w:val="14"/>
              </w:rPr>
              <w:t>0</w:t>
            </w:r>
          </w:p>
        </w:tc>
      </w:tr>
      <w:tr w:rsidR="003F51EB">
        <w:trPr>
          <w:trHeight w:val="239"/>
        </w:trPr>
        <w:tc>
          <w:tcPr>
            <w:tcW w:w="6947" w:type="dxa"/>
            <w:gridSpan w:val="2"/>
          </w:tcPr>
          <w:p w:rsidR="003F51EB" w:rsidRDefault="002E6B6B">
            <w:pPr>
              <w:pStyle w:val="TableParagraph"/>
              <w:spacing w:before="36"/>
              <w:ind w:left="909"/>
              <w:rPr>
                <w:sz w:val="14"/>
              </w:rPr>
            </w:pPr>
            <w:r>
              <w:rPr>
                <w:sz w:val="14"/>
              </w:rPr>
              <w:t>a) Estímulo por Resultado de la Evaluación del Desempeño</w:t>
            </w:r>
          </w:p>
        </w:tc>
        <w:tc>
          <w:tcPr>
            <w:tcW w:w="1767" w:type="dxa"/>
          </w:tcPr>
          <w:p w:rsidR="003F51EB" w:rsidRDefault="003F51EB">
            <w:pPr>
              <w:pStyle w:val="TableParagraph"/>
              <w:rPr>
                <w:rFonts w:ascii="Times New Roman"/>
                <w:sz w:val="12"/>
              </w:rPr>
            </w:pPr>
          </w:p>
        </w:tc>
      </w:tr>
    </w:tbl>
    <w:p w:rsidR="003F51EB" w:rsidRDefault="002E6B6B">
      <w:pPr>
        <w:spacing w:before="36"/>
        <w:ind w:left="362" w:right="477"/>
        <w:rPr>
          <w:sz w:val="14"/>
        </w:rPr>
      </w:pPr>
      <w:r>
        <w:rPr>
          <w:sz w:val="14"/>
        </w:rPr>
        <w:t>1/ Los límites de percepción ordinaria neta mensual, no consideran efectos inflacionarios, ni la aplicación de disposiciones de carácter fiscal y de seguridad social.</w:t>
      </w:r>
    </w:p>
    <w:p w:rsidR="003F51EB" w:rsidRDefault="002E6B6B">
      <w:pPr>
        <w:spacing w:before="41"/>
        <w:ind w:left="362"/>
        <w:rPr>
          <w:sz w:val="14"/>
        </w:rPr>
      </w:pPr>
      <w:r>
        <w:rPr>
          <w:sz w:val="14"/>
        </w:rPr>
        <w:t>2/ Cálculo obtenido conforme a lo dispuesto en el artículo 96 de la Ley del Impuesto Sobr</w:t>
      </w:r>
      <w:r>
        <w:rPr>
          <w:sz w:val="14"/>
        </w:rPr>
        <w:t>e la Renta.</w:t>
      </w:r>
    </w:p>
    <w:p w:rsidR="003F51EB" w:rsidRDefault="003F51EB">
      <w:pPr>
        <w:pStyle w:val="Textoindependiente"/>
        <w:rPr>
          <w:sz w:val="16"/>
        </w:rPr>
      </w:pPr>
    </w:p>
    <w:p w:rsidR="003F51EB" w:rsidRDefault="002E6B6B">
      <w:pPr>
        <w:spacing w:before="94"/>
        <w:ind w:left="634"/>
        <w:rPr>
          <w:b/>
          <w:sz w:val="14"/>
        </w:rPr>
      </w:pPr>
      <w:bookmarkStart w:id="108" w:name="Anexo_23_5"/>
      <w:bookmarkEnd w:id="108"/>
      <w:r>
        <w:rPr>
          <w:b/>
          <w:sz w:val="14"/>
        </w:rPr>
        <w:t>ANEXO 23.5. SUPREMA CORTE DE JUSTICIA DE LA NACIÓN</w:t>
      </w:r>
    </w:p>
    <w:p w:rsidR="003F51EB" w:rsidRDefault="002E6B6B">
      <w:pPr>
        <w:spacing w:before="81" w:line="357" w:lineRule="auto"/>
        <w:ind w:left="634" w:right="2010"/>
        <w:rPr>
          <w:b/>
          <w:sz w:val="14"/>
        </w:rPr>
      </w:pPr>
      <w:r>
        <w:rPr>
          <w:noProof/>
          <w:lang w:val="es-MX" w:eastAsia="es-MX" w:bidi="ar-SA"/>
        </w:rPr>
        <mc:AlternateContent>
          <mc:Choice Requires="wps">
            <w:drawing>
              <wp:anchor distT="0" distB="0" distL="114300" distR="114300" simplePos="0" relativeHeight="251666432" behindDoc="0" locked="0" layoutInCell="1" allowOverlap="1">
                <wp:simplePos x="0" y="0"/>
                <wp:positionH relativeFrom="page">
                  <wp:posOffset>1117600</wp:posOffset>
                </wp:positionH>
                <wp:positionV relativeFrom="paragraph">
                  <wp:posOffset>335915</wp:posOffset>
                </wp:positionV>
                <wp:extent cx="5542280" cy="423926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423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1083"/>
                              <w:gridCol w:w="1349"/>
                              <w:gridCol w:w="1496"/>
                            </w:tblGrid>
                            <w:tr w:rsidR="003F51EB">
                              <w:trPr>
                                <w:trHeight w:val="239"/>
                              </w:trPr>
                              <w:tc>
                                <w:tcPr>
                                  <w:tcW w:w="4786" w:type="dxa"/>
                                  <w:vMerge w:val="restart"/>
                                </w:tcPr>
                                <w:p w:rsidR="003F51EB" w:rsidRDefault="003F51EB">
                                  <w:pPr>
                                    <w:pStyle w:val="TableParagraph"/>
                                    <w:rPr>
                                      <w:b/>
                                      <w:sz w:val="16"/>
                                    </w:rPr>
                                  </w:pPr>
                                </w:p>
                                <w:p w:rsidR="003F51EB" w:rsidRDefault="002E6B6B">
                                  <w:pPr>
                                    <w:pStyle w:val="TableParagraph"/>
                                    <w:spacing w:before="99"/>
                                    <w:ind w:left="1885" w:right="1877"/>
                                    <w:jc w:val="center"/>
                                    <w:rPr>
                                      <w:b/>
                                      <w:sz w:val="14"/>
                                    </w:rPr>
                                  </w:pPr>
                                  <w:r>
                                    <w:rPr>
                                      <w:b/>
                                      <w:sz w:val="14"/>
                                    </w:rPr>
                                    <w:t>DESCRIPCIÓN</w:t>
                                  </w:r>
                                </w:p>
                              </w:tc>
                              <w:tc>
                                <w:tcPr>
                                  <w:tcW w:w="1083" w:type="dxa"/>
                                  <w:vMerge w:val="restart"/>
                                </w:tcPr>
                                <w:p w:rsidR="003F51EB" w:rsidRDefault="003F51EB">
                                  <w:pPr>
                                    <w:pStyle w:val="TableParagraph"/>
                                    <w:rPr>
                                      <w:b/>
                                      <w:sz w:val="16"/>
                                    </w:rPr>
                                  </w:pPr>
                                </w:p>
                                <w:p w:rsidR="003F51EB" w:rsidRDefault="002E6B6B">
                                  <w:pPr>
                                    <w:pStyle w:val="TableParagraph"/>
                                    <w:spacing w:before="99"/>
                                    <w:ind w:left="333"/>
                                    <w:rPr>
                                      <w:b/>
                                      <w:sz w:val="14"/>
                                    </w:rPr>
                                  </w:pPr>
                                  <w:r>
                                    <w:rPr>
                                      <w:b/>
                                      <w:sz w:val="14"/>
                                    </w:rPr>
                                    <w:t>NIVEL</w:t>
                                  </w:r>
                                </w:p>
                              </w:tc>
                              <w:tc>
                                <w:tcPr>
                                  <w:tcW w:w="2845" w:type="dxa"/>
                                  <w:gridSpan w:val="2"/>
                                </w:tcPr>
                                <w:p w:rsidR="003F51EB" w:rsidRDefault="002E6B6B">
                                  <w:pPr>
                                    <w:pStyle w:val="TableParagraph"/>
                                    <w:spacing w:before="34"/>
                                    <w:ind w:left="806"/>
                                    <w:rPr>
                                      <w:b/>
                                      <w:sz w:val="14"/>
                                    </w:rPr>
                                  </w:pPr>
                                  <w:r>
                                    <w:rPr>
                                      <w:b/>
                                      <w:sz w:val="14"/>
                                    </w:rPr>
                                    <w:t>Sueldos y salarios</w:t>
                                  </w:r>
                                </w:p>
                              </w:tc>
                            </w:tr>
                            <w:tr w:rsidR="003F51EB">
                              <w:trPr>
                                <w:trHeight w:val="242"/>
                              </w:trPr>
                              <w:tc>
                                <w:tcPr>
                                  <w:tcW w:w="4786" w:type="dxa"/>
                                  <w:vMerge/>
                                  <w:tcBorders>
                                    <w:top w:val="nil"/>
                                  </w:tcBorders>
                                </w:tcPr>
                                <w:p w:rsidR="003F51EB" w:rsidRDefault="003F51EB">
                                  <w:pPr>
                                    <w:rPr>
                                      <w:sz w:val="2"/>
                                      <w:szCs w:val="2"/>
                                    </w:rPr>
                                  </w:pPr>
                                </w:p>
                              </w:tc>
                              <w:tc>
                                <w:tcPr>
                                  <w:tcW w:w="1083" w:type="dxa"/>
                                  <w:vMerge/>
                                  <w:tcBorders>
                                    <w:top w:val="nil"/>
                                  </w:tcBorders>
                                </w:tcPr>
                                <w:p w:rsidR="003F51EB" w:rsidRDefault="003F51EB">
                                  <w:pPr>
                                    <w:rPr>
                                      <w:sz w:val="2"/>
                                      <w:szCs w:val="2"/>
                                    </w:rPr>
                                  </w:pPr>
                                </w:p>
                              </w:tc>
                              <w:tc>
                                <w:tcPr>
                                  <w:tcW w:w="1349" w:type="dxa"/>
                                </w:tcPr>
                                <w:p w:rsidR="003F51EB" w:rsidRDefault="002E6B6B">
                                  <w:pPr>
                                    <w:pStyle w:val="TableParagraph"/>
                                    <w:spacing w:before="34"/>
                                    <w:ind w:left="410"/>
                                    <w:rPr>
                                      <w:b/>
                                      <w:sz w:val="14"/>
                                    </w:rPr>
                                  </w:pPr>
                                  <w:r>
                                    <w:rPr>
                                      <w:b/>
                                      <w:sz w:val="14"/>
                                    </w:rPr>
                                    <w:t>MÍNIMO</w:t>
                                  </w:r>
                                </w:p>
                              </w:tc>
                              <w:tc>
                                <w:tcPr>
                                  <w:tcW w:w="1496" w:type="dxa"/>
                                </w:tcPr>
                                <w:p w:rsidR="003F51EB" w:rsidRDefault="002E6B6B">
                                  <w:pPr>
                                    <w:pStyle w:val="TableParagraph"/>
                                    <w:spacing w:before="34"/>
                                    <w:ind w:left="458"/>
                                    <w:rPr>
                                      <w:b/>
                                      <w:sz w:val="14"/>
                                    </w:rPr>
                                  </w:pPr>
                                  <w:r>
                                    <w:rPr>
                                      <w:b/>
                                      <w:sz w:val="14"/>
                                    </w:rPr>
                                    <w:t>MÁXIMO</w:t>
                                  </w:r>
                                </w:p>
                              </w:tc>
                            </w:tr>
                            <w:tr w:rsidR="003F51EB">
                              <w:trPr>
                                <w:trHeight w:val="563"/>
                              </w:trPr>
                              <w:tc>
                                <w:tcPr>
                                  <w:tcW w:w="4786" w:type="dxa"/>
                                </w:tcPr>
                                <w:p w:rsidR="003F51EB" w:rsidRDefault="002E6B6B">
                                  <w:pPr>
                                    <w:pStyle w:val="TableParagraph"/>
                                    <w:spacing w:before="36"/>
                                    <w:ind w:left="69" w:right="75"/>
                                    <w:rPr>
                                      <w:sz w:val="14"/>
                                    </w:rPr>
                                  </w:pPr>
                                  <w:r>
                                    <w:rPr>
                                      <w:sz w:val="14"/>
                                    </w:rPr>
                                    <w:t>MINISTRO (DE CONFORMIDAD CON EL ARTICULO 3RO TRANSITORIO DEL DECRETO POR EL QUE SE REFORMA EL ARTÍCULO 127 CONSTITUCIONAL)</w:t>
                                  </w:r>
                                </w:p>
                              </w:tc>
                              <w:tc>
                                <w:tcPr>
                                  <w:tcW w:w="1083" w:type="dxa"/>
                                </w:tcPr>
                                <w:p w:rsidR="003F51EB" w:rsidRDefault="003F51EB">
                                  <w:pPr>
                                    <w:pStyle w:val="TableParagraph"/>
                                    <w:spacing w:before="1"/>
                                    <w:rPr>
                                      <w:b/>
                                      <w:sz w:val="17"/>
                                    </w:rPr>
                                  </w:pPr>
                                </w:p>
                                <w:p w:rsidR="003F51EB" w:rsidRDefault="002E6B6B">
                                  <w:pPr>
                                    <w:pStyle w:val="TableParagraph"/>
                                    <w:ind w:left="8"/>
                                    <w:jc w:val="center"/>
                                    <w:rPr>
                                      <w:sz w:val="14"/>
                                    </w:rPr>
                                  </w:pPr>
                                  <w:r>
                                    <w:rPr>
                                      <w:w w:val="99"/>
                                      <w:sz w:val="14"/>
                                    </w:rPr>
                                    <w:t>1</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204,683.000</w:t>
                                  </w:r>
                                </w:p>
                              </w:tc>
                            </w:tr>
                            <w:tr w:rsidR="003F51EB">
                              <w:trPr>
                                <w:trHeight w:val="561"/>
                              </w:trPr>
                              <w:tc>
                                <w:tcPr>
                                  <w:tcW w:w="4786" w:type="dxa"/>
                                </w:tcPr>
                                <w:p w:rsidR="003F51EB" w:rsidRDefault="002E6B6B">
                                  <w:pPr>
                                    <w:pStyle w:val="TableParagraph"/>
                                    <w:spacing w:before="36"/>
                                    <w:ind w:left="69" w:right="664"/>
                                    <w:jc w:val="both"/>
                                    <w:rPr>
                                      <w:sz w:val="14"/>
                                    </w:rPr>
                                  </w:pPr>
                                  <w:r>
                                    <w:rPr>
                                      <w:sz w:val="14"/>
                                    </w:rPr>
                                    <w:t>SECRETARIO GENERAL DE ACUERDOS, SRIO. GRAL. DE</w:t>
                                  </w:r>
                                  <w:r>
                                    <w:rPr>
                                      <w:spacing w:val="-19"/>
                                      <w:sz w:val="14"/>
                                    </w:rPr>
                                    <w:t xml:space="preserve"> </w:t>
                                  </w:r>
                                  <w:r>
                                    <w:rPr>
                                      <w:sz w:val="14"/>
                                    </w:rPr>
                                    <w:t>LA PRESIDENCIA, COORDINADOR GRAL. DE ASESORES DE LA PRESIDENCIA, OFICIAL MAYOR,</w:t>
                                  </w:r>
                                  <w:r>
                                    <w:rPr>
                                      <w:spacing w:val="-4"/>
                                      <w:sz w:val="14"/>
                                    </w:rPr>
                                    <w:t xml:space="preserve"> </w:t>
                                  </w:r>
                                  <w:r>
                                    <w:rPr>
                                      <w:sz w:val="14"/>
                                    </w:rPr>
                                    <w:t>CONTROLADOR</w:t>
                                  </w:r>
                                </w:p>
                              </w:tc>
                              <w:tc>
                                <w:tcPr>
                                  <w:tcW w:w="1083" w:type="dxa"/>
                                </w:tcPr>
                                <w:p w:rsidR="003F51EB" w:rsidRDefault="003F51EB">
                                  <w:pPr>
                                    <w:pStyle w:val="TableParagraph"/>
                                    <w:spacing w:before="1"/>
                                    <w:rPr>
                                      <w:b/>
                                      <w:sz w:val="17"/>
                                    </w:rPr>
                                  </w:pPr>
                                </w:p>
                                <w:p w:rsidR="003F51EB" w:rsidRDefault="002E6B6B">
                                  <w:pPr>
                                    <w:pStyle w:val="TableParagraph"/>
                                    <w:ind w:left="8"/>
                                    <w:jc w:val="center"/>
                                    <w:rPr>
                                      <w:sz w:val="14"/>
                                    </w:rPr>
                                  </w:pPr>
                                  <w:r>
                                    <w:rPr>
                                      <w:w w:val="99"/>
                                      <w:sz w:val="14"/>
                                    </w:rPr>
                                    <w:t>2</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100,993.062</w:t>
                                  </w:r>
                                </w:p>
                              </w:tc>
                            </w:tr>
                            <w:tr w:rsidR="003F51EB">
                              <w:trPr>
                                <w:trHeight w:val="241"/>
                              </w:trPr>
                              <w:tc>
                                <w:tcPr>
                                  <w:tcW w:w="4786" w:type="dxa"/>
                                </w:tcPr>
                                <w:p w:rsidR="003F51EB" w:rsidRDefault="002E6B6B">
                                  <w:pPr>
                                    <w:pStyle w:val="TableParagraph"/>
                                    <w:spacing w:before="36"/>
                                    <w:ind w:left="69"/>
                                    <w:rPr>
                                      <w:sz w:val="14"/>
                                    </w:rPr>
                                  </w:pPr>
                                  <w:r>
                                    <w:rPr>
                                      <w:sz w:val="14"/>
                                    </w:rPr>
                                    <w:t>COORDINADOR</w:t>
                                  </w:r>
                                </w:p>
                              </w:tc>
                              <w:tc>
                                <w:tcPr>
                                  <w:tcW w:w="1083" w:type="dxa"/>
                                </w:tcPr>
                                <w:p w:rsidR="003F51EB" w:rsidRDefault="002E6B6B">
                                  <w:pPr>
                                    <w:pStyle w:val="TableParagraph"/>
                                    <w:spacing w:before="36"/>
                                    <w:ind w:left="8"/>
                                    <w:jc w:val="center"/>
                                    <w:rPr>
                                      <w:sz w:val="14"/>
                                    </w:rPr>
                                  </w:pPr>
                                  <w:r>
                                    <w:rPr>
                                      <w:w w:val="99"/>
                                      <w:sz w:val="14"/>
                                    </w:rPr>
                                    <w:t>3</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100,267</w:t>
                                  </w:r>
                                </w:p>
                              </w:tc>
                            </w:tr>
                            <w:tr w:rsidR="003F51EB">
                              <w:trPr>
                                <w:trHeight w:val="239"/>
                              </w:trPr>
                              <w:tc>
                                <w:tcPr>
                                  <w:tcW w:w="4786" w:type="dxa"/>
                                </w:tcPr>
                                <w:p w:rsidR="003F51EB" w:rsidRDefault="002E6B6B">
                                  <w:pPr>
                                    <w:pStyle w:val="TableParagraph"/>
                                    <w:spacing w:before="36"/>
                                    <w:ind w:left="69"/>
                                    <w:rPr>
                                      <w:sz w:val="14"/>
                                    </w:rPr>
                                  </w:pPr>
                                  <w:r>
                                    <w:rPr>
                                      <w:sz w:val="14"/>
                                    </w:rPr>
                                    <w:t>SUBSECRETARIO GRAL. DE ACUERDOS</w:t>
                                  </w:r>
                                </w:p>
                              </w:tc>
                              <w:tc>
                                <w:tcPr>
                                  <w:tcW w:w="1083" w:type="dxa"/>
                                </w:tcPr>
                                <w:p w:rsidR="003F51EB" w:rsidRDefault="002E6B6B">
                                  <w:pPr>
                                    <w:pStyle w:val="TableParagraph"/>
                                    <w:spacing w:before="36"/>
                                    <w:ind w:left="8"/>
                                    <w:jc w:val="center"/>
                                    <w:rPr>
                                      <w:sz w:val="14"/>
                                    </w:rPr>
                                  </w:pPr>
                                  <w:r>
                                    <w:rPr>
                                      <w:w w:val="99"/>
                                      <w:sz w:val="14"/>
                                    </w:rPr>
                                    <w:t>4</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99,563</w:t>
                                  </w:r>
                                </w:p>
                              </w:tc>
                            </w:tr>
                            <w:tr w:rsidR="003F51EB">
                              <w:trPr>
                                <w:trHeight w:val="897"/>
                              </w:trPr>
                              <w:tc>
                                <w:tcPr>
                                  <w:tcW w:w="4786" w:type="dxa"/>
                                </w:tcPr>
                                <w:p w:rsidR="003F51EB" w:rsidRDefault="002E6B6B">
                                  <w:pPr>
                                    <w:pStyle w:val="TableParagraph"/>
                                    <w:spacing w:before="39"/>
                                    <w:ind w:left="69" w:right="75"/>
                                    <w:rPr>
                                      <w:sz w:val="14"/>
                                    </w:rPr>
                                  </w:pPr>
                                  <w:r>
                                    <w:rPr>
                                      <w:sz w:val="14"/>
                                    </w:rPr>
                                    <w:t>DIR. GRAL., TITULAR DE UNIDAD GRAL., SECRETARIO DE LA SECCIÓN DE TRAMITE DE CONTROVERSIA CONSTITUCIONALES Y DE ACCIONES DE INCONSTITUCIONALIDAD, SECRETARIO DE ESTUDIO Y CUENTA COORDINADOR DE PONENCIA, SECRETARIO DE ESTUDIO Y CUENTA COORDINADOR</w:t>
                                  </w:r>
                                </w:p>
                              </w:tc>
                              <w:tc>
                                <w:tcPr>
                                  <w:tcW w:w="1083" w:type="dxa"/>
                                </w:tcPr>
                                <w:p w:rsidR="003F51EB" w:rsidRDefault="003F51EB">
                                  <w:pPr>
                                    <w:pStyle w:val="TableParagraph"/>
                                    <w:rPr>
                                      <w:b/>
                                      <w:sz w:val="16"/>
                                    </w:rPr>
                                  </w:pPr>
                                </w:p>
                                <w:p w:rsidR="003F51EB" w:rsidRDefault="003F51EB">
                                  <w:pPr>
                                    <w:pStyle w:val="TableParagraph"/>
                                    <w:spacing w:before="4"/>
                                    <w:rPr>
                                      <w:b/>
                                      <w:sz w:val="15"/>
                                    </w:rPr>
                                  </w:pPr>
                                </w:p>
                                <w:p w:rsidR="003F51EB" w:rsidRDefault="002E6B6B">
                                  <w:pPr>
                                    <w:pStyle w:val="TableParagraph"/>
                                    <w:ind w:left="8"/>
                                    <w:jc w:val="center"/>
                                    <w:rPr>
                                      <w:sz w:val="14"/>
                                    </w:rPr>
                                  </w:pPr>
                                  <w:r>
                                    <w:rPr>
                                      <w:w w:val="99"/>
                                      <w:sz w:val="14"/>
                                    </w:rPr>
                                    <w:t>5</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rPr>
                                      <w:b/>
                                      <w:sz w:val="16"/>
                                    </w:rPr>
                                  </w:pPr>
                                </w:p>
                                <w:p w:rsidR="003F51EB" w:rsidRDefault="003F51EB">
                                  <w:pPr>
                                    <w:pStyle w:val="TableParagraph"/>
                                    <w:spacing w:before="4"/>
                                    <w:rPr>
                                      <w:b/>
                                      <w:sz w:val="15"/>
                                    </w:rPr>
                                  </w:pPr>
                                </w:p>
                                <w:p w:rsidR="003F51EB" w:rsidRDefault="002E6B6B">
                                  <w:pPr>
                                    <w:pStyle w:val="TableParagraph"/>
                                    <w:ind w:right="60"/>
                                    <w:jc w:val="right"/>
                                    <w:rPr>
                                      <w:sz w:val="14"/>
                                    </w:rPr>
                                  </w:pPr>
                                  <w:r>
                                    <w:rPr>
                                      <w:sz w:val="14"/>
                                    </w:rPr>
                                    <w:t>98,83</w:t>
                                  </w:r>
                                  <w:r>
                                    <w:rPr>
                                      <w:sz w:val="14"/>
                                    </w:rPr>
                                    <w:t>9</w:t>
                                  </w:r>
                                </w:p>
                              </w:tc>
                            </w:tr>
                            <w:tr w:rsidR="003F51EB">
                              <w:trPr>
                                <w:trHeight w:val="249"/>
                              </w:trPr>
                              <w:tc>
                                <w:tcPr>
                                  <w:tcW w:w="4786" w:type="dxa"/>
                                </w:tcPr>
                                <w:p w:rsidR="003F51EB" w:rsidRDefault="002E6B6B">
                                  <w:pPr>
                                    <w:pStyle w:val="TableParagraph"/>
                                    <w:spacing w:before="36"/>
                                    <w:ind w:left="69"/>
                                    <w:rPr>
                                      <w:sz w:val="14"/>
                                    </w:rPr>
                                  </w:pPr>
                                  <w:r>
                                    <w:rPr>
                                      <w:sz w:val="14"/>
                                    </w:rPr>
                                    <w:t>SRIO. DE ACUERDO DE SALA</w:t>
                                  </w:r>
                                </w:p>
                              </w:tc>
                              <w:tc>
                                <w:tcPr>
                                  <w:tcW w:w="1083" w:type="dxa"/>
                                </w:tcPr>
                                <w:p w:rsidR="003F51EB" w:rsidRDefault="002E6B6B">
                                  <w:pPr>
                                    <w:pStyle w:val="TableParagraph"/>
                                    <w:spacing w:before="36"/>
                                    <w:ind w:left="8"/>
                                    <w:jc w:val="center"/>
                                    <w:rPr>
                                      <w:sz w:val="14"/>
                                    </w:rPr>
                                  </w:pPr>
                                  <w:r>
                                    <w:rPr>
                                      <w:w w:val="99"/>
                                      <w:sz w:val="14"/>
                                    </w:rPr>
                                    <w:t>6</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99,412</w:t>
                                  </w:r>
                                </w:p>
                              </w:tc>
                            </w:tr>
                            <w:tr w:rsidR="003F51EB">
                              <w:trPr>
                                <w:trHeight w:val="412"/>
                              </w:trPr>
                              <w:tc>
                                <w:tcPr>
                                  <w:tcW w:w="4786" w:type="dxa"/>
                                </w:tcPr>
                                <w:p w:rsidR="003F51EB" w:rsidRDefault="002E6B6B">
                                  <w:pPr>
                                    <w:pStyle w:val="TableParagraph"/>
                                    <w:spacing w:before="36"/>
                                    <w:ind w:left="69"/>
                                    <w:rPr>
                                      <w:sz w:val="14"/>
                                    </w:rPr>
                                  </w:pPr>
                                  <w:r>
                                    <w:rPr>
                                      <w:sz w:val="14"/>
                                    </w:rPr>
                                    <w:t>SRIO. DE ESTUDIO Y CUENTA (DE PONENCIA), SRIO. DE ESTUDIO Y CUENTA</w:t>
                                  </w:r>
                                </w:p>
                              </w:tc>
                              <w:tc>
                                <w:tcPr>
                                  <w:tcW w:w="1083" w:type="dxa"/>
                                </w:tcPr>
                                <w:p w:rsidR="003F51EB" w:rsidRDefault="002E6B6B">
                                  <w:pPr>
                                    <w:pStyle w:val="TableParagraph"/>
                                    <w:spacing w:before="118"/>
                                    <w:ind w:left="8"/>
                                    <w:jc w:val="center"/>
                                    <w:rPr>
                                      <w:sz w:val="14"/>
                                    </w:rPr>
                                  </w:pPr>
                                  <w:r>
                                    <w:rPr>
                                      <w:w w:val="99"/>
                                      <w:sz w:val="14"/>
                                    </w:rPr>
                                    <w:t>7</w:t>
                                  </w:r>
                                </w:p>
                              </w:tc>
                              <w:tc>
                                <w:tcPr>
                                  <w:tcW w:w="1349" w:type="dxa"/>
                                </w:tcPr>
                                <w:p w:rsidR="003F51EB" w:rsidRDefault="002E6B6B">
                                  <w:pPr>
                                    <w:pStyle w:val="TableParagraph"/>
                                    <w:spacing w:before="118"/>
                                    <w:ind w:right="62"/>
                                    <w:jc w:val="right"/>
                                    <w:rPr>
                                      <w:sz w:val="14"/>
                                    </w:rPr>
                                  </w:pPr>
                                  <w:r>
                                    <w:rPr>
                                      <w:sz w:val="14"/>
                                    </w:rPr>
                                    <w:t>88,863</w:t>
                                  </w:r>
                                </w:p>
                              </w:tc>
                              <w:tc>
                                <w:tcPr>
                                  <w:tcW w:w="1496" w:type="dxa"/>
                                </w:tcPr>
                                <w:p w:rsidR="003F51EB" w:rsidRDefault="002E6B6B">
                                  <w:pPr>
                                    <w:pStyle w:val="TableParagraph"/>
                                    <w:spacing w:before="118"/>
                                    <w:ind w:right="60"/>
                                    <w:jc w:val="right"/>
                                    <w:rPr>
                                      <w:sz w:val="14"/>
                                    </w:rPr>
                                  </w:pPr>
                                  <w:r>
                                    <w:rPr>
                                      <w:sz w:val="14"/>
                                    </w:rPr>
                                    <w:t>98,736</w:t>
                                  </w:r>
                                </w:p>
                              </w:tc>
                            </w:tr>
                            <w:tr w:rsidR="003F51EB">
                              <w:trPr>
                                <w:trHeight w:val="242"/>
                              </w:trPr>
                              <w:tc>
                                <w:tcPr>
                                  <w:tcW w:w="4786" w:type="dxa"/>
                                </w:tcPr>
                                <w:p w:rsidR="003F51EB" w:rsidRDefault="002E6B6B">
                                  <w:pPr>
                                    <w:pStyle w:val="TableParagraph"/>
                                    <w:spacing w:before="36"/>
                                    <w:ind w:left="69"/>
                                    <w:rPr>
                                      <w:sz w:val="14"/>
                                    </w:rPr>
                                  </w:pPr>
                                  <w:r>
                                    <w:rPr>
                                      <w:sz w:val="14"/>
                                    </w:rPr>
                                    <w:t>SRIO. PARTICULAR DE MANDO SUPERIOR</w:t>
                                  </w:r>
                                </w:p>
                              </w:tc>
                              <w:tc>
                                <w:tcPr>
                                  <w:tcW w:w="1083" w:type="dxa"/>
                                </w:tcPr>
                                <w:p w:rsidR="003F51EB" w:rsidRDefault="002E6B6B">
                                  <w:pPr>
                                    <w:pStyle w:val="TableParagraph"/>
                                    <w:spacing w:before="36"/>
                                    <w:ind w:left="8"/>
                                    <w:jc w:val="center"/>
                                    <w:rPr>
                                      <w:sz w:val="14"/>
                                    </w:rPr>
                                  </w:pPr>
                                  <w:r>
                                    <w:rPr>
                                      <w:w w:val="99"/>
                                      <w:sz w:val="14"/>
                                    </w:rPr>
                                    <w:t>8</w:t>
                                  </w:r>
                                </w:p>
                              </w:tc>
                              <w:tc>
                                <w:tcPr>
                                  <w:tcW w:w="1349" w:type="dxa"/>
                                </w:tcPr>
                                <w:p w:rsidR="003F51EB" w:rsidRDefault="002E6B6B">
                                  <w:pPr>
                                    <w:pStyle w:val="TableParagraph"/>
                                    <w:spacing w:before="36"/>
                                    <w:ind w:right="62"/>
                                    <w:jc w:val="right"/>
                                    <w:rPr>
                                      <w:sz w:val="14"/>
                                    </w:rPr>
                                  </w:pPr>
                                  <w:r>
                                    <w:rPr>
                                      <w:sz w:val="14"/>
                                    </w:rPr>
                                    <w:t>88,570</w:t>
                                  </w:r>
                                </w:p>
                              </w:tc>
                              <w:tc>
                                <w:tcPr>
                                  <w:tcW w:w="1496" w:type="dxa"/>
                                </w:tcPr>
                                <w:p w:rsidR="003F51EB" w:rsidRDefault="002E6B6B">
                                  <w:pPr>
                                    <w:pStyle w:val="TableParagraph"/>
                                    <w:spacing w:before="36"/>
                                    <w:ind w:right="60"/>
                                    <w:jc w:val="right"/>
                                    <w:rPr>
                                      <w:sz w:val="14"/>
                                    </w:rPr>
                                  </w:pPr>
                                  <w:r>
                                    <w:rPr>
                                      <w:sz w:val="14"/>
                                    </w:rPr>
                                    <w:t>98,411</w:t>
                                  </w:r>
                                </w:p>
                              </w:tc>
                            </w:tr>
                            <w:tr w:rsidR="003F51EB">
                              <w:trPr>
                                <w:trHeight w:val="239"/>
                              </w:trPr>
                              <w:tc>
                                <w:tcPr>
                                  <w:tcW w:w="4786" w:type="dxa"/>
                                </w:tcPr>
                                <w:p w:rsidR="003F51EB" w:rsidRDefault="002E6B6B">
                                  <w:pPr>
                                    <w:pStyle w:val="TableParagraph"/>
                                    <w:spacing w:before="36"/>
                                    <w:ind w:left="69"/>
                                    <w:rPr>
                                      <w:sz w:val="14"/>
                                    </w:rPr>
                                  </w:pPr>
                                  <w:r>
                                    <w:rPr>
                                      <w:sz w:val="14"/>
                                    </w:rPr>
                                    <w:t>SRIO. DE ESTUDIO Y CUENTA ADJUNTO</w:t>
                                  </w:r>
                                </w:p>
                              </w:tc>
                              <w:tc>
                                <w:tcPr>
                                  <w:tcW w:w="1083" w:type="dxa"/>
                                </w:tcPr>
                                <w:p w:rsidR="003F51EB" w:rsidRDefault="002E6B6B">
                                  <w:pPr>
                                    <w:pStyle w:val="TableParagraph"/>
                                    <w:spacing w:before="36"/>
                                    <w:ind w:left="8"/>
                                    <w:jc w:val="center"/>
                                    <w:rPr>
                                      <w:sz w:val="14"/>
                                    </w:rPr>
                                  </w:pPr>
                                  <w:r>
                                    <w:rPr>
                                      <w:w w:val="99"/>
                                      <w:sz w:val="14"/>
                                    </w:rPr>
                                    <w:t>9</w:t>
                                  </w:r>
                                </w:p>
                              </w:tc>
                              <w:tc>
                                <w:tcPr>
                                  <w:tcW w:w="1349" w:type="dxa"/>
                                </w:tcPr>
                                <w:p w:rsidR="003F51EB" w:rsidRDefault="002E6B6B">
                                  <w:pPr>
                                    <w:pStyle w:val="TableParagraph"/>
                                    <w:spacing w:before="36"/>
                                    <w:ind w:right="62"/>
                                    <w:jc w:val="right"/>
                                    <w:rPr>
                                      <w:sz w:val="14"/>
                                    </w:rPr>
                                  </w:pPr>
                                  <w:r>
                                    <w:rPr>
                                      <w:sz w:val="14"/>
                                    </w:rPr>
                                    <w:t>87,749</w:t>
                                  </w:r>
                                </w:p>
                              </w:tc>
                              <w:tc>
                                <w:tcPr>
                                  <w:tcW w:w="1496" w:type="dxa"/>
                                </w:tcPr>
                                <w:p w:rsidR="003F51EB" w:rsidRDefault="002E6B6B">
                                  <w:pPr>
                                    <w:pStyle w:val="TableParagraph"/>
                                    <w:spacing w:before="36"/>
                                    <w:ind w:right="60"/>
                                    <w:jc w:val="right"/>
                                    <w:rPr>
                                      <w:sz w:val="14"/>
                                    </w:rPr>
                                  </w:pPr>
                                  <w:r>
                                    <w:rPr>
                                      <w:sz w:val="14"/>
                                    </w:rPr>
                                    <w:t>97,499</w:t>
                                  </w:r>
                                </w:p>
                              </w:tc>
                            </w:tr>
                            <w:tr w:rsidR="003F51EB">
                              <w:trPr>
                                <w:trHeight w:val="242"/>
                              </w:trPr>
                              <w:tc>
                                <w:tcPr>
                                  <w:tcW w:w="4786" w:type="dxa"/>
                                </w:tcPr>
                                <w:p w:rsidR="003F51EB" w:rsidRDefault="002E6B6B">
                                  <w:pPr>
                                    <w:pStyle w:val="TableParagraph"/>
                                    <w:spacing w:before="37"/>
                                    <w:ind w:left="69"/>
                                    <w:rPr>
                                      <w:sz w:val="14"/>
                                    </w:rPr>
                                  </w:pPr>
                                  <w:r>
                                    <w:rPr>
                                      <w:sz w:val="14"/>
                                    </w:rPr>
                                    <w:t>SUBDIRECTOR GRAL.</w:t>
                                  </w:r>
                                </w:p>
                              </w:tc>
                              <w:tc>
                                <w:tcPr>
                                  <w:tcW w:w="1083" w:type="dxa"/>
                                </w:tcPr>
                                <w:p w:rsidR="003F51EB" w:rsidRDefault="002E6B6B">
                                  <w:pPr>
                                    <w:pStyle w:val="TableParagraph"/>
                                    <w:spacing w:before="37"/>
                                    <w:ind w:left="439" w:right="437"/>
                                    <w:jc w:val="center"/>
                                    <w:rPr>
                                      <w:sz w:val="14"/>
                                    </w:rPr>
                                  </w:pPr>
                                  <w:r>
                                    <w:rPr>
                                      <w:sz w:val="14"/>
                                    </w:rPr>
                                    <w:t>10</w:t>
                                  </w:r>
                                </w:p>
                              </w:tc>
                              <w:tc>
                                <w:tcPr>
                                  <w:tcW w:w="1349" w:type="dxa"/>
                                </w:tcPr>
                                <w:p w:rsidR="003F51EB" w:rsidRDefault="002E6B6B">
                                  <w:pPr>
                                    <w:pStyle w:val="TableParagraph"/>
                                    <w:spacing w:before="37"/>
                                    <w:ind w:right="62"/>
                                    <w:jc w:val="right"/>
                                    <w:rPr>
                                      <w:sz w:val="14"/>
                                    </w:rPr>
                                  </w:pPr>
                                  <w:r>
                                    <w:rPr>
                                      <w:sz w:val="14"/>
                                    </w:rPr>
                                    <w:t>88,214</w:t>
                                  </w:r>
                                </w:p>
                              </w:tc>
                              <w:tc>
                                <w:tcPr>
                                  <w:tcW w:w="1496" w:type="dxa"/>
                                </w:tcPr>
                                <w:p w:rsidR="003F51EB" w:rsidRDefault="002E6B6B">
                                  <w:pPr>
                                    <w:pStyle w:val="TableParagraph"/>
                                    <w:spacing w:before="37"/>
                                    <w:ind w:right="60"/>
                                    <w:jc w:val="right"/>
                                    <w:rPr>
                                      <w:sz w:val="14"/>
                                    </w:rPr>
                                  </w:pPr>
                                  <w:r>
                                    <w:rPr>
                                      <w:sz w:val="14"/>
                                    </w:rPr>
                                    <w:t>98,016</w:t>
                                  </w:r>
                                </w:p>
                              </w:tc>
                            </w:tr>
                            <w:tr w:rsidR="003F51EB">
                              <w:trPr>
                                <w:trHeight w:val="496"/>
                              </w:trPr>
                              <w:tc>
                                <w:tcPr>
                                  <w:tcW w:w="4786" w:type="dxa"/>
                                </w:tcPr>
                                <w:p w:rsidR="003F51EB" w:rsidRDefault="002E6B6B">
                                  <w:pPr>
                                    <w:pStyle w:val="TableParagraph"/>
                                    <w:spacing w:before="84"/>
                                    <w:ind w:left="69" w:right="75"/>
                                    <w:rPr>
                                      <w:sz w:val="14"/>
                                    </w:rPr>
                                  </w:pPr>
                                  <w:r>
                                    <w:rPr>
                                      <w:sz w:val="14"/>
                                    </w:rPr>
                                    <w:t>ASESOR DE MANDO SUPERIOR, ASESOR 1, COODINADOR ADMINISTRATIVO 1, DICTAMINADOR 1 Y SRIO. AUXILIAR 1</w:t>
                                  </w:r>
                                </w:p>
                              </w:tc>
                              <w:tc>
                                <w:tcPr>
                                  <w:tcW w:w="1083" w:type="dxa"/>
                                </w:tcPr>
                                <w:p w:rsidR="003F51EB" w:rsidRDefault="003F51EB">
                                  <w:pPr>
                                    <w:pStyle w:val="TableParagraph"/>
                                    <w:spacing w:before="5"/>
                                    <w:rPr>
                                      <w:b/>
                                      <w:sz w:val="14"/>
                                    </w:rPr>
                                  </w:pPr>
                                </w:p>
                                <w:p w:rsidR="003F51EB" w:rsidRDefault="002E6B6B">
                                  <w:pPr>
                                    <w:pStyle w:val="TableParagraph"/>
                                    <w:ind w:left="439" w:right="437"/>
                                    <w:jc w:val="center"/>
                                    <w:rPr>
                                      <w:sz w:val="14"/>
                                    </w:rPr>
                                  </w:pPr>
                                  <w:r>
                                    <w:rPr>
                                      <w:sz w:val="14"/>
                                    </w:rPr>
                                    <w:t>11</w:t>
                                  </w:r>
                                </w:p>
                              </w:tc>
                              <w:tc>
                                <w:tcPr>
                                  <w:tcW w:w="1349"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88,711</w:t>
                                  </w:r>
                                </w:p>
                              </w:tc>
                              <w:tc>
                                <w:tcPr>
                                  <w:tcW w:w="1496" w:type="dxa"/>
                                </w:tcPr>
                                <w:p w:rsidR="003F51EB" w:rsidRDefault="003F51EB">
                                  <w:pPr>
                                    <w:pStyle w:val="TableParagraph"/>
                                    <w:spacing w:before="5"/>
                                    <w:rPr>
                                      <w:b/>
                                      <w:sz w:val="14"/>
                                    </w:rPr>
                                  </w:pPr>
                                </w:p>
                                <w:p w:rsidR="003F51EB" w:rsidRDefault="002E6B6B">
                                  <w:pPr>
                                    <w:pStyle w:val="TableParagraph"/>
                                    <w:ind w:right="60"/>
                                    <w:jc w:val="right"/>
                                    <w:rPr>
                                      <w:sz w:val="14"/>
                                    </w:rPr>
                                  </w:pPr>
                                  <w:r>
                                    <w:rPr>
                                      <w:sz w:val="14"/>
                                    </w:rPr>
                                    <w:t>98,016</w:t>
                                  </w:r>
                                </w:p>
                              </w:tc>
                            </w:tr>
                            <w:tr w:rsidR="003F51EB">
                              <w:trPr>
                                <w:trHeight w:val="241"/>
                              </w:trPr>
                              <w:tc>
                                <w:tcPr>
                                  <w:tcW w:w="4786" w:type="dxa"/>
                                </w:tcPr>
                                <w:p w:rsidR="003F51EB" w:rsidRDefault="002E6B6B">
                                  <w:pPr>
                                    <w:pStyle w:val="TableParagraph"/>
                                    <w:spacing w:before="39"/>
                                    <w:ind w:left="69"/>
                                    <w:rPr>
                                      <w:sz w:val="14"/>
                                    </w:rPr>
                                  </w:pPr>
                                  <w:r>
                                    <w:rPr>
                                      <w:sz w:val="14"/>
                                    </w:rPr>
                                    <w:t>SECRETARIO DE SEGUIMIENTO DE COMITÉS</w:t>
                                  </w:r>
                                </w:p>
                              </w:tc>
                              <w:tc>
                                <w:tcPr>
                                  <w:tcW w:w="1083" w:type="dxa"/>
                                </w:tcPr>
                                <w:p w:rsidR="003F51EB" w:rsidRDefault="002E6B6B">
                                  <w:pPr>
                                    <w:pStyle w:val="TableParagraph"/>
                                    <w:spacing w:before="39"/>
                                    <w:ind w:left="439" w:right="437"/>
                                    <w:jc w:val="center"/>
                                    <w:rPr>
                                      <w:sz w:val="14"/>
                                    </w:rPr>
                                  </w:pPr>
                                  <w:r>
                                    <w:rPr>
                                      <w:sz w:val="14"/>
                                    </w:rPr>
                                    <w:t>12</w:t>
                                  </w:r>
                                </w:p>
                              </w:tc>
                              <w:tc>
                                <w:tcPr>
                                  <w:tcW w:w="1349" w:type="dxa"/>
                                </w:tcPr>
                                <w:p w:rsidR="003F51EB" w:rsidRDefault="002E6B6B">
                                  <w:pPr>
                                    <w:pStyle w:val="TableParagraph"/>
                                    <w:spacing w:before="39"/>
                                    <w:ind w:right="62"/>
                                    <w:jc w:val="right"/>
                                    <w:rPr>
                                      <w:sz w:val="14"/>
                                    </w:rPr>
                                  </w:pPr>
                                  <w:r>
                                    <w:rPr>
                                      <w:sz w:val="14"/>
                                    </w:rPr>
                                    <w:t>88,214</w:t>
                                  </w:r>
                                </w:p>
                              </w:tc>
                              <w:tc>
                                <w:tcPr>
                                  <w:tcW w:w="1496" w:type="dxa"/>
                                </w:tcPr>
                                <w:p w:rsidR="003F51EB" w:rsidRDefault="002E6B6B">
                                  <w:pPr>
                                    <w:pStyle w:val="TableParagraph"/>
                                    <w:spacing w:before="39"/>
                                    <w:ind w:right="60"/>
                                    <w:jc w:val="right"/>
                                    <w:rPr>
                                      <w:sz w:val="14"/>
                                    </w:rPr>
                                  </w:pPr>
                                  <w:r>
                                    <w:rPr>
                                      <w:sz w:val="14"/>
                                    </w:rPr>
                                    <w:t>98,016</w:t>
                                  </w:r>
                                </w:p>
                              </w:tc>
                            </w:tr>
                            <w:tr w:rsidR="003F51EB">
                              <w:trPr>
                                <w:trHeight w:val="241"/>
                              </w:trPr>
                              <w:tc>
                                <w:tcPr>
                                  <w:tcW w:w="4786" w:type="dxa"/>
                                </w:tcPr>
                                <w:p w:rsidR="003F51EB" w:rsidRDefault="002E6B6B">
                                  <w:pPr>
                                    <w:pStyle w:val="TableParagraph"/>
                                    <w:spacing w:before="36"/>
                                    <w:ind w:left="69"/>
                                    <w:rPr>
                                      <w:sz w:val="14"/>
                                    </w:rPr>
                                  </w:pPr>
                                  <w:r>
                                    <w:rPr>
                                      <w:sz w:val="14"/>
                                    </w:rPr>
                                    <w:t>INVESTIGADOR JURISPRUDENCIAL</w:t>
                                  </w:r>
                                </w:p>
                              </w:tc>
                              <w:tc>
                                <w:tcPr>
                                  <w:tcW w:w="1083" w:type="dxa"/>
                                </w:tcPr>
                                <w:p w:rsidR="003F51EB" w:rsidRDefault="002E6B6B">
                                  <w:pPr>
                                    <w:pStyle w:val="TableParagraph"/>
                                    <w:spacing w:before="36"/>
                                    <w:ind w:left="439" w:right="437"/>
                                    <w:jc w:val="center"/>
                                    <w:rPr>
                                      <w:sz w:val="14"/>
                                    </w:rPr>
                                  </w:pPr>
                                  <w:r>
                                    <w:rPr>
                                      <w:sz w:val="14"/>
                                    </w:rPr>
                                    <w:t>13</w:t>
                                  </w:r>
                                </w:p>
                              </w:tc>
                              <w:tc>
                                <w:tcPr>
                                  <w:tcW w:w="1349" w:type="dxa"/>
                                </w:tcPr>
                                <w:p w:rsidR="003F51EB" w:rsidRDefault="002E6B6B">
                                  <w:pPr>
                                    <w:pStyle w:val="TableParagraph"/>
                                    <w:spacing w:before="36"/>
                                    <w:ind w:right="62"/>
                                    <w:jc w:val="right"/>
                                    <w:rPr>
                                      <w:sz w:val="14"/>
                                    </w:rPr>
                                  </w:pPr>
                                  <w:r>
                                    <w:rPr>
                                      <w:sz w:val="14"/>
                                    </w:rPr>
                                    <w:t>87,759</w:t>
                                  </w:r>
                                </w:p>
                              </w:tc>
                              <w:tc>
                                <w:tcPr>
                                  <w:tcW w:w="1496" w:type="dxa"/>
                                </w:tcPr>
                                <w:p w:rsidR="003F51EB" w:rsidRDefault="002E6B6B">
                                  <w:pPr>
                                    <w:pStyle w:val="TableParagraph"/>
                                    <w:spacing w:before="36"/>
                                    <w:ind w:right="60"/>
                                    <w:jc w:val="right"/>
                                    <w:rPr>
                                      <w:sz w:val="14"/>
                                    </w:rPr>
                                  </w:pPr>
                                  <w:r>
                                    <w:rPr>
                                      <w:sz w:val="14"/>
                                    </w:rPr>
                                    <w:t>97,510</w:t>
                                  </w:r>
                                </w:p>
                              </w:tc>
                            </w:tr>
                            <w:tr w:rsidR="003F51EB">
                              <w:trPr>
                                <w:trHeight w:val="239"/>
                              </w:trPr>
                              <w:tc>
                                <w:tcPr>
                                  <w:tcW w:w="4786" w:type="dxa"/>
                                </w:tcPr>
                                <w:p w:rsidR="003F51EB" w:rsidRDefault="002E6B6B">
                                  <w:pPr>
                                    <w:pStyle w:val="TableParagraph"/>
                                    <w:spacing w:before="36"/>
                                    <w:ind w:left="69"/>
                                    <w:rPr>
                                      <w:sz w:val="14"/>
                                    </w:rPr>
                                  </w:pPr>
                                  <w:r>
                                    <w:rPr>
                                      <w:sz w:val="14"/>
                                    </w:rPr>
                                    <w:t>SUBSECRETARIA DE ACUERDOS DE SALA</w:t>
                                  </w:r>
                                </w:p>
                              </w:tc>
                              <w:tc>
                                <w:tcPr>
                                  <w:tcW w:w="1083" w:type="dxa"/>
                                </w:tcPr>
                                <w:p w:rsidR="003F51EB" w:rsidRDefault="002E6B6B">
                                  <w:pPr>
                                    <w:pStyle w:val="TableParagraph"/>
                                    <w:spacing w:before="36"/>
                                    <w:ind w:left="439" w:right="437"/>
                                    <w:jc w:val="center"/>
                                    <w:rPr>
                                      <w:sz w:val="14"/>
                                    </w:rPr>
                                  </w:pPr>
                                  <w:r>
                                    <w:rPr>
                                      <w:sz w:val="14"/>
                                    </w:rPr>
                                    <w:t>14</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84,626</w:t>
                                  </w:r>
                                </w:p>
                              </w:tc>
                            </w:tr>
                            <w:tr w:rsidR="003F51EB">
                              <w:trPr>
                                <w:trHeight w:val="241"/>
                              </w:trPr>
                              <w:tc>
                                <w:tcPr>
                                  <w:tcW w:w="4786" w:type="dxa"/>
                                </w:tcPr>
                                <w:p w:rsidR="003F51EB" w:rsidRDefault="002E6B6B">
                                  <w:pPr>
                                    <w:pStyle w:val="TableParagraph"/>
                                    <w:spacing w:before="36"/>
                                    <w:ind w:left="69"/>
                                    <w:rPr>
                                      <w:sz w:val="14"/>
                                    </w:rPr>
                                  </w:pPr>
                                  <w:r>
                                    <w:rPr>
                                      <w:sz w:val="14"/>
                                    </w:rPr>
                                    <w:t>SRIO. AUXILIAR DE PONENCIA</w:t>
                                  </w:r>
                                </w:p>
                              </w:tc>
                              <w:tc>
                                <w:tcPr>
                                  <w:tcW w:w="1083" w:type="dxa"/>
                                </w:tcPr>
                                <w:p w:rsidR="003F51EB" w:rsidRDefault="002E6B6B">
                                  <w:pPr>
                                    <w:pStyle w:val="TableParagraph"/>
                                    <w:spacing w:before="36"/>
                                    <w:ind w:left="439" w:right="437"/>
                                    <w:jc w:val="center"/>
                                    <w:rPr>
                                      <w:sz w:val="14"/>
                                    </w:rPr>
                                  </w:pPr>
                                  <w:r>
                                    <w:rPr>
                                      <w:sz w:val="14"/>
                                    </w:rPr>
                                    <w:t>15</w:t>
                                  </w:r>
                                </w:p>
                              </w:tc>
                              <w:tc>
                                <w:tcPr>
                                  <w:tcW w:w="1349" w:type="dxa"/>
                                </w:tcPr>
                                <w:p w:rsidR="003F51EB" w:rsidRDefault="002E6B6B">
                                  <w:pPr>
                                    <w:pStyle w:val="TableParagraph"/>
                                    <w:spacing w:before="36"/>
                                    <w:ind w:right="62"/>
                                    <w:jc w:val="right"/>
                                    <w:rPr>
                                      <w:sz w:val="14"/>
                                    </w:rPr>
                                  </w:pPr>
                                  <w:r>
                                    <w:rPr>
                                      <w:sz w:val="14"/>
                                    </w:rPr>
                                    <w:t>58,547</w:t>
                                  </w:r>
                                </w:p>
                              </w:tc>
                              <w:tc>
                                <w:tcPr>
                                  <w:tcW w:w="1496" w:type="dxa"/>
                                </w:tcPr>
                                <w:p w:rsidR="003F51EB" w:rsidRDefault="002E6B6B">
                                  <w:pPr>
                                    <w:pStyle w:val="TableParagraph"/>
                                    <w:spacing w:before="36"/>
                                    <w:ind w:right="60"/>
                                    <w:jc w:val="right"/>
                                    <w:rPr>
                                      <w:sz w:val="14"/>
                                    </w:rPr>
                                  </w:pPr>
                                  <w:r>
                                    <w:rPr>
                                      <w:sz w:val="14"/>
                                    </w:rPr>
                                    <w:t>78,665</w:t>
                                  </w:r>
                                </w:p>
                              </w:tc>
                            </w:tr>
                            <w:tr w:rsidR="003F51EB">
                              <w:trPr>
                                <w:trHeight w:val="400"/>
                              </w:trPr>
                              <w:tc>
                                <w:tcPr>
                                  <w:tcW w:w="4786" w:type="dxa"/>
                                </w:tcPr>
                                <w:p w:rsidR="003F51EB" w:rsidRDefault="002E6B6B">
                                  <w:pPr>
                                    <w:pStyle w:val="TableParagraph"/>
                                    <w:spacing w:before="36"/>
                                    <w:ind w:left="69" w:right="75"/>
                                    <w:rPr>
                                      <w:sz w:val="14"/>
                                    </w:rPr>
                                  </w:pPr>
                                  <w:r>
                                    <w:rPr>
                                      <w:sz w:val="14"/>
                                    </w:rPr>
                                    <w:t>DIRECTOR DE ÁREA, SRIO. AUXULIAR DE SEGUIMIENTO DE COMITÉS</w:t>
                                  </w:r>
                                </w:p>
                              </w:tc>
                              <w:tc>
                                <w:tcPr>
                                  <w:tcW w:w="1083" w:type="dxa"/>
                                </w:tcPr>
                                <w:p w:rsidR="003F51EB" w:rsidRDefault="002E6B6B">
                                  <w:pPr>
                                    <w:pStyle w:val="TableParagraph"/>
                                    <w:spacing w:before="115"/>
                                    <w:ind w:left="439" w:right="437"/>
                                    <w:jc w:val="center"/>
                                    <w:rPr>
                                      <w:sz w:val="14"/>
                                    </w:rPr>
                                  </w:pPr>
                                  <w:r>
                                    <w:rPr>
                                      <w:sz w:val="14"/>
                                    </w:rPr>
                                    <w:t>16</w:t>
                                  </w:r>
                                </w:p>
                              </w:tc>
                              <w:tc>
                                <w:tcPr>
                                  <w:tcW w:w="1349" w:type="dxa"/>
                                </w:tcPr>
                                <w:p w:rsidR="003F51EB" w:rsidRDefault="002E6B6B">
                                  <w:pPr>
                                    <w:pStyle w:val="TableParagraph"/>
                                    <w:spacing w:before="115"/>
                                    <w:ind w:right="62"/>
                                    <w:jc w:val="right"/>
                                    <w:rPr>
                                      <w:sz w:val="14"/>
                                    </w:rPr>
                                  </w:pPr>
                                  <w:r>
                                    <w:rPr>
                                      <w:sz w:val="14"/>
                                    </w:rPr>
                                    <w:t>42,935</w:t>
                                  </w:r>
                                </w:p>
                              </w:tc>
                              <w:tc>
                                <w:tcPr>
                                  <w:tcW w:w="1496" w:type="dxa"/>
                                </w:tcPr>
                                <w:p w:rsidR="003F51EB" w:rsidRDefault="002E6B6B">
                                  <w:pPr>
                                    <w:pStyle w:val="TableParagraph"/>
                                    <w:spacing w:before="115"/>
                                    <w:ind w:right="60"/>
                                    <w:jc w:val="right"/>
                                    <w:rPr>
                                      <w:sz w:val="14"/>
                                    </w:rPr>
                                  </w:pPr>
                                  <w:r>
                                    <w:rPr>
                                      <w:sz w:val="14"/>
                                    </w:rPr>
                                    <w:t>78,665</w:t>
                                  </w:r>
                                </w:p>
                              </w:tc>
                            </w:tr>
                            <w:tr w:rsidR="003F51EB">
                              <w:trPr>
                                <w:trHeight w:val="241"/>
                              </w:trPr>
                              <w:tc>
                                <w:tcPr>
                                  <w:tcW w:w="4786" w:type="dxa"/>
                                </w:tcPr>
                                <w:p w:rsidR="003F51EB" w:rsidRDefault="002E6B6B">
                                  <w:pPr>
                                    <w:pStyle w:val="TableParagraph"/>
                                    <w:spacing w:before="58"/>
                                    <w:ind w:left="69"/>
                                    <w:rPr>
                                      <w:sz w:val="14"/>
                                    </w:rPr>
                                  </w:pPr>
                                  <w:r>
                                    <w:rPr>
                                      <w:sz w:val="14"/>
                                    </w:rPr>
                                    <w:t>ASESOR, ASESOR 2, COORDINADOR ADMINISTRATIVO 2,</w:t>
                                  </w:r>
                                </w:p>
                              </w:tc>
                              <w:tc>
                                <w:tcPr>
                                  <w:tcW w:w="1083" w:type="dxa"/>
                                </w:tcPr>
                                <w:p w:rsidR="003F51EB" w:rsidRDefault="002E6B6B">
                                  <w:pPr>
                                    <w:pStyle w:val="TableParagraph"/>
                                    <w:spacing w:before="39"/>
                                    <w:ind w:left="439" w:right="437"/>
                                    <w:jc w:val="center"/>
                                    <w:rPr>
                                      <w:sz w:val="14"/>
                                    </w:rPr>
                                  </w:pPr>
                                  <w:r>
                                    <w:rPr>
                                      <w:sz w:val="14"/>
                                    </w:rPr>
                                    <w:t>17</w:t>
                                  </w:r>
                                </w:p>
                              </w:tc>
                              <w:tc>
                                <w:tcPr>
                                  <w:tcW w:w="1349" w:type="dxa"/>
                                </w:tcPr>
                                <w:p w:rsidR="003F51EB" w:rsidRDefault="002E6B6B">
                                  <w:pPr>
                                    <w:pStyle w:val="TableParagraph"/>
                                    <w:spacing w:before="39"/>
                                    <w:ind w:right="62"/>
                                    <w:jc w:val="right"/>
                                    <w:rPr>
                                      <w:sz w:val="14"/>
                                    </w:rPr>
                                  </w:pPr>
                                  <w:r>
                                    <w:rPr>
                                      <w:sz w:val="14"/>
                                    </w:rPr>
                                    <w:t>42,935</w:t>
                                  </w:r>
                                </w:p>
                              </w:tc>
                              <w:tc>
                                <w:tcPr>
                                  <w:tcW w:w="1496" w:type="dxa"/>
                                </w:tcPr>
                                <w:p w:rsidR="003F51EB" w:rsidRDefault="002E6B6B">
                                  <w:pPr>
                                    <w:pStyle w:val="TableParagraph"/>
                                    <w:spacing w:before="39"/>
                                    <w:ind w:right="60"/>
                                    <w:jc w:val="right"/>
                                    <w:rPr>
                                      <w:sz w:val="14"/>
                                    </w:rPr>
                                  </w:pPr>
                                  <w:r>
                                    <w:rPr>
                                      <w:sz w:val="14"/>
                                    </w:rPr>
                                    <w:t>64,609</w:t>
                                  </w:r>
                                </w:p>
                              </w:tc>
                            </w:tr>
                          </w:tbl>
                          <w:p w:rsidR="003F51EB" w:rsidRDefault="003F51E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88pt;margin-top:26.45pt;width:436.4pt;height:333.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6KtAIAALM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&#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1083"/>
                        <w:gridCol w:w="1349"/>
                        <w:gridCol w:w="1496"/>
                      </w:tblGrid>
                      <w:tr w:rsidR="003F51EB">
                        <w:trPr>
                          <w:trHeight w:val="239"/>
                        </w:trPr>
                        <w:tc>
                          <w:tcPr>
                            <w:tcW w:w="4786" w:type="dxa"/>
                            <w:vMerge w:val="restart"/>
                          </w:tcPr>
                          <w:p w:rsidR="003F51EB" w:rsidRDefault="003F51EB">
                            <w:pPr>
                              <w:pStyle w:val="TableParagraph"/>
                              <w:rPr>
                                <w:b/>
                                <w:sz w:val="16"/>
                              </w:rPr>
                            </w:pPr>
                          </w:p>
                          <w:p w:rsidR="003F51EB" w:rsidRDefault="002E6B6B">
                            <w:pPr>
                              <w:pStyle w:val="TableParagraph"/>
                              <w:spacing w:before="99"/>
                              <w:ind w:left="1885" w:right="1877"/>
                              <w:jc w:val="center"/>
                              <w:rPr>
                                <w:b/>
                                <w:sz w:val="14"/>
                              </w:rPr>
                            </w:pPr>
                            <w:r>
                              <w:rPr>
                                <w:b/>
                                <w:sz w:val="14"/>
                              </w:rPr>
                              <w:t>DESCRIPCIÓN</w:t>
                            </w:r>
                          </w:p>
                        </w:tc>
                        <w:tc>
                          <w:tcPr>
                            <w:tcW w:w="1083" w:type="dxa"/>
                            <w:vMerge w:val="restart"/>
                          </w:tcPr>
                          <w:p w:rsidR="003F51EB" w:rsidRDefault="003F51EB">
                            <w:pPr>
                              <w:pStyle w:val="TableParagraph"/>
                              <w:rPr>
                                <w:b/>
                                <w:sz w:val="16"/>
                              </w:rPr>
                            </w:pPr>
                          </w:p>
                          <w:p w:rsidR="003F51EB" w:rsidRDefault="002E6B6B">
                            <w:pPr>
                              <w:pStyle w:val="TableParagraph"/>
                              <w:spacing w:before="99"/>
                              <w:ind w:left="333"/>
                              <w:rPr>
                                <w:b/>
                                <w:sz w:val="14"/>
                              </w:rPr>
                            </w:pPr>
                            <w:r>
                              <w:rPr>
                                <w:b/>
                                <w:sz w:val="14"/>
                              </w:rPr>
                              <w:t>NIVEL</w:t>
                            </w:r>
                          </w:p>
                        </w:tc>
                        <w:tc>
                          <w:tcPr>
                            <w:tcW w:w="2845" w:type="dxa"/>
                            <w:gridSpan w:val="2"/>
                          </w:tcPr>
                          <w:p w:rsidR="003F51EB" w:rsidRDefault="002E6B6B">
                            <w:pPr>
                              <w:pStyle w:val="TableParagraph"/>
                              <w:spacing w:before="34"/>
                              <w:ind w:left="806"/>
                              <w:rPr>
                                <w:b/>
                                <w:sz w:val="14"/>
                              </w:rPr>
                            </w:pPr>
                            <w:r>
                              <w:rPr>
                                <w:b/>
                                <w:sz w:val="14"/>
                              </w:rPr>
                              <w:t>Sueldos y salarios</w:t>
                            </w:r>
                          </w:p>
                        </w:tc>
                      </w:tr>
                      <w:tr w:rsidR="003F51EB">
                        <w:trPr>
                          <w:trHeight w:val="242"/>
                        </w:trPr>
                        <w:tc>
                          <w:tcPr>
                            <w:tcW w:w="4786" w:type="dxa"/>
                            <w:vMerge/>
                            <w:tcBorders>
                              <w:top w:val="nil"/>
                            </w:tcBorders>
                          </w:tcPr>
                          <w:p w:rsidR="003F51EB" w:rsidRDefault="003F51EB">
                            <w:pPr>
                              <w:rPr>
                                <w:sz w:val="2"/>
                                <w:szCs w:val="2"/>
                              </w:rPr>
                            </w:pPr>
                          </w:p>
                        </w:tc>
                        <w:tc>
                          <w:tcPr>
                            <w:tcW w:w="1083" w:type="dxa"/>
                            <w:vMerge/>
                            <w:tcBorders>
                              <w:top w:val="nil"/>
                            </w:tcBorders>
                          </w:tcPr>
                          <w:p w:rsidR="003F51EB" w:rsidRDefault="003F51EB">
                            <w:pPr>
                              <w:rPr>
                                <w:sz w:val="2"/>
                                <w:szCs w:val="2"/>
                              </w:rPr>
                            </w:pPr>
                          </w:p>
                        </w:tc>
                        <w:tc>
                          <w:tcPr>
                            <w:tcW w:w="1349" w:type="dxa"/>
                          </w:tcPr>
                          <w:p w:rsidR="003F51EB" w:rsidRDefault="002E6B6B">
                            <w:pPr>
                              <w:pStyle w:val="TableParagraph"/>
                              <w:spacing w:before="34"/>
                              <w:ind w:left="410"/>
                              <w:rPr>
                                <w:b/>
                                <w:sz w:val="14"/>
                              </w:rPr>
                            </w:pPr>
                            <w:r>
                              <w:rPr>
                                <w:b/>
                                <w:sz w:val="14"/>
                              </w:rPr>
                              <w:t>MÍNIMO</w:t>
                            </w:r>
                          </w:p>
                        </w:tc>
                        <w:tc>
                          <w:tcPr>
                            <w:tcW w:w="1496" w:type="dxa"/>
                          </w:tcPr>
                          <w:p w:rsidR="003F51EB" w:rsidRDefault="002E6B6B">
                            <w:pPr>
                              <w:pStyle w:val="TableParagraph"/>
                              <w:spacing w:before="34"/>
                              <w:ind w:left="458"/>
                              <w:rPr>
                                <w:b/>
                                <w:sz w:val="14"/>
                              </w:rPr>
                            </w:pPr>
                            <w:r>
                              <w:rPr>
                                <w:b/>
                                <w:sz w:val="14"/>
                              </w:rPr>
                              <w:t>MÁXIMO</w:t>
                            </w:r>
                          </w:p>
                        </w:tc>
                      </w:tr>
                      <w:tr w:rsidR="003F51EB">
                        <w:trPr>
                          <w:trHeight w:val="563"/>
                        </w:trPr>
                        <w:tc>
                          <w:tcPr>
                            <w:tcW w:w="4786" w:type="dxa"/>
                          </w:tcPr>
                          <w:p w:rsidR="003F51EB" w:rsidRDefault="002E6B6B">
                            <w:pPr>
                              <w:pStyle w:val="TableParagraph"/>
                              <w:spacing w:before="36"/>
                              <w:ind w:left="69" w:right="75"/>
                              <w:rPr>
                                <w:sz w:val="14"/>
                              </w:rPr>
                            </w:pPr>
                            <w:r>
                              <w:rPr>
                                <w:sz w:val="14"/>
                              </w:rPr>
                              <w:t>MINISTRO (DE CONFORMIDAD CON EL ARTICULO 3RO TRANSITORIO DEL DECRETO POR EL QUE SE REFORMA EL ARTÍCULO 127 CONSTITUCIONAL)</w:t>
                            </w:r>
                          </w:p>
                        </w:tc>
                        <w:tc>
                          <w:tcPr>
                            <w:tcW w:w="1083" w:type="dxa"/>
                          </w:tcPr>
                          <w:p w:rsidR="003F51EB" w:rsidRDefault="003F51EB">
                            <w:pPr>
                              <w:pStyle w:val="TableParagraph"/>
                              <w:spacing w:before="1"/>
                              <w:rPr>
                                <w:b/>
                                <w:sz w:val="17"/>
                              </w:rPr>
                            </w:pPr>
                          </w:p>
                          <w:p w:rsidR="003F51EB" w:rsidRDefault="002E6B6B">
                            <w:pPr>
                              <w:pStyle w:val="TableParagraph"/>
                              <w:ind w:left="8"/>
                              <w:jc w:val="center"/>
                              <w:rPr>
                                <w:sz w:val="14"/>
                              </w:rPr>
                            </w:pPr>
                            <w:r>
                              <w:rPr>
                                <w:w w:val="99"/>
                                <w:sz w:val="14"/>
                              </w:rPr>
                              <w:t>1</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204,683.000</w:t>
                            </w:r>
                          </w:p>
                        </w:tc>
                      </w:tr>
                      <w:tr w:rsidR="003F51EB">
                        <w:trPr>
                          <w:trHeight w:val="561"/>
                        </w:trPr>
                        <w:tc>
                          <w:tcPr>
                            <w:tcW w:w="4786" w:type="dxa"/>
                          </w:tcPr>
                          <w:p w:rsidR="003F51EB" w:rsidRDefault="002E6B6B">
                            <w:pPr>
                              <w:pStyle w:val="TableParagraph"/>
                              <w:spacing w:before="36"/>
                              <w:ind w:left="69" w:right="664"/>
                              <w:jc w:val="both"/>
                              <w:rPr>
                                <w:sz w:val="14"/>
                              </w:rPr>
                            </w:pPr>
                            <w:r>
                              <w:rPr>
                                <w:sz w:val="14"/>
                              </w:rPr>
                              <w:t>SECRETARIO GENERAL DE ACUERDOS, SRIO. GRAL. DE</w:t>
                            </w:r>
                            <w:r>
                              <w:rPr>
                                <w:spacing w:val="-19"/>
                                <w:sz w:val="14"/>
                              </w:rPr>
                              <w:t xml:space="preserve"> </w:t>
                            </w:r>
                            <w:r>
                              <w:rPr>
                                <w:sz w:val="14"/>
                              </w:rPr>
                              <w:t>LA PRESIDENCIA, COORDINADOR GRAL. DE ASESORES DE LA PRESIDENCIA, OFICIAL MAYOR,</w:t>
                            </w:r>
                            <w:r>
                              <w:rPr>
                                <w:spacing w:val="-4"/>
                                <w:sz w:val="14"/>
                              </w:rPr>
                              <w:t xml:space="preserve"> </w:t>
                            </w:r>
                            <w:r>
                              <w:rPr>
                                <w:sz w:val="14"/>
                              </w:rPr>
                              <w:t>CONTROLADOR</w:t>
                            </w:r>
                          </w:p>
                        </w:tc>
                        <w:tc>
                          <w:tcPr>
                            <w:tcW w:w="1083" w:type="dxa"/>
                          </w:tcPr>
                          <w:p w:rsidR="003F51EB" w:rsidRDefault="003F51EB">
                            <w:pPr>
                              <w:pStyle w:val="TableParagraph"/>
                              <w:spacing w:before="1"/>
                              <w:rPr>
                                <w:b/>
                                <w:sz w:val="17"/>
                              </w:rPr>
                            </w:pPr>
                          </w:p>
                          <w:p w:rsidR="003F51EB" w:rsidRDefault="002E6B6B">
                            <w:pPr>
                              <w:pStyle w:val="TableParagraph"/>
                              <w:ind w:left="8"/>
                              <w:jc w:val="center"/>
                              <w:rPr>
                                <w:sz w:val="14"/>
                              </w:rPr>
                            </w:pPr>
                            <w:r>
                              <w:rPr>
                                <w:w w:val="99"/>
                                <w:sz w:val="14"/>
                              </w:rPr>
                              <w:t>2</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100,993.062</w:t>
                            </w:r>
                          </w:p>
                        </w:tc>
                      </w:tr>
                      <w:tr w:rsidR="003F51EB">
                        <w:trPr>
                          <w:trHeight w:val="241"/>
                        </w:trPr>
                        <w:tc>
                          <w:tcPr>
                            <w:tcW w:w="4786" w:type="dxa"/>
                          </w:tcPr>
                          <w:p w:rsidR="003F51EB" w:rsidRDefault="002E6B6B">
                            <w:pPr>
                              <w:pStyle w:val="TableParagraph"/>
                              <w:spacing w:before="36"/>
                              <w:ind w:left="69"/>
                              <w:rPr>
                                <w:sz w:val="14"/>
                              </w:rPr>
                            </w:pPr>
                            <w:r>
                              <w:rPr>
                                <w:sz w:val="14"/>
                              </w:rPr>
                              <w:t>COORDINADOR</w:t>
                            </w:r>
                          </w:p>
                        </w:tc>
                        <w:tc>
                          <w:tcPr>
                            <w:tcW w:w="1083" w:type="dxa"/>
                          </w:tcPr>
                          <w:p w:rsidR="003F51EB" w:rsidRDefault="002E6B6B">
                            <w:pPr>
                              <w:pStyle w:val="TableParagraph"/>
                              <w:spacing w:before="36"/>
                              <w:ind w:left="8"/>
                              <w:jc w:val="center"/>
                              <w:rPr>
                                <w:sz w:val="14"/>
                              </w:rPr>
                            </w:pPr>
                            <w:r>
                              <w:rPr>
                                <w:w w:val="99"/>
                                <w:sz w:val="14"/>
                              </w:rPr>
                              <w:t>3</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100,267</w:t>
                            </w:r>
                          </w:p>
                        </w:tc>
                      </w:tr>
                      <w:tr w:rsidR="003F51EB">
                        <w:trPr>
                          <w:trHeight w:val="239"/>
                        </w:trPr>
                        <w:tc>
                          <w:tcPr>
                            <w:tcW w:w="4786" w:type="dxa"/>
                          </w:tcPr>
                          <w:p w:rsidR="003F51EB" w:rsidRDefault="002E6B6B">
                            <w:pPr>
                              <w:pStyle w:val="TableParagraph"/>
                              <w:spacing w:before="36"/>
                              <w:ind w:left="69"/>
                              <w:rPr>
                                <w:sz w:val="14"/>
                              </w:rPr>
                            </w:pPr>
                            <w:r>
                              <w:rPr>
                                <w:sz w:val="14"/>
                              </w:rPr>
                              <w:t>SUBSECRETARIO GRAL. DE ACUERDOS</w:t>
                            </w:r>
                          </w:p>
                        </w:tc>
                        <w:tc>
                          <w:tcPr>
                            <w:tcW w:w="1083" w:type="dxa"/>
                          </w:tcPr>
                          <w:p w:rsidR="003F51EB" w:rsidRDefault="002E6B6B">
                            <w:pPr>
                              <w:pStyle w:val="TableParagraph"/>
                              <w:spacing w:before="36"/>
                              <w:ind w:left="8"/>
                              <w:jc w:val="center"/>
                              <w:rPr>
                                <w:sz w:val="14"/>
                              </w:rPr>
                            </w:pPr>
                            <w:r>
                              <w:rPr>
                                <w:w w:val="99"/>
                                <w:sz w:val="14"/>
                              </w:rPr>
                              <w:t>4</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99,563</w:t>
                            </w:r>
                          </w:p>
                        </w:tc>
                      </w:tr>
                      <w:tr w:rsidR="003F51EB">
                        <w:trPr>
                          <w:trHeight w:val="897"/>
                        </w:trPr>
                        <w:tc>
                          <w:tcPr>
                            <w:tcW w:w="4786" w:type="dxa"/>
                          </w:tcPr>
                          <w:p w:rsidR="003F51EB" w:rsidRDefault="002E6B6B">
                            <w:pPr>
                              <w:pStyle w:val="TableParagraph"/>
                              <w:spacing w:before="39"/>
                              <w:ind w:left="69" w:right="75"/>
                              <w:rPr>
                                <w:sz w:val="14"/>
                              </w:rPr>
                            </w:pPr>
                            <w:r>
                              <w:rPr>
                                <w:sz w:val="14"/>
                              </w:rPr>
                              <w:t>DIR. GRAL., TITULAR DE UNIDAD GRAL., SECRETARIO DE LA SECCIÓN DE TRAMITE DE CONTROVERSIA CONSTITUCIONALES Y DE ACCIONES DE INCONSTITUCIONALIDAD, SECRETARIO DE ESTUDIO Y CUENTA COORDINADOR DE PONENCIA, SECRETARIO DE ESTUDIO Y CUENTA COORDINADOR</w:t>
                            </w:r>
                          </w:p>
                        </w:tc>
                        <w:tc>
                          <w:tcPr>
                            <w:tcW w:w="1083" w:type="dxa"/>
                          </w:tcPr>
                          <w:p w:rsidR="003F51EB" w:rsidRDefault="003F51EB">
                            <w:pPr>
                              <w:pStyle w:val="TableParagraph"/>
                              <w:rPr>
                                <w:b/>
                                <w:sz w:val="16"/>
                              </w:rPr>
                            </w:pPr>
                          </w:p>
                          <w:p w:rsidR="003F51EB" w:rsidRDefault="003F51EB">
                            <w:pPr>
                              <w:pStyle w:val="TableParagraph"/>
                              <w:spacing w:before="4"/>
                              <w:rPr>
                                <w:b/>
                                <w:sz w:val="15"/>
                              </w:rPr>
                            </w:pPr>
                          </w:p>
                          <w:p w:rsidR="003F51EB" w:rsidRDefault="002E6B6B">
                            <w:pPr>
                              <w:pStyle w:val="TableParagraph"/>
                              <w:ind w:left="8"/>
                              <w:jc w:val="center"/>
                              <w:rPr>
                                <w:sz w:val="14"/>
                              </w:rPr>
                            </w:pPr>
                            <w:r>
                              <w:rPr>
                                <w:w w:val="99"/>
                                <w:sz w:val="14"/>
                              </w:rPr>
                              <w:t>5</w:t>
                            </w:r>
                          </w:p>
                        </w:tc>
                        <w:tc>
                          <w:tcPr>
                            <w:tcW w:w="1349" w:type="dxa"/>
                          </w:tcPr>
                          <w:p w:rsidR="003F51EB" w:rsidRDefault="003F51EB">
                            <w:pPr>
                              <w:pStyle w:val="TableParagraph"/>
                              <w:rPr>
                                <w:rFonts w:ascii="Times New Roman"/>
                                <w:sz w:val="12"/>
                              </w:rPr>
                            </w:pPr>
                          </w:p>
                        </w:tc>
                        <w:tc>
                          <w:tcPr>
                            <w:tcW w:w="1496" w:type="dxa"/>
                          </w:tcPr>
                          <w:p w:rsidR="003F51EB" w:rsidRDefault="003F51EB">
                            <w:pPr>
                              <w:pStyle w:val="TableParagraph"/>
                              <w:rPr>
                                <w:b/>
                                <w:sz w:val="16"/>
                              </w:rPr>
                            </w:pPr>
                          </w:p>
                          <w:p w:rsidR="003F51EB" w:rsidRDefault="003F51EB">
                            <w:pPr>
                              <w:pStyle w:val="TableParagraph"/>
                              <w:spacing w:before="4"/>
                              <w:rPr>
                                <w:b/>
                                <w:sz w:val="15"/>
                              </w:rPr>
                            </w:pPr>
                          </w:p>
                          <w:p w:rsidR="003F51EB" w:rsidRDefault="002E6B6B">
                            <w:pPr>
                              <w:pStyle w:val="TableParagraph"/>
                              <w:ind w:right="60"/>
                              <w:jc w:val="right"/>
                              <w:rPr>
                                <w:sz w:val="14"/>
                              </w:rPr>
                            </w:pPr>
                            <w:r>
                              <w:rPr>
                                <w:sz w:val="14"/>
                              </w:rPr>
                              <w:t>98,83</w:t>
                            </w:r>
                            <w:r>
                              <w:rPr>
                                <w:sz w:val="14"/>
                              </w:rPr>
                              <w:t>9</w:t>
                            </w:r>
                          </w:p>
                        </w:tc>
                      </w:tr>
                      <w:tr w:rsidR="003F51EB">
                        <w:trPr>
                          <w:trHeight w:val="249"/>
                        </w:trPr>
                        <w:tc>
                          <w:tcPr>
                            <w:tcW w:w="4786" w:type="dxa"/>
                          </w:tcPr>
                          <w:p w:rsidR="003F51EB" w:rsidRDefault="002E6B6B">
                            <w:pPr>
                              <w:pStyle w:val="TableParagraph"/>
                              <w:spacing w:before="36"/>
                              <w:ind w:left="69"/>
                              <w:rPr>
                                <w:sz w:val="14"/>
                              </w:rPr>
                            </w:pPr>
                            <w:r>
                              <w:rPr>
                                <w:sz w:val="14"/>
                              </w:rPr>
                              <w:t>SRIO. DE ACUERDO DE SALA</w:t>
                            </w:r>
                          </w:p>
                        </w:tc>
                        <w:tc>
                          <w:tcPr>
                            <w:tcW w:w="1083" w:type="dxa"/>
                          </w:tcPr>
                          <w:p w:rsidR="003F51EB" w:rsidRDefault="002E6B6B">
                            <w:pPr>
                              <w:pStyle w:val="TableParagraph"/>
                              <w:spacing w:before="36"/>
                              <w:ind w:left="8"/>
                              <w:jc w:val="center"/>
                              <w:rPr>
                                <w:sz w:val="14"/>
                              </w:rPr>
                            </w:pPr>
                            <w:r>
                              <w:rPr>
                                <w:w w:val="99"/>
                                <w:sz w:val="14"/>
                              </w:rPr>
                              <w:t>6</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99,412</w:t>
                            </w:r>
                          </w:p>
                        </w:tc>
                      </w:tr>
                      <w:tr w:rsidR="003F51EB">
                        <w:trPr>
                          <w:trHeight w:val="412"/>
                        </w:trPr>
                        <w:tc>
                          <w:tcPr>
                            <w:tcW w:w="4786" w:type="dxa"/>
                          </w:tcPr>
                          <w:p w:rsidR="003F51EB" w:rsidRDefault="002E6B6B">
                            <w:pPr>
                              <w:pStyle w:val="TableParagraph"/>
                              <w:spacing w:before="36"/>
                              <w:ind w:left="69"/>
                              <w:rPr>
                                <w:sz w:val="14"/>
                              </w:rPr>
                            </w:pPr>
                            <w:r>
                              <w:rPr>
                                <w:sz w:val="14"/>
                              </w:rPr>
                              <w:t>SRIO. DE ESTUDIO Y CUENTA (DE PONENCIA), SRIO. DE ESTUDIO Y CUENTA</w:t>
                            </w:r>
                          </w:p>
                        </w:tc>
                        <w:tc>
                          <w:tcPr>
                            <w:tcW w:w="1083" w:type="dxa"/>
                          </w:tcPr>
                          <w:p w:rsidR="003F51EB" w:rsidRDefault="002E6B6B">
                            <w:pPr>
                              <w:pStyle w:val="TableParagraph"/>
                              <w:spacing w:before="118"/>
                              <w:ind w:left="8"/>
                              <w:jc w:val="center"/>
                              <w:rPr>
                                <w:sz w:val="14"/>
                              </w:rPr>
                            </w:pPr>
                            <w:r>
                              <w:rPr>
                                <w:w w:val="99"/>
                                <w:sz w:val="14"/>
                              </w:rPr>
                              <w:t>7</w:t>
                            </w:r>
                          </w:p>
                        </w:tc>
                        <w:tc>
                          <w:tcPr>
                            <w:tcW w:w="1349" w:type="dxa"/>
                          </w:tcPr>
                          <w:p w:rsidR="003F51EB" w:rsidRDefault="002E6B6B">
                            <w:pPr>
                              <w:pStyle w:val="TableParagraph"/>
                              <w:spacing w:before="118"/>
                              <w:ind w:right="62"/>
                              <w:jc w:val="right"/>
                              <w:rPr>
                                <w:sz w:val="14"/>
                              </w:rPr>
                            </w:pPr>
                            <w:r>
                              <w:rPr>
                                <w:sz w:val="14"/>
                              </w:rPr>
                              <w:t>88,863</w:t>
                            </w:r>
                          </w:p>
                        </w:tc>
                        <w:tc>
                          <w:tcPr>
                            <w:tcW w:w="1496" w:type="dxa"/>
                          </w:tcPr>
                          <w:p w:rsidR="003F51EB" w:rsidRDefault="002E6B6B">
                            <w:pPr>
                              <w:pStyle w:val="TableParagraph"/>
                              <w:spacing w:before="118"/>
                              <w:ind w:right="60"/>
                              <w:jc w:val="right"/>
                              <w:rPr>
                                <w:sz w:val="14"/>
                              </w:rPr>
                            </w:pPr>
                            <w:r>
                              <w:rPr>
                                <w:sz w:val="14"/>
                              </w:rPr>
                              <w:t>98,736</w:t>
                            </w:r>
                          </w:p>
                        </w:tc>
                      </w:tr>
                      <w:tr w:rsidR="003F51EB">
                        <w:trPr>
                          <w:trHeight w:val="242"/>
                        </w:trPr>
                        <w:tc>
                          <w:tcPr>
                            <w:tcW w:w="4786" w:type="dxa"/>
                          </w:tcPr>
                          <w:p w:rsidR="003F51EB" w:rsidRDefault="002E6B6B">
                            <w:pPr>
                              <w:pStyle w:val="TableParagraph"/>
                              <w:spacing w:before="36"/>
                              <w:ind w:left="69"/>
                              <w:rPr>
                                <w:sz w:val="14"/>
                              </w:rPr>
                            </w:pPr>
                            <w:r>
                              <w:rPr>
                                <w:sz w:val="14"/>
                              </w:rPr>
                              <w:t>SRIO. PARTICULAR DE MANDO SUPERIOR</w:t>
                            </w:r>
                          </w:p>
                        </w:tc>
                        <w:tc>
                          <w:tcPr>
                            <w:tcW w:w="1083" w:type="dxa"/>
                          </w:tcPr>
                          <w:p w:rsidR="003F51EB" w:rsidRDefault="002E6B6B">
                            <w:pPr>
                              <w:pStyle w:val="TableParagraph"/>
                              <w:spacing w:before="36"/>
                              <w:ind w:left="8"/>
                              <w:jc w:val="center"/>
                              <w:rPr>
                                <w:sz w:val="14"/>
                              </w:rPr>
                            </w:pPr>
                            <w:r>
                              <w:rPr>
                                <w:w w:val="99"/>
                                <w:sz w:val="14"/>
                              </w:rPr>
                              <w:t>8</w:t>
                            </w:r>
                          </w:p>
                        </w:tc>
                        <w:tc>
                          <w:tcPr>
                            <w:tcW w:w="1349" w:type="dxa"/>
                          </w:tcPr>
                          <w:p w:rsidR="003F51EB" w:rsidRDefault="002E6B6B">
                            <w:pPr>
                              <w:pStyle w:val="TableParagraph"/>
                              <w:spacing w:before="36"/>
                              <w:ind w:right="62"/>
                              <w:jc w:val="right"/>
                              <w:rPr>
                                <w:sz w:val="14"/>
                              </w:rPr>
                            </w:pPr>
                            <w:r>
                              <w:rPr>
                                <w:sz w:val="14"/>
                              </w:rPr>
                              <w:t>88,570</w:t>
                            </w:r>
                          </w:p>
                        </w:tc>
                        <w:tc>
                          <w:tcPr>
                            <w:tcW w:w="1496" w:type="dxa"/>
                          </w:tcPr>
                          <w:p w:rsidR="003F51EB" w:rsidRDefault="002E6B6B">
                            <w:pPr>
                              <w:pStyle w:val="TableParagraph"/>
                              <w:spacing w:before="36"/>
                              <w:ind w:right="60"/>
                              <w:jc w:val="right"/>
                              <w:rPr>
                                <w:sz w:val="14"/>
                              </w:rPr>
                            </w:pPr>
                            <w:r>
                              <w:rPr>
                                <w:sz w:val="14"/>
                              </w:rPr>
                              <w:t>98,411</w:t>
                            </w:r>
                          </w:p>
                        </w:tc>
                      </w:tr>
                      <w:tr w:rsidR="003F51EB">
                        <w:trPr>
                          <w:trHeight w:val="239"/>
                        </w:trPr>
                        <w:tc>
                          <w:tcPr>
                            <w:tcW w:w="4786" w:type="dxa"/>
                          </w:tcPr>
                          <w:p w:rsidR="003F51EB" w:rsidRDefault="002E6B6B">
                            <w:pPr>
                              <w:pStyle w:val="TableParagraph"/>
                              <w:spacing w:before="36"/>
                              <w:ind w:left="69"/>
                              <w:rPr>
                                <w:sz w:val="14"/>
                              </w:rPr>
                            </w:pPr>
                            <w:r>
                              <w:rPr>
                                <w:sz w:val="14"/>
                              </w:rPr>
                              <w:t>SRIO. DE ESTUDIO Y CUENTA ADJUNTO</w:t>
                            </w:r>
                          </w:p>
                        </w:tc>
                        <w:tc>
                          <w:tcPr>
                            <w:tcW w:w="1083" w:type="dxa"/>
                          </w:tcPr>
                          <w:p w:rsidR="003F51EB" w:rsidRDefault="002E6B6B">
                            <w:pPr>
                              <w:pStyle w:val="TableParagraph"/>
                              <w:spacing w:before="36"/>
                              <w:ind w:left="8"/>
                              <w:jc w:val="center"/>
                              <w:rPr>
                                <w:sz w:val="14"/>
                              </w:rPr>
                            </w:pPr>
                            <w:r>
                              <w:rPr>
                                <w:w w:val="99"/>
                                <w:sz w:val="14"/>
                              </w:rPr>
                              <w:t>9</w:t>
                            </w:r>
                          </w:p>
                        </w:tc>
                        <w:tc>
                          <w:tcPr>
                            <w:tcW w:w="1349" w:type="dxa"/>
                          </w:tcPr>
                          <w:p w:rsidR="003F51EB" w:rsidRDefault="002E6B6B">
                            <w:pPr>
                              <w:pStyle w:val="TableParagraph"/>
                              <w:spacing w:before="36"/>
                              <w:ind w:right="62"/>
                              <w:jc w:val="right"/>
                              <w:rPr>
                                <w:sz w:val="14"/>
                              </w:rPr>
                            </w:pPr>
                            <w:r>
                              <w:rPr>
                                <w:sz w:val="14"/>
                              </w:rPr>
                              <w:t>87,749</w:t>
                            </w:r>
                          </w:p>
                        </w:tc>
                        <w:tc>
                          <w:tcPr>
                            <w:tcW w:w="1496" w:type="dxa"/>
                          </w:tcPr>
                          <w:p w:rsidR="003F51EB" w:rsidRDefault="002E6B6B">
                            <w:pPr>
                              <w:pStyle w:val="TableParagraph"/>
                              <w:spacing w:before="36"/>
                              <w:ind w:right="60"/>
                              <w:jc w:val="right"/>
                              <w:rPr>
                                <w:sz w:val="14"/>
                              </w:rPr>
                            </w:pPr>
                            <w:r>
                              <w:rPr>
                                <w:sz w:val="14"/>
                              </w:rPr>
                              <w:t>97,499</w:t>
                            </w:r>
                          </w:p>
                        </w:tc>
                      </w:tr>
                      <w:tr w:rsidR="003F51EB">
                        <w:trPr>
                          <w:trHeight w:val="242"/>
                        </w:trPr>
                        <w:tc>
                          <w:tcPr>
                            <w:tcW w:w="4786" w:type="dxa"/>
                          </w:tcPr>
                          <w:p w:rsidR="003F51EB" w:rsidRDefault="002E6B6B">
                            <w:pPr>
                              <w:pStyle w:val="TableParagraph"/>
                              <w:spacing w:before="37"/>
                              <w:ind w:left="69"/>
                              <w:rPr>
                                <w:sz w:val="14"/>
                              </w:rPr>
                            </w:pPr>
                            <w:r>
                              <w:rPr>
                                <w:sz w:val="14"/>
                              </w:rPr>
                              <w:t>SUBDIRECTOR GRAL.</w:t>
                            </w:r>
                          </w:p>
                        </w:tc>
                        <w:tc>
                          <w:tcPr>
                            <w:tcW w:w="1083" w:type="dxa"/>
                          </w:tcPr>
                          <w:p w:rsidR="003F51EB" w:rsidRDefault="002E6B6B">
                            <w:pPr>
                              <w:pStyle w:val="TableParagraph"/>
                              <w:spacing w:before="37"/>
                              <w:ind w:left="439" w:right="437"/>
                              <w:jc w:val="center"/>
                              <w:rPr>
                                <w:sz w:val="14"/>
                              </w:rPr>
                            </w:pPr>
                            <w:r>
                              <w:rPr>
                                <w:sz w:val="14"/>
                              </w:rPr>
                              <w:t>10</w:t>
                            </w:r>
                          </w:p>
                        </w:tc>
                        <w:tc>
                          <w:tcPr>
                            <w:tcW w:w="1349" w:type="dxa"/>
                          </w:tcPr>
                          <w:p w:rsidR="003F51EB" w:rsidRDefault="002E6B6B">
                            <w:pPr>
                              <w:pStyle w:val="TableParagraph"/>
                              <w:spacing w:before="37"/>
                              <w:ind w:right="62"/>
                              <w:jc w:val="right"/>
                              <w:rPr>
                                <w:sz w:val="14"/>
                              </w:rPr>
                            </w:pPr>
                            <w:r>
                              <w:rPr>
                                <w:sz w:val="14"/>
                              </w:rPr>
                              <w:t>88,214</w:t>
                            </w:r>
                          </w:p>
                        </w:tc>
                        <w:tc>
                          <w:tcPr>
                            <w:tcW w:w="1496" w:type="dxa"/>
                          </w:tcPr>
                          <w:p w:rsidR="003F51EB" w:rsidRDefault="002E6B6B">
                            <w:pPr>
                              <w:pStyle w:val="TableParagraph"/>
                              <w:spacing w:before="37"/>
                              <w:ind w:right="60"/>
                              <w:jc w:val="right"/>
                              <w:rPr>
                                <w:sz w:val="14"/>
                              </w:rPr>
                            </w:pPr>
                            <w:r>
                              <w:rPr>
                                <w:sz w:val="14"/>
                              </w:rPr>
                              <w:t>98,016</w:t>
                            </w:r>
                          </w:p>
                        </w:tc>
                      </w:tr>
                      <w:tr w:rsidR="003F51EB">
                        <w:trPr>
                          <w:trHeight w:val="496"/>
                        </w:trPr>
                        <w:tc>
                          <w:tcPr>
                            <w:tcW w:w="4786" w:type="dxa"/>
                          </w:tcPr>
                          <w:p w:rsidR="003F51EB" w:rsidRDefault="002E6B6B">
                            <w:pPr>
                              <w:pStyle w:val="TableParagraph"/>
                              <w:spacing w:before="84"/>
                              <w:ind w:left="69" w:right="75"/>
                              <w:rPr>
                                <w:sz w:val="14"/>
                              </w:rPr>
                            </w:pPr>
                            <w:r>
                              <w:rPr>
                                <w:sz w:val="14"/>
                              </w:rPr>
                              <w:t>ASESOR DE MANDO SUPERIOR, ASESOR 1, COODINADOR ADMINISTRATIVO 1, DICTAMINADOR 1 Y SRIO. AUXILIAR 1</w:t>
                            </w:r>
                          </w:p>
                        </w:tc>
                        <w:tc>
                          <w:tcPr>
                            <w:tcW w:w="1083" w:type="dxa"/>
                          </w:tcPr>
                          <w:p w:rsidR="003F51EB" w:rsidRDefault="003F51EB">
                            <w:pPr>
                              <w:pStyle w:val="TableParagraph"/>
                              <w:spacing w:before="5"/>
                              <w:rPr>
                                <w:b/>
                                <w:sz w:val="14"/>
                              </w:rPr>
                            </w:pPr>
                          </w:p>
                          <w:p w:rsidR="003F51EB" w:rsidRDefault="002E6B6B">
                            <w:pPr>
                              <w:pStyle w:val="TableParagraph"/>
                              <w:ind w:left="439" w:right="437"/>
                              <w:jc w:val="center"/>
                              <w:rPr>
                                <w:sz w:val="14"/>
                              </w:rPr>
                            </w:pPr>
                            <w:r>
                              <w:rPr>
                                <w:sz w:val="14"/>
                              </w:rPr>
                              <w:t>11</w:t>
                            </w:r>
                          </w:p>
                        </w:tc>
                        <w:tc>
                          <w:tcPr>
                            <w:tcW w:w="1349"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88,711</w:t>
                            </w:r>
                          </w:p>
                        </w:tc>
                        <w:tc>
                          <w:tcPr>
                            <w:tcW w:w="1496" w:type="dxa"/>
                          </w:tcPr>
                          <w:p w:rsidR="003F51EB" w:rsidRDefault="003F51EB">
                            <w:pPr>
                              <w:pStyle w:val="TableParagraph"/>
                              <w:spacing w:before="5"/>
                              <w:rPr>
                                <w:b/>
                                <w:sz w:val="14"/>
                              </w:rPr>
                            </w:pPr>
                          </w:p>
                          <w:p w:rsidR="003F51EB" w:rsidRDefault="002E6B6B">
                            <w:pPr>
                              <w:pStyle w:val="TableParagraph"/>
                              <w:ind w:right="60"/>
                              <w:jc w:val="right"/>
                              <w:rPr>
                                <w:sz w:val="14"/>
                              </w:rPr>
                            </w:pPr>
                            <w:r>
                              <w:rPr>
                                <w:sz w:val="14"/>
                              </w:rPr>
                              <w:t>98,016</w:t>
                            </w:r>
                          </w:p>
                        </w:tc>
                      </w:tr>
                      <w:tr w:rsidR="003F51EB">
                        <w:trPr>
                          <w:trHeight w:val="241"/>
                        </w:trPr>
                        <w:tc>
                          <w:tcPr>
                            <w:tcW w:w="4786" w:type="dxa"/>
                          </w:tcPr>
                          <w:p w:rsidR="003F51EB" w:rsidRDefault="002E6B6B">
                            <w:pPr>
                              <w:pStyle w:val="TableParagraph"/>
                              <w:spacing w:before="39"/>
                              <w:ind w:left="69"/>
                              <w:rPr>
                                <w:sz w:val="14"/>
                              </w:rPr>
                            </w:pPr>
                            <w:r>
                              <w:rPr>
                                <w:sz w:val="14"/>
                              </w:rPr>
                              <w:t>SECRETARIO DE SEGUIMIENTO DE COMITÉS</w:t>
                            </w:r>
                          </w:p>
                        </w:tc>
                        <w:tc>
                          <w:tcPr>
                            <w:tcW w:w="1083" w:type="dxa"/>
                          </w:tcPr>
                          <w:p w:rsidR="003F51EB" w:rsidRDefault="002E6B6B">
                            <w:pPr>
                              <w:pStyle w:val="TableParagraph"/>
                              <w:spacing w:before="39"/>
                              <w:ind w:left="439" w:right="437"/>
                              <w:jc w:val="center"/>
                              <w:rPr>
                                <w:sz w:val="14"/>
                              </w:rPr>
                            </w:pPr>
                            <w:r>
                              <w:rPr>
                                <w:sz w:val="14"/>
                              </w:rPr>
                              <w:t>12</w:t>
                            </w:r>
                          </w:p>
                        </w:tc>
                        <w:tc>
                          <w:tcPr>
                            <w:tcW w:w="1349" w:type="dxa"/>
                          </w:tcPr>
                          <w:p w:rsidR="003F51EB" w:rsidRDefault="002E6B6B">
                            <w:pPr>
                              <w:pStyle w:val="TableParagraph"/>
                              <w:spacing w:before="39"/>
                              <w:ind w:right="62"/>
                              <w:jc w:val="right"/>
                              <w:rPr>
                                <w:sz w:val="14"/>
                              </w:rPr>
                            </w:pPr>
                            <w:r>
                              <w:rPr>
                                <w:sz w:val="14"/>
                              </w:rPr>
                              <w:t>88,214</w:t>
                            </w:r>
                          </w:p>
                        </w:tc>
                        <w:tc>
                          <w:tcPr>
                            <w:tcW w:w="1496" w:type="dxa"/>
                          </w:tcPr>
                          <w:p w:rsidR="003F51EB" w:rsidRDefault="002E6B6B">
                            <w:pPr>
                              <w:pStyle w:val="TableParagraph"/>
                              <w:spacing w:before="39"/>
                              <w:ind w:right="60"/>
                              <w:jc w:val="right"/>
                              <w:rPr>
                                <w:sz w:val="14"/>
                              </w:rPr>
                            </w:pPr>
                            <w:r>
                              <w:rPr>
                                <w:sz w:val="14"/>
                              </w:rPr>
                              <w:t>98,016</w:t>
                            </w:r>
                          </w:p>
                        </w:tc>
                      </w:tr>
                      <w:tr w:rsidR="003F51EB">
                        <w:trPr>
                          <w:trHeight w:val="241"/>
                        </w:trPr>
                        <w:tc>
                          <w:tcPr>
                            <w:tcW w:w="4786" w:type="dxa"/>
                          </w:tcPr>
                          <w:p w:rsidR="003F51EB" w:rsidRDefault="002E6B6B">
                            <w:pPr>
                              <w:pStyle w:val="TableParagraph"/>
                              <w:spacing w:before="36"/>
                              <w:ind w:left="69"/>
                              <w:rPr>
                                <w:sz w:val="14"/>
                              </w:rPr>
                            </w:pPr>
                            <w:r>
                              <w:rPr>
                                <w:sz w:val="14"/>
                              </w:rPr>
                              <w:t>INVESTIGADOR JURISPRUDENCIAL</w:t>
                            </w:r>
                          </w:p>
                        </w:tc>
                        <w:tc>
                          <w:tcPr>
                            <w:tcW w:w="1083" w:type="dxa"/>
                          </w:tcPr>
                          <w:p w:rsidR="003F51EB" w:rsidRDefault="002E6B6B">
                            <w:pPr>
                              <w:pStyle w:val="TableParagraph"/>
                              <w:spacing w:before="36"/>
                              <w:ind w:left="439" w:right="437"/>
                              <w:jc w:val="center"/>
                              <w:rPr>
                                <w:sz w:val="14"/>
                              </w:rPr>
                            </w:pPr>
                            <w:r>
                              <w:rPr>
                                <w:sz w:val="14"/>
                              </w:rPr>
                              <w:t>13</w:t>
                            </w:r>
                          </w:p>
                        </w:tc>
                        <w:tc>
                          <w:tcPr>
                            <w:tcW w:w="1349" w:type="dxa"/>
                          </w:tcPr>
                          <w:p w:rsidR="003F51EB" w:rsidRDefault="002E6B6B">
                            <w:pPr>
                              <w:pStyle w:val="TableParagraph"/>
                              <w:spacing w:before="36"/>
                              <w:ind w:right="62"/>
                              <w:jc w:val="right"/>
                              <w:rPr>
                                <w:sz w:val="14"/>
                              </w:rPr>
                            </w:pPr>
                            <w:r>
                              <w:rPr>
                                <w:sz w:val="14"/>
                              </w:rPr>
                              <w:t>87,759</w:t>
                            </w:r>
                          </w:p>
                        </w:tc>
                        <w:tc>
                          <w:tcPr>
                            <w:tcW w:w="1496" w:type="dxa"/>
                          </w:tcPr>
                          <w:p w:rsidR="003F51EB" w:rsidRDefault="002E6B6B">
                            <w:pPr>
                              <w:pStyle w:val="TableParagraph"/>
                              <w:spacing w:before="36"/>
                              <w:ind w:right="60"/>
                              <w:jc w:val="right"/>
                              <w:rPr>
                                <w:sz w:val="14"/>
                              </w:rPr>
                            </w:pPr>
                            <w:r>
                              <w:rPr>
                                <w:sz w:val="14"/>
                              </w:rPr>
                              <w:t>97,510</w:t>
                            </w:r>
                          </w:p>
                        </w:tc>
                      </w:tr>
                      <w:tr w:rsidR="003F51EB">
                        <w:trPr>
                          <w:trHeight w:val="239"/>
                        </w:trPr>
                        <w:tc>
                          <w:tcPr>
                            <w:tcW w:w="4786" w:type="dxa"/>
                          </w:tcPr>
                          <w:p w:rsidR="003F51EB" w:rsidRDefault="002E6B6B">
                            <w:pPr>
                              <w:pStyle w:val="TableParagraph"/>
                              <w:spacing w:before="36"/>
                              <w:ind w:left="69"/>
                              <w:rPr>
                                <w:sz w:val="14"/>
                              </w:rPr>
                            </w:pPr>
                            <w:r>
                              <w:rPr>
                                <w:sz w:val="14"/>
                              </w:rPr>
                              <w:t>SUBSECRETARIA DE ACUERDOS DE SALA</w:t>
                            </w:r>
                          </w:p>
                        </w:tc>
                        <w:tc>
                          <w:tcPr>
                            <w:tcW w:w="1083" w:type="dxa"/>
                          </w:tcPr>
                          <w:p w:rsidR="003F51EB" w:rsidRDefault="002E6B6B">
                            <w:pPr>
                              <w:pStyle w:val="TableParagraph"/>
                              <w:spacing w:before="36"/>
                              <w:ind w:left="439" w:right="437"/>
                              <w:jc w:val="center"/>
                              <w:rPr>
                                <w:sz w:val="14"/>
                              </w:rPr>
                            </w:pPr>
                            <w:r>
                              <w:rPr>
                                <w:sz w:val="14"/>
                              </w:rPr>
                              <w:t>14</w:t>
                            </w:r>
                          </w:p>
                        </w:tc>
                        <w:tc>
                          <w:tcPr>
                            <w:tcW w:w="1349"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60"/>
                              <w:jc w:val="right"/>
                              <w:rPr>
                                <w:sz w:val="14"/>
                              </w:rPr>
                            </w:pPr>
                            <w:r>
                              <w:rPr>
                                <w:sz w:val="14"/>
                              </w:rPr>
                              <w:t>84,626</w:t>
                            </w:r>
                          </w:p>
                        </w:tc>
                      </w:tr>
                      <w:tr w:rsidR="003F51EB">
                        <w:trPr>
                          <w:trHeight w:val="241"/>
                        </w:trPr>
                        <w:tc>
                          <w:tcPr>
                            <w:tcW w:w="4786" w:type="dxa"/>
                          </w:tcPr>
                          <w:p w:rsidR="003F51EB" w:rsidRDefault="002E6B6B">
                            <w:pPr>
                              <w:pStyle w:val="TableParagraph"/>
                              <w:spacing w:before="36"/>
                              <w:ind w:left="69"/>
                              <w:rPr>
                                <w:sz w:val="14"/>
                              </w:rPr>
                            </w:pPr>
                            <w:r>
                              <w:rPr>
                                <w:sz w:val="14"/>
                              </w:rPr>
                              <w:t>SRIO. AUXILIAR DE PONENCIA</w:t>
                            </w:r>
                          </w:p>
                        </w:tc>
                        <w:tc>
                          <w:tcPr>
                            <w:tcW w:w="1083" w:type="dxa"/>
                          </w:tcPr>
                          <w:p w:rsidR="003F51EB" w:rsidRDefault="002E6B6B">
                            <w:pPr>
                              <w:pStyle w:val="TableParagraph"/>
                              <w:spacing w:before="36"/>
                              <w:ind w:left="439" w:right="437"/>
                              <w:jc w:val="center"/>
                              <w:rPr>
                                <w:sz w:val="14"/>
                              </w:rPr>
                            </w:pPr>
                            <w:r>
                              <w:rPr>
                                <w:sz w:val="14"/>
                              </w:rPr>
                              <w:t>15</w:t>
                            </w:r>
                          </w:p>
                        </w:tc>
                        <w:tc>
                          <w:tcPr>
                            <w:tcW w:w="1349" w:type="dxa"/>
                          </w:tcPr>
                          <w:p w:rsidR="003F51EB" w:rsidRDefault="002E6B6B">
                            <w:pPr>
                              <w:pStyle w:val="TableParagraph"/>
                              <w:spacing w:before="36"/>
                              <w:ind w:right="62"/>
                              <w:jc w:val="right"/>
                              <w:rPr>
                                <w:sz w:val="14"/>
                              </w:rPr>
                            </w:pPr>
                            <w:r>
                              <w:rPr>
                                <w:sz w:val="14"/>
                              </w:rPr>
                              <w:t>58,547</w:t>
                            </w:r>
                          </w:p>
                        </w:tc>
                        <w:tc>
                          <w:tcPr>
                            <w:tcW w:w="1496" w:type="dxa"/>
                          </w:tcPr>
                          <w:p w:rsidR="003F51EB" w:rsidRDefault="002E6B6B">
                            <w:pPr>
                              <w:pStyle w:val="TableParagraph"/>
                              <w:spacing w:before="36"/>
                              <w:ind w:right="60"/>
                              <w:jc w:val="right"/>
                              <w:rPr>
                                <w:sz w:val="14"/>
                              </w:rPr>
                            </w:pPr>
                            <w:r>
                              <w:rPr>
                                <w:sz w:val="14"/>
                              </w:rPr>
                              <w:t>78,665</w:t>
                            </w:r>
                          </w:p>
                        </w:tc>
                      </w:tr>
                      <w:tr w:rsidR="003F51EB">
                        <w:trPr>
                          <w:trHeight w:val="400"/>
                        </w:trPr>
                        <w:tc>
                          <w:tcPr>
                            <w:tcW w:w="4786" w:type="dxa"/>
                          </w:tcPr>
                          <w:p w:rsidR="003F51EB" w:rsidRDefault="002E6B6B">
                            <w:pPr>
                              <w:pStyle w:val="TableParagraph"/>
                              <w:spacing w:before="36"/>
                              <w:ind w:left="69" w:right="75"/>
                              <w:rPr>
                                <w:sz w:val="14"/>
                              </w:rPr>
                            </w:pPr>
                            <w:r>
                              <w:rPr>
                                <w:sz w:val="14"/>
                              </w:rPr>
                              <w:t>DIRECTOR DE ÁREA, SRIO. AUXULIAR DE SEGUIMIENTO DE COMITÉS</w:t>
                            </w:r>
                          </w:p>
                        </w:tc>
                        <w:tc>
                          <w:tcPr>
                            <w:tcW w:w="1083" w:type="dxa"/>
                          </w:tcPr>
                          <w:p w:rsidR="003F51EB" w:rsidRDefault="002E6B6B">
                            <w:pPr>
                              <w:pStyle w:val="TableParagraph"/>
                              <w:spacing w:before="115"/>
                              <w:ind w:left="439" w:right="437"/>
                              <w:jc w:val="center"/>
                              <w:rPr>
                                <w:sz w:val="14"/>
                              </w:rPr>
                            </w:pPr>
                            <w:r>
                              <w:rPr>
                                <w:sz w:val="14"/>
                              </w:rPr>
                              <w:t>16</w:t>
                            </w:r>
                          </w:p>
                        </w:tc>
                        <w:tc>
                          <w:tcPr>
                            <w:tcW w:w="1349" w:type="dxa"/>
                          </w:tcPr>
                          <w:p w:rsidR="003F51EB" w:rsidRDefault="002E6B6B">
                            <w:pPr>
                              <w:pStyle w:val="TableParagraph"/>
                              <w:spacing w:before="115"/>
                              <w:ind w:right="62"/>
                              <w:jc w:val="right"/>
                              <w:rPr>
                                <w:sz w:val="14"/>
                              </w:rPr>
                            </w:pPr>
                            <w:r>
                              <w:rPr>
                                <w:sz w:val="14"/>
                              </w:rPr>
                              <w:t>42,935</w:t>
                            </w:r>
                          </w:p>
                        </w:tc>
                        <w:tc>
                          <w:tcPr>
                            <w:tcW w:w="1496" w:type="dxa"/>
                          </w:tcPr>
                          <w:p w:rsidR="003F51EB" w:rsidRDefault="002E6B6B">
                            <w:pPr>
                              <w:pStyle w:val="TableParagraph"/>
                              <w:spacing w:before="115"/>
                              <w:ind w:right="60"/>
                              <w:jc w:val="right"/>
                              <w:rPr>
                                <w:sz w:val="14"/>
                              </w:rPr>
                            </w:pPr>
                            <w:r>
                              <w:rPr>
                                <w:sz w:val="14"/>
                              </w:rPr>
                              <w:t>78,665</w:t>
                            </w:r>
                          </w:p>
                        </w:tc>
                      </w:tr>
                      <w:tr w:rsidR="003F51EB">
                        <w:trPr>
                          <w:trHeight w:val="241"/>
                        </w:trPr>
                        <w:tc>
                          <w:tcPr>
                            <w:tcW w:w="4786" w:type="dxa"/>
                          </w:tcPr>
                          <w:p w:rsidR="003F51EB" w:rsidRDefault="002E6B6B">
                            <w:pPr>
                              <w:pStyle w:val="TableParagraph"/>
                              <w:spacing w:before="58"/>
                              <w:ind w:left="69"/>
                              <w:rPr>
                                <w:sz w:val="14"/>
                              </w:rPr>
                            </w:pPr>
                            <w:r>
                              <w:rPr>
                                <w:sz w:val="14"/>
                              </w:rPr>
                              <w:t>ASESOR, ASESOR 2, COORDINADOR ADMINISTRATIVO 2,</w:t>
                            </w:r>
                          </w:p>
                        </w:tc>
                        <w:tc>
                          <w:tcPr>
                            <w:tcW w:w="1083" w:type="dxa"/>
                          </w:tcPr>
                          <w:p w:rsidR="003F51EB" w:rsidRDefault="002E6B6B">
                            <w:pPr>
                              <w:pStyle w:val="TableParagraph"/>
                              <w:spacing w:before="39"/>
                              <w:ind w:left="439" w:right="437"/>
                              <w:jc w:val="center"/>
                              <w:rPr>
                                <w:sz w:val="14"/>
                              </w:rPr>
                            </w:pPr>
                            <w:r>
                              <w:rPr>
                                <w:sz w:val="14"/>
                              </w:rPr>
                              <w:t>17</w:t>
                            </w:r>
                          </w:p>
                        </w:tc>
                        <w:tc>
                          <w:tcPr>
                            <w:tcW w:w="1349" w:type="dxa"/>
                          </w:tcPr>
                          <w:p w:rsidR="003F51EB" w:rsidRDefault="002E6B6B">
                            <w:pPr>
                              <w:pStyle w:val="TableParagraph"/>
                              <w:spacing w:before="39"/>
                              <w:ind w:right="62"/>
                              <w:jc w:val="right"/>
                              <w:rPr>
                                <w:sz w:val="14"/>
                              </w:rPr>
                            </w:pPr>
                            <w:r>
                              <w:rPr>
                                <w:sz w:val="14"/>
                              </w:rPr>
                              <w:t>42,935</w:t>
                            </w:r>
                          </w:p>
                        </w:tc>
                        <w:tc>
                          <w:tcPr>
                            <w:tcW w:w="1496" w:type="dxa"/>
                          </w:tcPr>
                          <w:p w:rsidR="003F51EB" w:rsidRDefault="002E6B6B">
                            <w:pPr>
                              <w:pStyle w:val="TableParagraph"/>
                              <w:spacing w:before="39"/>
                              <w:ind w:right="60"/>
                              <w:jc w:val="right"/>
                              <w:rPr>
                                <w:sz w:val="14"/>
                              </w:rPr>
                            </w:pPr>
                            <w:r>
                              <w:rPr>
                                <w:sz w:val="14"/>
                              </w:rPr>
                              <w:t>64,609</w:t>
                            </w:r>
                          </w:p>
                        </w:tc>
                      </w:tr>
                    </w:tbl>
                    <w:p w:rsidR="003F51EB" w:rsidRDefault="003F51EB">
                      <w:pPr>
                        <w:pStyle w:val="Textoindependiente"/>
                      </w:pPr>
                    </w:p>
                  </w:txbxContent>
                </v:textbox>
                <w10:wrap anchorx="page"/>
              </v:shape>
            </w:pict>
          </mc:Fallback>
        </mc:AlternateContent>
      </w:r>
      <w:bookmarkStart w:id="109" w:name="Anexo_23_5_1"/>
      <w:bookmarkEnd w:id="109"/>
      <w:r>
        <w:rPr>
          <w:b/>
          <w:sz w:val="14"/>
        </w:rPr>
        <w:t>ANEXO 23.5.1. LÍMITES DE LA PERCEPCIÓN ORDINARIA TOTAL (NETOS MENSUALES) (pesos) SERVIDORES PÚBLICOS DE LA SUPREMA CORTE DE JUSTICIA DE LA NACIÓN</w:t>
      </w:r>
    </w:p>
    <w:p w:rsidR="003F51EB" w:rsidRDefault="003F51EB">
      <w:pPr>
        <w:spacing w:line="357" w:lineRule="auto"/>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1080"/>
        <w:gridCol w:w="1351"/>
        <w:gridCol w:w="1496"/>
      </w:tblGrid>
      <w:tr w:rsidR="003F51EB">
        <w:trPr>
          <w:trHeight w:val="201"/>
        </w:trPr>
        <w:tc>
          <w:tcPr>
            <w:tcW w:w="4786" w:type="dxa"/>
          </w:tcPr>
          <w:p w:rsidR="003F51EB" w:rsidRDefault="002E6B6B">
            <w:pPr>
              <w:pStyle w:val="TableParagraph"/>
              <w:spacing w:line="157" w:lineRule="exact"/>
              <w:ind w:left="69"/>
              <w:rPr>
                <w:sz w:val="14"/>
              </w:rPr>
            </w:pPr>
            <w:r>
              <w:rPr>
                <w:sz w:val="14"/>
              </w:rPr>
              <w:t>DICTAMINADOR 2, SRIO. AUXILIAR 2</w:t>
            </w:r>
          </w:p>
        </w:tc>
        <w:tc>
          <w:tcPr>
            <w:tcW w:w="1080" w:type="dxa"/>
            <w:tcBorders>
              <w:top w:val="nil"/>
            </w:tcBorders>
          </w:tcPr>
          <w:p w:rsidR="003F51EB" w:rsidRDefault="003F51EB">
            <w:pPr>
              <w:pStyle w:val="TableParagraph"/>
              <w:rPr>
                <w:rFonts w:ascii="Times New Roman"/>
                <w:sz w:val="12"/>
              </w:rPr>
            </w:pPr>
          </w:p>
        </w:tc>
        <w:tc>
          <w:tcPr>
            <w:tcW w:w="1351" w:type="dxa"/>
            <w:tcBorders>
              <w:top w:val="nil"/>
            </w:tcBorders>
          </w:tcPr>
          <w:p w:rsidR="003F51EB" w:rsidRDefault="003F51EB">
            <w:pPr>
              <w:pStyle w:val="TableParagraph"/>
              <w:rPr>
                <w:rFonts w:ascii="Times New Roman"/>
                <w:sz w:val="12"/>
              </w:rPr>
            </w:pPr>
          </w:p>
        </w:tc>
        <w:tc>
          <w:tcPr>
            <w:tcW w:w="1496" w:type="dxa"/>
            <w:tcBorders>
              <w:top w:val="nil"/>
            </w:tcBorders>
          </w:tcPr>
          <w:p w:rsidR="003F51EB" w:rsidRDefault="003F51EB">
            <w:pPr>
              <w:pStyle w:val="TableParagraph"/>
              <w:rPr>
                <w:rFonts w:ascii="Times New Roman"/>
                <w:sz w:val="12"/>
              </w:rPr>
            </w:pPr>
          </w:p>
        </w:tc>
      </w:tr>
      <w:tr w:rsidR="003F51EB">
        <w:trPr>
          <w:trHeight w:val="242"/>
        </w:trPr>
        <w:tc>
          <w:tcPr>
            <w:tcW w:w="4786" w:type="dxa"/>
          </w:tcPr>
          <w:p w:rsidR="003F51EB" w:rsidRDefault="002E6B6B">
            <w:pPr>
              <w:pStyle w:val="TableParagraph"/>
              <w:spacing w:before="36"/>
              <w:ind w:left="69"/>
              <w:rPr>
                <w:sz w:val="14"/>
              </w:rPr>
            </w:pPr>
            <w:r>
              <w:rPr>
                <w:sz w:val="14"/>
              </w:rPr>
              <w:t>SRIO. AUXILIAR DE ACUERDOS</w:t>
            </w:r>
          </w:p>
        </w:tc>
        <w:tc>
          <w:tcPr>
            <w:tcW w:w="1080" w:type="dxa"/>
          </w:tcPr>
          <w:p w:rsidR="003F51EB" w:rsidRDefault="002E6B6B">
            <w:pPr>
              <w:pStyle w:val="TableParagraph"/>
              <w:spacing w:before="36"/>
              <w:ind w:right="453"/>
              <w:jc w:val="right"/>
              <w:rPr>
                <w:sz w:val="14"/>
              </w:rPr>
            </w:pPr>
            <w:r>
              <w:rPr>
                <w:w w:val="95"/>
                <w:sz w:val="14"/>
              </w:rPr>
              <w:t>18</w:t>
            </w:r>
          </w:p>
        </w:tc>
        <w:tc>
          <w:tcPr>
            <w:tcW w:w="1351" w:type="dxa"/>
          </w:tcPr>
          <w:p w:rsidR="003F51EB" w:rsidRDefault="002E6B6B">
            <w:pPr>
              <w:pStyle w:val="TableParagraph"/>
              <w:spacing w:before="36"/>
              <w:ind w:right="61"/>
              <w:jc w:val="right"/>
              <w:rPr>
                <w:sz w:val="14"/>
              </w:rPr>
            </w:pPr>
            <w:r>
              <w:rPr>
                <w:sz w:val="14"/>
              </w:rPr>
              <w:t>42,935</w:t>
            </w:r>
          </w:p>
        </w:tc>
        <w:tc>
          <w:tcPr>
            <w:tcW w:w="1496" w:type="dxa"/>
          </w:tcPr>
          <w:p w:rsidR="003F51EB" w:rsidRDefault="002E6B6B">
            <w:pPr>
              <w:pStyle w:val="TableParagraph"/>
              <w:spacing w:before="36"/>
              <w:ind w:right="59"/>
              <w:jc w:val="right"/>
              <w:rPr>
                <w:sz w:val="14"/>
              </w:rPr>
            </w:pPr>
            <w:r>
              <w:rPr>
                <w:sz w:val="14"/>
              </w:rPr>
              <w:t>64,569</w:t>
            </w:r>
          </w:p>
        </w:tc>
      </w:tr>
      <w:tr w:rsidR="003F51EB">
        <w:trPr>
          <w:trHeight w:val="239"/>
        </w:trPr>
        <w:tc>
          <w:tcPr>
            <w:tcW w:w="4786" w:type="dxa"/>
          </w:tcPr>
          <w:p w:rsidR="003F51EB" w:rsidRDefault="002E6B6B">
            <w:pPr>
              <w:pStyle w:val="TableParagraph"/>
              <w:spacing w:before="36"/>
              <w:ind w:left="69"/>
              <w:rPr>
                <w:sz w:val="14"/>
              </w:rPr>
            </w:pPr>
            <w:r>
              <w:rPr>
                <w:sz w:val="14"/>
              </w:rPr>
              <w:t>ACTUARIO</w:t>
            </w:r>
          </w:p>
        </w:tc>
        <w:tc>
          <w:tcPr>
            <w:tcW w:w="1080" w:type="dxa"/>
          </w:tcPr>
          <w:p w:rsidR="003F51EB" w:rsidRDefault="002E6B6B">
            <w:pPr>
              <w:pStyle w:val="TableParagraph"/>
              <w:spacing w:before="36"/>
              <w:ind w:right="453"/>
              <w:jc w:val="right"/>
              <w:rPr>
                <w:sz w:val="14"/>
              </w:rPr>
            </w:pPr>
            <w:r>
              <w:rPr>
                <w:w w:val="95"/>
                <w:sz w:val="14"/>
              </w:rPr>
              <w:t>19</w:t>
            </w:r>
          </w:p>
        </w:tc>
        <w:tc>
          <w:tcPr>
            <w:tcW w:w="1351" w:type="dxa"/>
          </w:tcPr>
          <w:p w:rsidR="003F51EB" w:rsidRDefault="002E6B6B">
            <w:pPr>
              <w:pStyle w:val="TableParagraph"/>
              <w:spacing w:before="36"/>
              <w:ind w:right="61"/>
              <w:jc w:val="right"/>
              <w:rPr>
                <w:sz w:val="14"/>
              </w:rPr>
            </w:pPr>
            <w:r>
              <w:rPr>
                <w:sz w:val="14"/>
              </w:rPr>
              <w:t>38,702</w:t>
            </w:r>
          </w:p>
        </w:tc>
        <w:tc>
          <w:tcPr>
            <w:tcW w:w="1496" w:type="dxa"/>
          </w:tcPr>
          <w:p w:rsidR="003F51EB" w:rsidRDefault="002E6B6B">
            <w:pPr>
              <w:pStyle w:val="TableParagraph"/>
              <w:spacing w:before="36"/>
              <w:ind w:right="59"/>
              <w:jc w:val="right"/>
              <w:rPr>
                <w:sz w:val="14"/>
              </w:rPr>
            </w:pPr>
            <w:r>
              <w:rPr>
                <w:sz w:val="14"/>
              </w:rPr>
              <w:t>47,443</w:t>
            </w:r>
          </w:p>
        </w:tc>
      </w:tr>
      <w:tr w:rsidR="003F51EB">
        <w:trPr>
          <w:trHeight w:val="241"/>
        </w:trPr>
        <w:tc>
          <w:tcPr>
            <w:tcW w:w="4786" w:type="dxa"/>
          </w:tcPr>
          <w:p w:rsidR="003F51EB" w:rsidRDefault="002E6B6B">
            <w:pPr>
              <w:pStyle w:val="TableParagraph"/>
              <w:spacing w:before="36"/>
              <w:ind w:left="69"/>
              <w:rPr>
                <w:sz w:val="14"/>
              </w:rPr>
            </w:pPr>
            <w:r>
              <w:rPr>
                <w:sz w:val="14"/>
              </w:rPr>
              <w:t>SRIO. DE DIRECCIÓN GENERAL</w:t>
            </w:r>
          </w:p>
        </w:tc>
        <w:tc>
          <w:tcPr>
            <w:tcW w:w="1080" w:type="dxa"/>
          </w:tcPr>
          <w:p w:rsidR="003F51EB" w:rsidRDefault="002E6B6B">
            <w:pPr>
              <w:pStyle w:val="TableParagraph"/>
              <w:spacing w:before="36"/>
              <w:ind w:right="453"/>
              <w:jc w:val="right"/>
              <w:rPr>
                <w:sz w:val="14"/>
              </w:rPr>
            </w:pPr>
            <w:r>
              <w:rPr>
                <w:w w:val="95"/>
                <w:sz w:val="14"/>
              </w:rPr>
              <w:t>20</w:t>
            </w:r>
          </w:p>
        </w:tc>
        <w:tc>
          <w:tcPr>
            <w:tcW w:w="1351" w:type="dxa"/>
          </w:tcPr>
          <w:p w:rsidR="003F51EB" w:rsidRDefault="002E6B6B">
            <w:pPr>
              <w:pStyle w:val="TableParagraph"/>
              <w:spacing w:before="36"/>
              <w:ind w:right="61"/>
              <w:jc w:val="right"/>
              <w:rPr>
                <w:sz w:val="14"/>
              </w:rPr>
            </w:pPr>
            <w:r>
              <w:rPr>
                <w:sz w:val="14"/>
              </w:rPr>
              <w:t>32,620</w:t>
            </w:r>
          </w:p>
        </w:tc>
        <w:tc>
          <w:tcPr>
            <w:tcW w:w="1496" w:type="dxa"/>
          </w:tcPr>
          <w:p w:rsidR="003F51EB" w:rsidRDefault="002E6B6B">
            <w:pPr>
              <w:pStyle w:val="TableParagraph"/>
              <w:spacing w:before="36"/>
              <w:ind w:right="59"/>
              <w:jc w:val="right"/>
              <w:rPr>
                <w:sz w:val="14"/>
              </w:rPr>
            </w:pPr>
            <w:r>
              <w:rPr>
                <w:sz w:val="14"/>
              </w:rPr>
              <w:t>47,003</w:t>
            </w:r>
          </w:p>
        </w:tc>
      </w:tr>
      <w:tr w:rsidR="003F51EB">
        <w:trPr>
          <w:trHeight w:val="239"/>
        </w:trPr>
        <w:tc>
          <w:tcPr>
            <w:tcW w:w="4786" w:type="dxa"/>
          </w:tcPr>
          <w:p w:rsidR="003F51EB" w:rsidRDefault="002E6B6B">
            <w:pPr>
              <w:pStyle w:val="TableParagraph"/>
              <w:spacing w:before="36"/>
              <w:ind w:left="69"/>
              <w:rPr>
                <w:sz w:val="14"/>
              </w:rPr>
            </w:pPr>
            <w:r>
              <w:rPr>
                <w:sz w:val="14"/>
              </w:rPr>
              <w:t>SUBDIRECTOR DE AREA</w:t>
            </w:r>
          </w:p>
        </w:tc>
        <w:tc>
          <w:tcPr>
            <w:tcW w:w="1080" w:type="dxa"/>
          </w:tcPr>
          <w:p w:rsidR="003F51EB" w:rsidRDefault="002E6B6B">
            <w:pPr>
              <w:pStyle w:val="TableParagraph"/>
              <w:spacing w:before="36"/>
              <w:ind w:right="453"/>
              <w:jc w:val="right"/>
              <w:rPr>
                <w:sz w:val="14"/>
              </w:rPr>
            </w:pPr>
            <w:r>
              <w:rPr>
                <w:w w:val="95"/>
                <w:sz w:val="14"/>
              </w:rPr>
              <w:t>21</w:t>
            </w:r>
          </w:p>
        </w:tc>
        <w:tc>
          <w:tcPr>
            <w:tcW w:w="1351" w:type="dxa"/>
          </w:tcPr>
          <w:p w:rsidR="003F51EB" w:rsidRDefault="002E6B6B">
            <w:pPr>
              <w:pStyle w:val="TableParagraph"/>
              <w:spacing w:before="36"/>
              <w:ind w:right="61"/>
              <w:jc w:val="right"/>
              <w:rPr>
                <w:sz w:val="14"/>
              </w:rPr>
            </w:pPr>
            <w:r>
              <w:rPr>
                <w:sz w:val="14"/>
              </w:rPr>
              <w:t>42,935</w:t>
            </w:r>
          </w:p>
        </w:tc>
        <w:tc>
          <w:tcPr>
            <w:tcW w:w="1496" w:type="dxa"/>
          </w:tcPr>
          <w:p w:rsidR="003F51EB" w:rsidRDefault="002E6B6B">
            <w:pPr>
              <w:pStyle w:val="TableParagraph"/>
              <w:spacing w:before="36"/>
              <w:ind w:right="59"/>
              <w:jc w:val="right"/>
              <w:rPr>
                <w:sz w:val="14"/>
              </w:rPr>
            </w:pPr>
            <w:r>
              <w:rPr>
                <w:sz w:val="14"/>
              </w:rPr>
              <w:t>47,003</w:t>
            </w:r>
          </w:p>
        </w:tc>
      </w:tr>
      <w:tr w:rsidR="003F51EB">
        <w:trPr>
          <w:trHeight w:val="241"/>
        </w:trPr>
        <w:tc>
          <w:tcPr>
            <w:tcW w:w="4786" w:type="dxa"/>
          </w:tcPr>
          <w:p w:rsidR="003F51EB" w:rsidRDefault="002E6B6B">
            <w:pPr>
              <w:pStyle w:val="TableParagraph"/>
              <w:spacing w:before="36"/>
              <w:ind w:left="69"/>
              <w:rPr>
                <w:sz w:val="14"/>
              </w:rPr>
            </w:pPr>
            <w:r>
              <w:rPr>
                <w:sz w:val="14"/>
              </w:rPr>
              <w:t>ASITENTE DE MANDO SUPERIOR</w:t>
            </w:r>
          </w:p>
        </w:tc>
        <w:tc>
          <w:tcPr>
            <w:tcW w:w="1080" w:type="dxa"/>
          </w:tcPr>
          <w:p w:rsidR="003F51EB" w:rsidRDefault="002E6B6B">
            <w:pPr>
              <w:pStyle w:val="TableParagraph"/>
              <w:spacing w:before="36"/>
              <w:ind w:right="453"/>
              <w:jc w:val="right"/>
              <w:rPr>
                <w:sz w:val="14"/>
              </w:rPr>
            </w:pPr>
            <w:r>
              <w:rPr>
                <w:w w:val="95"/>
                <w:sz w:val="14"/>
              </w:rPr>
              <w:t>22</w:t>
            </w:r>
          </w:p>
        </w:tc>
        <w:tc>
          <w:tcPr>
            <w:tcW w:w="1351" w:type="dxa"/>
          </w:tcPr>
          <w:p w:rsidR="003F51EB" w:rsidRDefault="002E6B6B">
            <w:pPr>
              <w:pStyle w:val="TableParagraph"/>
              <w:spacing w:before="36"/>
              <w:ind w:right="61"/>
              <w:jc w:val="right"/>
              <w:rPr>
                <w:sz w:val="14"/>
              </w:rPr>
            </w:pPr>
            <w:r>
              <w:rPr>
                <w:sz w:val="14"/>
              </w:rPr>
              <w:t>36,359</w:t>
            </w:r>
          </w:p>
        </w:tc>
        <w:tc>
          <w:tcPr>
            <w:tcW w:w="1496" w:type="dxa"/>
          </w:tcPr>
          <w:p w:rsidR="003F51EB" w:rsidRDefault="002E6B6B">
            <w:pPr>
              <w:pStyle w:val="TableParagraph"/>
              <w:spacing w:before="36"/>
              <w:ind w:right="59"/>
              <w:jc w:val="right"/>
              <w:rPr>
                <w:sz w:val="14"/>
              </w:rPr>
            </w:pPr>
            <w:r>
              <w:rPr>
                <w:sz w:val="14"/>
              </w:rPr>
              <w:t>37,775</w:t>
            </w:r>
          </w:p>
        </w:tc>
      </w:tr>
      <w:tr w:rsidR="003F51EB">
        <w:trPr>
          <w:trHeight w:val="239"/>
        </w:trPr>
        <w:tc>
          <w:tcPr>
            <w:tcW w:w="4786" w:type="dxa"/>
          </w:tcPr>
          <w:p w:rsidR="003F51EB" w:rsidRDefault="002E6B6B">
            <w:pPr>
              <w:pStyle w:val="TableParagraph"/>
              <w:spacing w:before="36"/>
              <w:ind w:left="69"/>
              <w:rPr>
                <w:sz w:val="14"/>
              </w:rPr>
            </w:pPr>
            <w:r>
              <w:rPr>
                <w:sz w:val="14"/>
              </w:rPr>
              <w:t>JEFE DE DPTO., AYUDANTE DE COMEDOR</w:t>
            </w:r>
          </w:p>
        </w:tc>
        <w:tc>
          <w:tcPr>
            <w:tcW w:w="1080" w:type="dxa"/>
          </w:tcPr>
          <w:p w:rsidR="003F51EB" w:rsidRDefault="002E6B6B">
            <w:pPr>
              <w:pStyle w:val="TableParagraph"/>
              <w:spacing w:before="36"/>
              <w:ind w:right="453"/>
              <w:jc w:val="right"/>
              <w:rPr>
                <w:sz w:val="14"/>
              </w:rPr>
            </w:pPr>
            <w:r>
              <w:rPr>
                <w:w w:val="95"/>
                <w:sz w:val="14"/>
              </w:rPr>
              <w:t>23</w:t>
            </w:r>
          </w:p>
        </w:tc>
        <w:tc>
          <w:tcPr>
            <w:tcW w:w="1351" w:type="dxa"/>
          </w:tcPr>
          <w:p w:rsidR="003F51EB" w:rsidRDefault="003F51EB">
            <w:pPr>
              <w:pStyle w:val="TableParagraph"/>
              <w:rPr>
                <w:rFonts w:ascii="Times New Roman"/>
                <w:sz w:val="12"/>
              </w:rPr>
            </w:pPr>
          </w:p>
        </w:tc>
        <w:tc>
          <w:tcPr>
            <w:tcW w:w="1496" w:type="dxa"/>
          </w:tcPr>
          <w:p w:rsidR="003F51EB" w:rsidRDefault="002E6B6B">
            <w:pPr>
              <w:pStyle w:val="TableParagraph"/>
              <w:spacing w:before="36"/>
              <w:ind w:right="59"/>
              <w:jc w:val="right"/>
              <w:rPr>
                <w:sz w:val="14"/>
              </w:rPr>
            </w:pPr>
            <w:r>
              <w:rPr>
                <w:sz w:val="14"/>
              </w:rPr>
              <w:t>38,702</w:t>
            </w:r>
          </w:p>
        </w:tc>
      </w:tr>
      <w:tr w:rsidR="003F51EB">
        <w:trPr>
          <w:trHeight w:val="241"/>
        </w:trPr>
        <w:tc>
          <w:tcPr>
            <w:tcW w:w="4786" w:type="dxa"/>
          </w:tcPr>
          <w:p w:rsidR="003F51EB" w:rsidRDefault="002E6B6B">
            <w:pPr>
              <w:pStyle w:val="TableParagraph"/>
              <w:spacing w:before="39"/>
              <w:ind w:left="69"/>
              <w:rPr>
                <w:sz w:val="14"/>
              </w:rPr>
            </w:pPr>
            <w:r>
              <w:rPr>
                <w:sz w:val="14"/>
              </w:rPr>
              <w:t>TAC. JUDICIAL PARLAMENTARIA</w:t>
            </w:r>
          </w:p>
        </w:tc>
        <w:tc>
          <w:tcPr>
            <w:tcW w:w="1080" w:type="dxa"/>
          </w:tcPr>
          <w:p w:rsidR="003F51EB" w:rsidRDefault="002E6B6B">
            <w:pPr>
              <w:pStyle w:val="TableParagraph"/>
              <w:spacing w:before="39"/>
              <w:ind w:right="453"/>
              <w:jc w:val="right"/>
              <w:rPr>
                <w:sz w:val="14"/>
              </w:rPr>
            </w:pPr>
            <w:r>
              <w:rPr>
                <w:w w:val="95"/>
                <w:sz w:val="14"/>
              </w:rPr>
              <w:t>24</w:t>
            </w:r>
          </w:p>
        </w:tc>
        <w:tc>
          <w:tcPr>
            <w:tcW w:w="1351" w:type="dxa"/>
          </w:tcPr>
          <w:p w:rsidR="003F51EB" w:rsidRDefault="002E6B6B">
            <w:pPr>
              <w:pStyle w:val="TableParagraph"/>
              <w:spacing w:before="39"/>
              <w:ind w:right="61"/>
              <w:jc w:val="right"/>
              <w:rPr>
                <w:sz w:val="14"/>
              </w:rPr>
            </w:pPr>
            <w:r>
              <w:rPr>
                <w:sz w:val="14"/>
              </w:rPr>
              <w:t>28,616</w:t>
            </w:r>
          </w:p>
        </w:tc>
        <w:tc>
          <w:tcPr>
            <w:tcW w:w="1496" w:type="dxa"/>
          </w:tcPr>
          <w:p w:rsidR="003F51EB" w:rsidRDefault="002E6B6B">
            <w:pPr>
              <w:pStyle w:val="TableParagraph"/>
              <w:spacing w:before="39"/>
              <w:ind w:right="59"/>
              <w:jc w:val="right"/>
              <w:rPr>
                <w:sz w:val="14"/>
              </w:rPr>
            </w:pPr>
            <w:r>
              <w:rPr>
                <w:sz w:val="14"/>
              </w:rPr>
              <w:t>37,751</w:t>
            </w:r>
          </w:p>
        </w:tc>
      </w:tr>
      <w:tr w:rsidR="003F51EB">
        <w:trPr>
          <w:trHeight w:val="242"/>
        </w:trPr>
        <w:tc>
          <w:tcPr>
            <w:tcW w:w="4786" w:type="dxa"/>
          </w:tcPr>
          <w:p w:rsidR="003F51EB" w:rsidRDefault="002E6B6B">
            <w:pPr>
              <w:pStyle w:val="TableParagraph"/>
              <w:spacing w:before="36"/>
              <w:ind w:left="69"/>
              <w:rPr>
                <w:sz w:val="14"/>
              </w:rPr>
            </w:pPr>
            <w:r>
              <w:rPr>
                <w:sz w:val="14"/>
              </w:rPr>
              <w:t>PROF. OPERATIVO</w:t>
            </w:r>
          </w:p>
        </w:tc>
        <w:tc>
          <w:tcPr>
            <w:tcW w:w="1080" w:type="dxa"/>
          </w:tcPr>
          <w:p w:rsidR="003F51EB" w:rsidRDefault="002E6B6B">
            <w:pPr>
              <w:pStyle w:val="TableParagraph"/>
              <w:spacing w:before="36"/>
              <w:ind w:right="453"/>
              <w:jc w:val="right"/>
              <w:rPr>
                <w:sz w:val="14"/>
              </w:rPr>
            </w:pPr>
            <w:r>
              <w:rPr>
                <w:w w:val="95"/>
                <w:sz w:val="14"/>
              </w:rPr>
              <w:t>25</w:t>
            </w:r>
          </w:p>
        </w:tc>
        <w:tc>
          <w:tcPr>
            <w:tcW w:w="1351" w:type="dxa"/>
          </w:tcPr>
          <w:p w:rsidR="003F51EB" w:rsidRDefault="002E6B6B">
            <w:pPr>
              <w:pStyle w:val="TableParagraph"/>
              <w:spacing w:before="36"/>
              <w:ind w:right="61"/>
              <w:jc w:val="right"/>
              <w:rPr>
                <w:sz w:val="14"/>
              </w:rPr>
            </w:pPr>
            <w:r>
              <w:rPr>
                <w:sz w:val="14"/>
              </w:rPr>
              <w:t>25,114</w:t>
            </w:r>
          </w:p>
        </w:tc>
        <w:tc>
          <w:tcPr>
            <w:tcW w:w="1496" w:type="dxa"/>
          </w:tcPr>
          <w:p w:rsidR="003F51EB" w:rsidRDefault="002E6B6B">
            <w:pPr>
              <w:pStyle w:val="TableParagraph"/>
              <w:spacing w:before="36"/>
              <w:ind w:right="59"/>
              <w:jc w:val="right"/>
              <w:rPr>
                <w:sz w:val="14"/>
              </w:rPr>
            </w:pPr>
            <w:r>
              <w:rPr>
                <w:sz w:val="14"/>
              </w:rPr>
              <w:t>37,751</w:t>
            </w:r>
          </w:p>
        </w:tc>
      </w:tr>
      <w:tr w:rsidR="003F51EB">
        <w:trPr>
          <w:trHeight w:val="239"/>
        </w:trPr>
        <w:tc>
          <w:tcPr>
            <w:tcW w:w="4786" w:type="dxa"/>
          </w:tcPr>
          <w:p w:rsidR="003F51EB" w:rsidRDefault="002E6B6B">
            <w:pPr>
              <w:pStyle w:val="TableParagraph"/>
              <w:spacing w:before="36"/>
              <w:ind w:left="69"/>
              <w:rPr>
                <w:sz w:val="14"/>
              </w:rPr>
            </w:pPr>
            <w:r>
              <w:rPr>
                <w:sz w:val="14"/>
              </w:rPr>
              <w:t>AUXILIAR DE MANDO MEDIOS</w:t>
            </w:r>
          </w:p>
        </w:tc>
        <w:tc>
          <w:tcPr>
            <w:tcW w:w="1080" w:type="dxa"/>
          </w:tcPr>
          <w:p w:rsidR="003F51EB" w:rsidRDefault="002E6B6B">
            <w:pPr>
              <w:pStyle w:val="TableParagraph"/>
              <w:spacing w:before="36"/>
              <w:ind w:right="453"/>
              <w:jc w:val="right"/>
              <w:rPr>
                <w:sz w:val="14"/>
              </w:rPr>
            </w:pPr>
            <w:r>
              <w:rPr>
                <w:w w:val="95"/>
                <w:sz w:val="14"/>
              </w:rPr>
              <w:t>26</w:t>
            </w:r>
          </w:p>
        </w:tc>
        <w:tc>
          <w:tcPr>
            <w:tcW w:w="1351" w:type="dxa"/>
          </w:tcPr>
          <w:p w:rsidR="003F51EB" w:rsidRDefault="002E6B6B">
            <w:pPr>
              <w:pStyle w:val="TableParagraph"/>
              <w:spacing w:before="36"/>
              <w:ind w:right="61"/>
              <w:jc w:val="right"/>
              <w:rPr>
                <w:sz w:val="14"/>
              </w:rPr>
            </w:pPr>
            <w:r>
              <w:rPr>
                <w:sz w:val="14"/>
              </w:rPr>
              <w:t>30,741</w:t>
            </w:r>
          </w:p>
        </w:tc>
        <w:tc>
          <w:tcPr>
            <w:tcW w:w="1496" w:type="dxa"/>
          </w:tcPr>
          <w:p w:rsidR="003F51EB" w:rsidRDefault="002E6B6B">
            <w:pPr>
              <w:pStyle w:val="TableParagraph"/>
              <w:spacing w:before="36"/>
              <w:ind w:right="59"/>
              <w:jc w:val="right"/>
              <w:rPr>
                <w:sz w:val="14"/>
              </w:rPr>
            </w:pPr>
            <w:r>
              <w:rPr>
                <w:sz w:val="14"/>
              </w:rPr>
              <w:t>33,622</w:t>
            </w:r>
          </w:p>
        </w:tc>
      </w:tr>
      <w:tr w:rsidR="003F51EB">
        <w:trPr>
          <w:trHeight w:val="242"/>
        </w:trPr>
        <w:tc>
          <w:tcPr>
            <w:tcW w:w="4786" w:type="dxa"/>
          </w:tcPr>
          <w:p w:rsidR="003F51EB" w:rsidRDefault="002E6B6B">
            <w:pPr>
              <w:pStyle w:val="TableParagraph"/>
              <w:spacing w:before="36"/>
              <w:ind w:left="69"/>
              <w:rPr>
                <w:sz w:val="14"/>
              </w:rPr>
            </w:pPr>
            <w:r>
              <w:rPr>
                <w:sz w:val="14"/>
              </w:rPr>
              <w:t>SECRETARIA</w:t>
            </w:r>
          </w:p>
        </w:tc>
        <w:tc>
          <w:tcPr>
            <w:tcW w:w="1080" w:type="dxa"/>
          </w:tcPr>
          <w:p w:rsidR="003F51EB" w:rsidRDefault="002E6B6B">
            <w:pPr>
              <w:pStyle w:val="TableParagraph"/>
              <w:spacing w:before="36"/>
              <w:ind w:right="453"/>
              <w:jc w:val="right"/>
              <w:rPr>
                <w:sz w:val="14"/>
              </w:rPr>
            </w:pPr>
            <w:r>
              <w:rPr>
                <w:w w:val="95"/>
                <w:sz w:val="14"/>
              </w:rPr>
              <w:t>27</w:t>
            </w:r>
          </w:p>
        </w:tc>
        <w:tc>
          <w:tcPr>
            <w:tcW w:w="1351" w:type="dxa"/>
          </w:tcPr>
          <w:p w:rsidR="003F51EB" w:rsidRDefault="002E6B6B">
            <w:pPr>
              <w:pStyle w:val="TableParagraph"/>
              <w:spacing w:before="36"/>
              <w:ind w:right="61"/>
              <w:jc w:val="right"/>
              <w:rPr>
                <w:sz w:val="14"/>
              </w:rPr>
            </w:pPr>
            <w:r>
              <w:rPr>
                <w:sz w:val="14"/>
              </w:rPr>
              <w:t>16,218</w:t>
            </w:r>
          </w:p>
        </w:tc>
        <w:tc>
          <w:tcPr>
            <w:tcW w:w="1496" w:type="dxa"/>
          </w:tcPr>
          <w:p w:rsidR="003F51EB" w:rsidRDefault="002E6B6B">
            <w:pPr>
              <w:pStyle w:val="TableParagraph"/>
              <w:spacing w:before="36"/>
              <w:ind w:right="59"/>
              <w:jc w:val="right"/>
              <w:rPr>
                <w:sz w:val="14"/>
              </w:rPr>
            </w:pPr>
            <w:r>
              <w:rPr>
                <w:sz w:val="14"/>
              </w:rPr>
              <w:t>30,859</w:t>
            </w:r>
          </w:p>
        </w:tc>
      </w:tr>
      <w:tr w:rsidR="003F51EB">
        <w:trPr>
          <w:trHeight w:val="239"/>
        </w:trPr>
        <w:tc>
          <w:tcPr>
            <w:tcW w:w="4786" w:type="dxa"/>
          </w:tcPr>
          <w:p w:rsidR="003F51EB" w:rsidRDefault="002E6B6B">
            <w:pPr>
              <w:pStyle w:val="TableParagraph"/>
              <w:spacing w:before="36"/>
              <w:ind w:left="69"/>
              <w:rPr>
                <w:sz w:val="14"/>
              </w:rPr>
            </w:pPr>
            <w:r>
              <w:rPr>
                <w:sz w:val="14"/>
              </w:rPr>
              <w:t>TÉCNICO EN SEGURIDAD</w:t>
            </w:r>
          </w:p>
        </w:tc>
        <w:tc>
          <w:tcPr>
            <w:tcW w:w="1080" w:type="dxa"/>
          </w:tcPr>
          <w:p w:rsidR="003F51EB" w:rsidRDefault="002E6B6B">
            <w:pPr>
              <w:pStyle w:val="TableParagraph"/>
              <w:spacing w:before="36"/>
              <w:ind w:right="453"/>
              <w:jc w:val="right"/>
              <w:rPr>
                <w:sz w:val="14"/>
              </w:rPr>
            </w:pPr>
            <w:r>
              <w:rPr>
                <w:w w:val="95"/>
                <w:sz w:val="14"/>
              </w:rPr>
              <w:t>28</w:t>
            </w:r>
          </w:p>
        </w:tc>
        <w:tc>
          <w:tcPr>
            <w:tcW w:w="1351" w:type="dxa"/>
          </w:tcPr>
          <w:p w:rsidR="003F51EB" w:rsidRDefault="002E6B6B">
            <w:pPr>
              <w:pStyle w:val="TableParagraph"/>
              <w:spacing w:before="36"/>
              <w:ind w:right="61"/>
              <w:jc w:val="right"/>
              <w:rPr>
                <w:sz w:val="14"/>
              </w:rPr>
            </w:pPr>
            <w:r>
              <w:rPr>
                <w:sz w:val="14"/>
              </w:rPr>
              <w:t>18,219</w:t>
            </w:r>
          </w:p>
        </w:tc>
        <w:tc>
          <w:tcPr>
            <w:tcW w:w="1496" w:type="dxa"/>
          </w:tcPr>
          <w:p w:rsidR="003F51EB" w:rsidRDefault="002E6B6B">
            <w:pPr>
              <w:pStyle w:val="TableParagraph"/>
              <w:spacing w:before="36"/>
              <w:ind w:right="59"/>
              <w:jc w:val="right"/>
              <w:rPr>
                <w:sz w:val="14"/>
              </w:rPr>
            </w:pPr>
            <w:r>
              <w:rPr>
                <w:sz w:val="14"/>
              </w:rPr>
              <w:t>30,857</w:t>
            </w:r>
          </w:p>
        </w:tc>
      </w:tr>
      <w:tr w:rsidR="003F51EB">
        <w:trPr>
          <w:trHeight w:val="242"/>
        </w:trPr>
        <w:tc>
          <w:tcPr>
            <w:tcW w:w="4786" w:type="dxa"/>
          </w:tcPr>
          <w:p w:rsidR="003F51EB" w:rsidRDefault="002E6B6B">
            <w:pPr>
              <w:pStyle w:val="TableParagraph"/>
              <w:spacing w:before="39"/>
              <w:ind w:left="69"/>
              <w:rPr>
                <w:sz w:val="14"/>
              </w:rPr>
            </w:pPr>
            <w:r>
              <w:rPr>
                <w:sz w:val="14"/>
              </w:rPr>
              <w:t>TÉCNICO OPERATIVO</w:t>
            </w:r>
          </w:p>
        </w:tc>
        <w:tc>
          <w:tcPr>
            <w:tcW w:w="1080" w:type="dxa"/>
          </w:tcPr>
          <w:p w:rsidR="003F51EB" w:rsidRDefault="002E6B6B">
            <w:pPr>
              <w:pStyle w:val="TableParagraph"/>
              <w:spacing w:before="39"/>
              <w:ind w:right="453"/>
              <w:jc w:val="right"/>
              <w:rPr>
                <w:sz w:val="14"/>
              </w:rPr>
            </w:pPr>
            <w:r>
              <w:rPr>
                <w:w w:val="95"/>
                <w:sz w:val="14"/>
              </w:rPr>
              <w:t>29</w:t>
            </w:r>
          </w:p>
        </w:tc>
        <w:tc>
          <w:tcPr>
            <w:tcW w:w="1351" w:type="dxa"/>
          </w:tcPr>
          <w:p w:rsidR="003F51EB" w:rsidRDefault="002E6B6B">
            <w:pPr>
              <w:pStyle w:val="TableParagraph"/>
              <w:spacing w:before="39"/>
              <w:ind w:right="61"/>
              <w:jc w:val="right"/>
              <w:rPr>
                <w:sz w:val="14"/>
              </w:rPr>
            </w:pPr>
            <w:r>
              <w:rPr>
                <w:sz w:val="14"/>
              </w:rPr>
              <w:t>16,218</w:t>
            </w:r>
          </w:p>
        </w:tc>
        <w:tc>
          <w:tcPr>
            <w:tcW w:w="1496" w:type="dxa"/>
          </w:tcPr>
          <w:p w:rsidR="003F51EB" w:rsidRDefault="002E6B6B">
            <w:pPr>
              <w:pStyle w:val="TableParagraph"/>
              <w:spacing w:before="39"/>
              <w:ind w:right="59"/>
              <w:jc w:val="right"/>
              <w:rPr>
                <w:sz w:val="14"/>
              </w:rPr>
            </w:pPr>
            <w:r>
              <w:rPr>
                <w:sz w:val="14"/>
              </w:rPr>
              <w:t>30,857</w:t>
            </w:r>
          </w:p>
        </w:tc>
      </w:tr>
      <w:tr w:rsidR="003F51EB">
        <w:trPr>
          <w:trHeight w:val="239"/>
        </w:trPr>
        <w:tc>
          <w:tcPr>
            <w:tcW w:w="4786" w:type="dxa"/>
          </w:tcPr>
          <w:p w:rsidR="003F51EB" w:rsidRDefault="002E6B6B">
            <w:pPr>
              <w:pStyle w:val="TableParagraph"/>
              <w:spacing w:before="36"/>
              <w:ind w:left="69"/>
              <w:rPr>
                <w:sz w:val="14"/>
              </w:rPr>
            </w:pPr>
            <w:r>
              <w:rPr>
                <w:sz w:val="14"/>
              </w:rPr>
              <w:t>CHOFER</w:t>
            </w:r>
          </w:p>
        </w:tc>
        <w:tc>
          <w:tcPr>
            <w:tcW w:w="1080" w:type="dxa"/>
          </w:tcPr>
          <w:p w:rsidR="003F51EB" w:rsidRDefault="002E6B6B">
            <w:pPr>
              <w:pStyle w:val="TableParagraph"/>
              <w:spacing w:before="36"/>
              <w:ind w:right="453"/>
              <w:jc w:val="right"/>
              <w:rPr>
                <w:sz w:val="14"/>
              </w:rPr>
            </w:pPr>
            <w:r>
              <w:rPr>
                <w:w w:val="95"/>
                <w:sz w:val="14"/>
              </w:rPr>
              <w:t>30</w:t>
            </w:r>
          </w:p>
        </w:tc>
        <w:tc>
          <w:tcPr>
            <w:tcW w:w="1351" w:type="dxa"/>
          </w:tcPr>
          <w:p w:rsidR="003F51EB" w:rsidRDefault="002E6B6B">
            <w:pPr>
              <w:pStyle w:val="TableParagraph"/>
              <w:spacing w:before="36"/>
              <w:ind w:right="61"/>
              <w:jc w:val="right"/>
              <w:rPr>
                <w:sz w:val="14"/>
              </w:rPr>
            </w:pPr>
            <w:r>
              <w:rPr>
                <w:sz w:val="14"/>
              </w:rPr>
              <w:t>15,205</w:t>
            </w:r>
          </w:p>
        </w:tc>
        <w:tc>
          <w:tcPr>
            <w:tcW w:w="1496" w:type="dxa"/>
          </w:tcPr>
          <w:p w:rsidR="003F51EB" w:rsidRDefault="002E6B6B">
            <w:pPr>
              <w:pStyle w:val="TableParagraph"/>
              <w:spacing w:before="36"/>
              <w:ind w:right="59"/>
              <w:jc w:val="right"/>
              <w:rPr>
                <w:sz w:val="14"/>
              </w:rPr>
            </w:pPr>
            <w:r>
              <w:rPr>
                <w:sz w:val="14"/>
              </w:rPr>
              <w:t>30,857</w:t>
            </w:r>
          </w:p>
        </w:tc>
      </w:tr>
      <w:tr w:rsidR="003F51EB">
        <w:trPr>
          <w:trHeight w:val="241"/>
        </w:trPr>
        <w:tc>
          <w:tcPr>
            <w:tcW w:w="4786" w:type="dxa"/>
          </w:tcPr>
          <w:p w:rsidR="003F51EB" w:rsidRDefault="002E6B6B">
            <w:pPr>
              <w:pStyle w:val="TableParagraph"/>
              <w:spacing w:before="39"/>
              <w:ind w:left="69"/>
              <w:rPr>
                <w:sz w:val="14"/>
              </w:rPr>
            </w:pPr>
            <w:r>
              <w:rPr>
                <w:sz w:val="14"/>
              </w:rPr>
              <w:t>TÉCNICO EN PREVISIÓN SOCIAL, TÉCNICO EN ALIMENTOS</w:t>
            </w:r>
          </w:p>
        </w:tc>
        <w:tc>
          <w:tcPr>
            <w:tcW w:w="1080" w:type="dxa"/>
          </w:tcPr>
          <w:p w:rsidR="003F51EB" w:rsidRDefault="002E6B6B">
            <w:pPr>
              <w:pStyle w:val="TableParagraph"/>
              <w:spacing w:before="39"/>
              <w:ind w:right="453"/>
              <w:jc w:val="right"/>
              <w:rPr>
                <w:sz w:val="14"/>
              </w:rPr>
            </w:pPr>
            <w:r>
              <w:rPr>
                <w:w w:val="95"/>
                <w:sz w:val="14"/>
              </w:rPr>
              <w:t>31</w:t>
            </w:r>
          </w:p>
        </w:tc>
        <w:tc>
          <w:tcPr>
            <w:tcW w:w="1351" w:type="dxa"/>
          </w:tcPr>
          <w:p w:rsidR="003F51EB" w:rsidRDefault="002E6B6B">
            <w:pPr>
              <w:pStyle w:val="TableParagraph"/>
              <w:spacing w:before="39"/>
              <w:ind w:right="61"/>
              <w:jc w:val="right"/>
              <w:rPr>
                <w:sz w:val="14"/>
              </w:rPr>
            </w:pPr>
            <w:r>
              <w:rPr>
                <w:sz w:val="14"/>
              </w:rPr>
              <w:t>15,205</w:t>
            </w:r>
          </w:p>
        </w:tc>
        <w:tc>
          <w:tcPr>
            <w:tcW w:w="1496" w:type="dxa"/>
          </w:tcPr>
          <w:p w:rsidR="003F51EB" w:rsidRDefault="002E6B6B">
            <w:pPr>
              <w:pStyle w:val="TableParagraph"/>
              <w:spacing w:before="39"/>
              <w:ind w:right="59"/>
              <w:jc w:val="right"/>
              <w:rPr>
                <w:sz w:val="14"/>
              </w:rPr>
            </w:pPr>
            <w:r>
              <w:rPr>
                <w:sz w:val="14"/>
              </w:rPr>
              <w:t>30,857</w:t>
            </w:r>
          </w:p>
        </w:tc>
      </w:tr>
      <w:tr w:rsidR="003F51EB">
        <w:trPr>
          <w:trHeight w:val="242"/>
        </w:trPr>
        <w:tc>
          <w:tcPr>
            <w:tcW w:w="4786" w:type="dxa"/>
          </w:tcPr>
          <w:p w:rsidR="003F51EB" w:rsidRDefault="002E6B6B">
            <w:pPr>
              <w:pStyle w:val="TableParagraph"/>
              <w:spacing w:before="36"/>
              <w:ind w:left="69"/>
              <w:rPr>
                <w:sz w:val="14"/>
              </w:rPr>
            </w:pPr>
            <w:r>
              <w:rPr>
                <w:sz w:val="14"/>
              </w:rPr>
              <w:t>TÉCNICO ADMINISTRATIVO</w:t>
            </w:r>
          </w:p>
        </w:tc>
        <w:tc>
          <w:tcPr>
            <w:tcW w:w="1080" w:type="dxa"/>
          </w:tcPr>
          <w:p w:rsidR="003F51EB" w:rsidRDefault="002E6B6B">
            <w:pPr>
              <w:pStyle w:val="TableParagraph"/>
              <w:spacing w:before="36"/>
              <w:ind w:right="453"/>
              <w:jc w:val="right"/>
              <w:rPr>
                <w:sz w:val="14"/>
              </w:rPr>
            </w:pPr>
            <w:r>
              <w:rPr>
                <w:w w:val="95"/>
                <w:sz w:val="14"/>
              </w:rPr>
              <w:t>32</w:t>
            </w:r>
          </w:p>
        </w:tc>
        <w:tc>
          <w:tcPr>
            <w:tcW w:w="1351" w:type="dxa"/>
          </w:tcPr>
          <w:p w:rsidR="003F51EB" w:rsidRDefault="002E6B6B">
            <w:pPr>
              <w:pStyle w:val="TableParagraph"/>
              <w:spacing w:before="36"/>
              <w:ind w:right="61"/>
              <w:jc w:val="right"/>
              <w:rPr>
                <w:sz w:val="14"/>
              </w:rPr>
            </w:pPr>
            <w:r>
              <w:rPr>
                <w:sz w:val="14"/>
              </w:rPr>
              <w:t>16,218</w:t>
            </w:r>
          </w:p>
        </w:tc>
        <w:tc>
          <w:tcPr>
            <w:tcW w:w="1496" w:type="dxa"/>
          </w:tcPr>
          <w:p w:rsidR="003F51EB" w:rsidRDefault="002E6B6B">
            <w:pPr>
              <w:pStyle w:val="TableParagraph"/>
              <w:spacing w:before="36"/>
              <w:ind w:right="59"/>
              <w:jc w:val="right"/>
              <w:rPr>
                <w:sz w:val="14"/>
              </w:rPr>
            </w:pPr>
            <w:r>
              <w:rPr>
                <w:sz w:val="14"/>
              </w:rPr>
              <w:t>28,616</w:t>
            </w:r>
          </w:p>
        </w:tc>
      </w:tr>
      <w:tr w:rsidR="003F51EB">
        <w:trPr>
          <w:trHeight w:val="239"/>
        </w:trPr>
        <w:tc>
          <w:tcPr>
            <w:tcW w:w="4786" w:type="dxa"/>
          </w:tcPr>
          <w:p w:rsidR="003F51EB" w:rsidRDefault="002E6B6B">
            <w:pPr>
              <w:pStyle w:val="TableParagraph"/>
              <w:spacing w:before="36"/>
              <w:ind w:left="69"/>
              <w:rPr>
                <w:sz w:val="14"/>
              </w:rPr>
            </w:pPr>
            <w:r>
              <w:rPr>
                <w:sz w:val="14"/>
              </w:rPr>
              <w:t>OFICIAL DE SERVICIOS</w:t>
            </w:r>
          </w:p>
        </w:tc>
        <w:tc>
          <w:tcPr>
            <w:tcW w:w="1080" w:type="dxa"/>
          </w:tcPr>
          <w:p w:rsidR="003F51EB" w:rsidRDefault="002E6B6B">
            <w:pPr>
              <w:pStyle w:val="TableParagraph"/>
              <w:spacing w:before="36"/>
              <w:ind w:right="453"/>
              <w:jc w:val="right"/>
              <w:rPr>
                <w:sz w:val="14"/>
              </w:rPr>
            </w:pPr>
            <w:r>
              <w:rPr>
                <w:w w:val="95"/>
                <w:sz w:val="14"/>
              </w:rPr>
              <w:t>33</w:t>
            </w:r>
          </w:p>
        </w:tc>
        <w:tc>
          <w:tcPr>
            <w:tcW w:w="1351" w:type="dxa"/>
          </w:tcPr>
          <w:p w:rsidR="003F51EB" w:rsidRDefault="002E6B6B">
            <w:pPr>
              <w:pStyle w:val="TableParagraph"/>
              <w:spacing w:before="36"/>
              <w:ind w:right="61"/>
              <w:jc w:val="right"/>
              <w:rPr>
                <w:sz w:val="14"/>
              </w:rPr>
            </w:pPr>
            <w:r>
              <w:rPr>
                <w:sz w:val="14"/>
              </w:rPr>
              <w:t>13,843</w:t>
            </w:r>
          </w:p>
        </w:tc>
        <w:tc>
          <w:tcPr>
            <w:tcW w:w="1496" w:type="dxa"/>
          </w:tcPr>
          <w:p w:rsidR="003F51EB" w:rsidRDefault="002E6B6B">
            <w:pPr>
              <w:pStyle w:val="TableParagraph"/>
              <w:spacing w:before="36"/>
              <w:ind w:right="59"/>
              <w:jc w:val="right"/>
              <w:rPr>
                <w:sz w:val="14"/>
              </w:rPr>
            </w:pPr>
            <w:r>
              <w:rPr>
                <w:sz w:val="14"/>
              </w:rPr>
              <w:t>16,218</w:t>
            </w:r>
          </w:p>
        </w:tc>
      </w:tr>
    </w:tbl>
    <w:p w:rsidR="003F51EB" w:rsidRDefault="003F51EB">
      <w:pPr>
        <w:pStyle w:val="Textoindependiente"/>
        <w:spacing w:before="9"/>
        <w:rPr>
          <w:b/>
          <w:sz w:val="15"/>
        </w:rPr>
      </w:pPr>
    </w:p>
    <w:p w:rsidR="003F51EB" w:rsidRDefault="002E6B6B">
      <w:pPr>
        <w:spacing w:before="95" w:line="357" w:lineRule="auto"/>
        <w:ind w:left="634" w:right="3305"/>
        <w:rPr>
          <w:b/>
          <w:sz w:val="14"/>
        </w:rPr>
      </w:pPr>
      <w:r>
        <w:rPr>
          <w:noProof/>
          <w:lang w:val="es-MX" w:eastAsia="es-MX" w:bidi="ar-SA"/>
        </w:rPr>
        <mc:AlternateContent>
          <mc:Choice Requires="wps">
            <w:drawing>
              <wp:anchor distT="0" distB="0" distL="114300" distR="114300" simplePos="0" relativeHeight="251667456" behindDoc="0" locked="0" layoutInCell="1" allowOverlap="1">
                <wp:simplePos x="0" y="0"/>
                <wp:positionH relativeFrom="page">
                  <wp:posOffset>1117600</wp:posOffset>
                </wp:positionH>
                <wp:positionV relativeFrom="paragraph">
                  <wp:posOffset>344805</wp:posOffset>
                </wp:positionV>
                <wp:extent cx="5542280" cy="453199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453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1094"/>
                              <w:gridCol w:w="902"/>
                              <w:gridCol w:w="1017"/>
                              <w:gridCol w:w="907"/>
                              <w:gridCol w:w="1306"/>
                            </w:tblGrid>
                            <w:tr w:rsidR="003F51EB">
                              <w:trPr>
                                <w:trHeight w:val="400"/>
                              </w:trPr>
                              <w:tc>
                                <w:tcPr>
                                  <w:tcW w:w="3485" w:type="dxa"/>
                                  <w:vMerge w:val="restart"/>
                                </w:tcPr>
                                <w:p w:rsidR="003F51EB" w:rsidRDefault="003F51EB">
                                  <w:pPr>
                                    <w:pStyle w:val="TableParagraph"/>
                                    <w:spacing w:before="10"/>
                                    <w:rPr>
                                      <w:b/>
                                      <w:sz w:val="20"/>
                                    </w:rPr>
                                  </w:pPr>
                                </w:p>
                                <w:p w:rsidR="003F51EB" w:rsidRDefault="002E6B6B">
                                  <w:pPr>
                                    <w:pStyle w:val="TableParagraph"/>
                                    <w:ind w:left="1235" w:right="1227"/>
                                    <w:jc w:val="center"/>
                                    <w:rPr>
                                      <w:b/>
                                      <w:sz w:val="14"/>
                                    </w:rPr>
                                  </w:pPr>
                                  <w:r>
                                    <w:rPr>
                                      <w:b/>
                                      <w:sz w:val="14"/>
                                    </w:rPr>
                                    <w:t>DESCRIPCIÓN</w:t>
                                  </w:r>
                                </w:p>
                              </w:tc>
                              <w:tc>
                                <w:tcPr>
                                  <w:tcW w:w="1094" w:type="dxa"/>
                                  <w:vMerge w:val="restart"/>
                                </w:tcPr>
                                <w:p w:rsidR="003F51EB" w:rsidRDefault="003F51EB">
                                  <w:pPr>
                                    <w:pStyle w:val="TableParagraph"/>
                                    <w:spacing w:before="10"/>
                                    <w:rPr>
                                      <w:b/>
                                      <w:sz w:val="20"/>
                                    </w:rPr>
                                  </w:pPr>
                                </w:p>
                                <w:p w:rsidR="003F51EB" w:rsidRDefault="002E6B6B">
                                  <w:pPr>
                                    <w:pStyle w:val="TableParagraph"/>
                                    <w:ind w:left="338"/>
                                    <w:rPr>
                                      <w:b/>
                                      <w:sz w:val="14"/>
                                    </w:rPr>
                                  </w:pPr>
                                  <w:r>
                                    <w:rPr>
                                      <w:b/>
                                      <w:sz w:val="14"/>
                                    </w:rPr>
                                    <w:t>NIVEL</w:t>
                                  </w:r>
                                </w:p>
                              </w:tc>
                              <w:tc>
                                <w:tcPr>
                                  <w:tcW w:w="1919" w:type="dxa"/>
                                  <w:gridSpan w:val="2"/>
                                </w:tcPr>
                                <w:p w:rsidR="003F51EB" w:rsidRDefault="002E6B6B">
                                  <w:pPr>
                                    <w:pStyle w:val="TableParagraph"/>
                                    <w:spacing w:before="34"/>
                                    <w:ind w:left="495" w:right="216" w:hanging="246"/>
                                    <w:rPr>
                                      <w:b/>
                                      <w:sz w:val="14"/>
                                    </w:rPr>
                                  </w:pPr>
                                  <w:r>
                                    <w:rPr>
                                      <w:b/>
                                      <w:sz w:val="14"/>
                                    </w:rPr>
                                    <w:t>AGUINALDO - PRIMA VACACIONAL</w:t>
                                  </w:r>
                                </w:p>
                              </w:tc>
                              <w:tc>
                                <w:tcPr>
                                  <w:tcW w:w="907" w:type="dxa"/>
                                  <w:vMerge w:val="restart"/>
                                </w:tcPr>
                                <w:p w:rsidR="003F51EB" w:rsidRDefault="003F51EB">
                                  <w:pPr>
                                    <w:pStyle w:val="TableParagraph"/>
                                    <w:spacing w:before="9"/>
                                    <w:rPr>
                                      <w:b/>
                                      <w:sz w:val="13"/>
                                    </w:rPr>
                                  </w:pPr>
                                </w:p>
                                <w:p w:rsidR="003F51EB" w:rsidRDefault="002E6B6B">
                                  <w:pPr>
                                    <w:pStyle w:val="TableParagraph"/>
                                    <w:ind w:left="184" w:hanging="106"/>
                                    <w:rPr>
                                      <w:b/>
                                      <w:sz w:val="14"/>
                                    </w:rPr>
                                  </w:pPr>
                                  <w:r>
                                    <w:rPr>
                                      <w:b/>
                                      <w:sz w:val="14"/>
                                    </w:rPr>
                                    <w:t>PAGO POR RIESGO</w:t>
                                  </w:r>
                                </w:p>
                              </w:tc>
                              <w:tc>
                                <w:tcPr>
                                  <w:tcW w:w="1306" w:type="dxa"/>
                                  <w:vMerge w:val="restart"/>
                                </w:tcPr>
                                <w:p w:rsidR="003F51EB" w:rsidRDefault="003F51EB">
                                  <w:pPr>
                                    <w:pStyle w:val="TableParagraph"/>
                                    <w:spacing w:before="9"/>
                                    <w:rPr>
                                      <w:b/>
                                      <w:sz w:val="13"/>
                                    </w:rPr>
                                  </w:pPr>
                                </w:p>
                                <w:p w:rsidR="003F51EB" w:rsidRDefault="002E6B6B">
                                  <w:pPr>
                                    <w:pStyle w:val="TableParagraph"/>
                                    <w:ind w:left="173" w:hanging="59"/>
                                    <w:rPr>
                                      <w:b/>
                                      <w:sz w:val="14"/>
                                    </w:rPr>
                                  </w:pPr>
                                  <w:r>
                                    <w:rPr>
                                      <w:b/>
                                      <w:w w:val="95"/>
                                      <w:sz w:val="14"/>
                                    </w:rPr>
                                    <w:t xml:space="preserve">ASIGNACIONES </w:t>
                                  </w:r>
                                  <w:r>
                                    <w:rPr>
                                      <w:b/>
                                      <w:sz w:val="14"/>
                                    </w:rPr>
                                    <w:t>ADICIONALES</w:t>
                                  </w:r>
                                </w:p>
                              </w:tc>
                            </w:tr>
                            <w:tr w:rsidR="003F51EB">
                              <w:trPr>
                                <w:trHeight w:val="242"/>
                              </w:trPr>
                              <w:tc>
                                <w:tcPr>
                                  <w:tcW w:w="3485" w:type="dxa"/>
                                  <w:vMerge/>
                                  <w:tcBorders>
                                    <w:top w:val="nil"/>
                                  </w:tcBorders>
                                </w:tcPr>
                                <w:p w:rsidR="003F51EB" w:rsidRDefault="003F51EB">
                                  <w:pPr>
                                    <w:rPr>
                                      <w:sz w:val="2"/>
                                      <w:szCs w:val="2"/>
                                    </w:rPr>
                                  </w:pPr>
                                </w:p>
                              </w:tc>
                              <w:tc>
                                <w:tcPr>
                                  <w:tcW w:w="1094" w:type="dxa"/>
                                  <w:vMerge/>
                                  <w:tcBorders>
                                    <w:top w:val="nil"/>
                                  </w:tcBorders>
                                </w:tcPr>
                                <w:p w:rsidR="003F51EB" w:rsidRDefault="003F51EB">
                                  <w:pPr>
                                    <w:rPr>
                                      <w:sz w:val="2"/>
                                      <w:szCs w:val="2"/>
                                    </w:rPr>
                                  </w:pPr>
                                </w:p>
                              </w:tc>
                              <w:tc>
                                <w:tcPr>
                                  <w:tcW w:w="902" w:type="dxa"/>
                                </w:tcPr>
                                <w:p w:rsidR="003F51EB" w:rsidRDefault="002E6B6B">
                                  <w:pPr>
                                    <w:pStyle w:val="TableParagraph"/>
                                    <w:spacing w:before="34"/>
                                    <w:ind w:left="190"/>
                                    <w:rPr>
                                      <w:b/>
                                      <w:sz w:val="14"/>
                                    </w:rPr>
                                  </w:pPr>
                                  <w:r>
                                    <w:rPr>
                                      <w:b/>
                                      <w:sz w:val="14"/>
                                    </w:rPr>
                                    <w:t>MÍNIMO</w:t>
                                  </w:r>
                                </w:p>
                              </w:tc>
                              <w:tc>
                                <w:tcPr>
                                  <w:tcW w:w="1017" w:type="dxa"/>
                                </w:tcPr>
                                <w:p w:rsidR="003F51EB" w:rsidRDefault="002E6B6B">
                                  <w:pPr>
                                    <w:pStyle w:val="TableParagraph"/>
                                    <w:spacing w:before="34"/>
                                    <w:ind w:left="224"/>
                                    <w:rPr>
                                      <w:b/>
                                      <w:sz w:val="14"/>
                                    </w:rPr>
                                  </w:pPr>
                                  <w:r>
                                    <w:rPr>
                                      <w:b/>
                                      <w:sz w:val="14"/>
                                    </w:rPr>
                                    <w:t>MÁXIMO</w:t>
                                  </w:r>
                                </w:p>
                              </w:tc>
                              <w:tc>
                                <w:tcPr>
                                  <w:tcW w:w="907" w:type="dxa"/>
                                  <w:vMerge/>
                                  <w:tcBorders>
                                    <w:top w:val="nil"/>
                                  </w:tcBorders>
                                </w:tcPr>
                                <w:p w:rsidR="003F51EB" w:rsidRDefault="003F51EB">
                                  <w:pPr>
                                    <w:rPr>
                                      <w:sz w:val="2"/>
                                      <w:szCs w:val="2"/>
                                    </w:rPr>
                                  </w:pPr>
                                </w:p>
                              </w:tc>
                              <w:tc>
                                <w:tcPr>
                                  <w:tcW w:w="1306" w:type="dxa"/>
                                  <w:vMerge/>
                                  <w:tcBorders>
                                    <w:top w:val="nil"/>
                                  </w:tcBorders>
                                </w:tcPr>
                                <w:p w:rsidR="003F51EB" w:rsidRDefault="003F51EB">
                                  <w:pPr>
                                    <w:rPr>
                                      <w:sz w:val="2"/>
                                      <w:szCs w:val="2"/>
                                    </w:rPr>
                                  </w:pPr>
                                </w:p>
                              </w:tc>
                            </w:tr>
                            <w:tr w:rsidR="003F51EB">
                              <w:trPr>
                                <w:trHeight w:val="772"/>
                              </w:trPr>
                              <w:tc>
                                <w:tcPr>
                                  <w:tcW w:w="3485" w:type="dxa"/>
                                </w:tcPr>
                                <w:p w:rsidR="003F51EB" w:rsidRDefault="002E6B6B">
                                  <w:pPr>
                                    <w:pStyle w:val="TableParagraph"/>
                                    <w:spacing w:before="60"/>
                                    <w:ind w:left="69" w:right="321"/>
                                    <w:rPr>
                                      <w:sz w:val="14"/>
                                    </w:rPr>
                                  </w:pPr>
                                  <w:r>
                                    <w:rPr>
                                      <w:sz w:val="14"/>
                                    </w:rPr>
                                    <w:t>MINISTRO (DE CONFORMIDAD CON EL ARTÍCULO 3RO TRANSITORIO DEL DECRETO POR EL QUE SE REFORMA EL ARTÍCULO 127 CONSTITUCIONAL)</w:t>
                                  </w:r>
                                </w:p>
                              </w:tc>
                              <w:tc>
                                <w:tcPr>
                                  <w:tcW w:w="1094" w:type="dxa"/>
                                </w:tcPr>
                                <w:p w:rsidR="003F51EB" w:rsidRDefault="003F51EB">
                                  <w:pPr>
                                    <w:pStyle w:val="TableParagraph"/>
                                    <w:rPr>
                                      <w:b/>
                                      <w:sz w:val="16"/>
                                    </w:rPr>
                                  </w:pPr>
                                </w:p>
                                <w:p w:rsidR="003F51EB" w:rsidRDefault="002E6B6B">
                                  <w:pPr>
                                    <w:pStyle w:val="TableParagraph"/>
                                    <w:spacing w:before="119"/>
                                    <w:ind w:left="506"/>
                                    <w:rPr>
                                      <w:sz w:val="14"/>
                                    </w:rPr>
                                  </w:pPr>
                                  <w:r>
                                    <w:rPr>
                                      <w:w w:val="99"/>
                                      <w:sz w:val="14"/>
                                    </w:rPr>
                                    <w:t>1</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2E6B6B">
                                  <w:pPr>
                                    <w:pStyle w:val="TableParagraph"/>
                                    <w:spacing w:before="119"/>
                                    <w:ind w:right="55"/>
                                    <w:jc w:val="right"/>
                                    <w:rPr>
                                      <w:sz w:val="14"/>
                                    </w:rPr>
                                  </w:pPr>
                                  <w:r>
                                    <w:rPr>
                                      <w:sz w:val="14"/>
                                    </w:rPr>
                                    <w:t>444,413</w:t>
                                  </w:r>
                                </w:p>
                              </w:tc>
                              <w:tc>
                                <w:tcPr>
                                  <w:tcW w:w="907" w:type="dxa"/>
                                </w:tcPr>
                                <w:p w:rsidR="003F51EB" w:rsidRDefault="003F51EB">
                                  <w:pPr>
                                    <w:pStyle w:val="TableParagraph"/>
                                    <w:rPr>
                                      <w:b/>
                                      <w:sz w:val="16"/>
                                    </w:rPr>
                                  </w:pPr>
                                </w:p>
                                <w:p w:rsidR="003F51EB" w:rsidRDefault="002E6B6B">
                                  <w:pPr>
                                    <w:pStyle w:val="TableParagraph"/>
                                    <w:spacing w:before="119"/>
                                    <w:ind w:right="57"/>
                                    <w:jc w:val="right"/>
                                    <w:rPr>
                                      <w:sz w:val="14"/>
                                    </w:rPr>
                                  </w:pPr>
                                  <w:r>
                                    <w:rPr>
                                      <w:sz w:val="14"/>
                                    </w:rPr>
                                    <w:t>415,946</w:t>
                                  </w:r>
                                </w:p>
                              </w:tc>
                              <w:tc>
                                <w:tcPr>
                                  <w:tcW w:w="1306" w:type="dxa"/>
                                </w:tcPr>
                                <w:p w:rsidR="003F51EB" w:rsidRDefault="003F51EB">
                                  <w:pPr>
                                    <w:pStyle w:val="TableParagraph"/>
                                    <w:rPr>
                                      <w:b/>
                                      <w:sz w:val="16"/>
                                    </w:rPr>
                                  </w:pPr>
                                </w:p>
                                <w:p w:rsidR="003F51EB" w:rsidRDefault="002E6B6B">
                                  <w:pPr>
                                    <w:pStyle w:val="TableParagraph"/>
                                    <w:spacing w:before="119"/>
                                    <w:ind w:right="54"/>
                                    <w:jc w:val="right"/>
                                    <w:rPr>
                                      <w:sz w:val="14"/>
                                    </w:rPr>
                                  </w:pPr>
                                  <w:r>
                                    <w:rPr>
                                      <w:w w:val="99"/>
                                      <w:sz w:val="14"/>
                                    </w:rPr>
                                    <w:t>0</w:t>
                                  </w:r>
                                </w:p>
                              </w:tc>
                            </w:tr>
                            <w:tr w:rsidR="003F51EB">
                              <w:trPr>
                                <w:trHeight w:val="772"/>
                              </w:trPr>
                              <w:tc>
                                <w:tcPr>
                                  <w:tcW w:w="3485" w:type="dxa"/>
                                </w:tcPr>
                                <w:p w:rsidR="003F51EB" w:rsidRDefault="002E6B6B">
                                  <w:pPr>
                                    <w:pStyle w:val="TableParagraph"/>
                                    <w:spacing w:before="61"/>
                                    <w:ind w:left="69" w:right="95"/>
                                    <w:rPr>
                                      <w:sz w:val="14"/>
                                    </w:rPr>
                                  </w:pPr>
                                  <w:r>
                                    <w:rPr>
                                      <w:sz w:val="14"/>
                                    </w:rPr>
                                    <w:t>SECRETARIO GENERAL DE ACUERDOS, SRIO. GRAL. DE LA PRESIDENCIA, COORDINADOR GRAL. DE ASESORES DE LA PRESIDENCIA, OFICIAL MAYOR, CONTROLADOR</w:t>
                                  </w:r>
                                </w:p>
                              </w:tc>
                              <w:tc>
                                <w:tcPr>
                                  <w:tcW w:w="1094" w:type="dxa"/>
                                </w:tcPr>
                                <w:p w:rsidR="003F51EB" w:rsidRDefault="003F51EB">
                                  <w:pPr>
                                    <w:pStyle w:val="TableParagraph"/>
                                    <w:rPr>
                                      <w:b/>
                                      <w:sz w:val="16"/>
                                    </w:rPr>
                                  </w:pPr>
                                </w:p>
                                <w:p w:rsidR="003F51EB" w:rsidRDefault="002E6B6B">
                                  <w:pPr>
                                    <w:pStyle w:val="TableParagraph"/>
                                    <w:spacing w:before="117"/>
                                    <w:ind w:left="506"/>
                                    <w:rPr>
                                      <w:sz w:val="14"/>
                                    </w:rPr>
                                  </w:pPr>
                                  <w:r>
                                    <w:rPr>
                                      <w:w w:val="99"/>
                                      <w:sz w:val="14"/>
                                    </w:rPr>
                                    <w:t>2</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2E6B6B">
                                  <w:pPr>
                                    <w:pStyle w:val="TableParagraph"/>
                                    <w:spacing w:before="117"/>
                                    <w:ind w:right="53"/>
                                    <w:jc w:val="right"/>
                                    <w:rPr>
                                      <w:sz w:val="14"/>
                                    </w:rPr>
                                  </w:pPr>
                                  <w:r>
                                    <w:rPr>
                                      <w:w w:val="95"/>
                                      <w:sz w:val="14"/>
                                    </w:rPr>
                                    <w:t>214,217</w:t>
                                  </w:r>
                                </w:p>
                              </w:tc>
                              <w:tc>
                                <w:tcPr>
                                  <w:tcW w:w="907" w:type="dxa"/>
                                </w:tcPr>
                                <w:p w:rsidR="003F51EB" w:rsidRDefault="003F51EB">
                                  <w:pPr>
                                    <w:pStyle w:val="TableParagraph"/>
                                    <w:rPr>
                                      <w:b/>
                                      <w:sz w:val="16"/>
                                    </w:rPr>
                                  </w:pPr>
                                </w:p>
                                <w:p w:rsidR="003F51EB" w:rsidRDefault="002E6B6B">
                                  <w:pPr>
                                    <w:pStyle w:val="TableParagraph"/>
                                    <w:spacing w:before="117"/>
                                    <w:ind w:right="54"/>
                                    <w:jc w:val="right"/>
                                    <w:rPr>
                                      <w:sz w:val="14"/>
                                    </w:rPr>
                                  </w:pPr>
                                  <w:r>
                                    <w:rPr>
                                      <w:w w:val="99"/>
                                      <w:sz w:val="14"/>
                                    </w:rPr>
                                    <w:t>0</w:t>
                                  </w:r>
                                </w:p>
                              </w:tc>
                              <w:tc>
                                <w:tcPr>
                                  <w:tcW w:w="1306" w:type="dxa"/>
                                </w:tcPr>
                                <w:p w:rsidR="003F51EB" w:rsidRDefault="003F51EB">
                                  <w:pPr>
                                    <w:pStyle w:val="TableParagraph"/>
                                    <w:rPr>
                                      <w:b/>
                                      <w:sz w:val="16"/>
                                    </w:rPr>
                                  </w:pPr>
                                </w:p>
                                <w:p w:rsidR="003F51EB" w:rsidRDefault="002E6B6B">
                                  <w:pPr>
                                    <w:pStyle w:val="TableParagraph"/>
                                    <w:spacing w:before="117"/>
                                    <w:ind w:right="57"/>
                                    <w:jc w:val="right"/>
                                    <w:rPr>
                                      <w:sz w:val="14"/>
                                    </w:rPr>
                                  </w:pPr>
                                  <w:r>
                                    <w:rPr>
                                      <w:sz w:val="14"/>
                                    </w:rPr>
                                    <w:t>280,771</w:t>
                                  </w:r>
                                </w:p>
                              </w:tc>
                            </w:tr>
                            <w:tr w:rsidR="003F51EB">
                              <w:trPr>
                                <w:trHeight w:val="222"/>
                              </w:trPr>
                              <w:tc>
                                <w:tcPr>
                                  <w:tcW w:w="3485" w:type="dxa"/>
                                </w:tcPr>
                                <w:p w:rsidR="003F51EB" w:rsidRDefault="002E6B6B">
                                  <w:pPr>
                                    <w:pStyle w:val="TableParagraph"/>
                                    <w:spacing w:before="36"/>
                                    <w:ind w:left="69"/>
                                    <w:rPr>
                                      <w:sz w:val="14"/>
                                    </w:rPr>
                                  </w:pPr>
                                  <w:r>
                                    <w:rPr>
                                      <w:sz w:val="14"/>
                                    </w:rPr>
                                    <w:t>COORDINADOR</w:t>
                                  </w:r>
                                </w:p>
                              </w:tc>
                              <w:tc>
                                <w:tcPr>
                                  <w:tcW w:w="1094" w:type="dxa"/>
                                </w:tcPr>
                                <w:p w:rsidR="003F51EB" w:rsidRDefault="002E6B6B">
                                  <w:pPr>
                                    <w:pStyle w:val="TableParagraph"/>
                                    <w:spacing w:before="36"/>
                                    <w:ind w:left="506"/>
                                    <w:rPr>
                                      <w:sz w:val="14"/>
                                    </w:rPr>
                                  </w:pPr>
                                  <w:r>
                                    <w:rPr>
                                      <w:w w:val="99"/>
                                      <w:sz w:val="14"/>
                                    </w:rPr>
                                    <w:t>3</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213,062</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278,618</w:t>
                                  </w:r>
                                </w:p>
                              </w:tc>
                            </w:tr>
                            <w:tr w:rsidR="003F51EB">
                              <w:trPr>
                                <w:trHeight w:val="225"/>
                              </w:trPr>
                              <w:tc>
                                <w:tcPr>
                                  <w:tcW w:w="3485" w:type="dxa"/>
                                </w:tcPr>
                                <w:p w:rsidR="003F51EB" w:rsidRDefault="002E6B6B">
                                  <w:pPr>
                                    <w:pStyle w:val="TableParagraph"/>
                                    <w:spacing w:before="39"/>
                                    <w:ind w:left="69"/>
                                    <w:rPr>
                                      <w:sz w:val="14"/>
                                    </w:rPr>
                                  </w:pPr>
                                  <w:r>
                                    <w:rPr>
                                      <w:sz w:val="14"/>
                                    </w:rPr>
                                    <w:t>SUBSECRETARIO GRAL. DE ACUERDOS</w:t>
                                  </w:r>
                                </w:p>
                              </w:tc>
                              <w:tc>
                                <w:tcPr>
                                  <w:tcW w:w="1094" w:type="dxa"/>
                                </w:tcPr>
                                <w:p w:rsidR="003F51EB" w:rsidRDefault="002E6B6B">
                                  <w:pPr>
                                    <w:pStyle w:val="TableParagraph"/>
                                    <w:spacing w:before="39"/>
                                    <w:ind w:left="506"/>
                                    <w:rPr>
                                      <w:sz w:val="14"/>
                                    </w:rPr>
                                  </w:pPr>
                                  <w:r>
                                    <w:rPr>
                                      <w:w w:val="99"/>
                                      <w:sz w:val="14"/>
                                    </w:rPr>
                                    <w:t>4</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9"/>
                                    <w:ind w:right="55"/>
                                    <w:jc w:val="right"/>
                                    <w:rPr>
                                      <w:sz w:val="14"/>
                                    </w:rPr>
                                  </w:pPr>
                                  <w:r>
                                    <w:rPr>
                                      <w:sz w:val="14"/>
                                    </w:rPr>
                                    <w:t>211,493</w:t>
                                  </w:r>
                                </w:p>
                              </w:tc>
                              <w:tc>
                                <w:tcPr>
                                  <w:tcW w:w="907" w:type="dxa"/>
                                </w:tcPr>
                                <w:p w:rsidR="003F51EB" w:rsidRDefault="002E6B6B">
                                  <w:pPr>
                                    <w:pStyle w:val="TableParagraph"/>
                                    <w:spacing w:before="39"/>
                                    <w:ind w:right="54"/>
                                    <w:jc w:val="right"/>
                                    <w:rPr>
                                      <w:sz w:val="14"/>
                                    </w:rPr>
                                  </w:pPr>
                                  <w:r>
                                    <w:rPr>
                                      <w:w w:val="99"/>
                                      <w:sz w:val="14"/>
                                    </w:rPr>
                                    <w:t>0</w:t>
                                  </w:r>
                                </w:p>
                              </w:tc>
                              <w:tc>
                                <w:tcPr>
                                  <w:tcW w:w="1306" w:type="dxa"/>
                                </w:tcPr>
                                <w:p w:rsidR="003F51EB" w:rsidRDefault="002E6B6B">
                                  <w:pPr>
                                    <w:pStyle w:val="TableParagraph"/>
                                    <w:spacing w:before="39"/>
                                    <w:ind w:right="57"/>
                                    <w:jc w:val="right"/>
                                    <w:rPr>
                                      <w:sz w:val="14"/>
                                    </w:rPr>
                                  </w:pPr>
                                  <w:r>
                                    <w:rPr>
                                      <w:sz w:val="14"/>
                                    </w:rPr>
                                    <w:t>276,619</w:t>
                                  </w:r>
                                </w:p>
                              </w:tc>
                            </w:tr>
                            <w:tr w:rsidR="003F51EB">
                              <w:trPr>
                                <w:trHeight w:val="1192"/>
                              </w:trPr>
                              <w:tc>
                                <w:tcPr>
                                  <w:tcW w:w="3485" w:type="dxa"/>
                                </w:tcPr>
                                <w:p w:rsidR="003F51EB" w:rsidRDefault="002E6B6B">
                                  <w:pPr>
                                    <w:pStyle w:val="TableParagraph"/>
                                    <w:spacing w:before="39"/>
                                    <w:ind w:left="69" w:right="95"/>
                                    <w:rPr>
                                      <w:sz w:val="14"/>
                                    </w:rPr>
                                  </w:pPr>
                                  <w:r>
                                    <w:rPr>
                                      <w:sz w:val="14"/>
                                    </w:rPr>
                                    <w:t>DIR. GRAL. , TITULAR DE UNIDAD GRAL., SECRETARIO DE LA SECCIÓN DE TRÁMITE DE CONTROVERSIA CONSTITUCIONALES Y DE ACCIONES DE INCONSTITUCIONALIDAD, SECRETARIO DE ESTUDIO Y CUENTA COORDINADOR DE PONENCIA, SECRETARIO DE ESTUDIO Y CUENTA COORDINADOR</w:t>
                                  </w:r>
                                </w:p>
                              </w:tc>
                              <w:tc>
                                <w:tcPr>
                                  <w:tcW w:w="1094"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left="506"/>
                                    <w:rPr>
                                      <w:sz w:val="14"/>
                                    </w:rPr>
                                  </w:pPr>
                                  <w:r>
                                    <w:rPr>
                                      <w:w w:val="99"/>
                                      <w:sz w:val="14"/>
                                    </w:rPr>
                                    <w:t>5</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5"/>
                                    <w:jc w:val="right"/>
                                    <w:rPr>
                                      <w:sz w:val="14"/>
                                    </w:rPr>
                                  </w:pPr>
                                  <w:r>
                                    <w:rPr>
                                      <w:sz w:val="14"/>
                                    </w:rPr>
                                    <w:t>210,318</w:t>
                                  </w:r>
                                </w:p>
                              </w:tc>
                              <w:tc>
                                <w:tcPr>
                                  <w:tcW w:w="907"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4"/>
                                    <w:jc w:val="right"/>
                                    <w:rPr>
                                      <w:sz w:val="14"/>
                                    </w:rPr>
                                  </w:pPr>
                                  <w:r>
                                    <w:rPr>
                                      <w:w w:val="99"/>
                                      <w:sz w:val="14"/>
                                    </w:rPr>
                                    <w:t>0</w:t>
                                  </w:r>
                                </w:p>
                              </w:tc>
                              <w:tc>
                                <w:tcPr>
                                  <w:tcW w:w="1306"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7"/>
                                    <w:jc w:val="right"/>
                                    <w:rPr>
                                      <w:sz w:val="14"/>
                                    </w:rPr>
                                  </w:pPr>
                                  <w:r>
                                    <w:rPr>
                                      <w:sz w:val="14"/>
                                    </w:rPr>
                                    <w:t>274,456</w:t>
                                  </w:r>
                                </w:p>
                              </w:tc>
                            </w:tr>
                            <w:tr w:rsidR="003F51EB">
                              <w:trPr>
                                <w:trHeight w:val="225"/>
                              </w:trPr>
                              <w:tc>
                                <w:tcPr>
                                  <w:tcW w:w="3485" w:type="dxa"/>
                                </w:tcPr>
                                <w:p w:rsidR="003F51EB" w:rsidRDefault="002E6B6B">
                                  <w:pPr>
                                    <w:pStyle w:val="TableParagraph"/>
                                    <w:spacing w:before="36"/>
                                    <w:ind w:left="69"/>
                                    <w:rPr>
                                      <w:sz w:val="14"/>
                                    </w:rPr>
                                  </w:pPr>
                                  <w:r>
                                    <w:rPr>
                                      <w:sz w:val="14"/>
                                    </w:rPr>
                                    <w:t>SRIO. DE ACUERDO DE SALA</w:t>
                                  </w:r>
                                </w:p>
                              </w:tc>
                              <w:tc>
                                <w:tcPr>
                                  <w:tcW w:w="1094" w:type="dxa"/>
                                </w:tcPr>
                                <w:p w:rsidR="003F51EB" w:rsidRDefault="002E6B6B">
                                  <w:pPr>
                                    <w:pStyle w:val="TableParagraph"/>
                                    <w:spacing w:before="36"/>
                                    <w:ind w:left="506"/>
                                    <w:rPr>
                                      <w:sz w:val="14"/>
                                    </w:rPr>
                                  </w:pPr>
                                  <w:r>
                                    <w:rPr>
                                      <w:w w:val="99"/>
                                      <w:sz w:val="14"/>
                                    </w:rPr>
                                    <w:t>6</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207,818</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276,087</w:t>
                                  </w:r>
                                </w:p>
                              </w:tc>
                            </w:tr>
                            <w:tr w:rsidR="003F51EB">
                              <w:trPr>
                                <w:trHeight w:val="496"/>
                              </w:trPr>
                              <w:tc>
                                <w:tcPr>
                                  <w:tcW w:w="3485" w:type="dxa"/>
                                </w:tcPr>
                                <w:p w:rsidR="003F51EB" w:rsidRDefault="002E6B6B">
                                  <w:pPr>
                                    <w:pStyle w:val="TableParagraph"/>
                                    <w:spacing w:before="91" w:line="242" w:lineRule="auto"/>
                                    <w:ind w:left="69" w:right="95"/>
                                    <w:rPr>
                                      <w:sz w:val="14"/>
                                    </w:rPr>
                                  </w:pPr>
                                  <w:r>
                                    <w:rPr>
                                      <w:sz w:val="14"/>
                                    </w:rPr>
                                    <w:t>SRIO. DE ESTUDIO Y CUENTA (DE PONENCIA), SRIO. DE ESTUDIO Y CUENTA</w:t>
                                  </w:r>
                                </w:p>
                              </w:tc>
                              <w:tc>
                                <w:tcPr>
                                  <w:tcW w:w="1094" w:type="dxa"/>
                                </w:tcPr>
                                <w:p w:rsidR="003F51EB" w:rsidRDefault="003F51EB">
                                  <w:pPr>
                                    <w:pStyle w:val="TableParagraph"/>
                                    <w:rPr>
                                      <w:b/>
                                      <w:sz w:val="15"/>
                                    </w:rPr>
                                  </w:pPr>
                                </w:p>
                                <w:p w:rsidR="003F51EB" w:rsidRDefault="002E6B6B">
                                  <w:pPr>
                                    <w:pStyle w:val="TableParagraph"/>
                                    <w:ind w:left="506"/>
                                    <w:rPr>
                                      <w:sz w:val="14"/>
                                    </w:rPr>
                                  </w:pPr>
                                  <w:r>
                                    <w:rPr>
                                      <w:w w:val="99"/>
                                      <w:sz w:val="14"/>
                                    </w:rPr>
                                    <w:t>7</w:t>
                                  </w:r>
                                </w:p>
                              </w:tc>
                              <w:tc>
                                <w:tcPr>
                                  <w:tcW w:w="902" w:type="dxa"/>
                                </w:tcPr>
                                <w:p w:rsidR="003F51EB" w:rsidRDefault="003F51EB">
                                  <w:pPr>
                                    <w:pStyle w:val="TableParagraph"/>
                                    <w:rPr>
                                      <w:b/>
                                      <w:sz w:val="15"/>
                                    </w:rPr>
                                  </w:pPr>
                                </w:p>
                                <w:p w:rsidR="003F51EB" w:rsidRDefault="002E6B6B">
                                  <w:pPr>
                                    <w:pStyle w:val="TableParagraph"/>
                                    <w:ind w:right="58"/>
                                    <w:jc w:val="right"/>
                                    <w:rPr>
                                      <w:sz w:val="14"/>
                                    </w:rPr>
                                  </w:pPr>
                                  <w:r>
                                    <w:rPr>
                                      <w:sz w:val="14"/>
                                    </w:rPr>
                                    <w:t>185,396</w:t>
                                  </w:r>
                                </w:p>
                              </w:tc>
                              <w:tc>
                                <w:tcPr>
                                  <w:tcW w:w="1017" w:type="dxa"/>
                                </w:tcPr>
                                <w:p w:rsidR="003F51EB" w:rsidRDefault="003F51EB">
                                  <w:pPr>
                                    <w:pStyle w:val="TableParagraph"/>
                                    <w:rPr>
                                      <w:b/>
                                      <w:sz w:val="15"/>
                                    </w:rPr>
                                  </w:pPr>
                                </w:p>
                                <w:p w:rsidR="003F51EB" w:rsidRDefault="002E6B6B">
                                  <w:pPr>
                                    <w:pStyle w:val="TableParagraph"/>
                                    <w:ind w:right="55"/>
                                    <w:jc w:val="right"/>
                                    <w:rPr>
                                      <w:sz w:val="14"/>
                                    </w:rPr>
                                  </w:pPr>
                                  <w:r>
                                    <w:rPr>
                                      <w:sz w:val="14"/>
                                    </w:rPr>
                                    <w:t>205,996</w:t>
                                  </w:r>
                                </w:p>
                              </w:tc>
                              <w:tc>
                                <w:tcPr>
                                  <w:tcW w:w="907" w:type="dxa"/>
                                </w:tcPr>
                                <w:p w:rsidR="003F51EB" w:rsidRDefault="003F51EB">
                                  <w:pPr>
                                    <w:pStyle w:val="TableParagraph"/>
                                    <w:rPr>
                                      <w:b/>
                                      <w:sz w:val="15"/>
                                    </w:rPr>
                                  </w:pPr>
                                </w:p>
                                <w:p w:rsidR="003F51EB" w:rsidRDefault="002E6B6B">
                                  <w:pPr>
                                    <w:pStyle w:val="TableParagraph"/>
                                    <w:ind w:right="54"/>
                                    <w:jc w:val="right"/>
                                    <w:rPr>
                                      <w:sz w:val="14"/>
                                    </w:rPr>
                                  </w:pPr>
                                  <w:r>
                                    <w:rPr>
                                      <w:w w:val="99"/>
                                      <w:sz w:val="14"/>
                                    </w:rPr>
                                    <w:t>0</w:t>
                                  </w:r>
                                </w:p>
                              </w:tc>
                              <w:tc>
                                <w:tcPr>
                                  <w:tcW w:w="1306" w:type="dxa"/>
                                </w:tcPr>
                                <w:p w:rsidR="003F51EB" w:rsidRDefault="003F51EB">
                                  <w:pPr>
                                    <w:pStyle w:val="TableParagraph"/>
                                    <w:rPr>
                                      <w:b/>
                                      <w:sz w:val="15"/>
                                    </w:rPr>
                                  </w:pPr>
                                </w:p>
                                <w:p w:rsidR="003F51EB" w:rsidRDefault="002E6B6B">
                                  <w:pPr>
                                    <w:pStyle w:val="TableParagraph"/>
                                    <w:ind w:right="57"/>
                                    <w:jc w:val="right"/>
                                    <w:rPr>
                                      <w:sz w:val="14"/>
                                    </w:rPr>
                                  </w:pPr>
                                  <w:r>
                                    <w:rPr>
                                      <w:sz w:val="14"/>
                                    </w:rPr>
                                    <w:t>274,005</w:t>
                                  </w:r>
                                </w:p>
                              </w:tc>
                            </w:tr>
                            <w:tr w:rsidR="003F51EB">
                              <w:trPr>
                                <w:trHeight w:val="225"/>
                              </w:trPr>
                              <w:tc>
                                <w:tcPr>
                                  <w:tcW w:w="3485" w:type="dxa"/>
                                </w:tcPr>
                                <w:p w:rsidR="003F51EB" w:rsidRDefault="002E6B6B">
                                  <w:pPr>
                                    <w:pStyle w:val="TableParagraph"/>
                                    <w:spacing w:before="36"/>
                                    <w:ind w:left="69"/>
                                    <w:rPr>
                                      <w:sz w:val="14"/>
                                    </w:rPr>
                                  </w:pPr>
                                  <w:r>
                                    <w:rPr>
                                      <w:sz w:val="14"/>
                                    </w:rPr>
                                    <w:t>SRIO. PARTICULAR DE MANDO SUPERIOR</w:t>
                                  </w:r>
                                </w:p>
                              </w:tc>
                              <w:tc>
                                <w:tcPr>
                                  <w:tcW w:w="1094" w:type="dxa"/>
                                </w:tcPr>
                                <w:p w:rsidR="003F51EB" w:rsidRDefault="002E6B6B">
                                  <w:pPr>
                                    <w:pStyle w:val="TableParagraph"/>
                                    <w:spacing w:before="36"/>
                                    <w:ind w:left="506"/>
                                    <w:rPr>
                                      <w:sz w:val="14"/>
                                    </w:rPr>
                                  </w:pPr>
                                  <w:r>
                                    <w:rPr>
                                      <w:w w:val="99"/>
                                      <w:sz w:val="14"/>
                                    </w:rPr>
                                    <w:t>8</w:t>
                                  </w:r>
                                </w:p>
                              </w:tc>
                              <w:tc>
                                <w:tcPr>
                                  <w:tcW w:w="902" w:type="dxa"/>
                                </w:tcPr>
                                <w:p w:rsidR="003F51EB" w:rsidRDefault="002E6B6B">
                                  <w:pPr>
                                    <w:pStyle w:val="TableParagraph"/>
                                    <w:spacing w:before="36"/>
                                    <w:ind w:right="58"/>
                                    <w:jc w:val="right"/>
                                    <w:rPr>
                                      <w:sz w:val="14"/>
                                    </w:rPr>
                                  </w:pPr>
                                  <w:r>
                                    <w:rPr>
                                      <w:sz w:val="14"/>
                                    </w:rPr>
                                    <w:t>184,470</w:t>
                                  </w:r>
                                </w:p>
                              </w:tc>
                              <w:tc>
                                <w:tcPr>
                                  <w:tcW w:w="1017" w:type="dxa"/>
                                </w:tcPr>
                                <w:p w:rsidR="003F51EB" w:rsidRDefault="002E6B6B">
                                  <w:pPr>
                                    <w:pStyle w:val="TableParagraph"/>
                                    <w:spacing w:before="36"/>
                                    <w:ind w:right="55"/>
                                    <w:jc w:val="right"/>
                                    <w:rPr>
                                      <w:sz w:val="14"/>
                                    </w:rPr>
                                  </w:pPr>
                                  <w:r>
                                    <w:rPr>
                                      <w:sz w:val="14"/>
                                    </w:rPr>
                                    <w:t>204,966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272,927</w:t>
                                  </w:r>
                                </w:p>
                              </w:tc>
                            </w:tr>
                            <w:tr w:rsidR="003F51EB">
                              <w:trPr>
                                <w:trHeight w:val="225"/>
                              </w:trPr>
                              <w:tc>
                                <w:tcPr>
                                  <w:tcW w:w="3485" w:type="dxa"/>
                                </w:tcPr>
                                <w:p w:rsidR="003F51EB" w:rsidRDefault="002E6B6B">
                                  <w:pPr>
                                    <w:pStyle w:val="TableParagraph"/>
                                    <w:spacing w:before="37"/>
                                    <w:ind w:left="69"/>
                                    <w:rPr>
                                      <w:sz w:val="14"/>
                                    </w:rPr>
                                  </w:pPr>
                                  <w:r>
                                    <w:rPr>
                                      <w:sz w:val="14"/>
                                    </w:rPr>
                                    <w:t>SRIO. DE ESTUDIO Y CUENTA ADJUNTO</w:t>
                                  </w:r>
                                </w:p>
                              </w:tc>
                              <w:tc>
                                <w:tcPr>
                                  <w:tcW w:w="1094" w:type="dxa"/>
                                </w:tcPr>
                                <w:p w:rsidR="003F51EB" w:rsidRDefault="002E6B6B">
                                  <w:pPr>
                                    <w:pStyle w:val="TableParagraph"/>
                                    <w:spacing w:before="37"/>
                                    <w:ind w:left="506"/>
                                    <w:rPr>
                                      <w:sz w:val="14"/>
                                    </w:rPr>
                                  </w:pPr>
                                  <w:r>
                                    <w:rPr>
                                      <w:w w:val="99"/>
                                      <w:sz w:val="14"/>
                                    </w:rPr>
                                    <w:t>9</w:t>
                                  </w:r>
                                </w:p>
                              </w:tc>
                              <w:tc>
                                <w:tcPr>
                                  <w:tcW w:w="902" w:type="dxa"/>
                                </w:tcPr>
                                <w:p w:rsidR="003F51EB" w:rsidRDefault="002E6B6B">
                                  <w:pPr>
                                    <w:pStyle w:val="TableParagraph"/>
                                    <w:spacing w:before="37"/>
                                    <w:ind w:right="58"/>
                                    <w:jc w:val="right"/>
                                    <w:rPr>
                                      <w:sz w:val="14"/>
                                    </w:rPr>
                                  </w:pPr>
                                  <w:r>
                                    <w:rPr>
                                      <w:sz w:val="14"/>
                                    </w:rPr>
                                    <w:t>177,231</w:t>
                                  </w:r>
                                </w:p>
                              </w:tc>
                              <w:tc>
                                <w:tcPr>
                                  <w:tcW w:w="1017" w:type="dxa"/>
                                </w:tcPr>
                                <w:p w:rsidR="003F51EB" w:rsidRDefault="002E6B6B">
                                  <w:pPr>
                                    <w:pStyle w:val="TableParagraph"/>
                                    <w:spacing w:before="37"/>
                                    <w:ind w:right="55"/>
                                    <w:jc w:val="right"/>
                                    <w:rPr>
                                      <w:sz w:val="14"/>
                                    </w:rPr>
                                  </w:pPr>
                                  <w:r>
                                    <w:rPr>
                                      <w:sz w:val="14"/>
                                    </w:rPr>
                                    <w:t>196,924</w:t>
                                  </w:r>
                                </w:p>
                              </w:tc>
                              <w:tc>
                                <w:tcPr>
                                  <w:tcW w:w="907" w:type="dxa"/>
                                </w:tcPr>
                                <w:p w:rsidR="003F51EB" w:rsidRDefault="002E6B6B">
                                  <w:pPr>
                                    <w:pStyle w:val="TableParagraph"/>
                                    <w:spacing w:before="37"/>
                                    <w:ind w:right="54"/>
                                    <w:jc w:val="right"/>
                                    <w:rPr>
                                      <w:sz w:val="14"/>
                                    </w:rPr>
                                  </w:pPr>
                                  <w:r>
                                    <w:rPr>
                                      <w:w w:val="99"/>
                                      <w:sz w:val="14"/>
                                    </w:rPr>
                                    <w:t>0</w:t>
                                  </w:r>
                                </w:p>
                              </w:tc>
                              <w:tc>
                                <w:tcPr>
                                  <w:tcW w:w="1306" w:type="dxa"/>
                                </w:tcPr>
                                <w:p w:rsidR="003F51EB" w:rsidRDefault="002E6B6B">
                                  <w:pPr>
                                    <w:pStyle w:val="TableParagraph"/>
                                    <w:spacing w:before="37"/>
                                    <w:ind w:right="57"/>
                                    <w:jc w:val="right"/>
                                    <w:rPr>
                                      <w:sz w:val="14"/>
                                    </w:rPr>
                                  </w:pPr>
                                  <w:r>
                                    <w:rPr>
                                      <w:sz w:val="14"/>
                                    </w:rPr>
                                    <w:t>267,873</w:t>
                                  </w:r>
                                </w:p>
                              </w:tc>
                            </w:tr>
                            <w:tr w:rsidR="003F51EB">
                              <w:trPr>
                                <w:trHeight w:val="225"/>
                              </w:trPr>
                              <w:tc>
                                <w:tcPr>
                                  <w:tcW w:w="3485" w:type="dxa"/>
                                </w:tcPr>
                                <w:p w:rsidR="003F51EB" w:rsidRDefault="002E6B6B">
                                  <w:pPr>
                                    <w:pStyle w:val="TableParagraph"/>
                                    <w:spacing w:before="36"/>
                                    <w:ind w:left="69"/>
                                    <w:rPr>
                                      <w:sz w:val="14"/>
                                    </w:rPr>
                                  </w:pPr>
                                  <w:r>
                                    <w:rPr>
                                      <w:sz w:val="14"/>
                                    </w:rPr>
                                    <w:t>SUBDIRECTOR GRAL.</w:t>
                                  </w:r>
                                </w:p>
                              </w:tc>
                              <w:tc>
                                <w:tcPr>
                                  <w:tcW w:w="1094" w:type="dxa"/>
                                </w:tcPr>
                                <w:p w:rsidR="003F51EB" w:rsidRDefault="002E6B6B">
                                  <w:pPr>
                                    <w:pStyle w:val="TableParagraph"/>
                                    <w:spacing w:before="36"/>
                                    <w:ind w:left="465"/>
                                    <w:rPr>
                                      <w:sz w:val="14"/>
                                    </w:rPr>
                                  </w:pPr>
                                  <w:r>
                                    <w:rPr>
                                      <w:sz w:val="14"/>
                                    </w:rPr>
                                    <w:t>10</w:t>
                                  </w:r>
                                </w:p>
                              </w:tc>
                              <w:tc>
                                <w:tcPr>
                                  <w:tcW w:w="902" w:type="dxa"/>
                                </w:tcPr>
                                <w:p w:rsidR="003F51EB" w:rsidRDefault="002E6B6B">
                                  <w:pPr>
                                    <w:pStyle w:val="TableParagraph"/>
                                    <w:spacing w:before="36"/>
                                    <w:ind w:right="58"/>
                                    <w:jc w:val="right"/>
                                    <w:rPr>
                                      <w:sz w:val="14"/>
                                    </w:rPr>
                                  </w:pPr>
                                  <w:r>
                                    <w:rPr>
                                      <w:sz w:val="14"/>
                                    </w:rPr>
                                    <w:t>179,942</w:t>
                                  </w:r>
                                </w:p>
                              </w:tc>
                              <w:tc>
                                <w:tcPr>
                                  <w:tcW w:w="1017" w:type="dxa"/>
                                </w:tcPr>
                                <w:p w:rsidR="003F51EB" w:rsidRDefault="002E6B6B">
                                  <w:pPr>
                                    <w:pStyle w:val="TableParagraph"/>
                                    <w:spacing w:before="36"/>
                                    <w:ind w:right="55"/>
                                    <w:jc w:val="right"/>
                                    <w:rPr>
                                      <w:sz w:val="14"/>
                                    </w:rPr>
                                  </w:pPr>
                                  <w:r>
                                    <w:rPr>
                                      <w:sz w:val="14"/>
                                    </w:rPr>
                                    <w:t>199,936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270,681</w:t>
                                  </w:r>
                                </w:p>
                              </w:tc>
                            </w:tr>
                            <w:tr w:rsidR="003F51EB">
                              <w:trPr>
                                <w:trHeight w:val="546"/>
                              </w:trPr>
                              <w:tc>
                                <w:tcPr>
                                  <w:tcW w:w="3485" w:type="dxa"/>
                                </w:tcPr>
                                <w:p w:rsidR="003F51EB" w:rsidRDefault="002E6B6B">
                                  <w:pPr>
                                    <w:pStyle w:val="TableParagraph"/>
                                    <w:spacing w:before="36" w:line="242" w:lineRule="auto"/>
                                    <w:ind w:left="69" w:right="422"/>
                                    <w:rPr>
                                      <w:sz w:val="14"/>
                                    </w:rPr>
                                  </w:pPr>
                                  <w:r>
                                    <w:rPr>
                                      <w:sz w:val="14"/>
                                    </w:rPr>
                                    <w:t>ASESOR DE MANDO SUPERIOR, ASESOR 1, COODINADOR ADMINISTRATIVO 1,</w:t>
                                  </w:r>
                                </w:p>
                                <w:p w:rsidR="003F51EB" w:rsidRDefault="002E6B6B">
                                  <w:pPr>
                                    <w:pStyle w:val="TableParagraph"/>
                                    <w:spacing w:line="160" w:lineRule="exact"/>
                                    <w:ind w:left="69"/>
                                    <w:rPr>
                                      <w:sz w:val="14"/>
                                    </w:rPr>
                                  </w:pPr>
                                  <w:r>
                                    <w:rPr>
                                      <w:sz w:val="14"/>
                                    </w:rPr>
                                    <w:t>DICTAMINADOR 1 Y SRIO. AUXILIAR 1</w:t>
                                  </w:r>
                                </w:p>
                              </w:tc>
                              <w:tc>
                                <w:tcPr>
                                  <w:tcW w:w="1094" w:type="dxa"/>
                                </w:tcPr>
                                <w:p w:rsidR="003F51EB" w:rsidRDefault="003F51EB">
                                  <w:pPr>
                                    <w:pStyle w:val="TableParagraph"/>
                                    <w:spacing w:before="1"/>
                                    <w:rPr>
                                      <w:b/>
                                      <w:sz w:val="17"/>
                                    </w:rPr>
                                  </w:pPr>
                                </w:p>
                                <w:p w:rsidR="003F51EB" w:rsidRDefault="002E6B6B">
                                  <w:pPr>
                                    <w:pStyle w:val="TableParagraph"/>
                                    <w:ind w:left="465"/>
                                    <w:rPr>
                                      <w:sz w:val="14"/>
                                    </w:rPr>
                                  </w:pPr>
                                  <w:r>
                                    <w:rPr>
                                      <w:sz w:val="14"/>
                                    </w:rPr>
                                    <w:t>11</w:t>
                                  </w:r>
                                </w:p>
                              </w:tc>
                              <w:tc>
                                <w:tcPr>
                                  <w:tcW w:w="902"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184,470</w:t>
                                  </w:r>
                                </w:p>
                              </w:tc>
                              <w:tc>
                                <w:tcPr>
                                  <w:tcW w:w="1017" w:type="dxa"/>
                                </w:tcPr>
                                <w:p w:rsidR="003F51EB" w:rsidRDefault="003F51EB">
                                  <w:pPr>
                                    <w:pStyle w:val="TableParagraph"/>
                                    <w:spacing w:before="1"/>
                                    <w:rPr>
                                      <w:b/>
                                      <w:sz w:val="17"/>
                                    </w:rPr>
                                  </w:pPr>
                                </w:p>
                                <w:p w:rsidR="003F51EB" w:rsidRDefault="002E6B6B">
                                  <w:pPr>
                                    <w:pStyle w:val="TableParagraph"/>
                                    <w:ind w:right="55"/>
                                    <w:jc w:val="right"/>
                                    <w:rPr>
                                      <w:sz w:val="14"/>
                                    </w:rPr>
                                  </w:pPr>
                                  <w:r>
                                    <w:rPr>
                                      <w:sz w:val="14"/>
                                    </w:rPr>
                                    <w:t>199,936</w:t>
                                  </w:r>
                                </w:p>
                              </w:tc>
                              <w:tc>
                                <w:tcPr>
                                  <w:tcW w:w="907" w:type="dxa"/>
                                </w:tcPr>
                                <w:p w:rsidR="003F51EB" w:rsidRDefault="003F51EB">
                                  <w:pPr>
                                    <w:pStyle w:val="TableParagraph"/>
                                    <w:spacing w:before="1"/>
                                    <w:rPr>
                                      <w:b/>
                                      <w:sz w:val="17"/>
                                    </w:rPr>
                                  </w:pPr>
                                </w:p>
                                <w:p w:rsidR="003F51EB" w:rsidRDefault="002E6B6B">
                                  <w:pPr>
                                    <w:pStyle w:val="TableParagraph"/>
                                    <w:ind w:right="54"/>
                                    <w:jc w:val="right"/>
                                    <w:rPr>
                                      <w:sz w:val="14"/>
                                    </w:rPr>
                                  </w:pPr>
                                  <w:r>
                                    <w:rPr>
                                      <w:w w:val="99"/>
                                      <w:sz w:val="14"/>
                                    </w:rPr>
                                    <w:t>0</w:t>
                                  </w:r>
                                </w:p>
                              </w:tc>
                              <w:tc>
                                <w:tcPr>
                                  <w:tcW w:w="1306" w:type="dxa"/>
                                </w:tcPr>
                                <w:p w:rsidR="003F51EB" w:rsidRDefault="003F51EB">
                                  <w:pPr>
                                    <w:pStyle w:val="TableParagraph"/>
                                    <w:spacing w:before="1"/>
                                    <w:rPr>
                                      <w:b/>
                                      <w:sz w:val="17"/>
                                    </w:rPr>
                                  </w:pPr>
                                </w:p>
                                <w:p w:rsidR="003F51EB" w:rsidRDefault="002E6B6B">
                                  <w:pPr>
                                    <w:pStyle w:val="TableParagraph"/>
                                    <w:ind w:right="57"/>
                                    <w:jc w:val="right"/>
                                    <w:rPr>
                                      <w:sz w:val="14"/>
                                    </w:rPr>
                                  </w:pPr>
                                  <w:r>
                                    <w:rPr>
                                      <w:sz w:val="14"/>
                                    </w:rPr>
                                    <w:t>270,681</w:t>
                                  </w:r>
                                </w:p>
                              </w:tc>
                            </w:tr>
                            <w:tr w:rsidR="003F51EB">
                              <w:trPr>
                                <w:trHeight w:val="225"/>
                              </w:trPr>
                              <w:tc>
                                <w:tcPr>
                                  <w:tcW w:w="3485" w:type="dxa"/>
                                </w:tcPr>
                                <w:p w:rsidR="003F51EB" w:rsidRDefault="002E6B6B">
                                  <w:pPr>
                                    <w:pStyle w:val="TableParagraph"/>
                                    <w:spacing w:before="36"/>
                                    <w:ind w:left="69"/>
                                    <w:rPr>
                                      <w:sz w:val="14"/>
                                    </w:rPr>
                                  </w:pPr>
                                  <w:r>
                                    <w:rPr>
                                      <w:sz w:val="14"/>
                                    </w:rPr>
                                    <w:t>SECRETARIO DE SEGUIMIENTO DE COMITÉS</w:t>
                                  </w:r>
                                </w:p>
                              </w:tc>
                              <w:tc>
                                <w:tcPr>
                                  <w:tcW w:w="1094" w:type="dxa"/>
                                </w:tcPr>
                                <w:p w:rsidR="003F51EB" w:rsidRDefault="002E6B6B">
                                  <w:pPr>
                                    <w:pStyle w:val="TableParagraph"/>
                                    <w:spacing w:before="36"/>
                                    <w:ind w:left="465"/>
                                    <w:rPr>
                                      <w:sz w:val="14"/>
                                    </w:rPr>
                                  </w:pPr>
                                  <w:r>
                                    <w:rPr>
                                      <w:sz w:val="14"/>
                                    </w:rPr>
                                    <w:t>12</w:t>
                                  </w:r>
                                </w:p>
                              </w:tc>
                              <w:tc>
                                <w:tcPr>
                                  <w:tcW w:w="902" w:type="dxa"/>
                                </w:tcPr>
                                <w:p w:rsidR="003F51EB" w:rsidRDefault="002E6B6B">
                                  <w:pPr>
                                    <w:pStyle w:val="TableParagraph"/>
                                    <w:spacing w:before="36"/>
                                    <w:ind w:right="58"/>
                                    <w:jc w:val="right"/>
                                    <w:rPr>
                                      <w:sz w:val="14"/>
                                    </w:rPr>
                                  </w:pPr>
                                  <w:r>
                                    <w:rPr>
                                      <w:sz w:val="14"/>
                                    </w:rPr>
                                    <w:t>179,942</w:t>
                                  </w:r>
                                </w:p>
                              </w:tc>
                              <w:tc>
                                <w:tcPr>
                                  <w:tcW w:w="1017" w:type="dxa"/>
                                </w:tcPr>
                                <w:p w:rsidR="003F51EB" w:rsidRDefault="002E6B6B">
                                  <w:pPr>
                                    <w:pStyle w:val="TableParagraph"/>
                                    <w:spacing w:before="36"/>
                                    <w:ind w:right="55"/>
                                    <w:jc w:val="right"/>
                                    <w:rPr>
                                      <w:sz w:val="14"/>
                                    </w:rPr>
                                  </w:pPr>
                                  <w:r>
                                    <w:rPr>
                                      <w:sz w:val="14"/>
                                    </w:rPr>
                                    <w:t>199,936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270,681</w:t>
                                  </w:r>
                                </w:p>
                              </w:tc>
                            </w:tr>
                            <w:tr w:rsidR="003F51EB">
                              <w:trPr>
                                <w:trHeight w:val="225"/>
                              </w:trPr>
                              <w:tc>
                                <w:tcPr>
                                  <w:tcW w:w="3485" w:type="dxa"/>
                                </w:tcPr>
                                <w:p w:rsidR="003F51EB" w:rsidRDefault="002E6B6B">
                                  <w:pPr>
                                    <w:pStyle w:val="TableParagraph"/>
                                    <w:spacing w:before="36"/>
                                    <w:ind w:left="69"/>
                                    <w:rPr>
                                      <w:sz w:val="14"/>
                                    </w:rPr>
                                  </w:pPr>
                                  <w:r>
                                    <w:rPr>
                                      <w:sz w:val="14"/>
                                    </w:rPr>
                                    <w:t>INVESTIGADOR JURISPRUDENCIAL</w:t>
                                  </w:r>
                                </w:p>
                              </w:tc>
                              <w:tc>
                                <w:tcPr>
                                  <w:tcW w:w="1094" w:type="dxa"/>
                                </w:tcPr>
                                <w:p w:rsidR="003F51EB" w:rsidRDefault="002E6B6B">
                                  <w:pPr>
                                    <w:pStyle w:val="TableParagraph"/>
                                    <w:spacing w:before="36"/>
                                    <w:ind w:left="465"/>
                                    <w:rPr>
                                      <w:sz w:val="14"/>
                                    </w:rPr>
                                  </w:pPr>
                                  <w:r>
                                    <w:rPr>
                                      <w:sz w:val="14"/>
                                    </w:rPr>
                                    <w:t>13</w:t>
                                  </w:r>
                                </w:p>
                              </w:tc>
                              <w:tc>
                                <w:tcPr>
                                  <w:tcW w:w="902" w:type="dxa"/>
                                </w:tcPr>
                                <w:p w:rsidR="003F51EB" w:rsidRDefault="002E6B6B">
                                  <w:pPr>
                                    <w:pStyle w:val="TableParagraph"/>
                                    <w:spacing w:before="36"/>
                                    <w:ind w:right="58"/>
                                    <w:jc w:val="right"/>
                                    <w:rPr>
                                      <w:sz w:val="14"/>
                                    </w:rPr>
                                  </w:pPr>
                                  <w:r>
                                    <w:rPr>
                                      <w:sz w:val="14"/>
                                    </w:rPr>
                                    <w:t>177,047</w:t>
                                  </w:r>
                                </w:p>
                              </w:tc>
                              <w:tc>
                                <w:tcPr>
                                  <w:tcW w:w="1017" w:type="dxa"/>
                                </w:tcPr>
                                <w:p w:rsidR="003F51EB" w:rsidRDefault="002E6B6B">
                                  <w:pPr>
                                    <w:pStyle w:val="TableParagraph"/>
                                    <w:spacing w:before="36"/>
                                    <w:ind w:right="55"/>
                                    <w:jc w:val="right"/>
                                    <w:rPr>
                                      <w:sz w:val="14"/>
                                    </w:rPr>
                                  </w:pPr>
                                  <w:r>
                                    <w:rPr>
                                      <w:sz w:val="14"/>
                                    </w:rPr>
                                    <w:t>196,719</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267,947</w:t>
                                  </w:r>
                                </w:p>
                              </w:tc>
                            </w:tr>
                            <w:tr w:rsidR="003F51EB">
                              <w:trPr>
                                <w:trHeight w:val="239"/>
                              </w:trPr>
                              <w:tc>
                                <w:tcPr>
                                  <w:tcW w:w="3485" w:type="dxa"/>
                                </w:tcPr>
                                <w:p w:rsidR="003F51EB" w:rsidRDefault="002E6B6B">
                                  <w:pPr>
                                    <w:pStyle w:val="TableParagraph"/>
                                    <w:spacing w:before="36"/>
                                    <w:ind w:left="69"/>
                                    <w:rPr>
                                      <w:sz w:val="14"/>
                                    </w:rPr>
                                  </w:pPr>
                                  <w:r>
                                    <w:rPr>
                                      <w:sz w:val="14"/>
                                    </w:rPr>
                                    <w:t>SUBSECRETARIA DE ACUERDOS DE SALA</w:t>
                                  </w:r>
                                </w:p>
                              </w:tc>
                              <w:tc>
                                <w:tcPr>
                                  <w:tcW w:w="1094" w:type="dxa"/>
                                </w:tcPr>
                                <w:p w:rsidR="003F51EB" w:rsidRDefault="002E6B6B">
                                  <w:pPr>
                                    <w:pStyle w:val="TableParagraph"/>
                                    <w:spacing w:before="36"/>
                                    <w:ind w:left="465"/>
                                    <w:rPr>
                                      <w:sz w:val="14"/>
                                    </w:rPr>
                                  </w:pPr>
                                  <w:r>
                                    <w:rPr>
                                      <w:sz w:val="14"/>
                                    </w:rPr>
                                    <w:t>14</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172,260</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7"/>
                                    <w:jc w:val="right"/>
                                    <w:rPr>
                                      <w:sz w:val="14"/>
                                    </w:rPr>
                                  </w:pPr>
                                  <w:r>
                                    <w:rPr>
                                      <w:sz w:val="14"/>
                                    </w:rPr>
                                    <w:t>228,690</w:t>
                                  </w:r>
                                </w:p>
                              </w:tc>
                            </w:tr>
                            <w:tr w:rsidR="003F51EB">
                              <w:trPr>
                                <w:trHeight w:val="241"/>
                              </w:trPr>
                              <w:tc>
                                <w:tcPr>
                                  <w:tcW w:w="3485" w:type="dxa"/>
                                </w:tcPr>
                                <w:p w:rsidR="003F51EB" w:rsidRDefault="002E6B6B">
                                  <w:pPr>
                                    <w:pStyle w:val="TableParagraph"/>
                                    <w:spacing w:before="39"/>
                                    <w:ind w:left="69"/>
                                    <w:rPr>
                                      <w:sz w:val="14"/>
                                    </w:rPr>
                                  </w:pPr>
                                  <w:r>
                                    <w:rPr>
                                      <w:sz w:val="14"/>
                                    </w:rPr>
                                    <w:t>SRIO. AUXILIAR DE PONENCIA</w:t>
                                  </w:r>
                                </w:p>
                              </w:tc>
                              <w:tc>
                                <w:tcPr>
                                  <w:tcW w:w="1094" w:type="dxa"/>
                                </w:tcPr>
                                <w:p w:rsidR="003F51EB" w:rsidRDefault="002E6B6B">
                                  <w:pPr>
                                    <w:pStyle w:val="TableParagraph"/>
                                    <w:spacing w:before="39"/>
                                    <w:ind w:left="465"/>
                                    <w:rPr>
                                      <w:sz w:val="14"/>
                                    </w:rPr>
                                  </w:pPr>
                                  <w:r>
                                    <w:rPr>
                                      <w:sz w:val="14"/>
                                    </w:rPr>
                                    <w:t>15</w:t>
                                  </w:r>
                                </w:p>
                              </w:tc>
                              <w:tc>
                                <w:tcPr>
                                  <w:tcW w:w="902" w:type="dxa"/>
                                </w:tcPr>
                                <w:p w:rsidR="003F51EB" w:rsidRDefault="002E6B6B">
                                  <w:pPr>
                                    <w:pStyle w:val="TableParagraph"/>
                                    <w:spacing w:before="39"/>
                                    <w:ind w:right="58"/>
                                    <w:jc w:val="right"/>
                                    <w:rPr>
                                      <w:sz w:val="14"/>
                                    </w:rPr>
                                  </w:pPr>
                                  <w:r>
                                    <w:rPr>
                                      <w:sz w:val="14"/>
                                    </w:rPr>
                                    <w:t>114,208</w:t>
                                  </w:r>
                                </w:p>
                              </w:tc>
                              <w:tc>
                                <w:tcPr>
                                  <w:tcW w:w="1017" w:type="dxa"/>
                                </w:tcPr>
                                <w:p w:rsidR="003F51EB" w:rsidRDefault="002E6B6B">
                                  <w:pPr>
                                    <w:pStyle w:val="TableParagraph"/>
                                    <w:spacing w:before="39"/>
                                    <w:ind w:right="55"/>
                                    <w:jc w:val="right"/>
                                    <w:rPr>
                                      <w:sz w:val="14"/>
                                    </w:rPr>
                                  </w:pPr>
                                  <w:r>
                                    <w:rPr>
                                      <w:sz w:val="14"/>
                                    </w:rPr>
                                    <w:t>159,418</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7"/>
                                    <w:jc w:val="right"/>
                                    <w:rPr>
                                      <w:sz w:val="14"/>
                                    </w:rPr>
                                  </w:pPr>
                                  <w:r>
                                    <w:rPr>
                                      <w:sz w:val="14"/>
                                    </w:rPr>
                                    <w:t>211,323</w:t>
                                  </w:r>
                                </w:p>
                              </w:tc>
                            </w:tr>
                            <w:tr w:rsidR="003F51EB">
                              <w:trPr>
                                <w:trHeight w:val="242"/>
                              </w:trPr>
                              <w:tc>
                                <w:tcPr>
                                  <w:tcW w:w="3485" w:type="dxa"/>
                                </w:tcPr>
                                <w:p w:rsidR="003F51EB" w:rsidRDefault="002E6B6B">
                                  <w:pPr>
                                    <w:pStyle w:val="TableParagraph"/>
                                    <w:spacing w:before="58"/>
                                    <w:ind w:left="69"/>
                                    <w:rPr>
                                      <w:sz w:val="14"/>
                                    </w:rPr>
                                  </w:pPr>
                                  <w:r>
                                    <w:rPr>
                                      <w:sz w:val="14"/>
                                    </w:rPr>
                                    <w:t>DIRECTOR DE ÁREA, SRIO. AUXILIAR DE</w:t>
                                  </w:r>
                                </w:p>
                              </w:tc>
                              <w:tc>
                                <w:tcPr>
                                  <w:tcW w:w="1094" w:type="dxa"/>
                                </w:tcPr>
                                <w:p w:rsidR="003F51EB" w:rsidRDefault="002E6B6B">
                                  <w:pPr>
                                    <w:pStyle w:val="TableParagraph"/>
                                    <w:spacing w:before="36"/>
                                    <w:ind w:left="465"/>
                                    <w:rPr>
                                      <w:sz w:val="14"/>
                                    </w:rPr>
                                  </w:pPr>
                                  <w:r>
                                    <w:rPr>
                                      <w:sz w:val="14"/>
                                    </w:rPr>
                                    <w:t>16</w:t>
                                  </w:r>
                                </w:p>
                              </w:tc>
                              <w:tc>
                                <w:tcPr>
                                  <w:tcW w:w="902" w:type="dxa"/>
                                </w:tcPr>
                                <w:p w:rsidR="003F51EB" w:rsidRDefault="002E6B6B">
                                  <w:pPr>
                                    <w:pStyle w:val="TableParagraph"/>
                                    <w:spacing w:before="36"/>
                                    <w:ind w:right="58"/>
                                    <w:jc w:val="right"/>
                                    <w:rPr>
                                      <w:sz w:val="14"/>
                                    </w:rPr>
                                  </w:pPr>
                                  <w:r>
                                    <w:rPr>
                                      <w:sz w:val="14"/>
                                    </w:rPr>
                                    <w:t>79,483</w:t>
                                  </w:r>
                                </w:p>
                              </w:tc>
                              <w:tc>
                                <w:tcPr>
                                  <w:tcW w:w="1017" w:type="dxa"/>
                                </w:tcPr>
                                <w:p w:rsidR="003F51EB" w:rsidRDefault="002E6B6B">
                                  <w:pPr>
                                    <w:pStyle w:val="TableParagraph"/>
                                    <w:spacing w:before="36"/>
                                    <w:ind w:right="55"/>
                                    <w:jc w:val="right"/>
                                    <w:rPr>
                                      <w:sz w:val="14"/>
                                    </w:rPr>
                                  </w:pPr>
                                  <w:r>
                                    <w:rPr>
                                      <w:sz w:val="14"/>
                                    </w:rPr>
                                    <w:t>159,418</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7"/>
                                    <w:jc w:val="right"/>
                                    <w:rPr>
                                      <w:sz w:val="14"/>
                                    </w:rPr>
                                  </w:pPr>
                                  <w:r>
                                    <w:rPr>
                                      <w:sz w:val="14"/>
                                    </w:rPr>
                                    <w:t>211,323</w:t>
                                  </w:r>
                                </w:p>
                              </w:tc>
                            </w:tr>
                          </w:tbl>
                          <w:p w:rsidR="003F51EB" w:rsidRDefault="003F51E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88pt;margin-top:27.15pt;width:436.4pt;height:35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WesA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1094"/>
                        <w:gridCol w:w="902"/>
                        <w:gridCol w:w="1017"/>
                        <w:gridCol w:w="907"/>
                        <w:gridCol w:w="1306"/>
                      </w:tblGrid>
                      <w:tr w:rsidR="003F51EB">
                        <w:trPr>
                          <w:trHeight w:val="400"/>
                        </w:trPr>
                        <w:tc>
                          <w:tcPr>
                            <w:tcW w:w="3485" w:type="dxa"/>
                            <w:vMerge w:val="restart"/>
                          </w:tcPr>
                          <w:p w:rsidR="003F51EB" w:rsidRDefault="003F51EB">
                            <w:pPr>
                              <w:pStyle w:val="TableParagraph"/>
                              <w:spacing w:before="10"/>
                              <w:rPr>
                                <w:b/>
                                <w:sz w:val="20"/>
                              </w:rPr>
                            </w:pPr>
                          </w:p>
                          <w:p w:rsidR="003F51EB" w:rsidRDefault="002E6B6B">
                            <w:pPr>
                              <w:pStyle w:val="TableParagraph"/>
                              <w:ind w:left="1235" w:right="1227"/>
                              <w:jc w:val="center"/>
                              <w:rPr>
                                <w:b/>
                                <w:sz w:val="14"/>
                              </w:rPr>
                            </w:pPr>
                            <w:r>
                              <w:rPr>
                                <w:b/>
                                <w:sz w:val="14"/>
                              </w:rPr>
                              <w:t>DESCRIPCIÓN</w:t>
                            </w:r>
                          </w:p>
                        </w:tc>
                        <w:tc>
                          <w:tcPr>
                            <w:tcW w:w="1094" w:type="dxa"/>
                            <w:vMerge w:val="restart"/>
                          </w:tcPr>
                          <w:p w:rsidR="003F51EB" w:rsidRDefault="003F51EB">
                            <w:pPr>
                              <w:pStyle w:val="TableParagraph"/>
                              <w:spacing w:before="10"/>
                              <w:rPr>
                                <w:b/>
                                <w:sz w:val="20"/>
                              </w:rPr>
                            </w:pPr>
                          </w:p>
                          <w:p w:rsidR="003F51EB" w:rsidRDefault="002E6B6B">
                            <w:pPr>
                              <w:pStyle w:val="TableParagraph"/>
                              <w:ind w:left="338"/>
                              <w:rPr>
                                <w:b/>
                                <w:sz w:val="14"/>
                              </w:rPr>
                            </w:pPr>
                            <w:r>
                              <w:rPr>
                                <w:b/>
                                <w:sz w:val="14"/>
                              </w:rPr>
                              <w:t>NIVEL</w:t>
                            </w:r>
                          </w:p>
                        </w:tc>
                        <w:tc>
                          <w:tcPr>
                            <w:tcW w:w="1919" w:type="dxa"/>
                            <w:gridSpan w:val="2"/>
                          </w:tcPr>
                          <w:p w:rsidR="003F51EB" w:rsidRDefault="002E6B6B">
                            <w:pPr>
                              <w:pStyle w:val="TableParagraph"/>
                              <w:spacing w:before="34"/>
                              <w:ind w:left="495" w:right="216" w:hanging="246"/>
                              <w:rPr>
                                <w:b/>
                                <w:sz w:val="14"/>
                              </w:rPr>
                            </w:pPr>
                            <w:r>
                              <w:rPr>
                                <w:b/>
                                <w:sz w:val="14"/>
                              </w:rPr>
                              <w:t>AGUINALDO - PRIMA VACACIONAL</w:t>
                            </w:r>
                          </w:p>
                        </w:tc>
                        <w:tc>
                          <w:tcPr>
                            <w:tcW w:w="907" w:type="dxa"/>
                            <w:vMerge w:val="restart"/>
                          </w:tcPr>
                          <w:p w:rsidR="003F51EB" w:rsidRDefault="003F51EB">
                            <w:pPr>
                              <w:pStyle w:val="TableParagraph"/>
                              <w:spacing w:before="9"/>
                              <w:rPr>
                                <w:b/>
                                <w:sz w:val="13"/>
                              </w:rPr>
                            </w:pPr>
                          </w:p>
                          <w:p w:rsidR="003F51EB" w:rsidRDefault="002E6B6B">
                            <w:pPr>
                              <w:pStyle w:val="TableParagraph"/>
                              <w:ind w:left="184" w:hanging="106"/>
                              <w:rPr>
                                <w:b/>
                                <w:sz w:val="14"/>
                              </w:rPr>
                            </w:pPr>
                            <w:r>
                              <w:rPr>
                                <w:b/>
                                <w:sz w:val="14"/>
                              </w:rPr>
                              <w:t>PAGO POR RIESGO</w:t>
                            </w:r>
                          </w:p>
                        </w:tc>
                        <w:tc>
                          <w:tcPr>
                            <w:tcW w:w="1306" w:type="dxa"/>
                            <w:vMerge w:val="restart"/>
                          </w:tcPr>
                          <w:p w:rsidR="003F51EB" w:rsidRDefault="003F51EB">
                            <w:pPr>
                              <w:pStyle w:val="TableParagraph"/>
                              <w:spacing w:before="9"/>
                              <w:rPr>
                                <w:b/>
                                <w:sz w:val="13"/>
                              </w:rPr>
                            </w:pPr>
                          </w:p>
                          <w:p w:rsidR="003F51EB" w:rsidRDefault="002E6B6B">
                            <w:pPr>
                              <w:pStyle w:val="TableParagraph"/>
                              <w:ind w:left="173" w:hanging="59"/>
                              <w:rPr>
                                <w:b/>
                                <w:sz w:val="14"/>
                              </w:rPr>
                            </w:pPr>
                            <w:r>
                              <w:rPr>
                                <w:b/>
                                <w:w w:val="95"/>
                                <w:sz w:val="14"/>
                              </w:rPr>
                              <w:t xml:space="preserve">ASIGNACIONES </w:t>
                            </w:r>
                            <w:r>
                              <w:rPr>
                                <w:b/>
                                <w:sz w:val="14"/>
                              </w:rPr>
                              <w:t>ADICIONALES</w:t>
                            </w:r>
                          </w:p>
                        </w:tc>
                      </w:tr>
                      <w:tr w:rsidR="003F51EB">
                        <w:trPr>
                          <w:trHeight w:val="242"/>
                        </w:trPr>
                        <w:tc>
                          <w:tcPr>
                            <w:tcW w:w="3485" w:type="dxa"/>
                            <w:vMerge/>
                            <w:tcBorders>
                              <w:top w:val="nil"/>
                            </w:tcBorders>
                          </w:tcPr>
                          <w:p w:rsidR="003F51EB" w:rsidRDefault="003F51EB">
                            <w:pPr>
                              <w:rPr>
                                <w:sz w:val="2"/>
                                <w:szCs w:val="2"/>
                              </w:rPr>
                            </w:pPr>
                          </w:p>
                        </w:tc>
                        <w:tc>
                          <w:tcPr>
                            <w:tcW w:w="1094" w:type="dxa"/>
                            <w:vMerge/>
                            <w:tcBorders>
                              <w:top w:val="nil"/>
                            </w:tcBorders>
                          </w:tcPr>
                          <w:p w:rsidR="003F51EB" w:rsidRDefault="003F51EB">
                            <w:pPr>
                              <w:rPr>
                                <w:sz w:val="2"/>
                                <w:szCs w:val="2"/>
                              </w:rPr>
                            </w:pPr>
                          </w:p>
                        </w:tc>
                        <w:tc>
                          <w:tcPr>
                            <w:tcW w:w="902" w:type="dxa"/>
                          </w:tcPr>
                          <w:p w:rsidR="003F51EB" w:rsidRDefault="002E6B6B">
                            <w:pPr>
                              <w:pStyle w:val="TableParagraph"/>
                              <w:spacing w:before="34"/>
                              <w:ind w:left="190"/>
                              <w:rPr>
                                <w:b/>
                                <w:sz w:val="14"/>
                              </w:rPr>
                            </w:pPr>
                            <w:r>
                              <w:rPr>
                                <w:b/>
                                <w:sz w:val="14"/>
                              </w:rPr>
                              <w:t>MÍNIMO</w:t>
                            </w:r>
                          </w:p>
                        </w:tc>
                        <w:tc>
                          <w:tcPr>
                            <w:tcW w:w="1017" w:type="dxa"/>
                          </w:tcPr>
                          <w:p w:rsidR="003F51EB" w:rsidRDefault="002E6B6B">
                            <w:pPr>
                              <w:pStyle w:val="TableParagraph"/>
                              <w:spacing w:before="34"/>
                              <w:ind w:left="224"/>
                              <w:rPr>
                                <w:b/>
                                <w:sz w:val="14"/>
                              </w:rPr>
                            </w:pPr>
                            <w:r>
                              <w:rPr>
                                <w:b/>
                                <w:sz w:val="14"/>
                              </w:rPr>
                              <w:t>MÁXIMO</w:t>
                            </w:r>
                          </w:p>
                        </w:tc>
                        <w:tc>
                          <w:tcPr>
                            <w:tcW w:w="907" w:type="dxa"/>
                            <w:vMerge/>
                            <w:tcBorders>
                              <w:top w:val="nil"/>
                            </w:tcBorders>
                          </w:tcPr>
                          <w:p w:rsidR="003F51EB" w:rsidRDefault="003F51EB">
                            <w:pPr>
                              <w:rPr>
                                <w:sz w:val="2"/>
                                <w:szCs w:val="2"/>
                              </w:rPr>
                            </w:pPr>
                          </w:p>
                        </w:tc>
                        <w:tc>
                          <w:tcPr>
                            <w:tcW w:w="1306" w:type="dxa"/>
                            <w:vMerge/>
                            <w:tcBorders>
                              <w:top w:val="nil"/>
                            </w:tcBorders>
                          </w:tcPr>
                          <w:p w:rsidR="003F51EB" w:rsidRDefault="003F51EB">
                            <w:pPr>
                              <w:rPr>
                                <w:sz w:val="2"/>
                                <w:szCs w:val="2"/>
                              </w:rPr>
                            </w:pPr>
                          </w:p>
                        </w:tc>
                      </w:tr>
                      <w:tr w:rsidR="003F51EB">
                        <w:trPr>
                          <w:trHeight w:val="772"/>
                        </w:trPr>
                        <w:tc>
                          <w:tcPr>
                            <w:tcW w:w="3485" w:type="dxa"/>
                          </w:tcPr>
                          <w:p w:rsidR="003F51EB" w:rsidRDefault="002E6B6B">
                            <w:pPr>
                              <w:pStyle w:val="TableParagraph"/>
                              <w:spacing w:before="60"/>
                              <w:ind w:left="69" w:right="321"/>
                              <w:rPr>
                                <w:sz w:val="14"/>
                              </w:rPr>
                            </w:pPr>
                            <w:r>
                              <w:rPr>
                                <w:sz w:val="14"/>
                              </w:rPr>
                              <w:t>MINISTRO (DE CONFORMIDAD CON EL ARTÍCULO 3RO TRANSITORIO DEL DECRETO POR EL QUE SE REFORMA EL ARTÍCULO 127 CONSTITUCIONAL)</w:t>
                            </w:r>
                          </w:p>
                        </w:tc>
                        <w:tc>
                          <w:tcPr>
                            <w:tcW w:w="1094" w:type="dxa"/>
                          </w:tcPr>
                          <w:p w:rsidR="003F51EB" w:rsidRDefault="003F51EB">
                            <w:pPr>
                              <w:pStyle w:val="TableParagraph"/>
                              <w:rPr>
                                <w:b/>
                                <w:sz w:val="16"/>
                              </w:rPr>
                            </w:pPr>
                          </w:p>
                          <w:p w:rsidR="003F51EB" w:rsidRDefault="002E6B6B">
                            <w:pPr>
                              <w:pStyle w:val="TableParagraph"/>
                              <w:spacing w:before="119"/>
                              <w:ind w:left="506"/>
                              <w:rPr>
                                <w:sz w:val="14"/>
                              </w:rPr>
                            </w:pPr>
                            <w:r>
                              <w:rPr>
                                <w:w w:val="99"/>
                                <w:sz w:val="14"/>
                              </w:rPr>
                              <w:t>1</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2E6B6B">
                            <w:pPr>
                              <w:pStyle w:val="TableParagraph"/>
                              <w:spacing w:before="119"/>
                              <w:ind w:right="55"/>
                              <w:jc w:val="right"/>
                              <w:rPr>
                                <w:sz w:val="14"/>
                              </w:rPr>
                            </w:pPr>
                            <w:r>
                              <w:rPr>
                                <w:sz w:val="14"/>
                              </w:rPr>
                              <w:t>444,413</w:t>
                            </w:r>
                          </w:p>
                        </w:tc>
                        <w:tc>
                          <w:tcPr>
                            <w:tcW w:w="907" w:type="dxa"/>
                          </w:tcPr>
                          <w:p w:rsidR="003F51EB" w:rsidRDefault="003F51EB">
                            <w:pPr>
                              <w:pStyle w:val="TableParagraph"/>
                              <w:rPr>
                                <w:b/>
                                <w:sz w:val="16"/>
                              </w:rPr>
                            </w:pPr>
                          </w:p>
                          <w:p w:rsidR="003F51EB" w:rsidRDefault="002E6B6B">
                            <w:pPr>
                              <w:pStyle w:val="TableParagraph"/>
                              <w:spacing w:before="119"/>
                              <w:ind w:right="57"/>
                              <w:jc w:val="right"/>
                              <w:rPr>
                                <w:sz w:val="14"/>
                              </w:rPr>
                            </w:pPr>
                            <w:r>
                              <w:rPr>
                                <w:sz w:val="14"/>
                              </w:rPr>
                              <w:t>415,946</w:t>
                            </w:r>
                          </w:p>
                        </w:tc>
                        <w:tc>
                          <w:tcPr>
                            <w:tcW w:w="1306" w:type="dxa"/>
                          </w:tcPr>
                          <w:p w:rsidR="003F51EB" w:rsidRDefault="003F51EB">
                            <w:pPr>
                              <w:pStyle w:val="TableParagraph"/>
                              <w:rPr>
                                <w:b/>
                                <w:sz w:val="16"/>
                              </w:rPr>
                            </w:pPr>
                          </w:p>
                          <w:p w:rsidR="003F51EB" w:rsidRDefault="002E6B6B">
                            <w:pPr>
                              <w:pStyle w:val="TableParagraph"/>
                              <w:spacing w:before="119"/>
                              <w:ind w:right="54"/>
                              <w:jc w:val="right"/>
                              <w:rPr>
                                <w:sz w:val="14"/>
                              </w:rPr>
                            </w:pPr>
                            <w:r>
                              <w:rPr>
                                <w:w w:val="99"/>
                                <w:sz w:val="14"/>
                              </w:rPr>
                              <w:t>0</w:t>
                            </w:r>
                          </w:p>
                        </w:tc>
                      </w:tr>
                      <w:tr w:rsidR="003F51EB">
                        <w:trPr>
                          <w:trHeight w:val="772"/>
                        </w:trPr>
                        <w:tc>
                          <w:tcPr>
                            <w:tcW w:w="3485" w:type="dxa"/>
                          </w:tcPr>
                          <w:p w:rsidR="003F51EB" w:rsidRDefault="002E6B6B">
                            <w:pPr>
                              <w:pStyle w:val="TableParagraph"/>
                              <w:spacing w:before="61"/>
                              <w:ind w:left="69" w:right="95"/>
                              <w:rPr>
                                <w:sz w:val="14"/>
                              </w:rPr>
                            </w:pPr>
                            <w:r>
                              <w:rPr>
                                <w:sz w:val="14"/>
                              </w:rPr>
                              <w:t>SECRETARIO GENERAL DE ACUERDOS, SRIO. GRAL. DE LA PRESIDENCIA, COORDINADOR GRAL. DE ASESORES DE LA PRESIDENCIA, OFICIAL MAYOR, CONTROLADOR</w:t>
                            </w:r>
                          </w:p>
                        </w:tc>
                        <w:tc>
                          <w:tcPr>
                            <w:tcW w:w="1094" w:type="dxa"/>
                          </w:tcPr>
                          <w:p w:rsidR="003F51EB" w:rsidRDefault="003F51EB">
                            <w:pPr>
                              <w:pStyle w:val="TableParagraph"/>
                              <w:rPr>
                                <w:b/>
                                <w:sz w:val="16"/>
                              </w:rPr>
                            </w:pPr>
                          </w:p>
                          <w:p w:rsidR="003F51EB" w:rsidRDefault="002E6B6B">
                            <w:pPr>
                              <w:pStyle w:val="TableParagraph"/>
                              <w:spacing w:before="117"/>
                              <w:ind w:left="506"/>
                              <w:rPr>
                                <w:sz w:val="14"/>
                              </w:rPr>
                            </w:pPr>
                            <w:r>
                              <w:rPr>
                                <w:w w:val="99"/>
                                <w:sz w:val="14"/>
                              </w:rPr>
                              <w:t>2</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2E6B6B">
                            <w:pPr>
                              <w:pStyle w:val="TableParagraph"/>
                              <w:spacing w:before="117"/>
                              <w:ind w:right="53"/>
                              <w:jc w:val="right"/>
                              <w:rPr>
                                <w:sz w:val="14"/>
                              </w:rPr>
                            </w:pPr>
                            <w:r>
                              <w:rPr>
                                <w:w w:val="95"/>
                                <w:sz w:val="14"/>
                              </w:rPr>
                              <w:t>214,217</w:t>
                            </w:r>
                          </w:p>
                        </w:tc>
                        <w:tc>
                          <w:tcPr>
                            <w:tcW w:w="907" w:type="dxa"/>
                          </w:tcPr>
                          <w:p w:rsidR="003F51EB" w:rsidRDefault="003F51EB">
                            <w:pPr>
                              <w:pStyle w:val="TableParagraph"/>
                              <w:rPr>
                                <w:b/>
                                <w:sz w:val="16"/>
                              </w:rPr>
                            </w:pPr>
                          </w:p>
                          <w:p w:rsidR="003F51EB" w:rsidRDefault="002E6B6B">
                            <w:pPr>
                              <w:pStyle w:val="TableParagraph"/>
                              <w:spacing w:before="117"/>
                              <w:ind w:right="54"/>
                              <w:jc w:val="right"/>
                              <w:rPr>
                                <w:sz w:val="14"/>
                              </w:rPr>
                            </w:pPr>
                            <w:r>
                              <w:rPr>
                                <w:w w:val="99"/>
                                <w:sz w:val="14"/>
                              </w:rPr>
                              <w:t>0</w:t>
                            </w:r>
                          </w:p>
                        </w:tc>
                        <w:tc>
                          <w:tcPr>
                            <w:tcW w:w="1306" w:type="dxa"/>
                          </w:tcPr>
                          <w:p w:rsidR="003F51EB" w:rsidRDefault="003F51EB">
                            <w:pPr>
                              <w:pStyle w:val="TableParagraph"/>
                              <w:rPr>
                                <w:b/>
                                <w:sz w:val="16"/>
                              </w:rPr>
                            </w:pPr>
                          </w:p>
                          <w:p w:rsidR="003F51EB" w:rsidRDefault="002E6B6B">
                            <w:pPr>
                              <w:pStyle w:val="TableParagraph"/>
                              <w:spacing w:before="117"/>
                              <w:ind w:right="57"/>
                              <w:jc w:val="right"/>
                              <w:rPr>
                                <w:sz w:val="14"/>
                              </w:rPr>
                            </w:pPr>
                            <w:r>
                              <w:rPr>
                                <w:sz w:val="14"/>
                              </w:rPr>
                              <w:t>280,771</w:t>
                            </w:r>
                          </w:p>
                        </w:tc>
                      </w:tr>
                      <w:tr w:rsidR="003F51EB">
                        <w:trPr>
                          <w:trHeight w:val="222"/>
                        </w:trPr>
                        <w:tc>
                          <w:tcPr>
                            <w:tcW w:w="3485" w:type="dxa"/>
                          </w:tcPr>
                          <w:p w:rsidR="003F51EB" w:rsidRDefault="002E6B6B">
                            <w:pPr>
                              <w:pStyle w:val="TableParagraph"/>
                              <w:spacing w:before="36"/>
                              <w:ind w:left="69"/>
                              <w:rPr>
                                <w:sz w:val="14"/>
                              </w:rPr>
                            </w:pPr>
                            <w:r>
                              <w:rPr>
                                <w:sz w:val="14"/>
                              </w:rPr>
                              <w:t>COORDINADOR</w:t>
                            </w:r>
                          </w:p>
                        </w:tc>
                        <w:tc>
                          <w:tcPr>
                            <w:tcW w:w="1094" w:type="dxa"/>
                          </w:tcPr>
                          <w:p w:rsidR="003F51EB" w:rsidRDefault="002E6B6B">
                            <w:pPr>
                              <w:pStyle w:val="TableParagraph"/>
                              <w:spacing w:before="36"/>
                              <w:ind w:left="506"/>
                              <w:rPr>
                                <w:sz w:val="14"/>
                              </w:rPr>
                            </w:pPr>
                            <w:r>
                              <w:rPr>
                                <w:w w:val="99"/>
                                <w:sz w:val="14"/>
                              </w:rPr>
                              <w:t>3</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213,062</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278,618</w:t>
                            </w:r>
                          </w:p>
                        </w:tc>
                      </w:tr>
                      <w:tr w:rsidR="003F51EB">
                        <w:trPr>
                          <w:trHeight w:val="225"/>
                        </w:trPr>
                        <w:tc>
                          <w:tcPr>
                            <w:tcW w:w="3485" w:type="dxa"/>
                          </w:tcPr>
                          <w:p w:rsidR="003F51EB" w:rsidRDefault="002E6B6B">
                            <w:pPr>
                              <w:pStyle w:val="TableParagraph"/>
                              <w:spacing w:before="39"/>
                              <w:ind w:left="69"/>
                              <w:rPr>
                                <w:sz w:val="14"/>
                              </w:rPr>
                            </w:pPr>
                            <w:r>
                              <w:rPr>
                                <w:sz w:val="14"/>
                              </w:rPr>
                              <w:t>SUBSECRETARIO GRAL. DE ACUERDOS</w:t>
                            </w:r>
                          </w:p>
                        </w:tc>
                        <w:tc>
                          <w:tcPr>
                            <w:tcW w:w="1094" w:type="dxa"/>
                          </w:tcPr>
                          <w:p w:rsidR="003F51EB" w:rsidRDefault="002E6B6B">
                            <w:pPr>
                              <w:pStyle w:val="TableParagraph"/>
                              <w:spacing w:before="39"/>
                              <w:ind w:left="506"/>
                              <w:rPr>
                                <w:sz w:val="14"/>
                              </w:rPr>
                            </w:pPr>
                            <w:r>
                              <w:rPr>
                                <w:w w:val="99"/>
                                <w:sz w:val="14"/>
                              </w:rPr>
                              <w:t>4</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9"/>
                              <w:ind w:right="55"/>
                              <w:jc w:val="right"/>
                              <w:rPr>
                                <w:sz w:val="14"/>
                              </w:rPr>
                            </w:pPr>
                            <w:r>
                              <w:rPr>
                                <w:sz w:val="14"/>
                              </w:rPr>
                              <w:t>211,493</w:t>
                            </w:r>
                          </w:p>
                        </w:tc>
                        <w:tc>
                          <w:tcPr>
                            <w:tcW w:w="907" w:type="dxa"/>
                          </w:tcPr>
                          <w:p w:rsidR="003F51EB" w:rsidRDefault="002E6B6B">
                            <w:pPr>
                              <w:pStyle w:val="TableParagraph"/>
                              <w:spacing w:before="39"/>
                              <w:ind w:right="54"/>
                              <w:jc w:val="right"/>
                              <w:rPr>
                                <w:sz w:val="14"/>
                              </w:rPr>
                            </w:pPr>
                            <w:r>
                              <w:rPr>
                                <w:w w:val="99"/>
                                <w:sz w:val="14"/>
                              </w:rPr>
                              <w:t>0</w:t>
                            </w:r>
                          </w:p>
                        </w:tc>
                        <w:tc>
                          <w:tcPr>
                            <w:tcW w:w="1306" w:type="dxa"/>
                          </w:tcPr>
                          <w:p w:rsidR="003F51EB" w:rsidRDefault="002E6B6B">
                            <w:pPr>
                              <w:pStyle w:val="TableParagraph"/>
                              <w:spacing w:before="39"/>
                              <w:ind w:right="57"/>
                              <w:jc w:val="right"/>
                              <w:rPr>
                                <w:sz w:val="14"/>
                              </w:rPr>
                            </w:pPr>
                            <w:r>
                              <w:rPr>
                                <w:sz w:val="14"/>
                              </w:rPr>
                              <w:t>276,619</w:t>
                            </w:r>
                          </w:p>
                        </w:tc>
                      </w:tr>
                      <w:tr w:rsidR="003F51EB">
                        <w:trPr>
                          <w:trHeight w:val="1192"/>
                        </w:trPr>
                        <w:tc>
                          <w:tcPr>
                            <w:tcW w:w="3485" w:type="dxa"/>
                          </w:tcPr>
                          <w:p w:rsidR="003F51EB" w:rsidRDefault="002E6B6B">
                            <w:pPr>
                              <w:pStyle w:val="TableParagraph"/>
                              <w:spacing w:before="39"/>
                              <w:ind w:left="69" w:right="95"/>
                              <w:rPr>
                                <w:sz w:val="14"/>
                              </w:rPr>
                            </w:pPr>
                            <w:r>
                              <w:rPr>
                                <w:sz w:val="14"/>
                              </w:rPr>
                              <w:t>DIR. GRAL. , TITULAR DE UNIDAD GRAL., SECRETARIO DE LA SECCIÓN DE TRÁMITE DE CONTROVERSIA CONSTITUCIONALES Y DE ACCIONES DE INCONSTITUCIONALIDAD, SECRETARIO DE ESTUDIO Y CUENTA COORDINADOR DE PONENCIA, SECRETARIO DE ESTUDIO Y CUENTA COORDINADOR</w:t>
                            </w:r>
                          </w:p>
                        </w:tc>
                        <w:tc>
                          <w:tcPr>
                            <w:tcW w:w="1094"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left="506"/>
                              <w:rPr>
                                <w:sz w:val="14"/>
                              </w:rPr>
                            </w:pPr>
                            <w:r>
                              <w:rPr>
                                <w:w w:val="99"/>
                                <w:sz w:val="14"/>
                              </w:rPr>
                              <w:t>5</w:t>
                            </w:r>
                          </w:p>
                        </w:tc>
                        <w:tc>
                          <w:tcPr>
                            <w:tcW w:w="902" w:type="dxa"/>
                          </w:tcPr>
                          <w:p w:rsidR="003F51EB" w:rsidRDefault="003F51EB">
                            <w:pPr>
                              <w:pStyle w:val="TableParagraph"/>
                              <w:rPr>
                                <w:rFonts w:ascii="Times New Roman"/>
                                <w:sz w:val="12"/>
                              </w:rPr>
                            </w:pPr>
                          </w:p>
                        </w:tc>
                        <w:tc>
                          <w:tcPr>
                            <w:tcW w:w="1017"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5"/>
                              <w:jc w:val="right"/>
                              <w:rPr>
                                <w:sz w:val="14"/>
                              </w:rPr>
                            </w:pPr>
                            <w:r>
                              <w:rPr>
                                <w:sz w:val="14"/>
                              </w:rPr>
                              <w:t>210,318</w:t>
                            </w:r>
                          </w:p>
                        </w:tc>
                        <w:tc>
                          <w:tcPr>
                            <w:tcW w:w="907"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4"/>
                              <w:jc w:val="right"/>
                              <w:rPr>
                                <w:sz w:val="14"/>
                              </w:rPr>
                            </w:pPr>
                            <w:r>
                              <w:rPr>
                                <w:w w:val="99"/>
                                <w:sz w:val="14"/>
                              </w:rPr>
                              <w:t>0</w:t>
                            </w:r>
                          </w:p>
                        </w:tc>
                        <w:tc>
                          <w:tcPr>
                            <w:tcW w:w="1306"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3"/>
                              <w:rPr>
                                <w:b/>
                                <w:sz w:val="13"/>
                              </w:rPr>
                            </w:pPr>
                          </w:p>
                          <w:p w:rsidR="003F51EB" w:rsidRDefault="002E6B6B">
                            <w:pPr>
                              <w:pStyle w:val="TableParagraph"/>
                              <w:spacing w:before="1"/>
                              <w:ind w:right="57"/>
                              <w:jc w:val="right"/>
                              <w:rPr>
                                <w:sz w:val="14"/>
                              </w:rPr>
                            </w:pPr>
                            <w:r>
                              <w:rPr>
                                <w:sz w:val="14"/>
                              </w:rPr>
                              <w:t>274,456</w:t>
                            </w:r>
                          </w:p>
                        </w:tc>
                      </w:tr>
                      <w:tr w:rsidR="003F51EB">
                        <w:trPr>
                          <w:trHeight w:val="225"/>
                        </w:trPr>
                        <w:tc>
                          <w:tcPr>
                            <w:tcW w:w="3485" w:type="dxa"/>
                          </w:tcPr>
                          <w:p w:rsidR="003F51EB" w:rsidRDefault="002E6B6B">
                            <w:pPr>
                              <w:pStyle w:val="TableParagraph"/>
                              <w:spacing w:before="36"/>
                              <w:ind w:left="69"/>
                              <w:rPr>
                                <w:sz w:val="14"/>
                              </w:rPr>
                            </w:pPr>
                            <w:r>
                              <w:rPr>
                                <w:sz w:val="14"/>
                              </w:rPr>
                              <w:t>SRIO. DE ACUERDO DE SALA</w:t>
                            </w:r>
                          </w:p>
                        </w:tc>
                        <w:tc>
                          <w:tcPr>
                            <w:tcW w:w="1094" w:type="dxa"/>
                          </w:tcPr>
                          <w:p w:rsidR="003F51EB" w:rsidRDefault="002E6B6B">
                            <w:pPr>
                              <w:pStyle w:val="TableParagraph"/>
                              <w:spacing w:before="36"/>
                              <w:ind w:left="506"/>
                              <w:rPr>
                                <w:sz w:val="14"/>
                              </w:rPr>
                            </w:pPr>
                            <w:r>
                              <w:rPr>
                                <w:w w:val="99"/>
                                <w:sz w:val="14"/>
                              </w:rPr>
                              <w:t>6</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207,818</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276,087</w:t>
                            </w:r>
                          </w:p>
                        </w:tc>
                      </w:tr>
                      <w:tr w:rsidR="003F51EB">
                        <w:trPr>
                          <w:trHeight w:val="496"/>
                        </w:trPr>
                        <w:tc>
                          <w:tcPr>
                            <w:tcW w:w="3485" w:type="dxa"/>
                          </w:tcPr>
                          <w:p w:rsidR="003F51EB" w:rsidRDefault="002E6B6B">
                            <w:pPr>
                              <w:pStyle w:val="TableParagraph"/>
                              <w:spacing w:before="91" w:line="242" w:lineRule="auto"/>
                              <w:ind w:left="69" w:right="95"/>
                              <w:rPr>
                                <w:sz w:val="14"/>
                              </w:rPr>
                            </w:pPr>
                            <w:r>
                              <w:rPr>
                                <w:sz w:val="14"/>
                              </w:rPr>
                              <w:t>SRIO. DE ESTUDIO Y CUENTA (DE PONENCIA), SRIO. DE ESTUDIO Y CUENTA</w:t>
                            </w:r>
                          </w:p>
                        </w:tc>
                        <w:tc>
                          <w:tcPr>
                            <w:tcW w:w="1094" w:type="dxa"/>
                          </w:tcPr>
                          <w:p w:rsidR="003F51EB" w:rsidRDefault="003F51EB">
                            <w:pPr>
                              <w:pStyle w:val="TableParagraph"/>
                              <w:rPr>
                                <w:b/>
                                <w:sz w:val="15"/>
                              </w:rPr>
                            </w:pPr>
                          </w:p>
                          <w:p w:rsidR="003F51EB" w:rsidRDefault="002E6B6B">
                            <w:pPr>
                              <w:pStyle w:val="TableParagraph"/>
                              <w:ind w:left="506"/>
                              <w:rPr>
                                <w:sz w:val="14"/>
                              </w:rPr>
                            </w:pPr>
                            <w:r>
                              <w:rPr>
                                <w:w w:val="99"/>
                                <w:sz w:val="14"/>
                              </w:rPr>
                              <w:t>7</w:t>
                            </w:r>
                          </w:p>
                        </w:tc>
                        <w:tc>
                          <w:tcPr>
                            <w:tcW w:w="902" w:type="dxa"/>
                          </w:tcPr>
                          <w:p w:rsidR="003F51EB" w:rsidRDefault="003F51EB">
                            <w:pPr>
                              <w:pStyle w:val="TableParagraph"/>
                              <w:rPr>
                                <w:b/>
                                <w:sz w:val="15"/>
                              </w:rPr>
                            </w:pPr>
                          </w:p>
                          <w:p w:rsidR="003F51EB" w:rsidRDefault="002E6B6B">
                            <w:pPr>
                              <w:pStyle w:val="TableParagraph"/>
                              <w:ind w:right="58"/>
                              <w:jc w:val="right"/>
                              <w:rPr>
                                <w:sz w:val="14"/>
                              </w:rPr>
                            </w:pPr>
                            <w:r>
                              <w:rPr>
                                <w:sz w:val="14"/>
                              </w:rPr>
                              <w:t>185,396</w:t>
                            </w:r>
                          </w:p>
                        </w:tc>
                        <w:tc>
                          <w:tcPr>
                            <w:tcW w:w="1017" w:type="dxa"/>
                          </w:tcPr>
                          <w:p w:rsidR="003F51EB" w:rsidRDefault="003F51EB">
                            <w:pPr>
                              <w:pStyle w:val="TableParagraph"/>
                              <w:rPr>
                                <w:b/>
                                <w:sz w:val="15"/>
                              </w:rPr>
                            </w:pPr>
                          </w:p>
                          <w:p w:rsidR="003F51EB" w:rsidRDefault="002E6B6B">
                            <w:pPr>
                              <w:pStyle w:val="TableParagraph"/>
                              <w:ind w:right="55"/>
                              <w:jc w:val="right"/>
                              <w:rPr>
                                <w:sz w:val="14"/>
                              </w:rPr>
                            </w:pPr>
                            <w:r>
                              <w:rPr>
                                <w:sz w:val="14"/>
                              </w:rPr>
                              <w:t>205,996</w:t>
                            </w:r>
                          </w:p>
                        </w:tc>
                        <w:tc>
                          <w:tcPr>
                            <w:tcW w:w="907" w:type="dxa"/>
                          </w:tcPr>
                          <w:p w:rsidR="003F51EB" w:rsidRDefault="003F51EB">
                            <w:pPr>
                              <w:pStyle w:val="TableParagraph"/>
                              <w:rPr>
                                <w:b/>
                                <w:sz w:val="15"/>
                              </w:rPr>
                            </w:pPr>
                          </w:p>
                          <w:p w:rsidR="003F51EB" w:rsidRDefault="002E6B6B">
                            <w:pPr>
                              <w:pStyle w:val="TableParagraph"/>
                              <w:ind w:right="54"/>
                              <w:jc w:val="right"/>
                              <w:rPr>
                                <w:sz w:val="14"/>
                              </w:rPr>
                            </w:pPr>
                            <w:r>
                              <w:rPr>
                                <w:w w:val="99"/>
                                <w:sz w:val="14"/>
                              </w:rPr>
                              <w:t>0</w:t>
                            </w:r>
                          </w:p>
                        </w:tc>
                        <w:tc>
                          <w:tcPr>
                            <w:tcW w:w="1306" w:type="dxa"/>
                          </w:tcPr>
                          <w:p w:rsidR="003F51EB" w:rsidRDefault="003F51EB">
                            <w:pPr>
                              <w:pStyle w:val="TableParagraph"/>
                              <w:rPr>
                                <w:b/>
                                <w:sz w:val="15"/>
                              </w:rPr>
                            </w:pPr>
                          </w:p>
                          <w:p w:rsidR="003F51EB" w:rsidRDefault="002E6B6B">
                            <w:pPr>
                              <w:pStyle w:val="TableParagraph"/>
                              <w:ind w:right="57"/>
                              <w:jc w:val="right"/>
                              <w:rPr>
                                <w:sz w:val="14"/>
                              </w:rPr>
                            </w:pPr>
                            <w:r>
                              <w:rPr>
                                <w:sz w:val="14"/>
                              </w:rPr>
                              <w:t>274,005</w:t>
                            </w:r>
                          </w:p>
                        </w:tc>
                      </w:tr>
                      <w:tr w:rsidR="003F51EB">
                        <w:trPr>
                          <w:trHeight w:val="225"/>
                        </w:trPr>
                        <w:tc>
                          <w:tcPr>
                            <w:tcW w:w="3485" w:type="dxa"/>
                          </w:tcPr>
                          <w:p w:rsidR="003F51EB" w:rsidRDefault="002E6B6B">
                            <w:pPr>
                              <w:pStyle w:val="TableParagraph"/>
                              <w:spacing w:before="36"/>
                              <w:ind w:left="69"/>
                              <w:rPr>
                                <w:sz w:val="14"/>
                              </w:rPr>
                            </w:pPr>
                            <w:r>
                              <w:rPr>
                                <w:sz w:val="14"/>
                              </w:rPr>
                              <w:t>SRIO. PARTICULAR DE MANDO SUPERIOR</w:t>
                            </w:r>
                          </w:p>
                        </w:tc>
                        <w:tc>
                          <w:tcPr>
                            <w:tcW w:w="1094" w:type="dxa"/>
                          </w:tcPr>
                          <w:p w:rsidR="003F51EB" w:rsidRDefault="002E6B6B">
                            <w:pPr>
                              <w:pStyle w:val="TableParagraph"/>
                              <w:spacing w:before="36"/>
                              <w:ind w:left="506"/>
                              <w:rPr>
                                <w:sz w:val="14"/>
                              </w:rPr>
                            </w:pPr>
                            <w:r>
                              <w:rPr>
                                <w:w w:val="99"/>
                                <w:sz w:val="14"/>
                              </w:rPr>
                              <w:t>8</w:t>
                            </w:r>
                          </w:p>
                        </w:tc>
                        <w:tc>
                          <w:tcPr>
                            <w:tcW w:w="902" w:type="dxa"/>
                          </w:tcPr>
                          <w:p w:rsidR="003F51EB" w:rsidRDefault="002E6B6B">
                            <w:pPr>
                              <w:pStyle w:val="TableParagraph"/>
                              <w:spacing w:before="36"/>
                              <w:ind w:right="58"/>
                              <w:jc w:val="right"/>
                              <w:rPr>
                                <w:sz w:val="14"/>
                              </w:rPr>
                            </w:pPr>
                            <w:r>
                              <w:rPr>
                                <w:sz w:val="14"/>
                              </w:rPr>
                              <w:t>184,470</w:t>
                            </w:r>
                          </w:p>
                        </w:tc>
                        <w:tc>
                          <w:tcPr>
                            <w:tcW w:w="1017" w:type="dxa"/>
                          </w:tcPr>
                          <w:p w:rsidR="003F51EB" w:rsidRDefault="002E6B6B">
                            <w:pPr>
                              <w:pStyle w:val="TableParagraph"/>
                              <w:spacing w:before="36"/>
                              <w:ind w:right="55"/>
                              <w:jc w:val="right"/>
                              <w:rPr>
                                <w:sz w:val="14"/>
                              </w:rPr>
                            </w:pPr>
                            <w:r>
                              <w:rPr>
                                <w:sz w:val="14"/>
                              </w:rPr>
                              <w:t>204,966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272,927</w:t>
                            </w:r>
                          </w:p>
                        </w:tc>
                      </w:tr>
                      <w:tr w:rsidR="003F51EB">
                        <w:trPr>
                          <w:trHeight w:val="225"/>
                        </w:trPr>
                        <w:tc>
                          <w:tcPr>
                            <w:tcW w:w="3485" w:type="dxa"/>
                          </w:tcPr>
                          <w:p w:rsidR="003F51EB" w:rsidRDefault="002E6B6B">
                            <w:pPr>
                              <w:pStyle w:val="TableParagraph"/>
                              <w:spacing w:before="37"/>
                              <w:ind w:left="69"/>
                              <w:rPr>
                                <w:sz w:val="14"/>
                              </w:rPr>
                            </w:pPr>
                            <w:r>
                              <w:rPr>
                                <w:sz w:val="14"/>
                              </w:rPr>
                              <w:t>SRIO. DE ESTUDIO Y CUENTA ADJUNTO</w:t>
                            </w:r>
                          </w:p>
                        </w:tc>
                        <w:tc>
                          <w:tcPr>
                            <w:tcW w:w="1094" w:type="dxa"/>
                          </w:tcPr>
                          <w:p w:rsidR="003F51EB" w:rsidRDefault="002E6B6B">
                            <w:pPr>
                              <w:pStyle w:val="TableParagraph"/>
                              <w:spacing w:before="37"/>
                              <w:ind w:left="506"/>
                              <w:rPr>
                                <w:sz w:val="14"/>
                              </w:rPr>
                            </w:pPr>
                            <w:r>
                              <w:rPr>
                                <w:w w:val="99"/>
                                <w:sz w:val="14"/>
                              </w:rPr>
                              <w:t>9</w:t>
                            </w:r>
                          </w:p>
                        </w:tc>
                        <w:tc>
                          <w:tcPr>
                            <w:tcW w:w="902" w:type="dxa"/>
                          </w:tcPr>
                          <w:p w:rsidR="003F51EB" w:rsidRDefault="002E6B6B">
                            <w:pPr>
                              <w:pStyle w:val="TableParagraph"/>
                              <w:spacing w:before="37"/>
                              <w:ind w:right="58"/>
                              <w:jc w:val="right"/>
                              <w:rPr>
                                <w:sz w:val="14"/>
                              </w:rPr>
                            </w:pPr>
                            <w:r>
                              <w:rPr>
                                <w:sz w:val="14"/>
                              </w:rPr>
                              <w:t>177,231</w:t>
                            </w:r>
                          </w:p>
                        </w:tc>
                        <w:tc>
                          <w:tcPr>
                            <w:tcW w:w="1017" w:type="dxa"/>
                          </w:tcPr>
                          <w:p w:rsidR="003F51EB" w:rsidRDefault="002E6B6B">
                            <w:pPr>
                              <w:pStyle w:val="TableParagraph"/>
                              <w:spacing w:before="37"/>
                              <w:ind w:right="55"/>
                              <w:jc w:val="right"/>
                              <w:rPr>
                                <w:sz w:val="14"/>
                              </w:rPr>
                            </w:pPr>
                            <w:r>
                              <w:rPr>
                                <w:sz w:val="14"/>
                              </w:rPr>
                              <w:t>196,924</w:t>
                            </w:r>
                          </w:p>
                        </w:tc>
                        <w:tc>
                          <w:tcPr>
                            <w:tcW w:w="907" w:type="dxa"/>
                          </w:tcPr>
                          <w:p w:rsidR="003F51EB" w:rsidRDefault="002E6B6B">
                            <w:pPr>
                              <w:pStyle w:val="TableParagraph"/>
                              <w:spacing w:before="37"/>
                              <w:ind w:right="54"/>
                              <w:jc w:val="right"/>
                              <w:rPr>
                                <w:sz w:val="14"/>
                              </w:rPr>
                            </w:pPr>
                            <w:r>
                              <w:rPr>
                                <w:w w:val="99"/>
                                <w:sz w:val="14"/>
                              </w:rPr>
                              <w:t>0</w:t>
                            </w:r>
                          </w:p>
                        </w:tc>
                        <w:tc>
                          <w:tcPr>
                            <w:tcW w:w="1306" w:type="dxa"/>
                          </w:tcPr>
                          <w:p w:rsidR="003F51EB" w:rsidRDefault="002E6B6B">
                            <w:pPr>
                              <w:pStyle w:val="TableParagraph"/>
                              <w:spacing w:before="37"/>
                              <w:ind w:right="57"/>
                              <w:jc w:val="right"/>
                              <w:rPr>
                                <w:sz w:val="14"/>
                              </w:rPr>
                            </w:pPr>
                            <w:r>
                              <w:rPr>
                                <w:sz w:val="14"/>
                              </w:rPr>
                              <w:t>267,873</w:t>
                            </w:r>
                          </w:p>
                        </w:tc>
                      </w:tr>
                      <w:tr w:rsidR="003F51EB">
                        <w:trPr>
                          <w:trHeight w:val="225"/>
                        </w:trPr>
                        <w:tc>
                          <w:tcPr>
                            <w:tcW w:w="3485" w:type="dxa"/>
                          </w:tcPr>
                          <w:p w:rsidR="003F51EB" w:rsidRDefault="002E6B6B">
                            <w:pPr>
                              <w:pStyle w:val="TableParagraph"/>
                              <w:spacing w:before="36"/>
                              <w:ind w:left="69"/>
                              <w:rPr>
                                <w:sz w:val="14"/>
                              </w:rPr>
                            </w:pPr>
                            <w:r>
                              <w:rPr>
                                <w:sz w:val="14"/>
                              </w:rPr>
                              <w:t>SUBDIRECTOR GRAL.</w:t>
                            </w:r>
                          </w:p>
                        </w:tc>
                        <w:tc>
                          <w:tcPr>
                            <w:tcW w:w="1094" w:type="dxa"/>
                          </w:tcPr>
                          <w:p w:rsidR="003F51EB" w:rsidRDefault="002E6B6B">
                            <w:pPr>
                              <w:pStyle w:val="TableParagraph"/>
                              <w:spacing w:before="36"/>
                              <w:ind w:left="465"/>
                              <w:rPr>
                                <w:sz w:val="14"/>
                              </w:rPr>
                            </w:pPr>
                            <w:r>
                              <w:rPr>
                                <w:sz w:val="14"/>
                              </w:rPr>
                              <w:t>10</w:t>
                            </w:r>
                          </w:p>
                        </w:tc>
                        <w:tc>
                          <w:tcPr>
                            <w:tcW w:w="902" w:type="dxa"/>
                          </w:tcPr>
                          <w:p w:rsidR="003F51EB" w:rsidRDefault="002E6B6B">
                            <w:pPr>
                              <w:pStyle w:val="TableParagraph"/>
                              <w:spacing w:before="36"/>
                              <w:ind w:right="58"/>
                              <w:jc w:val="right"/>
                              <w:rPr>
                                <w:sz w:val="14"/>
                              </w:rPr>
                            </w:pPr>
                            <w:r>
                              <w:rPr>
                                <w:sz w:val="14"/>
                              </w:rPr>
                              <w:t>179,942</w:t>
                            </w:r>
                          </w:p>
                        </w:tc>
                        <w:tc>
                          <w:tcPr>
                            <w:tcW w:w="1017" w:type="dxa"/>
                          </w:tcPr>
                          <w:p w:rsidR="003F51EB" w:rsidRDefault="002E6B6B">
                            <w:pPr>
                              <w:pStyle w:val="TableParagraph"/>
                              <w:spacing w:before="36"/>
                              <w:ind w:right="55"/>
                              <w:jc w:val="right"/>
                              <w:rPr>
                                <w:sz w:val="14"/>
                              </w:rPr>
                            </w:pPr>
                            <w:r>
                              <w:rPr>
                                <w:sz w:val="14"/>
                              </w:rPr>
                              <w:t>199,936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270,681</w:t>
                            </w:r>
                          </w:p>
                        </w:tc>
                      </w:tr>
                      <w:tr w:rsidR="003F51EB">
                        <w:trPr>
                          <w:trHeight w:val="546"/>
                        </w:trPr>
                        <w:tc>
                          <w:tcPr>
                            <w:tcW w:w="3485" w:type="dxa"/>
                          </w:tcPr>
                          <w:p w:rsidR="003F51EB" w:rsidRDefault="002E6B6B">
                            <w:pPr>
                              <w:pStyle w:val="TableParagraph"/>
                              <w:spacing w:before="36" w:line="242" w:lineRule="auto"/>
                              <w:ind w:left="69" w:right="422"/>
                              <w:rPr>
                                <w:sz w:val="14"/>
                              </w:rPr>
                            </w:pPr>
                            <w:r>
                              <w:rPr>
                                <w:sz w:val="14"/>
                              </w:rPr>
                              <w:t>ASESOR DE MANDO SUPERIOR, ASESOR 1, COODINADOR ADMINISTRATIVO 1,</w:t>
                            </w:r>
                          </w:p>
                          <w:p w:rsidR="003F51EB" w:rsidRDefault="002E6B6B">
                            <w:pPr>
                              <w:pStyle w:val="TableParagraph"/>
                              <w:spacing w:line="160" w:lineRule="exact"/>
                              <w:ind w:left="69"/>
                              <w:rPr>
                                <w:sz w:val="14"/>
                              </w:rPr>
                            </w:pPr>
                            <w:r>
                              <w:rPr>
                                <w:sz w:val="14"/>
                              </w:rPr>
                              <w:t>DICTAMINADOR 1 Y SRIO. AUXILIAR 1</w:t>
                            </w:r>
                          </w:p>
                        </w:tc>
                        <w:tc>
                          <w:tcPr>
                            <w:tcW w:w="1094" w:type="dxa"/>
                          </w:tcPr>
                          <w:p w:rsidR="003F51EB" w:rsidRDefault="003F51EB">
                            <w:pPr>
                              <w:pStyle w:val="TableParagraph"/>
                              <w:spacing w:before="1"/>
                              <w:rPr>
                                <w:b/>
                                <w:sz w:val="17"/>
                              </w:rPr>
                            </w:pPr>
                          </w:p>
                          <w:p w:rsidR="003F51EB" w:rsidRDefault="002E6B6B">
                            <w:pPr>
                              <w:pStyle w:val="TableParagraph"/>
                              <w:ind w:left="465"/>
                              <w:rPr>
                                <w:sz w:val="14"/>
                              </w:rPr>
                            </w:pPr>
                            <w:r>
                              <w:rPr>
                                <w:sz w:val="14"/>
                              </w:rPr>
                              <w:t>11</w:t>
                            </w:r>
                          </w:p>
                        </w:tc>
                        <w:tc>
                          <w:tcPr>
                            <w:tcW w:w="902"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184,470</w:t>
                            </w:r>
                          </w:p>
                        </w:tc>
                        <w:tc>
                          <w:tcPr>
                            <w:tcW w:w="1017" w:type="dxa"/>
                          </w:tcPr>
                          <w:p w:rsidR="003F51EB" w:rsidRDefault="003F51EB">
                            <w:pPr>
                              <w:pStyle w:val="TableParagraph"/>
                              <w:spacing w:before="1"/>
                              <w:rPr>
                                <w:b/>
                                <w:sz w:val="17"/>
                              </w:rPr>
                            </w:pPr>
                          </w:p>
                          <w:p w:rsidR="003F51EB" w:rsidRDefault="002E6B6B">
                            <w:pPr>
                              <w:pStyle w:val="TableParagraph"/>
                              <w:ind w:right="55"/>
                              <w:jc w:val="right"/>
                              <w:rPr>
                                <w:sz w:val="14"/>
                              </w:rPr>
                            </w:pPr>
                            <w:r>
                              <w:rPr>
                                <w:sz w:val="14"/>
                              </w:rPr>
                              <w:t>199,936</w:t>
                            </w:r>
                          </w:p>
                        </w:tc>
                        <w:tc>
                          <w:tcPr>
                            <w:tcW w:w="907" w:type="dxa"/>
                          </w:tcPr>
                          <w:p w:rsidR="003F51EB" w:rsidRDefault="003F51EB">
                            <w:pPr>
                              <w:pStyle w:val="TableParagraph"/>
                              <w:spacing w:before="1"/>
                              <w:rPr>
                                <w:b/>
                                <w:sz w:val="17"/>
                              </w:rPr>
                            </w:pPr>
                          </w:p>
                          <w:p w:rsidR="003F51EB" w:rsidRDefault="002E6B6B">
                            <w:pPr>
                              <w:pStyle w:val="TableParagraph"/>
                              <w:ind w:right="54"/>
                              <w:jc w:val="right"/>
                              <w:rPr>
                                <w:sz w:val="14"/>
                              </w:rPr>
                            </w:pPr>
                            <w:r>
                              <w:rPr>
                                <w:w w:val="99"/>
                                <w:sz w:val="14"/>
                              </w:rPr>
                              <w:t>0</w:t>
                            </w:r>
                          </w:p>
                        </w:tc>
                        <w:tc>
                          <w:tcPr>
                            <w:tcW w:w="1306" w:type="dxa"/>
                          </w:tcPr>
                          <w:p w:rsidR="003F51EB" w:rsidRDefault="003F51EB">
                            <w:pPr>
                              <w:pStyle w:val="TableParagraph"/>
                              <w:spacing w:before="1"/>
                              <w:rPr>
                                <w:b/>
                                <w:sz w:val="17"/>
                              </w:rPr>
                            </w:pPr>
                          </w:p>
                          <w:p w:rsidR="003F51EB" w:rsidRDefault="002E6B6B">
                            <w:pPr>
                              <w:pStyle w:val="TableParagraph"/>
                              <w:ind w:right="57"/>
                              <w:jc w:val="right"/>
                              <w:rPr>
                                <w:sz w:val="14"/>
                              </w:rPr>
                            </w:pPr>
                            <w:r>
                              <w:rPr>
                                <w:sz w:val="14"/>
                              </w:rPr>
                              <w:t>270,681</w:t>
                            </w:r>
                          </w:p>
                        </w:tc>
                      </w:tr>
                      <w:tr w:rsidR="003F51EB">
                        <w:trPr>
                          <w:trHeight w:val="225"/>
                        </w:trPr>
                        <w:tc>
                          <w:tcPr>
                            <w:tcW w:w="3485" w:type="dxa"/>
                          </w:tcPr>
                          <w:p w:rsidR="003F51EB" w:rsidRDefault="002E6B6B">
                            <w:pPr>
                              <w:pStyle w:val="TableParagraph"/>
                              <w:spacing w:before="36"/>
                              <w:ind w:left="69"/>
                              <w:rPr>
                                <w:sz w:val="14"/>
                              </w:rPr>
                            </w:pPr>
                            <w:r>
                              <w:rPr>
                                <w:sz w:val="14"/>
                              </w:rPr>
                              <w:t>SECRETARIO DE SEGUIMIENTO DE COMITÉS</w:t>
                            </w:r>
                          </w:p>
                        </w:tc>
                        <w:tc>
                          <w:tcPr>
                            <w:tcW w:w="1094" w:type="dxa"/>
                          </w:tcPr>
                          <w:p w:rsidR="003F51EB" w:rsidRDefault="002E6B6B">
                            <w:pPr>
                              <w:pStyle w:val="TableParagraph"/>
                              <w:spacing w:before="36"/>
                              <w:ind w:left="465"/>
                              <w:rPr>
                                <w:sz w:val="14"/>
                              </w:rPr>
                            </w:pPr>
                            <w:r>
                              <w:rPr>
                                <w:sz w:val="14"/>
                              </w:rPr>
                              <w:t>12</w:t>
                            </w:r>
                          </w:p>
                        </w:tc>
                        <w:tc>
                          <w:tcPr>
                            <w:tcW w:w="902" w:type="dxa"/>
                          </w:tcPr>
                          <w:p w:rsidR="003F51EB" w:rsidRDefault="002E6B6B">
                            <w:pPr>
                              <w:pStyle w:val="TableParagraph"/>
                              <w:spacing w:before="36"/>
                              <w:ind w:right="58"/>
                              <w:jc w:val="right"/>
                              <w:rPr>
                                <w:sz w:val="14"/>
                              </w:rPr>
                            </w:pPr>
                            <w:r>
                              <w:rPr>
                                <w:sz w:val="14"/>
                              </w:rPr>
                              <w:t>179,942</w:t>
                            </w:r>
                          </w:p>
                        </w:tc>
                        <w:tc>
                          <w:tcPr>
                            <w:tcW w:w="1017" w:type="dxa"/>
                          </w:tcPr>
                          <w:p w:rsidR="003F51EB" w:rsidRDefault="002E6B6B">
                            <w:pPr>
                              <w:pStyle w:val="TableParagraph"/>
                              <w:spacing w:before="36"/>
                              <w:ind w:right="55"/>
                              <w:jc w:val="right"/>
                              <w:rPr>
                                <w:sz w:val="14"/>
                              </w:rPr>
                            </w:pPr>
                            <w:r>
                              <w:rPr>
                                <w:sz w:val="14"/>
                              </w:rPr>
                              <w:t>199,936</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270,681</w:t>
                            </w:r>
                          </w:p>
                        </w:tc>
                      </w:tr>
                      <w:tr w:rsidR="003F51EB">
                        <w:trPr>
                          <w:trHeight w:val="225"/>
                        </w:trPr>
                        <w:tc>
                          <w:tcPr>
                            <w:tcW w:w="3485" w:type="dxa"/>
                          </w:tcPr>
                          <w:p w:rsidR="003F51EB" w:rsidRDefault="002E6B6B">
                            <w:pPr>
                              <w:pStyle w:val="TableParagraph"/>
                              <w:spacing w:before="36"/>
                              <w:ind w:left="69"/>
                              <w:rPr>
                                <w:sz w:val="14"/>
                              </w:rPr>
                            </w:pPr>
                            <w:r>
                              <w:rPr>
                                <w:sz w:val="14"/>
                              </w:rPr>
                              <w:t>INVESTIGADOR JURISPRUDENCIAL</w:t>
                            </w:r>
                          </w:p>
                        </w:tc>
                        <w:tc>
                          <w:tcPr>
                            <w:tcW w:w="1094" w:type="dxa"/>
                          </w:tcPr>
                          <w:p w:rsidR="003F51EB" w:rsidRDefault="002E6B6B">
                            <w:pPr>
                              <w:pStyle w:val="TableParagraph"/>
                              <w:spacing w:before="36"/>
                              <w:ind w:left="465"/>
                              <w:rPr>
                                <w:sz w:val="14"/>
                              </w:rPr>
                            </w:pPr>
                            <w:r>
                              <w:rPr>
                                <w:sz w:val="14"/>
                              </w:rPr>
                              <w:t>13</w:t>
                            </w:r>
                          </w:p>
                        </w:tc>
                        <w:tc>
                          <w:tcPr>
                            <w:tcW w:w="902" w:type="dxa"/>
                          </w:tcPr>
                          <w:p w:rsidR="003F51EB" w:rsidRDefault="002E6B6B">
                            <w:pPr>
                              <w:pStyle w:val="TableParagraph"/>
                              <w:spacing w:before="36"/>
                              <w:ind w:right="58"/>
                              <w:jc w:val="right"/>
                              <w:rPr>
                                <w:sz w:val="14"/>
                              </w:rPr>
                            </w:pPr>
                            <w:r>
                              <w:rPr>
                                <w:sz w:val="14"/>
                              </w:rPr>
                              <w:t>177,047</w:t>
                            </w:r>
                          </w:p>
                        </w:tc>
                        <w:tc>
                          <w:tcPr>
                            <w:tcW w:w="1017" w:type="dxa"/>
                          </w:tcPr>
                          <w:p w:rsidR="003F51EB" w:rsidRDefault="002E6B6B">
                            <w:pPr>
                              <w:pStyle w:val="TableParagraph"/>
                              <w:spacing w:before="36"/>
                              <w:ind w:right="55"/>
                              <w:jc w:val="right"/>
                              <w:rPr>
                                <w:sz w:val="14"/>
                              </w:rPr>
                            </w:pPr>
                            <w:r>
                              <w:rPr>
                                <w:sz w:val="14"/>
                              </w:rPr>
                              <w:t>196,719</w:t>
                            </w:r>
                          </w:p>
                        </w:tc>
                        <w:tc>
                          <w:tcPr>
                            <w:tcW w:w="907" w:type="dxa"/>
                          </w:tcPr>
                          <w:p w:rsidR="003F51EB" w:rsidRDefault="002E6B6B">
                            <w:pPr>
                              <w:pStyle w:val="TableParagraph"/>
                              <w:spacing w:before="36"/>
                              <w:ind w:right="54"/>
                              <w:jc w:val="right"/>
                              <w:rPr>
                                <w:sz w:val="14"/>
                              </w:rPr>
                            </w:pPr>
                            <w:r>
                              <w:rPr>
                                <w:w w:val="99"/>
                                <w:sz w:val="14"/>
                              </w:rPr>
                              <w:t>0</w:t>
                            </w:r>
                          </w:p>
                        </w:tc>
                        <w:tc>
                          <w:tcPr>
                            <w:tcW w:w="1306" w:type="dxa"/>
                          </w:tcPr>
                          <w:p w:rsidR="003F51EB" w:rsidRDefault="002E6B6B">
                            <w:pPr>
                              <w:pStyle w:val="TableParagraph"/>
                              <w:spacing w:before="36"/>
                              <w:ind w:right="57"/>
                              <w:jc w:val="right"/>
                              <w:rPr>
                                <w:sz w:val="14"/>
                              </w:rPr>
                            </w:pPr>
                            <w:r>
                              <w:rPr>
                                <w:sz w:val="14"/>
                              </w:rPr>
                              <w:t>267,947</w:t>
                            </w:r>
                          </w:p>
                        </w:tc>
                      </w:tr>
                      <w:tr w:rsidR="003F51EB">
                        <w:trPr>
                          <w:trHeight w:val="239"/>
                        </w:trPr>
                        <w:tc>
                          <w:tcPr>
                            <w:tcW w:w="3485" w:type="dxa"/>
                          </w:tcPr>
                          <w:p w:rsidR="003F51EB" w:rsidRDefault="002E6B6B">
                            <w:pPr>
                              <w:pStyle w:val="TableParagraph"/>
                              <w:spacing w:before="36"/>
                              <w:ind w:left="69"/>
                              <w:rPr>
                                <w:sz w:val="14"/>
                              </w:rPr>
                            </w:pPr>
                            <w:r>
                              <w:rPr>
                                <w:sz w:val="14"/>
                              </w:rPr>
                              <w:t>SUBSECRETARIA DE ACUERDOS DE SALA</w:t>
                            </w:r>
                          </w:p>
                        </w:tc>
                        <w:tc>
                          <w:tcPr>
                            <w:tcW w:w="1094" w:type="dxa"/>
                          </w:tcPr>
                          <w:p w:rsidR="003F51EB" w:rsidRDefault="002E6B6B">
                            <w:pPr>
                              <w:pStyle w:val="TableParagraph"/>
                              <w:spacing w:before="36"/>
                              <w:ind w:left="465"/>
                              <w:rPr>
                                <w:sz w:val="14"/>
                              </w:rPr>
                            </w:pPr>
                            <w:r>
                              <w:rPr>
                                <w:sz w:val="14"/>
                              </w:rPr>
                              <w:t>14</w:t>
                            </w:r>
                          </w:p>
                        </w:tc>
                        <w:tc>
                          <w:tcPr>
                            <w:tcW w:w="902" w:type="dxa"/>
                          </w:tcPr>
                          <w:p w:rsidR="003F51EB" w:rsidRDefault="003F51EB">
                            <w:pPr>
                              <w:pStyle w:val="TableParagraph"/>
                              <w:rPr>
                                <w:rFonts w:ascii="Times New Roman"/>
                                <w:sz w:val="12"/>
                              </w:rPr>
                            </w:pPr>
                          </w:p>
                        </w:tc>
                        <w:tc>
                          <w:tcPr>
                            <w:tcW w:w="1017" w:type="dxa"/>
                          </w:tcPr>
                          <w:p w:rsidR="003F51EB" w:rsidRDefault="002E6B6B">
                            <w:pPr>
                              <w:pStyle w:val="TableParagraph"/>
                              <w:spacing w:before="36"/>
                              <w:ind w:right="55"/>
                              <w:jc w:val="right"/>
                              <w:rPr>
                                <w:sz w:val="14"/>
                              </w:rPr>
                            </w:pPr>
                            <w:r>
                              <w:rPr>
                                <w:sz w:val="14"/>
                              </w:rPr>
                              <w:t>172,260</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7"/>
                              <w:jc w:val="right"/>
                              <w:rPr>
                                <w:sz w:val="14"/>
                              </w:rPr>
                            </w:pPr>
                            <w:r>
                              <w:rPr>
                                <w:sz w:val="14"/>
                              </w:rPr>
                              <w:t>228,690</w:t>
                            </w:r>
                          </w:p>
                        </w:tc>
                      </w:tr>
                      <w:tr w:rsidR="003F51EB">
                        <w:trPr>
                          <w:trHeight w:val="241"/>
                        </w:trPr>
                        <w:tc>
                          <w:tcPr>
                            <w:tcW w:w="3485" w:type="dxa"/>
                          </w:tcPr>
                          <w:p w:rsidR="003F51EB" w:rsidRDefault="002E6B6B">
                            <w:pPr>
                              <w:pStyle w:val="TableParagraph"/>
                              <w:spacing w:before="39"/>
                              <w:ind w:left="69"/>
                              <w:rPr>
                                <w:sz w:val="14"/>
                              </w:rPr>
                            </w:pPr>
                            <w:r>
                              <w:rPr>
                                <w:sz w:val="14"/>
                              </w:rPr>
                              <w:t>SRIO. AUXILIAR DE PONENCIA</w:t>
                            </w:r>
                          </w:p>
                        </w:tc>
                        <w:tc>
                          <w:tcPr>
                            <w:tcW w:w="1094" w:type="dxa"/>
                          </w:tcPr>
                          <w:p w:rsidR="003F51EB" w:rsidRDefault="002E6B6B">
                            <w:pPr>
                              <w:pStyle w:val="TableParagraph"/>
                              <w:spacing w:before="39"/>
                              <w:ind w:left="465"/>
                              <w:rPr>
                                <w:sz w:val="14"/>
                              </w:rPr>
                            </w:pPr>
                            <w:r>
                              <w:rPr>
                                <w:sz w:val="14"/>
                              </w:rPr>
                              <w:t>15</w:t>
                            </w:r>
                          </w:p>
                        </w:tc>
                        <w:tc>
                          <w:tcPr>
                            <w:tcW w:w="902" w:type="dxa"/>
                          </w:tcPr>
                          <w:p w:rsidR="003F51EB" w:rsidRDefault="002E6B6B">
                            <w:pPr>
                              <w:pStyle w:val="TableParagraph"/>
                              <w:spacing w:before="39"/>
                              <w:ind w:right="58"/>
                              <w:jc w:val="right"/>
                              <w:rPr>
                                <w:sz w:val="14"/>
                              </w:rPr>
                            </w:pPr>
                            <w:r>
                              <w:rPr>
                                <w:sz w:val="14"/>
                              </w:rPr>
                              <w:t>114,208</w:t>
                            </w:r>
                          </w:p>
                        </w:tc>
                        <w:tc>
                          <w:tcPr>
                            <w:tcW w:w="1017" w:type="dxa"/>
                          </w:tcPr>
                          <w:p w:rsidR="003F51EB" w:rsidRDefault="002E6B6B">
                            <w:pPr>
                              <w:pStyle w:val="TableParagraph"/>
                              <w:spacing w:before="39"/>
                              <w:ind w:right="55"/>
                              <w:jc w:val="right"/>
                              <w:rPr>
                                <w:sz w:val="14"/>
                              </w:rPr>
                            </w:pPr>
                            <w:r>
                              <w:rPr>
                                <w:sz w:val="14"/>
                              </w:rPr>
                              <w:t>159,418</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7"/>
                              <w:jc w:val="right"/>
                              <w:rPr>
                                <w:sz w:val="14"/>
                              </w:rPr>
                            </w:pPr>
                            <w:r>
                              <w:rPr>
                                <w:sz w:val="14"/>
                              </w:rPr>
                              <w:t>211,323</w:t>
                            </w:r>
                          </w:p>
                        </w:tc>
                      </w:tr>
                      <w:tr w:rsidR="003F51EB">
                        <w:trPr>
                          <w:trHeight w:val="242"/>
                        </w:trPr>
                        <w:tc>
                          <w:tcPr>
                            <w:tcW w:w="3485" w:type="dxa"/>
                          </w:tcPr>
                          <w:p w:rsidR="003F51EB" w:rsidRDefault="002E6B6B">
                            <w:pPr>
                              <w:pStyle w:val="TableParagraph"/>
                              <w:spacing w:before="58"/>
                              <w:ind w:left="69"/>
                              <w:rPr>
                                <w:sz w:val="14"/>
                              </w:rPr>
                            </w:pPr>
                            <w:r>
                              <w:rPr>
                                <w:sz w:val="14"/>
                              </w:rPr>
                              <w:t>DIRECTOR DE ÁREA, SRIO. AUXILIAR DE</w:t>
                            </w:r>
                          </w:p>
                        </w:tc>
                        <w:tc>
                          <w:tcPr>
                            <w:tcW w:w="1094" w:type="dxa"/>
                          </w:tcPr>
                          <w:p w:rsidR="003F51EB" w:rsidRDefault="002E6B6B">
                            <w:pPr>
                              <w:pStyle w:val="TableParagraph"/>
                              <w:spacing w:before="36"/>
                              <w:ind w:left="465"/>
                              <w:rPr>
                                <w:sz w:val="14"/>
                              </w:rPr>
                            </w:pPr>
                            <w:r>
                              <w:rPr>
                                <w:sz w:val="14"/>
                              </w:rPr>
                              <w:t>16</w:t>
                            </w:r>
                          </w:p>
                        </w:tc>
                        <w:tc>
                          <w:tcPr>
                            <w:tcW w:w="902" w:type="dxa"/>
                          </w:tcPr>
                          <w:p w:rsidR="003F51EB" w:rsidRDefault="002E6B6B">
                            <w:pPr>
                              <w:pStyle w:val="TableParagraph"/>
                              <w:spacing w:before="36"/>
                              <w:ind w:right="58"/>
                              <w:jc w:val="right"/>
                              <w:rPr>
                                <w:sz w:val="14"/>
                              </w:rPr>
                            </w:pPr>
                            <w:r>
                              <w:rPr>
                                <w:sz w:val="14"/>
                              </w:rPr>
                              <w:t>79,483</w:t>
                            </w:r>
                          </w:p>
                        </w:tc>
                        <w:tc>
                          <w:tcPr>
                            <w:tcW w:w="1017" w:type="dxa"/>
                          </w:tcPr>
                          <w:p w:rsidR="003F51EB" w:rsidRDefault="002E6B6B">
                            <w:pPr>
                              <w:pStyle w:val="TableParagraph"/>
                              <w:spacing w:before="36"/>
                              <w:ind w:right="55"/>
                              <w:jc w:val="right"/>
                              <w:rPr>
                                <w:sz w:val="14"/>
                              </w:rPr>
                            </w:pPr>
                            <w:r>
                              <w:rPr>
                                <w:sz w:val="14"/>
                              </w:rPr>
                              <w:t>159,418</w:t>
                            </w:r>
                          </w:p>
                        </w:tc>
                        <w:tc>
                          <w:tcPr>
                            <w:tcW w:w="907"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7"/>
                              <w:jc w:val="right"/>
                              <w:rPr>
                                <w:sz w:val="14"/>
                              </w:rPr>
                            </w:pPr>
                            <w:r>
                              <w:rPr>
                                <w:sz w:val="14"/>
                              </w:rPr>
                              <w:t>211,323</w:t>
                            </w:r>
                          </w:p>
                        </w:tc>
                      </w:tr>
                    </w:tbl>
                    <w:p w:rsidR="003F51EB" w:rsidRDefault="003F51EB">
                      <w:pPr>
                        <w:pStyle w:val="Textoindependiente"/>
                      </w:pPr>
                    </w:p>
                  </w:txbxContent>
                </v:textbox>
                <w10:wrap anchorx="page"/>
              </v:shape>
            </w:pict>
          </mc:Fallback>
        </mc:AlternateContent>
      </w:r>
      <w:bookmarkStart w:id="110" w:name="Anexo_23_5_2"/>
      <w:bookmarkEnd w:id="110"/>
      <w:r>
        <w:rPr>
          <w:b/>
          <w:sz w:val="14"/>
        </w:rPr>
        <w:t>ANEXO 23.5.2. LÍMITES DE LAS PERCEPCIONES (NETA TOTAL ANUAL) (pesos) SERVIDORES PÚBLICOS DE LA SUPREMA CORTE DE JUSTICIA DE LA NACIÓN</w:t>
      </w:r>
    </w:p>
    <w:p w:rsidR="003F51EB" w:rsidRDefault="003F51EB">
      <w:pPr>
        <w:spacing w:line="357" w:lineRule="auto"/>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1092"/>
        <w:gridCol w:w="905"/>
        <w:gridCol w:w="1020"/>
        <w:gridCol w:w="905"/>
        <w:gridCol w:w="1306"/>
      </w:tblGrid>
      <w:tr w:rsidR="003F51EB">
        <w:trPr>
          <w:trHeight w:val="201"/>
        </w:trPr>
        <w:tc>
          <w:tcPr>
            <w:tcW w:w="3485" w:type="dxa"/>
          </w:tcPr>
          <w:p w:rsidR="003F51EB" w:rsidRDefault="002E6B6B">
            <w:pPr>
              <w:pStyle w:val="TableParagraph"/>
              <w:spacing w:line="157" w:lineRule="exact"/>
              <w:ind w:left="69"/>
              <w:rPr>
                <w:sz w:val="14"/>
              </w:rPr>
            </w:pPr>
            <w:r>
              <w:rPr>
                <w:sz w:val="14"/>
              </w:rPr>
              <w:t>SEGUIMIENTO DE COMITÉS</w:t>
            </w:r>
          </w:p>
        </w:tc>
        <w:tc>
          <w:tcPr>
            <w:tcW w:w="1092" w:type="dxa"/>
          </w:tcPr>
          <w:p w:rsidR="003F51EB" w:rsidRDefault="003F51EB">
            <w:pPr>
              <w:pStyle w:val="TableParagraph"/>
              <w:rPr>
                <w:rFonts w:ascii="Times New Roman"/>
                <w:sz w:val="12"/>
              </w:rPr>
            </w:pPr>
          </w:p>
        </w:tc>
        <w:tc>
          <w:tcPr>
            <w:tcW w:w="905" w:type="dxa"/>
          </w:tcPr>
          <w:p w:rsidR="003F51EB" w:rsidRDefault="003F51EB">
            <w:pPr>
              <w:pStyle w:val="TableParagraph"/>
              <w:rPr>
                <w:rFonts w:ascii="Times New Roman"/>
                <w:sz w:val="12"/>
              </w:rPr>
            </w:pPr>
          </w:p>
        </w:tc>
        <w:tc>
          <w:tcPr>
            <w:tcW w:w="1020" w:type="dxa"/>
          </w:tcPr>
          <w:p w:rsidR="003F51EB" w:rsidRDefault="003F51EB">
            <w:pPr>
              <w:pStyle w:val="TableParagraph"/>
              <w:rPr>
                <w:rFonts w:ascii="Times New Roman"/>
                <w:sz w:val="12"/>
              </w:rPr>
            </w:pPr>
          </w:p>
        </w:tc>
        <w:tc>
          <w:tcPr>
            <w:tcW w:w="905" w:type="dxa"/>
          </w:tcPr>
          <w:p w:rsidR="003F51EB" w:rsidRDefault="003F51EB">
            <w:pPr>
              <w:pStyle w:val="TableParagraph"/>
              <w:rPr>
                <w:rFonts w:ascii="Times New Roman"/>
                <w:sz w:val="12"/>
              </w:rPr>
            </w:pPr>
          </w:p>
        </w:tc>
        <w:tc>
          <w:tcPr>
            <w:tcW w:w="1306" w:type="dxa"/>
          </w:tcPr>
          <w:p w:rsidR="003F51EB" w:rsidRDefault="003F51EB">
            <w:pPr>
              <w:pStyle w:val="TableParagraph"/>
              <w:rPr>
                <w:rFonts w:ascii="Times New Roman"/>
                <w:sz w:val="12"/>
              </w:rPr>
            </w:pPr>
          </w:p>
        </w:tc>
      </w:tr>
      <w:tr w:rsidR="003F51EB">
        <w:trPr>
          <w:trHeight w:val="563"/>
        </w:trPr>
        <w:tc>
          <w:tcPr>
            <w:tcW w:w="3485" w:type="dxa"/>
          </w:tcPr>
          <w:p w:rsidR="003F51EB" w:rsidRDefault="002E6B6B">
            <w:pPr>
              <w:pStyle w:val="TableParagraph"/>
              <w:spacing w:before="36" w:line="242" w:lineRule="auto"/>
              <w:ind w:left="69" w:right="321"/>
              <w:rPr>
                <w:sz w:val="14"/>
              </w:rPr>
            </w:pPr>
            <w:r>
              <w:rPr>
                <w:sz w:val="14"/>
              </w:rPr>
              <w:t>ASESOR, ASESOR 2, COORDINADOR ADMINISTRATIVO 2, DICTAMINADOR 2, SRIO.</w:t>
            </w:r>
          </w:p>
          <w:p w:rsidR="003F51EB" w:rsidRDefault="002E6B6B">
            <w:pPr>
              <w:pStyle w:val="TableParagraph"/>
              <w:spacing w:line="157" w:lineRule="exact"/>
              <w:ind w:left="69"/>
              <w:rPr>
                <w:sz w:val="14"/>
              </w:rPr>
            </w:pPr>
            <w:r>
              <w:rPr>
                <w:sz w:val="14"/>
              </w:rPr>
              <w:t>AUXILIAR 2</w:t>
            </w:r>
          </w:p>
        </w:tc>
        <w:tc>
          <w:tcPr>
            <w:tcW w:w="1092" w:type="dxa"/>
          </w:tcPr>
          <w:p w:rsidR="003F51EB" w:rsidRDefault="003F51EB">
            <w:pPr>
              <w:pStyle w:val="TableParagraph"/>
              <w:spacing w:before="1"/>
              <w:rPr>
                <w:b/>
                <w:sz w:val="17"/>
              </w:rPr>
            </w:pPr>
          </w:p>
          <w:p w:rsidR="003F51EB" w:rsidRDefault="002E6B6B">
            <w:pPr>
              <w:pStyle w:val="TableParagraph"/>
              <w:ind w:left="465"/>
              <w:rPr>
                <w:sz w:val="14"/>
              </w:rPr>
            </w:pPr>
            <w:r>
              <w:rPr>
                <w:sz w:val="14"/>
              </w:rPr>
              <w:t>17</w:t>
            </w:r>
          </w:p>
        </w:tc>
        <w:tc>
          <w:tcPr>
            <w:tcW w:w="905" w:type="dxa"/>
          </w:tcPr>
          <w:p w:rsidR="003F51EB" w:rsidRDefault="003F51EB">
            <w:pPr>
              <w:pStyle w:val="TableParagraph"/>
              <w:spacing w:before="1"/>
              <w:rPr>
                <w:b/>
                <w:sz w:val="17"/>
              </w:rPr>
            </w:pPr>
          </w:p>
          <w:p w:rsidR="003F51EB" w:rsidRDefault="002E6B6B">
            <w:pPr>
              <w:pStyle w:val="TableParagraph"/>
              <w:ind w:right="59"/>
              <w:jc w:val="right"/>
              <w:rPr>
                <w:sz w:val="14"/>
              </w:rPr>
            </w:pPr>
            <w:r>
              <w:rPr>
                <w:sz w:val="14"/>
              </w:rPr>
              <w:t>79,483</w:t>
            </w:r>
          </w:p>
        </w:tc>
        <w:tc>
          <w:tcPr>
            <w:tcW w:w="1020" w:type="dxa"/>
          </w:tcPr>
          <w:p w:rsidR="003F51EB" w:rsidRDefault="003F51EB">
            <w:pPr>
              <w:pStyle w:val="TableParagraph"/>
              <w:spacing w:before="1"/>
              <w:rPr>
                <w:b/>
                <w:sz w:val="17"/>
              </w:rPr>
            </w:pPr>
          </w:p>
          <w:p w:rsidR="003F51EB" w:rsidRDefault="002E6B6B">
            <w:pPr>
              <w:pStyle w:val="TableParagraph"/>
              <w:ind w:right="59"/>
              <w:jc w:val="right"/>
              <w:rPr>
                <w:sz w:val="14"/>
              </w:rPr>
            </w:pPr>
            <w:r>
              <w:rPr>
                <w:sz w:val="14"/>
              </w:rPr>
              <w:t>159,418</w:t>
            </w:r>
          </w:p>
        </w:tc>
        <w:tc>
          <w:tcPr>
            <w:tcW w:w="905" w:type="dxa"/>
          </w:tcPr>
          <w:p w:rsidR="003F51EB" w:rsidRDefault="003F51EB">
            <w:pPr>
              <w:pStyle w:val="TableParagraph"/>
              <w:rPr>
                <w:rFonts w:ascii="Times New Roman"/>
                <w:sz w:val="12"/>
              </w:rPr>
            </w:pPr>
          </w:p>
        </w:tc>
        <w:tc>
          <w:tcPr>
            <w:tcW w:w="1306" w:type="dxa"/>
          </w:tcPr>
          <w:p w:rsidR="003F51EB" w:rsidRDefault="003F51EB">
            <w:pPr>
              <w:pStyle w:val="TableParagraph"/>
              <w:spacing w:before="1"/>
              <w:rPr>
                <w:b/>
                <w:sz w:val="17"/>
              </w:rPr>
            </w:pPr>
          </w:p>
          <w:p w:rsidR="003F51EB" w:rsidRDefault="002E6B6B">
            <w:pPr>
              <w:pStyle w:val="TableParagraph"/>
              <w:ind w:right="59"/>
              <w:jc w:val="right"/>
              <w:rPr>
                <w:sz w:val="14"/>
              </w:rPr>
            </w:pPr>
            <w:r>
              <w:rPr>
                <w:sz w:val="14"/>
              </w:rPr>
              <w:t>211,323</w:t>
            </w:r>
          </w:p>
        </w:tc>
      </w:tr>
      <w:tr w:rsidR="003F51EB">
        <w:trPr>
          <w:trHeight w:val="239"/>
        </w:trPr>
        <w:tc>
          <w:tcPr>
            <w:tcW w:w="3485" w:type="dxa"/>
          </w:tcPr>
          <w:p w:rsidR="003F51EB" w:rsidRDefault="002E6B6B">
            <w:pPr>
              <w:pStyle w:val="TableParagraph"/>
              <w:spacing w:before="36"/>
              <w:ind w:left="69"/>
              <w:rPr>
                <w:sz w:val="14"/>
              </w:rPr>
            </w:pPr>
            <w:r>
              <w:rPr>
                <w:sz w:val="14"/>
              </w:rPr>
              <w:t>SRIO. AUXILIAR DE ACUERDOS</w:t>
            </w:r>
          </w:p>
        </w:tc>
        <w:tc>
          <w:tcPr>
            <w:tcW w:w="1092" w:type="dxa"/>
          </w:tcPr>
          <w:p w:rsidR="003F51EB" w:rsidRDefault="002E6B6B">
            <w:pPr>
              <w:pStyle w:val="TableParagraph"/>
              <w:spacing w:before="36"/>
              <w:ind w:left="465"/>
              <w:rPr>
                <w:sz w:val="14"/>
              </w:rPr>
            </w:pPr>
            <w:r>
              <w:rPr>
                <w:sz w:val="14"/>
              </w:rPr>
              <w:t>18</w:t>
            </w:r>
          </w:p>
        </w:tc>
        <w:tc>
          <w:tcPr>
            <w:tcW w:w="905" w:type="dxa"/>
          </w:tcPr>
          <w:p w:rsidR="003F51EB" w:rsidRDefault="002E6B6B">
            <w:pPr>
              <w:pStyle w:val="TableParagraph"/>
              <w:spacing w:before="36"/>
              <w:ind w:right="59"/>
              <w:jc w:val="right"/>
              <w:rPr>
                <w:sz w:val="14"/>
              </w:rPr>
            </w:pPr>
            <w:r>
              <w:rPr>
                <w:sz w:val="14"/>
              </w:rPr>
              <w:t>79,483</w:t>
            </w:r>
          </w:p>
        </w:tc>
        <w:tc>
          <w:tcPr>
            <w:tcW w:w="1020" w:type="dxa"/>
          </w:tcPr>
          <w:p w:rsidR="003F51EB" w:rsidRDefault="002E6B6B">
            <w:pPr>
              <w:pStyle w:val="TableParagraph"/>
              <w:spacing w:before="36"/>
              <w:ind w:right="59"/>
              <w:jc w:val="right"/>
              <w:rPr>
                <w:sz w:val="14"/>
              </w:rPr>
            </w:pPr>
            <w:r>
              <w:rPr>
                <w:sz w:val="14"/>
              </w:rPr>
              <w:t>127,228</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170,710</w:t>
            </w:r>
          </w:p>
        </w:tc>
      </w:tr>
      <w:tr w:rsidR="003F51EB">
        <w:trPr>
          <w:trHeight w:val="241"/>
        </w:trPr>
        <w:tc>
          <w:tcPr>
            <w:tcW w:w="3485" w:type="dxa"/>
          </w:tcPr>
          <w:p w:rsidR="003F51EB" w:rsidRDefault="002E6B6B">
            <w:pPr>
              <w:pStyle w:val="TableParagraph"/>
              <w:spacing w:before="36"/>
              <w:ind w:left="69"/>
              <w:rPr>
                <w:sz w:val="14"/>
              </w:rPr>
            </w:pPr>
            <w:r>
              <w:rPr>
                <w:sz w:val="14"/>
              </w:rPr>
              <w:t>ACTUARIO</w:t>
            </w:r>
          </w:p>
        </w:tc>
        <w:tc>
          <w:tcPr>
            <w:tcW w:w="1092" w:type="dxa"/>
          </w:tcPr>
          <w:p w:rsidR="003F51EB" w:rsidRDefault="002E6B6B">
            <w:pPr>
              <w:pStyle w:val="TableParagraph"/>
              <w:spacing w:before="36"/>
              <w:ind w:left="465"/>
              <w:rPr>
                <w:sz w:val="14"/>
              </w:rPr>
            </w:pPr>
            <w:r>
              <w:rPr>
                <w:sz w:val="14"/>
              </w:rPr>
              <w:t>19</w:t>
            </w:r>
          </w:p>
        </w:tc>
        <w:tc>
          <w:tcPr>
            <w:tcW w:w="905" w:type="dxa"/>
          </w:tcPr>
          <w:p w:rsidR="003F51EB" w:rsidRDefault="002E6B6B">
            <w:pPr>
              <w:pStyle w:val="TableParagraph"/>
              <w:spacing w:before="36"/>
              <w:ind w:right="59"/>
              <w:jc w:val="right"/>
              <w:rPr>
                <w:sz w:val="14"/>
              </w:rPr>
            </w:pPr>
            <w:r>
              <w:rPr>
                <w:sz w:val="14"/>
              </w:rPr>
              <w:t>70,059</w:t>
            </w:r>
          </w:p>
        </w:tc>
        <w:tc>
          <w:tcPr>
            <w:tcW w:w="1020" w:type="dxa"/>
          </w:tcPr>
          <w:p w:rsidR="003F51EB" w:rsidRDefault="002E6B6B">
            <w:pPr>
              <w:pStyle w:val="TableParagraph"/>
              <w:spacing w:before="36"/>
              <w:ind w:right="59"/>
              <w:jc w:val="right"/>
              <w:rPr>
                <w:sz w:val="14"/>
              </w:rPr>
            </w:pPr>
            <w:r>
              <w:rPr>
                <w:sz w:val="14"/>
              </w:rPr>
              <w:t>89,537</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123,829</w:t>
            </w:r>
          </w:p>
        </w:tc>
      </w:tr>
      <w:tr w:rsidR="003F51EB">
        <w:trPr>
          <w:trHeight w:val="239"/>
        </w:trPr>
        <w:tc>
          <w:tcPr>
            <w:tcW w:w="3485" w:type="dxa"/>
          </w:tcPr>
          <w:p w:rsidR="003F51EB" w:rsidRDefault="002E6B6B">
            <w:pPr>
              <w:pStyle w:val="TableParagraph"/>
              <w:spacing w:before="36"/>
              <w:ind w:left="69"/>
              <w:rPr>
                <w:sz w:val="14"/>
              </w:rPr>
            </w:pPr>
            <w:r>
              <w:rPr>
                <w:sz w:val="14"/>
              </w:rPr>
              <w:t>SRIO. DE DIRECCIÓN GENERAL</w:t>
            </w:r>
          </w:p>
        </w:tc>
        <w:tc>
          <w:tcPr>
            <w:tcW w:w="1092" w:type="dxa"/>
          </w:tcPr>
          <w:p w:rsidR="003F51EB" w:rsidRDefault="002E6B6B">
            <w:pPr>
              <w:pStyle w:val="TableParagraph"/>
              <w:spacing w:before="36"/>
              <w:ind w:left="465"/>
              <w:rPr>
                <w:sz w:val="14"/>
              </w:rPr>
            </w:pPr>
            <w:r>
              <w:rPr>
                <w:sz w:val="14"/>
              </w:rPr>
              <w:t>20</w:t>
            </w:r>
          </w:p>
        </w:tc>
        <w:tc>
          <w:tcPr>
            <w:tcW w:w="905" w:type="dxa"/>
          </w:tcPr>
          <w:p w:rsidR="003F51EB" w:rsidRDefault="002E6B6B">
            <w:pPr>
              <w:pStyle w:val="TableParagraph"/>
              <w:spacing w:before="36"/>
              <w:ind w:right="59"/>
              <w:jc w:val="right"/>
              <w:rPr>
                <w:sz w:val="14"/>
              </w:rPr>
            </w:pPr>
            <w:r>
              <w:rPr>
                <w:sz w:val="14"/>
              </w:rPr>
              <w:t>56,447</w:t>
            </w:r>
          </w:p>
        </w:tc>
        <w:tc>
          <w:tcPr>
            <w:tcW w:w="1020" w:type="dxa"/>
          </w:tcPr>
          <w:p w:rsidR="003F51EB" w:rsidRDefault="002E6B6B">
            <w:pPr>
              <w:pStyle w:val="TableParagraph"/>
              <w:spacing w:before="36"/>
              <w:ind w:right="59"/>
              <w:jc w:val="right"/>
              <w:rPr>
                <w:sz w:val="14"/>
              </w:rPr>
            </w:pPr>
            <w:r>
              <w:rPr>
                <w:sz w:val="14"/>
              </w:rPr>
              <w:t>88,779</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122,656</w:t>
            </w:r>
          </w:p>
        </w:tc>
      </w:tr>
      <w:tr w:rsidR="003F51EB">
        <w:trPr>
          <w:trHeight w:val="242"/>
        </w:trPr>
        <w:tc>
          <w:tcPr>
            <w:tcW w:w="3485" w:type="dxa"/>
          </w:tcPr>
          <w:p w:rsidR="003F51EB" w:rsidRDefault="002E6B6B">
            <w:pPr>
              <w:pStyle w:val="TableParagraph"/>
              <w:spacing w:before="39"/>
              <w:ind w:left="69"/>
              <w:rPr>
                <w:sz w:val="14"/>
              </w:rPr>
            </w:pPr>
            <w:r>
              <w:rPr>
                <w:sz w:val="14"/>
              </w:rPr>
              <w:t>SUBDIRECTOR DE AREA</w:t>
            </w:r>
          </w:p>
        </w:tc>
        <w:tc>
          <w:tcPr>
            <w:tcW w:w="1092" w:type="dxa"/>
          </w:tcPr>
          <w:p w:rsidR="003F51EB" w:rsidRDefault="002E6B6B">
            <w:pPr>
              <w:pStyle w:val="TableParagraph"/>
              <w:spacing w:before="39"/>
              <w:ind w:left="465"/>
              <w:rPr>
                <w:sz w:val="14"/>
              </w:rPr>
            </w:pPr>
            <w:r>
              <w:rPr>
                <w:sz w:val="14"/>
              </w:rPr>
              <w:t>21</w:t>
            </w:r>
          </w:p>
        </w:tc>
        <w:tc>
          <w:tcPr>
            <w:tcW w:w="905" w:type="dxa"/>
          </w:tcPr>
          <w:p w:rsidR="003F51EB" w:rsidRDefault="002E6B6B">
            <w:pPr>
              <w:pStyle w:val="TableParagraph"/>
              <w:spacing w:before="39"/>
              <w:ind w:right="59"/>
              <w:jc w:val="right"/>
              <w:rPr>
                <w:sz w:val="14"/>
              </w:rPr>
            </w:pPr>
            <w:r>
              <w:rPr>
                <w:sz w:val="14"/>
              </w:rPr>
              <w:t>79,483</w:t>
            </w:r>
          </w:p>
        </w:tc>
        <w:tc>
          <w:tcPr>
            <w:tcW w:w="1020" w:type="dxa"/>
          </w:tcPr>
          <w:p w:rsidR="003F51EB" w:rsidRDefault="002E6B6B">
            <w:pPr>
              <w:pStyle w:val="TableParagraph"/>
              <w:spacing w:before="39"/>
              <w:ind w:right="59"/>
              <w:jc w:val="right"/>
              <w:rPr>
                <w:sz w:val="14"/>
              </w:rPr>
            </w:pPr>
            <w:r>
              <w:rPr>
                <w:sz w:val="14"/>
              </w:rPr>
              <w:t>88,779</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9"/>
              <w:jc w:val="right"/>
              <w:rPr>
                <w:sz w:val="14"/>
              </w:rPr>
            </w:pPr>
            <w:r>
              <w:rPr>
                <w:sz w:val="14"/>
              </w:rPr>
              <w:t>122,656</w:t>
            </w:r>
          </w:p>
        </w:tc>
      </w:tr>
      <w:tr w:rsidR="003F51EB">
        <w:trPr>
          <w:trHeight w:val="242"/>
        </w:trPr>
        <w:tc>
          <w:tcPr>
            <w:tcW w:w="3485" w:type="dxa"/>
          </w:tcPr>
          <w:p w:rsidR="003F51EB" w:rsidRDefault="002E6B6B">
            <w:pPr>
              <w:pStyle w:val="TableParagraph"/>
              <w:spacing w:before="36"/>
              <w:ind w:left="69"/>
              <w:rPr>
                <w:sz w:val="14"/>
              </w:rPr>
            </w:pPr>
            <w:r>
              <w:rPr>
                <w:sz w:val="14"/>
              </w:rPr>
              <w:t>ASITENTE DE MANDO SUPERIOR</w:t>
            </w:r>
          </w:p>
        </w:tc>
        <w:tc>
          <w:tcPr>
            <w:tcW w:w="1092" w:type="dxa"/>
          </w:tcPr>
          <w:p w:rsidR="003F51EB" w:rsidRDefault="002E6B6B">
            <w:pPr>
              <w:pStyle w:val="TableParagraph"/>
              <w:spacing w:before="36"/>
              <w:ind w:left="465"/>
              <w:rPr>
                <w:sz w:val="14"/>
              </w:rPr>
            </w:pPr>
            <w:r>
              <w:rPr>
                <w:sz w:val="14"/>
              </w:rPr>
              <w:t>22</w:t>
            </w:r>
          </w:p>
        </w:tc>
        <w:tc>
          <w:tcPr>
            <w:tcW w:w="905" w:type="dxa"/>
          </w:tcPr>
          <w:p w:rsidR="003F51EB" w:rsidRDefault="002E6B6B">
            <w:pPr>
              <w:pStyle w:val="TableParagraph"/>
              <w:spacing w:before="36"/>
              <w:ind w:right="59"/>
              <w:jc w:val="right"/>
              <w:rPr>
                <w:sz w:val="14"/>
              </w:rPr>
            </w:pPr>
            <w:r>
              <w:rPr>
                <w:sz w:val="14"/>
              </w:rPr>
              <w:t>64,548</w:t>
            </w:r>
          </w:p>
        </w:tc>
        <w:tc>
          <w:tcPr>
            <w:tcW w:w="1020" w:type="dxa"/>
          </w:tcPr>
          <w:p w:rsidR="003F51EB" w:rsidRDefault="002E6B6B">
            <w:pPr>
              <w:pStyle w:val="TableParagraph"/>
              <w:spacing w:before="36"/>
              <w:ind w:right="59"/>
              <w:jc w:val="right"/>
              <w:rPr>
                <w:sz w:val="14"/>
              </w:rPr>
            </w:pPr>
            <w:r>
              <w:rPr>
                <w:sz w:val="14"/>
              </w:rPr>
              <w:t>67,451</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97,030</w:t>
            </w:r>
          </w:p>
        </w:tc>
      </w:tr>
      <w:tr w:rsidR="003F51EB">
        <w:trPr>
          <w:trHeight w:val="239"/>
        </w:trPr>
        <w:tc>
          <w:tcPr>
            <w:tcW w:w="3485" w:type="dxa"/>
          </w:tcPr>
          <w:p w:rsidR="003F51EB" w:rsidRDefault="002E6B6B">
            <w:pPr>
              <w:pStyle w:val="TableParagraph"/>
              <w:spacing w:before="36"/>
              <w:ind w:left="69"/>
              <w:rPr>
                <w:sz w:val="14"/>
              </w:rPr>
            </w:pPr>
            <w:r>
              <w:rPr>
                <w:sz w:val="14"/>
              </w:rPr>
              <w:t>JEFE DE DPTO., AYUDANTE DE COMEDOR</w:t>
            </w:r>
          </w:p>
        </w:tc>
        <w:tc>
          <w:tcPr>
            <w:tcW w:w="1092" w:type="dxa"/>
          </w:tcPr>
          <w:p w:rsidR="003F51EB" w:rsidRDefault="002E6B6B">
            <w:pPr>
              <w:pStyle w:val="TableParagraph"/>
              <w:spacing w:before="36"/>
              <w:ind w:left="465"/>
              <w:rPr>
                <w:sz w:val="14"/>
              </w:rPr>
            </w:pPr>
            <w:r>
              <w:rPr>
                <w:sz w:val="14"/>
              </w:rPr>
              <w:t>23</w:t>
            </w:r>
          </w:p>
        </w:tc>
        <w:tc>
          <w:tcPr>
            <w:tcW w:w="905" w:type="dxa"/>
          </w:tcPr>
          <w:p w:rsidR="003F51EB" w:rsidRDefault="003F51EB">
            <w:pPr>
              <w:pStyle w:val="TableParagraph"/>
              <w:rPr>
                <w:rFonts w:ascii="Times New Roman"/>
                <w:sz w:val="12"/>
              </w:rPr>
            </w:pPr>
          </w:p>
        </w:tc>
        <w:tc>
          <w:tcPr>
            <w:tcW w:w="1020" w:type="dxa"/>
          </w:tcPr>
          <w:p w:rsidR="003F51EB" w:rsidRDefault="002E6B6B">
            <w:pPr>
              <w:pStyle w:val="TableParagraph"/>
              <w:spacing w:before="36"/>
              <w:ind w:right="59"/>
              <w:jc w:val="right"/>
              <w:rPr>
                <w:sz w:val="14"/>
              </w:rPr>
            </w:pPr>
            <w:r>
              <w:rPr>
                <w:sz w:val="14"/>
              </w:rPr>
              <w:t>70,059</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100,501</w:t>
            </w:r>
          </w:p>
        </w:tc>
      </w:tr>
      <w:tr w:rsidR="003F51EB">
        <w:trPr>
          <w:trHeight w:val="242"/>
        </w:trPr>
        <w:tc>
          <w:tcPr>
            <w:tcW w:w="3485" w:type="dxa"/>
          </w:tcPr>
          <w:p w:rsidR="003F51EB" w:rsidRDefault="002E6B6B">
            <w:pPr>
              <w:pStyle w:val="TableParagraph"/>
              <w:spacing w:before="36"/>
              <w:ind w:left="69"/>
              <w:rPr>
                <w:sz w:val="14"/>
              </w:rPr>
            </w:pPr>
            <w:r>
              <w:rPr>
                <w:sz w:val="14"/>
              </w:rPr>
              <w:t>TAC. JUDICIAL PARLAMENTARIA</w:t>
            </w:r>
          </w:p>
        </w:tc>
        <w:tc>
          <w:tcPr>
            <w:tcW w:w="1092" w:type="dxa"/>
          </w:tcPr>
          <w:p w:rsidR="003F51EB" w:rsidRDefault="002E6B6B">
            <w:pPr>
              <w:pStyle w:val="TableParagraph"/>
              <w:spacing w:before="36"/>
              <w:ind w:left="465"/>
              <w:rPr>
                <w:sz w:val="14"/>
              </w:rPr>
            </w:pPr>
            <w:r>
              <w:rPr>
                <w:sz w:val="14"/>
              </w:rPr>
              <w:t>24</w:t>
            </w:r>
          </w:p>
        </w:tc>
        <w:tc>
          <w:tcPr>
            <w:tcW w:w="905" w:type="dxa"/>
          </w:tcPr>
          <w:p w:rsidR="003F51EB" w:rsidRDefault="002E6B6B">
            <w:pPr>
              <w:pStyle w:val="TableParagraph"/>
              <w:spacing w:before="36"/>
              <w:ind w:right="59"/>
              <w:jc w:val="right"/>
              <w:rPr>
                <w:sz w:val="14"/>
              </w:rPr>
            </w:pPr>
            <w:r>
              <w:rPr>
                <w:sz w:val="14"/>
              </w:rPr>
              <w:t>49,629</w:t>
            </w:r>
          </w:p>
        </w:tc>
        <w:tc>
          <w:tcPr>
            <w:tcW w:w="1020" w:type="dxa"/>
          </w:tcPr>
          <w:p w:rsidR="003F51EB" w:rsidRDefault="002E6B6B">
            <w:pPr>
              <w:pStyle w:val="TableParagraph"/>
              <w:spacing w:before="36"/>
              <w:ind w:right="59"/>
              <w:jc w:val="right"/>
              <w:rPr>
                <w:sz w:val="14"/>
              </w:rPr>
            </w:pPr>
            <w:r>
              <w:rPr>
                <w:sz w:val="14"/>
              </w:rPr>
              <w:t>67,965</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96,936</w:t>
            </w:r>
          </w:p>
        </w:tc>
      </w:tr>
      <w:tr w:rsidR="003F51EB">
        <w:trPr>
          <w:trHeight w:val="239"/>
        </w:trPr>
        <w:tc>
          <w:tcPr>
            <w:tcW w:w="3485" w:type="dxa"/>
          </w:tcPr>
          <w:p w:rsidR="003F51EB" w:rsidRDefault="002E6B6B">
            <w:pPr>
              <w:pStyle w:val="TableParagraph"/>
              <w:spacing w:before="36"/>
              <w:ind w:left="69"/>
              <w:rPr>
                <w:sz w:val="14"/>
              </w:rPr>
            </w:pPr>
            <w:r>
              <w:rPr>
                <w:sz w:val="14"/>
              </w:rPr>
              <w:t>PROF. OPERATIVO</w:t>
            </w:r>
          </w:p>
        </w:tc>
        <w:tc>
          <w:tcPr>
            <w:tcW w:w="1092" w:type="dxa"/>
          </w:tcPr>
          <w:p w:rsidR="003F51EB" w:rsidRDefault="002E6B6B">
            <w:pPr>
              <w:pStyle w:val="TableParagraph"/>
              <w:spacing w:before="36"/>
              <w:ind w:left="465"/>
              <w:rPr>
                <w:sz w:val="14"/>
              </w:rPr>
            </w:pPr>
            <w:r>
              <w:rPr>
                <w:sz w:val="14"/>
              </w:rPr>
              <w:t>25</w:t>
            </w:r>
          </w:p>
        </w:tc>
        <w:tc>
          <w:tcPr>
            <w:tcW w:w="905" w:type="dxa"/>
          </w:tcPr>
          <w:p w:rsidR="003F51EB" w:rsidRDefault="002E6B6B">
            <w:pPr>
              <w:pStyle w:val="TableParagraph"/>
              <w:spacing w:before="36"/>
              <w:ind w:right="59"/>
              <w:jc w:val="right"/>
              <w:rPr>
                <w:sz w:val="14"/>
              </w:rPr>
            </w:pPr>
            <w:r>
              <w:rPr>
                <w:sz w:val="14"/>
              </w:rPr>
              <w:t>41,848</w:t>
            </w:r>
          </w:p>
        </w:tc>
        <w:tc>
          <w:tcPr>
            <w:tcW w:w="1020" w:type="dxa"/>
          </w:tcPr>
          <w:p w:rsidR="003F51EB" w:rsidRDefault="002E6B6B">
            <w:pPr>
              <w:pStyle w:val="TableParagraph"/>
              <w:spacing w:before="36"/>
              <w:ind w:right="59"/>
              <w:jc w:val="right"/>
              <w:rPr>
                <w:sz w:val="14"/>
              </w:rPr>
            </w:pPr>
            <w:r>
              <w:rPr>
                <w:sz w:val="14"/>
              </w:rPr>
              <w:t>67,965</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96,936</w:t>
            </w:r>
          </w:p>
        </w:tc>
      </w:tr>
      <w:tr w:rsidR="003F51EB">
        <w:trPr>
          <w:trHeight w:val="242"/>
        </w:trPr>
        <w:tc>
          <w:tcPr>
            <w:tcW w:w="3485" w:type="dxa"/>
          </w:tcPr>
          <w:p w:rsidR="003F51EB" w:rsidRDefault="002E6B6B">
            <w:pPr>
              <w:pStyle w:val="TableParagraph"/>
              <w:spacing w:before="39"/>
              <w:ind w:left="69"/>
              <w:rPr>
                <w:sz w:val="14"/>
              </w:rPr>
            </w:pPr>
            <w:r>
              <w:rPr>
                <w:sz w:val="14"/>
              </w:rPr>
              <w:t>AUXILIAR DE MANDO MEDIOS</w:t>
            </w:r>
          </w:p>
        </w:tc>
        <w:tc>
          <w:tcPr>
            <w:tcW w:w="1092" w:type="dxa"/>
          </w:tcPr>
          <w:p w:rsidR="003F51EB" w:rsidRDefault="002E6B6B">
            <w:pPr>
              <w:pStyle w:val="TableParagraph"/>
              <w:spacing w:before="39"/>
              <w:ind w:left="465"/>
              <w:rPr>
                <w:sz w:val="14"/>
              </w:rPr>
            </w:pPr>
            <w:r>
              <w:rPr>
                <w:sz w:val="14"/>
              </w:rPr>
              <w:t>26</w:t>
            </w:r>
          </w:p>
        </w:tc>
        <w:tc>
          <w:tcPr>
            <w:tcW w:w="905" w:type="dxa"/>
          </w:tcPr>
          <w:p w:rsidR="003F51EB" w:rsidRDefault="002E6B6B">
            <w:pPr>
              <w:pStyle w:val="TableParagraph"/>
              <w:spacing w:before="39"/>
              <w:ind w:right="59"/>
              <w:jc w:val="right"/>
              <w:rPr>
                <w:sz w:val="14"/>
              </w:rPr>
            </w:pPr>
            <w:r>
              <w:rPr>
                <w:sz w:val="14"/>
              </w:rPr>
              <w:t>53,084</w:t>
            </w:r>
          </w:p>
        </w:tc>
        <w:tc>
          <w:tcPr>
            <w:tcW w:w="1020" w:type="dxa"/>
          </w:tcPr>
          <w:p w:rsidR="003F51EB" w:rsidRDefault="002E6B6B">
            <w:pPr>
              <w:pStyle w:val="TableParagraph"/>
              <w:spacing w:before="39"/>
              <w:ind w:right="59"/>
              <w:jc w:val="right"/>
              <w:rPr>
                <w:sz w:val="14"/>
              </w:rPr>
            </w:pPr>
            <w:r>
              <w:rPr>
                <w:sz w:val="14"/>
              </w:rPr>
              <w:t>58,735</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9"/>
              <w:jc w:val="right"/>
              <w:rPr>
                <w:sz w:val="14"/>
              </w:rPr>
            </w:pPr>
            <w:r>
              <w:rPr>
                <w:sz w:val="14"/>
              </w:rPr>
              <w:t>85,273</w:t>
            </w:r>
          </w:p>
        </w:tc>
      </w:tr>
      <w:tr w:rsidR="003F51EB">
        <w:trPr>
          <w:trHeight w:val="239"/>
        </w:trPr>
        <w:tc>
          <w:tcPr>
            <w:tcW w:w="3485" w:type="dxa"/>
          </w:tcPr>
          <w:p w:rsidR="003F51EB" w:rsidRDefault="002E6B6B">
            <w:pPr>
              <w:pStyle w:val="TableParagraph"/>
              <w:spacing w:before="36"/>
              <w:ind w:left="69"/>
              <w:rPr>
                <w:sz w:val="14"/>
              </w:rPr>
            </w:pPr>
            <w:r>
              <w:rPr>
                <w:sz w:val="14"/>
              </w:rPr>
              <w:t>SECRETARIA</w:t>
            </w:r>
          </w:p>
        </w:tc>
        <w:tc>
          <w:tcPr>
            <w:tcW w:w="1092" w:type="dxa"/>
          </w:tcPr>
          <w:p w:rsidR="003F51EB" w:rsidRDefault="002E6B6B">
            <w:pPr>
              <w:pStyle w:val="TableParagraph"/>
              <w:spacing w:before="36"/>
              <w:ind w:left="465"/>
              <w:rPr>
                <w:sz w:val="14"/>
              </w:rPr>
            </w:pPr>
            <w:r>
              <w:rPr>
                <w:sz w:val="14"/>
              </w:rPr>
              <w:t>27</w:t>
            </w:r>
          </w:p>
        </w:tc>
        <w:tc>
          <w:tcPr>
            <w:tcW w:w="905" w:type="dxa"/>
          </w:tcPr>
          <w:p w:rsidR="003F51EB" w:rsidRDefault="002E6B6B">
            <w:pPr>
              <w:pStyle w:val="TableParagraph"/>
              <w:spacing w:before="36"/>
              <w:ind w:right="59"/>
              <w:jc w:val="right"/>
              <w:rPr>
                <w:sz w:val="14"/>
              </w:rPr>
            </w:pPr>
            <w:r>
              <w:rPr>
                <w:sz w:val="14"/>
              </w:rPr>
              <w:t>24,798</w:t>
            </w:r>
          </w:p>
        </w:tc>
        <w:tc>
          <w:tcPr>
            <w:tcW w:w="1020" w:type="dxa"/>
          </w:tcPr>
          <w:p w:rsidR="003F51EB" w:rsidRDefault="002E6B6B">
            <w:pPr>
              <w:pStyle w:val="TableParagraph"/>
              <w:spacing w:before="36"/>
              <w:ind w:right="59"/>
              <w:jc w:val="right"/>
              <w:rPr>
                <w:sz w:val="14"/>
              </w:rPr>
            </w:pPr>
            <w:r>
              <w:rPr>
                <w:sz w:val="14"/>
              </w:rPr>
              <w:t>54,032</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78,751</w:t>
            </w:r>
          </w:p>
        </w:tc>
      </w:tr>
      <w:tr w:rsidR="003F51EB">
        <w:trPr>
          <w:trHeight w:val="241"/>
        </w:trPr>
        <w:tc>
          <w:tcPr>
            <w:tcW w:w="3485" w:type="dxa"/>
          </w:tcPr>
          <w:p w:rsidR="003F51EB" w:rsidRDefault="002E6B6B">
            <w:pPr>
              <w:pStyle w:val="TableParagraph"/>
              <w:spacing w:before="39"/>
              <w:ind w:left="69"/>
              <w:rPr>
                <w:sz w:val="14"/>
              </w:rPr>
            </w:pPr>
            <w:r>
              <w:rPr>
                <w:sz w:val="14"/>
              </w:rPr>
              <w:t>TÉCNICO EN SEGURIDAD</w:t>
            </w:r>
          </w:p>
        </w:tc>
        <w:tc>
          <w:tcPr>
            <w:tcW w:w="1092" w:type="dxa"/>
          </w:tcPr>
          <w:p w:rsidR="003F51EB" w:rsidRDefault="002E6B6B">
            <w:pPr>
              <w:pStyle w:val="TableParagraph"/>
              <w:spacing w:before="39"/>
              <w:ind w:left="465"/>
              <w:rPr>
                <w:sz w:val="14"/>
              </w:rPr>
            </w:pPr>
            <w:r>
              <w:rPr>
                <w:sz w:val="14"/>
              </w:rPr>
              <w:t>28</w:t>
            </w:r>
          </w:p>
        </w:tc>
        <w:tc>
          <w:tcPr>
            <w:tcW w:w="905" w:type="dxa"/>
          </w:tcPr>
          <w:p w:rsidR="003F51EB" w:rsidRDefault="002E6B6B">
            <w:pPr>
              <w:pStyle w:val="TableParagraph"/>
              <w:spacing w:before="39"/>
              <w:ind w:right="59"/>
              <w:jc w:val="right"/>
              <w:rPr>
                <w:sz w:val="14"/>
              </w:rPr>
            </w:pPr>
            <w:r>
              <w:rPr>
                <w:sz w:val="14"/>
              </w:rPr>
              <w:t>28,793</w:t>
            </w:r>
          </w:p>
        </w:tc>
        <w:tc>
          <w:tcPr>
            <w:tcW w:w="1020" w:type="dxa"/>
          </w:tcPr>
          <w:p w:rsidR="003F51EB" w:rsidRDefault="002E6B6B">
            <w:pPr>
              <w:pStyle w:val="TableParagraph"/>
              <w:spacing w:before="39"/>
              <w:ind w:right="59"/>
              <w:jc w:val="right"/>
              <w:rPr>
                <w:sz w:val="14"/>
              </w:rPr>
            </w:pPr>
            <w:r>
              <w:rPr>
                <w:sz w:val="14"/>
              </w:rPr>
              <w:t>54,014</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9"/>
              <w:jc w:val="right"/>
              <w:rPr>
                <w:sz w:val="14"/>
              </w:rPr>
            </w:pPr>
            <w:r>
              <w:rPr>
                <w:sz w:val="14"/>
              </w:rPr>
              <w:t>78,745</w:t>
            </w:r>
          </w:p>
        </w:tc>
      </w:tr>
      <w:tr w:rsidR="003F51EB">
        <w:trPr>
          <w:trHeight w:val="242"/>
        </w:trPr>
        <w:tc>
          <w:tcPr>
            <w:tcW w:w="3485" w:type="dxa"/>
          </w:tcPr>
          <w:p w:rsidR="003F51EB" w:rsidRDefault="002E6B6B">
            <w:pPr>
              <w:pStyle w:val="TableParagraph"/>
              <w:spacing w:before="36"/>
              <w:ind w:left="69"/>
              <w:rPr>
                <w:sz w:val="14"/>
              </w:rPr>
            </w:pPr>
            <w:r>
              <w:rPr>
                <w:sz w:val="14"/>
              </w:rPr>
              <w:t>TÉCNICO OPERATIVO</w:t>
            </w:r>
          </w:p>
        </w:tc>
        <w:tc>
          <w:tcPr>
            <w:tcW w:w="1092" w:type="dxa"/>
          </w:tcPr>
          <w:p w:rsidR="003F51EB" w:rsidRDefault="002E6B6B">
            <w:pPr>
              <w:pStyle w:val="TableParagraph"/>
              <w:spacing w:before="36"/>
              <w:ind w:left="465"/>
              <w:rPr>
                <w:sz w:val="14"/>
              </w:rPr>
            </w:pPr>
            <w:r>
              <w:rPr>
                <w:sz w:val="14"/>
              </w:rPr>
              <w:t>29</w:t>
            </w:r>
          </w:p>
        </w:tc>
        <w:tc>
          <w:tcPr>
            <w:tcW w:w="905" w:type="dxa"/>
          </w:tcPr>
          <w:p w:rsidR="003F51EB" w:rsidRDefault="002E6B6B">
            <w:pPr>
              <w:pStyle w:val="TableParagraph"/>
              <w:spacing w:before="36"/>
              <w:ind w:right="59"/>
              <w:jc w:val="right"/>
              <w:rPr>
                <w:sz w:val="14"/>
              </w:rPr>
            </w:pPr>
            <w:r>
              <w:rPr>
                <w:sz w:val="14"/>
              </w:rPr>
              <w:t>24,798</w:t>
            </w:r>
          </w:p>
        </w:tc>
        <w:tc>
          <w:tcPr>
            <w:tcW w:w="1020" w:type="dxa"/>
          </w:tcPr>
          <w:p w:rsidR="003F51EB" w:rsidRDefault="002E6B6B">
            <w:pPr>
              <w:pStyle w:val="TableParagraph"/>
              <w:spacing w:before="36"/>
              <w:ind w:right="59"/>
              <w:jc w:val="right"/>
              <w:rPr>
                <w:sz w:val="14"/>
              </w:rPr>
            </w:pPr>
            <w:r>
              <w:rPr>
                <w:sz w:val="14"/>
              </w:rPr>
              <w:t>54,014</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78,745</w:t>
            </w:r>
          </w:p>
        </w:tc>
      </w:tr>
      <w:tr w:rsidR="003F51EB">
        <w:trPr>
          <w:trHeight w:val="239"/>
        </w:trPr>
        <w:tc>
          <w:tcPr>
            <w:tcW w:w="3485" w:type="dxa"/>
          </w:tcPr>
          <w:p w:rsidR="003F51EB" w:rsidRDefault="002E6B6B">
            <w:pPr>
              <w:pStyle w:val="TableParagraph"/>
              <w:spacing w:before="36"/>
              <w:ind w:left="69"/>
              <w:rPr>
                <w:sz w:val="14"/>
              </w:rPr>
            </w:pPr>
            <w:r>
              <w:rPr>
                <w:sz w:val="14"/>
              </w:rPr>
              <w:t>CHOFER</w:t>
            </w:r>
          </w:p>
        </w:tc>
        <w:tc>
          <w:tcPr>
            <w:tcW w:w="1092" w:type="dxa"/>
          </w:tcPr>
          <w:p w:rsidR="003F51EB" w:rsidRDefault="002E6B6B">
            <w:pPr>
              <w:pStyle w:val="TableParagraph"/>
              <w:spacing w:before="36"/>
              <w:ind w:left="465"/>
              <w:rPr>
                <w:sz w:val="14"/>
              </w:rPr>
            </w:pPr>
            <w:r>
              <w:rPr>
                <w:sz w:val="14"/>
              </w:rPr>
              <w:t>30</w:t>
            </w:r>
          </w:p>
        </w:tc>
        <w:tc>
          <w:tcPr>
            <w:tcW w:w="905" w:type="dxa"/>
          </w:tcPr>
          <w:p w:rsidR="003F51EB" w:rsidRDefault="002E6B6B">
            <w:pPr>
              <w:pStyle w:val="TableParagraph"/>
              <w:spacing w:before="36"/>
              <w:ind w:right="59"/>
              <w:jc w:val="right"/>
              <w:rPr>
                <w:sz w:val="14"/>
              </w:rPr>
            </w:pPr>
            <w:r>
              <w:rPr>
                <w:sz w:val="14"/>
              </w:rPr>
              <w:t>22,344</w:t>
            </w:r>
          </w:p>
        </w:tc>
        <w:tc>
          <w:tcPr>
            <w:tcW w:w="1020" w:type="dxa"/>
          </w:tcPr>
          <w:p w:rsidR="003F51EB" w:rsidRDefault="002E6B6B">
            <w:pPr>
              <w:pStyle w:val="TableParagraph"/>
              <w:spacing w:before="36"/>
              <w:ind w:right="59"/>
              <w:jc w:val="right"/>
              <w:rPr>
                <w:sz w:val="14"/>
              </w:rPr>
            </w:pPr>
            <w:r>
              <w:rPr>
                <w:sz w:val="14"/>
              </w:rPr>
              <w:t>54,014</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78,745</w:t>
            </w:r>
          </w:p>
        </w:tc>
      </w:tr>
      <w:tr w:rsidR="003F51EB">
        <w:trPr>
          <w:trHeight w:val="402"/>
        </w:trPr>
        <w:tc>
          <w:tcPr>
            <w:tcW w:w="3485" w:type="dxa"/>
          </w:tcPr>
          <w:p w:rsidR="003F51EB" w:rsidRDefault="002E6B6B">
            <w:pPr>
              <w:pStyle w:val="TableParagraph"/>
              <w:spacing w:before="36"/>
              <w:ind w:left="69" w:right="95"/>
              <w:rPr>
                <w:sz w:val="14"/>
              </w:rPr>
            </w:pPr>
            <w:r>
              <w:rPr>
                <w:sz w:val="14"/>
              </w:rPr>
              <w:t>TÉCNICO EN PREVISIÓN SOCIAL, TÉCNICO EN ALIMENTOS</w:t>
            </w:r>
          </w:p>
        </w:tc>
        <w:tc>
          <w:tcPr>
            <w:tcW w:w="1092" w:type="dxa"/>
          </w:tcPr>
          <w:p w:rsidR="003F51EB" w:rsidRDefault="002E6B6B">
            <w:pPr>
              <w:pStyle w:val="TableParagraph"/>
              <w:spacing w:before="118"/>
              <w:ind w:left="465"/>
              <w:rPr>
                <w:sz w:val="14"/>
              </w:rPr>
            </w:pPr>
            <w:r>
              <w:rPr>
                <w:sz w:val="14"/>
              </w:rPr>
              <w:t>31</w:t>
            </w:r>
          </w:p>
        </w:tc>
        <w:tc>
          <w:tcPr>
            <w:tcW w:w="905" w:type="dxa"/>
          </w:tcPr>
          <w:p w:rsidR="003F51EB" w:rsidRDefault="002E6B6B">
            <w:pPr>
              <w:pStyle w:val="TableParagraph"/>
              <w:spacing w:before="118"/>
              <w:ind w:right="59"/>
              <w:jc w:val="right"/>
              <w:rPr>
                <w:sz w:val="14"/>
              </w:rPr>
            </w:pPr>
            <w:r>
              <w:rPr>
                <w:sz w:val="14"/>
              </w:rPr>
              <w:t>22,344</w:t>
            </w:r>
          </w:p>
        </w:tc>
        <w:tc>
          <w:tcPr>
            <w:tcW w:w="1020" w:type="dxa"/>
          </w:tcPr>
          <w:p w:rsidR="003F51EB" w:rsidRDefault="002E6B6B">
            <w:pPr>
              <w:pStyle w:val="TableParagraph"/>
              <w:spacing w:before="118"/>
              <w:ind w:right="59"/>
              <w:jc w:val="right"/>
              <w:rPr>
                <w:sz w:val="14"/>
              </w:rPr>
            </w:pPr>
            <w:r>
              <w:rPr>
                <w:sz w:val="14"/>
              </w:rPr>
              <w:t>54,014</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118"/>
              <w:ind w:right="59"/>
              <w:jc w:val="right"/>
              <w:rPr>
                <w:sz w:val="14"/>
              </w:rPr>
            </w:pPr>
            <w:r>
              <w:rPr>
                <w:sz w:val="14"/>
              </w:rPr>
              <w:t>78,745</w:t>
            </w:r>
          </w:p>
        </w:tc>
      </w:tr>
      <w:tr w:rsidR="003F51EB">
        <w:trPr>
          <w:trHeight w:val="239"/>
        </w:trPr>
        <w:tc>
          <w:tcPr>
            <w:tcW w:w="3485" w:type="dxa"/>
          </w:tcPr>
          <w:p w:rsidR="003F51EB" w:rsidRDefault="002E6B6B">
            <w:pPr>
              <w:pStyle w:val="TableParagraph"/>
              <w:spacing w:before="36"/>
              <w:ind w:left="69"/>
              <w:rPr>
                <w:sz w:val="14"/>
              </w:rPr>
            </w:pPr>
            <w:r>
              <w:rPr>
                <w:sz w:val="14"/>
              </w:rPr>
              <w:t>TÉCNICO ADMINISTRATIVO</w:t>
            </w:r>
          </w:p>
        </w:tc>
        <w:tc>
          <w:tcPr>
            <w:tcW w:w="1092" w:type="dxa"/>
          </w:tcPr>
          <w:p w:rsidR="003F51EB" w:rsidRDefault="002E6B6B">
            <w:pPr>
              <w:pStyle w:val="TableParagraph"/>
              <w:spacing w:before="36"/>
              <w:ind w:left="465"/>
              <w:rPr>
                <w:sz w:val="14"/>
              </w:rPr>
            </w:pPr>
            <w:r>
              <w:rPr>
                <w:sz w:val="14"/>
              </w:rPr>
              <w:t>32</w:t>
            </w:r>
          </w:p>
        </w:tc>
        <w:tc>
          <w:tcPr>
            <w:tcW w:w="905" w:type="dxa"/>
          </w:tcPr>
          <w:p w:rsidR="003F51EB" w:rsidRDefault="002E6B6B">
            <w:pPr>
              <w:pStyle w:val="TableParagraph"/>
              <w:spacing w:before="36"/>
              <w:ind w:right="59"/>
              <w:jc w:val="right"/>
              <w:rPr>
                <w:sz w:val="14"/>
              </w:rPr>
            </w:pPr>
            <w:r>
              <w:rPr>
                <w:sz w:val="14"/>
              </w:rPr>
              <w:t>24,798</w:t>
            </w:r>
          </w:p>
        </w:tc>
        <w:tc>
          <w:tcPr>
            <w:tcW w:w="1020" w:type="dxa"/>
          </w:tcPr>
          <w:p w:rsidR="003F51EB" w:rsidRDefault="002E6B6B">
            <w:pPr>
              <w:pStyle w:val="TableParagraph"/>
              <w:spacing w:before="36"/>
              <w:ind w:right="59"/>
              <w:jc w:val="right"/>
              <w:rPr>
                <w:sz w:val="14"/>
              </w:rPr>
            </w:pPr>
            <w:r>
              <w:rPr>
                <w:sz w:val="14"/>
              </w:rPr>
              <w:t>49,629</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6"/>
              <w:ind w:right="59"/>
              <w:jc w:val="right"/>
              <w:rPr>
                <w:sz w:val="14"/>
              </w:rPr>
            </w:pPr>
            <w:r>
              <w:rPr>
                <w:sz w:val="14"/>
              </w:rPr>
              <w:t>73,162</w:t>
            </w:r>
          </w:p>
        </w:tc>
      </w:tr>
      <w:tr w:rsidR="003F51EB">
        <w:trPr>
          <w:trHeight w:val="241"/>
        </w:trPr>
        <w:tc>
          <w:tcPr>
            <w:tcW w:w="3485" w:type="dxa"/>
          </w:tcPr>
          <w:p w:rsidR="003F51EB" w:rsidRDefault="002E6B6B">
            <w:pPr>
              <w:pStyle w:val="TableParagraph"/>
              <w:spacing w:before="39"/>
              <w:ind w:left="69"/>
              <w:rPr>
                <w:sz w:val="14"/>
              </w:rPr>
            </w:pPr>
            <w:r>
              <w:rPr>
                <w:sz w:val="14"/>
              </w:rPr>
              <w:t>OFICIAL DE SERVICIOS</w:t>
            </w:r>
          </w:p>
        </w:tc>
        <w:tc>
          <w:tcPr>
            <w:tcW w:w="1092" w:type="dxa"/>
          </w:tcPr>
          <w:p w:rsidR="003F51EB" w:rsidRDefault="002E6B6B">
            <w:pPr>
              <w:pStyle w:val="TableParagraph"/>
              <w:spacing w:before="39"/>
              <w:ind w:left="465"/>
              <w:rPr>
                <w:sz w:val="14"/>
              </w:rPr>
            </w:pPr>
            <w:r>
              <w:rPr>
                <w:sz w:val="14"/>
              </w:rPr>
              <w:t>33</w:t>
            </w:r>
          </w:p>
        </w:tc>
        <w:tc>
          <w:tcPr>
            <w:tcW w:w="905" w:type="dxa"/>
          </w:tcPr>
          <w:p w:rsidR="003F51EB" w:rsidRDefault="002E6B6B">
            <w:pPr>
              <w:pStyle w:val="TableParagraph"/>
              <w:spacing w:before="39"/>
              <w:ind w:right="59"/>
              <w:jc w:val="right"/>
              <w:rPr>
                <w:sz w:val="14"/>
              </w:rPr>
            </w:pPr>
            <w:r>
              <w:rPr>
                <w:sz w:val="14"/>
              </w:rPr>
              <w:t>19,667</w:t>
            </w:r>
          </w:p>
        </w:tc>
        <w:tc>
          <w:tcPr>
            <w:tcW w:w="1020" w:type="dxa"/>
          </w:tcPr>
          <w:p w:rsidR="003F51EB" w:rsidRDefault="002E6B6B">
            <w:pPr>
              <w:pStyle w:val="TableParagraph"/>
              <w:spacing w:before="39"/>
              <w:ind w:right="59"/>
              <w:jc w:val="right"/>
              <w:rPr>
                <w:sz w:val="14"/>
              </w:rPr>
            </w:pPr>
            <w:r>
              <w:rPr>
                <w:sz w:val="14"/>
              </w:rPr>
              <w:t>24,796</w:t>
            </w:r>
          </w:p>
        </w:tc>
        <w:tc>
          <w:tcPr>
            <w:tcW w:w="905" w:type="dxa"/>
          </w:tcPr>
          <w:p w:rsidR="003F51EB" w:rsidRDefault="003F51EB">
            <w:pPr>
              <w:pStyle w:val="TableParagraph"/>
              <w:rPr>
                <w:rFonts w:ascii="Times New Roman"/>
                <w:sz w:val="12"/>
              </w:rPr>
            </w:pPr>
          </w:p>
        </w:tc>
        <w:tc>
          <w:tcPr>
            <w:tcW w:w="1306" w:type="dxa"/>
          </w:tcPr>
          <w:p w:rsidR="003F51EB" w:rsidRDefault="002E6B6B">
            <w:pPr>
              <w:pStyle w:val="TableParagraph"/>
              <w:spacing w:before="39"/>
              <w:ind w:right="59"/>
              <w:jc w:val="right"/>
              <w:rPr>
                <w:sz w:val="14"/>
              </w:rPr>
            </w:pPr>
            <w:r>
              <w:rPr>
                <w:sz w:val="14"/>
              </w:rPr>
              <w:t>42,348</w:t>
            </w:r>
          </w:p>
        </w:tc>
      </w:tr>
    </w:tbl>
    <w:p w:rsidR="003F51EB" w:rsidRDefault="003F51EB">
      <w:pPr>
        <w:pStyle w:val="Textoindependiente"/>
        <w:spacing w:before="7"/>
        <w:rPr>
          <w:b/>
          <w:sz w:val="16"/>
        </w:rPr>
      </w:pPr>
    </w:p>
    <w:p w:rsidR="003F51EB" w:rsidRDefault="002E6B6B">
      <w:pPr>
        <w:spacing w:before="95" w:line="372" w:lineRule="auto"/>
        <w:ind w:left="634" w:right="763"/>
        <w:jc w:val="both"/>
        <w:rPr>
          <w:b/>
          <w:sz w:val="14"/>
        </w:rPr>
      </w:pPr>
      <w:bookmarkStart w:id="111" w:name="Anexo_23_5_3"/>
      <w:bookmarkEnd w:id="111"/>
      <w:r>
        <w:rPr>
          <w:b/>
          <w:sz w:val="14"/>
        </w:rPr>
        <w:t>ANEXO</w:t>
      </w:r>
      <w:r>
        <w:rPr>
          <w:b/>
          <w:spacing w:val="-2"/>
          <w:sz w:val="14"/>
        </w:rPr>
        <w:t xml:space="preserve"> </w:t>
      </w:r>
      <w:r>
        <w:rPr>
          <w:b/>
          <w:sz w:val="14"/>
        </w:rPr>
        <w:t>23.5.3.</w:t>
      </w:r>
      <w:r>
        <w:rPr>
          <w:b/>
          <w:spacing w:val="-3"/>
          <w:sz w:val="14"/>
        </w:rPr>
        <w:t xml:space="preserve"> </w:t>
      </w:r>
      <w:r>
        <w:rPr>
          <w:b/>
          <w:sz w:val="14"/>
        </w:rPr>
        <w:t>REMUNERACIÓN</w:t>
      </w:r>
      <w:r>
        <w:rPr>
          <w:b/>
          <w:spacing w:val="-1"/>
          <w:sz w:val="14"/>
        </w:rPr>
        <w:t xml:space="preserve"> </w:t>
      </w:r>
      <w:r>
        <w:rPr>
          <w:b/>
          <w:sz w:val="14"/>
        </w:rPr>
        <w:t>NOMINAL</w:t>
      </w:r>
      <w:r>
        <w:rPr>
          <w:b/>
          <w:spacing w:val="-1"/>
          <w:sz w:val="14"/>
        </w:rPr>
        <w:t xml:space="preserve"> </w:t>
      </w:r>
      <w:r>
        <w:rPr>
          <w:b/>
          <w:sz w:val="14"/>
        </w:rPr>
        <w:t>ANUAL</w:t>
      </w:r>
      <w:r>
        <w:rPr>
          <w:b/>
          <w:spacing w:val="-3"/>
          <w:sz w:val="14"/>
        </w:rPr>
        <w:t xml:space="preserve"> </w:t>
      </w:r>
      <w:r>
        <w:rPr>
          <w:b/>
          <w:sz w:val="14"/>
        </w:rPr>
        <w:t>DE</w:t>
      </w:r>
      <w:r>
        <w:rPr>
          <w:b/>
          <w:spacing w:val="-1"/>
          <w:sz w:val="14"/>
        </w:rPr>
        <w:t xml:space="preserve"> </w:t>
      </w:r>
      <w:r>
        <w:rPr>
          <w:b/>
          <w:sz w:val="14"/>
        </w:rPr>
        <w:t>LOS</w:t>
      </w:r>
      <w:r>
        <w:rPr>
          <w:b/>
          <w:spacing w:val="-2"/>
          <w:sz w:val="14"/>
        </w:rPr>
        <w:t xml:space="preserve"> </w:t>
      </w:r>
      <w:r>
        <w:rPr>
          <w:b/>
          <w:sz w:val="14"/>
        </w:rPr>
        <w:t>MINISTROS</w:t>
      </w:r>
      <w:r>
        <w:rPr>
          <w:b/>
          <w:spacing w:val="-1"/>
          <w:sz w:val="14"/>
        </w:rPr>
        <w:t xml:space="preserve"> </w:t>
      </w:r>
      <w:r>
        <w:rPr>
          <w:b/>
          <w:sz w:val="14"/>
        </w:rPr>
        <w:t>DE</w:t>
      </w:r>
      <w:r>
        <w:rPr>
          <w:b/>
          <w:spacing w:val="-2"/>
          <w:sz w:val="14"/>
        </w:rPr>
        <w:t xml:space="preserve"> </w:t>
      </w:r>
      <w:r>
        <w:rPr>
          <w:b/>
          <w:sz w:val="14"/>
        </w:rPr>
        <w:t>LA</w:t>
      </w:r>
      <w:r>
        <w:rPr>
          <w:b/>
          <w:spacing w:val="-5"/>
          <w:sz w:val="14"/>
        </w:rPr>
        <w:t xml:space="preserve"> </w:t>
      </w:r>
      <w:r>
        <w:rPr>
          <w:b/>
          <w:sz w:val="14"/>
        </w:rPr>
        <w:t>SUPREMA</w:t>
      </w:r>
      <w:r>
        <w:rPr>
          <w:b/>
          <w:spacing w:val="-5"/>
          <w:sz w:val="14"/>
        </w:rPr>
        <w:t xml:space="preserve"> </w:t>
      </w:r>
      <w:r>
        <w:rPr>
          <w:b/>
          <w:sz w:val="14"/>
        </w:rPr>
        <w:t>CORTE</w:t>
      </w:r>
      <w:r>
        <w:rPr>
          <w:b/>
          <w:spacing w:val="-1"/>
          <w:sz w:val="14"/>
        </w:rPr>
        <w:t xml:space="preserve"> </w:t>
      </w:r>
      <w:r>
        <w:rPr>
          <w:b/>
          <w:sz w:val="14"/>
        </w:rPr>
        <w:t>DE</w:t>
      </w:r>
      <w:r>
        <w:rPr>
          <w:b/>
          <w:spacing w:val="-2"/>
          <w:sz w:val="14"/>
        </w:rPr>
        <w:t xml:space="preserve"> </w:t>
      </w:r>
      <w:r>
        <w:rPr>
          <w:b/>
          <w:sz w:val="14"/>
        </w:rPr>
        <w:t>JUSTICIA</w:t>
      </w:r>
      <w:r>
        <w:rPr>
          <w:b/>
          <w:spacing w:val="-3"/>
          <w:sz w:val="14"/>
        </w:rPr>
        <w:t xml:space="preserve"> </w:t>
      </w:r>
      <w:r>
        <w:rPr>
          <w:b/>
          <w:sz w:val="14"/>
        </w:rPr>
        <w:t>DE</w:t>
      </w:r>
      <w:r>
        <w:rPr>
          <w:b/>
          <w:spacing w:val="-1"/>
          <w:sz w:val="14"/>
        </w:rPr>
        <w:t xml:space="preserve"> </w:t>
      </w:r>
      <w:r>
        <w:rPr>
          <w:b/>
          <w:sz w:val="14"/>
        </w:rPr>
        <w:t>LA</w:t>
      </w:r>
      <w:r>
        <w:rPr>
          <w:b/>
          <w:spacing w:val="-5"/>
          <w:sz w:val="14"/>
        </w:rPr>
        <w:t xml:space="preserve"> </w:t>
      </w:r>
      <w:r>
        <w:rPr>
          <w:b/>
          <w:sz w:val="14"/>
        </w:rPr>
        <w:t>NACIÓN (3RO TRANSITORIO)</w:t>
      </w:r>
      <w:r>
        <w:rPr>
          <w:b/>
          <w:spacing w:val="2"/>
          <w:sz w:val="14"/>
        </w:rPr>
        <w:t xml:space="preserve"> </w:t>
      </w:r>
      <w:r>
        <w:rPr>
          <w:b/>
          <w:sz w:val="14"/>
        </w:rPr>
        <w:t>(pesos)</w:t>
      </w:r>
    </w:p>
    <w:p w:rsidR="003F51EB" w:rsidRDefault="002E6B6B">
      <w:pPr>
        <w:spacing w:after="40" w:line="252" w:lineRule="auto"/>
        <w:ind w:left="634" w:right="637"/>
        <w:jc w:val="both"/>
        <w:rPr>
          <w:b/>
          <w:sz w:val="14"/>
        </w:rPr>
      </w:pPr>
      <w:r>
        <w:rPr>
          <w:b/>
          <w:sz w:val="14"/>
        </w:rPr>
        <w:t>REMUNERACIÓN NOMINAL ANUAL DE LOS MINISTROS DE LA SUPREMA CORTE DE JUSTICIA DE LA NACIÓN DE CONFORMIDAD CON EL ARTÍCULO 3º TRANSITORIO DEL DECRETO POR EL QUE SE REFORMAN Y ADICIONAN LOS ARTÍCULOS 75, 115, 116</w:t>
      </w:r>
      <w:r>
        <w:rPr>
          <w:b/>
          <w:sz w:val="14"/>
        </w:rPr>
        <w:t>, 122, 123 Y 127 DE LA CONSTITUCIÓN POLÍTICA DE LOS ESTADOS UNIDOS MEXICANOS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7"/>
        <w:gridCol w:w="2487"/>
      </w:tblGrid>
      <w:tr w:rsidR="003F51EB">
        <w:trPr>
          <w:trHeight w:val="820"/>
        </w:trPr>
        <w:tc>
          <w:tcPr>
            <w:tcW w:w="6227" w:type="dxa"/>
          </w:tcPr>
          <w:p w:rsidR="003F51EB" w:rsidRDefault="003F51EB">
            <w:pPr>
              <w:pStyle w:val="TableParagraph"/>
              <w:rPr>
                <w:rFonts w:ascii="Times New Roman"/>
                <w:sz w:val="12"/>
              </w:rPr>
            </w:pPr>
          </w:p>
        </w:tc>
        <w:tc>
          <w:tcPr>
            <w:tcW w:w="2487" w:type="dxa"/>
          </w:tcPr>
          <w:p w:rsidR="003F51EB" w:rsidRDefault="002E6B6B">
            <w:pPr>
              <w:pStyle w:val="TableParagraph"/>
              <w:spacing w:before="73" w:line="254" w:lineRule="auto"/>
              <w:ind w:left="102" w:right="95"/>
              <w:jc w:val="center"/>
              <w:rPr>
                <w:b/>
                <w:sz w:val="14"/>
              </w:rPr>
            </w:pPr>
            <w:r>
              <w:rPr>
                <w:b/>
                <w:sz w:val="14"/>
              </w:rPr>
              <w:t>MINISTRO (De conformidad con el artículo 3 transitorio del decreto por el que se reforma el artículo 127 constitucional)</w:t>
            </w:r>
          </w:p>
        </w:tc>
      </w:tr>
      <w:tr w:rsidR="003F51EB">
        <w:trPr>
          <w:trHeight w:val="249"/>
        </w:trPr>
        <w:tc>
          <w:tcPr>
            <w:tcW w:w="6227" w:type="dxa"/>
          </w:tcPr>
          <w:p w:rsidR="003F51EB" w:rsidRDefault="002E6B6B">
            <w:pPr>
              <w:pStyle w:val="TableParagraph"/>
              <w:spacing w:before="43"/>
              <w:ind w:left="69"/>
              <w:rPr>
                <w:b/>
                <w:sz w:val="14"/>
              </w:rPr>
            </w:pPr>
            <w:r>
              <w:rPr>
                <w:b/>
                <w:sz w:val="14"/>
              </w:rPr>
              <w:t>REMUNERACIÓN NOMINAL ANUAL NETA</w:t>
            </w:r>
          </w:p>
        </w:tc>
        <w:tc>
          <w:tcPr>
            <w:tcW w:w="2487" w:type="dxa"/>
          </w:tcPr>
          <w:p w:rsidR="003F51EB" w:rsidRDefault="002E6B6B">
            <w:pPr>
              <w:pStyle w:val="TableParagraph"/>
              <w:spacing w:before="43"/>
              <w:ind w:right="60"/>
              <w:jc w:val="right"/>
              <w:rPr>
                <w:b/>
                <w:sz w:val="14"/>
              </w:rPr>
            </w:pPr>
            <w:r>
              <w:rPr>
                <w:b/>
                <w:sz w:val="14"/>
              </w:rPr>
              <w:t>3,396,341</w:t>
            </w:r>
          </w:p>
        </w:tc>
      </w:tr>
      <w:tr w:rsidR="003F51EB">
        <w:trPr>
          <w:trHeight w:val="249"/>
        </w:trPr>
        <w:tc>
          <w:tcPr>
            <w:tcW w:w="6227" w:type="dxa"/>
          </w:tcPr>
          <w:p w:rsidR="003F51EB" w:rsidRDefault="002E6B6B">
            <w:pPr>
              <w:pStyle w:val="TableParagraph"/>
              <w:spacing w:before="43"/>
              <w:ind w:left="69"/>
              <w:rPr>
                <w:sz w:val="14"/>
              </w:rPr>
            </w:pPr>
            <w:r>
              <w:rPr>
                <w:sz w:val="14"/>
              </w:rPr>
              <w:t>IMPUESTOS SOBRE LA RENTA RETENIDO</w:t>
            </w:r>
          </w:p>
        </w:tc>
        <w:tc>
          <w:tcPr>
            <w:tcW w:w="2487" w:type="dxa"/>
          </w:tcPr>
          <w:p w:rsidR="003F51EB" w:rsidRDefault="002E6B6B">
            <w:pPr>
              <w:pStyle w:val="TableParagraph"/>
              <w:spacing w:before="43"/>
              <w:ind w:right="60"/>
              <w:jc w:val="right"/>
              <w:rPr>
                <w:sz w:val="14"/>
              </w:rPr>
            </w:pPr>
            <w:r>
              <w:rPr>
                <w:sz w:val="14"/>
              </w:rPr>
              <w:t>1,604,327</w:t>
            </w:r>
          </w:p>
        </w:tc>
      </w:tr>
      <w:tr w:rsidR="003F51EB">
        <w:trPr>
          <w:trHeight w:val="251"/>
        </w:trPr>
        <w:tc>
          <w:tcPr>
            <w:tcW w:w="6227" w:type="dxa"/>
          </w:tcPr>
          <w:p w:rsidR="003F51EB" w:rsidRDefault="002E6B6B">
            <w:pPr>
              <w:pStyle w:val="TableParagraph"/>
              <w:spacing w:before="43"/>
              <w:ind w:left="69"/>
              <w:rPr>
                <w:b/>
                <w:sz w:val="14"/>
              </w:rPr>
            </w:pPr>
            <w:r>
              <w:rPr>
                <w:b/>
                <w:sz w:val="14"/>
              </w:rPr>
              <w:t>REMUNERACIÓN NOMINAL ANUAL BRUTA</w:t>
            </w:r>
          </w:p>
        </w:tc>
        <w:tc>
          <w:tcPr>
            <w:tcW w:w="2487" w:type="dxa"/>
          </w:tcPr>
          <w:p w:rsidR="003F51EB" w:rsidRDefault="002E6B6B">
            <w:pPr>
              <w:pStyle w:val="TableParagraph"/>
              <w:spacing w:before="43"/>
              <w:ind w:right="60"/>
              <w:jc w:val="right"/>
              <w:rPr>
                <w:b/>
                <w:sz w:val="14"/>
              </w:rPr>
            </w:pPr>
            <w:r>
              <w:rPr>
                <w:b/>
                <w:sz w:val="14"/>
              </w:rPr>
              <w:t>5,000,668</w:t>
            </w:r>
          </w:p>
        </w:tc>
      </w:tr>
      <w:tr w:rsidR="003F51EB">
        <w:trPr>
          <w:trHeight w:val="239"/>
        </w:trPr>
        <w:tc>
          <w:tcPr>
            <w:tcW w:w="6227" w:type="dxa"/>
          </w:tcPr>
          <w:p w:rsidR="003F51EB" w:rsidRDefault="002E6B6B">
            <w:pPr>
              <w:pStyle w:val="TableParagraph"/>
              <w:spacing w:before="36"/>
              <w:ind w:left="395"/>
              <w:rPr>
                <w:b/>
                <w:sz w:val="14"/>
              </w:rPr>
            </w:pPr>
            <w:r>
              <w:rPr>
                <w:b/>
                <w:sz w:val="14"/>
              </w:rPr>
              <w:t>A) SUELDOS Y SALARIOS</w:t>
            </w:r>
          </w:p>
        </w:tc>
        <w:tc>
          <w:tcPr>
            <w:tcW w:w="2487" w:type="dxa"/>
          </w:tcPr>
          <w:p w:rsidR="003F51EB" w:rsidRDefault="002E6B6B">
            <w:pPr>
              <w:pStyle w:val="TableParagraph"/>
              <w:spacing w:before="36"/>
              <w:ind w:right="60"/>
              <w:jc w:val="right"/>
              <w:rPr>
                <w:b/>
                <w:sz w:val="14"/>
              </w:rPr>
            </w:pPr>
            <w:r>
              <w:rPr>
                <w:b/>
                <w:sz w:val="14"/>
              </w:rPr>
              <w:t>3,568,845</w:t>
            </w:r>
          </w:p>
        </w:tc>
      </w:tr>
      <w:tr w:rsidR="003F51EB">
        <w:trPr>
          <w:trHeight w:val="239"/>
        </w:trPr>
        <w:tc>
          <w:tcPr>
            <w:tcW w:w="6227" w:type="dxa"/>
          </w:tcPr>
          <w:p w:rsidR="003F51EB" w:rsidRDefault="002E6B6B">
            <w:pPr>
              <w:pStyle w:val="TableParagraph"/>
              <w:spacing w:before="36"/>
              <w:ind w:left="683"/>
              <w:rPr>
                <w:sz w:val="14"/>
              </w:rPr>
            </w:pPr>
            <w:r>
              <w:rPr>
                <w:sz w:val="14"/>
              </w:rPr>
              <w:t>I) SUELDO BASE</w:t>
            </w:r>
          </w:p>
        </w:tc>
        <w:tc>
          <w:tcPr>
            <w:tcW w:w="2487" w:type="dxa"/>
          </w:tcPr>
          <w:p w:rsidR="003F51EB" w:rsidRDefault="002E6B6B">
            <w:pPr>
              <w:pStyle w:val="TableParagraph"/>
              <w:spacing w:before="36"/>
              <w:ind w:right="60"/>
              <w:jc w:val="right"/>
              <w:rPr>
                <w:sz w:val="14"/>
              </w:rPr>
            </w:pPr>
            <w:r>
              <w:rPr>
                <w:sz w:val="14"/>
              </w:rPr>
              <w:t>651,241</w:t>
            </w:r>
          </w:p>
        </w:tc>
      </w:tr>
      <w:tr w:rsidR="003F51EB">
        <w:trPr>
          <w:trHeight w:val="249"/>
        </w:trPr>
        <w:tc>
          <w:tcPr>
            <w:tcW w:w="6227" w:type="dxa"/>
          </w:tcPr>
          <w:p w:rsidR="003F51EB" w:rsidRDefault="002E6B6B">
            <w:pPr>
              <w:pStyle w:val="TableParagraph"/>
              <w:spacing w:before="43"/>
              <w:ind w:left="683"/>
              <w:rPr>
                <w:sz w:val="14"/>
              </w:rPr>
            </w:pPr>
            <w:r>
              <w:rPr>
                <w:sz w:val="14"/>
              </w:rPr>
              <w:t>II) COMPENSACIÓN GARANTIZADA</w:t>
            </w:r>
          </w:p>
        </w:tc>
        <w:tc>
          <w:tcPr>
            <w:tcW w:w="2487" w:type="dxa"/>
          </w:tcPr>
          <w:p w:rsidR="003F51EB" w:rsidRDefault="002E6B6B">
            <w:pPr>
              <w:pStyle w:val="TableParagraph"/>
              <w:spacing w:before="43"/>
              <w:ind w:right="60"/>
              <w:jc w:val="right"/>
              <w:rPr>
                <w:sz w:val="14"/>
              </w:rPr>
            </w:pPr>
            <w:r>
              <w:rPr>
                <w:sz w:val="14"/>
              </w:rPr>
              <w:t>2,785,845</w:t>
            </w:r>
          </w:p>
        </w:tc>
      </w:tr>
      <w:tr w:rsidR="003F51EB">
        <w:trPr>
          <w:trHeight w:val="251"/>
        </w:trPr>
        <w:tc>
          <w:tcPr>
            <w:tcW w:w="6227" w:type="dxa"/>
          </w:tcPr>
          <w:p w:rsidR="003F51EB" w:rsidRDefault="002E6B6B">
            <w:pPr>
              <w:pStyle w:val="TableParagraph"/>
              <w:spacing w:before="43"/>
              <w:ind w:left="683"/>
              <w:rPr>
                <w:sz w:val="14"/>
              </w:rPr>
            </w:pPr>
            <w:r>
              <w:rPr>
                <w:sz w:val="14"/>
              </w:rPr>
              <w:t>III) PRESTACIONES DE PREVISIÓN SOCIAL E INHERENTES AL CARGO</w:t>
            </w:r>
          </w:p>
        </w:tc>
        <w:tc>
          <w:tcPr>
            <w:tcW w:w="2487" w:type="dxa"/>
          </w:tcPr>
          <w:p w:rsidR="003F51EB" w:rsidRDefault="002E6B6B">
            <w:pPr>
              <w:pStyle w:val="TableParagraph"/>
              <w:spacing w:before="43"/>
              <w:ind w:right="60"/>
              <w:jc w:val="right"/>
              <w:rPr>
                <w:sz w:val="14"/>
              </w:rPr>
            </w:pPr>
            <w:r>
              <w:rPr>
                <w:sz w:val="14"/>
              </w:rPr>
              <w:t>131,759</w:t>
            </w:r>
          </w:p>
        </w:tc>
      </w:tr>
      <w:tr w:rsidR="003F51EB">
        <w:trPr>
          <w:trHeight w:val="249"/>
        </w:trPr>
        <w:tc>
          <w:tcPr>
            <w:tcW w:w="6227" w:type="dxa"/>
          </w:tcPr>
          <w:p w:rsidR="003F51EB" w:rsidRDefault="002E6B6B">
            <w:pPr>
              <w:pStyle w:val="TableParagraph"/>
              <w:spacing w:before="43"/>
              <w:ind w:left="395"/>
              <w:rPr>
                <w:b/>
                <w:sz w:val="14"/>
              </w:rPr>
            </w:pPr>
            <w:r>
              <w:rPr>
                <w:b/>
                <w:sz w:val="14"/>
              </w:rPr>
              <w:t>B) PRESTACIONES</w:t>
            </w:r>
          </w:p>
        </w:tc>
        <w:tc>
          <w:tcPr>
            <w:tcW w:w="2487" w:type="dxa"/>
          </w:tcPr>
          <w:p w:rsidR="003F51EB" w:rsidRDefault="002E6B6B">
            <w:pPr>
              <w:pStyle w:val="TableParagraph"/>
              <w:spacing w:before="43"/>
              <w:ind w:right="60"/>
              <w:jc w:val="right"/>
              <w:rPr>
                <w:b/>
                <w:sz w:val="14"/>
              </w:rPr>
            </w:pPr>
            <w:r>
              <w:rPr>
                <w:b/>
                <w:sz w:val="14"/>
              </w:rPr>
              <w:t>791,906</w:t>
            </w:r>
          </w:p>
        </w:tc>
      </w:tr>
      <w:tr w:rsidR="003F51EB">
        <w:trPr>
          <w:trHeight w:val="249"/>
        </w:trPr>
        <w:tc>
          <w:tcPr>
            <w:tcW w:w="6227" w:type="dxa"/>
          </w:tcPr>
          <w:p w:rsidR="003F51EB" w:rsidRDefault="002E6B6B">
            <w:pPr>
              <w:pStyle w:val="TableParagraph"/>
              <w:spacing w:before="43"/>
              <w:ind w:left="683"/>
              <w:rPr>
                <w:sz w:val="14"/>
              </w:rPr>
            </w:pPr>
            <w:r>
              <w:rPr>
                <w:sz w:val="14"/>
              </w:rPr>
              <w:t>I) APORTACIONES DE SEGURIDAD SOCIAL</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51"/>
        </w:trPr>
        <w:tc>
          <w:tcPr>
            <w:tcW w:w="6227" w:type="dxa"/>
          </w:tcPr>
          <w:p w:rsidR="003F51EB" w:rsidRDefault="002E6B6B">
            <w:pPr>
              <w:pStyle w:val="TableParagraph"/>
              <w:spacing w:before="43"/>
              <w:ind w:left="683"/>
              <w:rPr>
                <w:sz w:val="14"/>
              </w:rPr>
            </w:pPr>
            <w:r>
              <w:rPr>
                <w:sz w:val="14"/>
              </w:rPr>
              <w:t>II) AHORRO SOLIDARIO (ART. 100 LEY DEL ISSSTE)</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49"/>
        </w:trPr>
        <w:tc>
          <w:tcPr>
            <w:tcW w:w="6227" w:type="dxa"/>
          </w:tcPr>
          <w:p w:rsidR="003F51EB" w:rsidRDefault="002E6B6B">
            <w:pPr>
              <w:pStyle w:val="TableParagraph"/>
              <w:spacing w:before="43"/>
              <w:ind w:left="683"/>
              <w:rPr>
                <w:sz w:val="14"/>
              </w:rPr>
            </w:pPr>
            <w:r>
              <w:rPr>
                <w:sz w:val="14"/>
              </w:rPr>
              <w:t>III) PRIMA VACACIONAL</w:t>
            </w:r>
          </w:p>
        </w:tc>
        <w:tc>
          <w:tcPr>
            <w:tcW w:w="2487" w:type="dxa"/>
          </w:tcPr>
          <w:p w:rsidR="003F51EB" w:rsidRDefault="002E6B6B">
            <w:pPr>
              <w:pStyle w:val="TableParagraph"/>
              <w:spacing w:before="43"/>
              <w:ind w:right="60"/>
              <w:jc w:val="right"/>
              <w:rPr>
                <w:sz w:val="14"/>
              </w:rPr>
            </w:pPr>
            <w:r>
              <w:rPr>
                <w:sz w:val="14"/>
              </w:rPr>
              <w:t>95,475</w:t>
            </w:r>
          </w:p>
        </w:tc>
      </w:tr>
      <w:tr w:rsidR="003F51EB">
        <w:trPr>
          <w:trHeight w:val="249"/>
        </w:trPr>
        <w:tc>
          <w:tcPr>
            <w:tcW w:w="6227" w:type="dxa"/>
          </w:tcPr>
          <w:p w:rsidR="003F51EB" w:rsidRDefault="002E6B6B">
            <w:pPr>
              <w:pStyle w:val="TableParagraph"/>
              <w:spacing w:before="43"/>
              <w:ind w:left="683"/>
              <w:rPr>
                <w:sz w:val="14"/>
              </w:rPr>
            </w:pPr>
            <w:r>
              <w:rPr>
                <w:sz w:val="14"/>
              </w:rPr>
              <w:t>IV) AGUINALDO (SUELDO BASE). COMPENSACIÓN GARANTIZADA</w:t>
            </w:r>
          </w:p>
        </w:tc>
        <w:tc>
          <w:tcPr>
            <w:tcW w:w="2487" w:type="dxa"/>
          </w:tcPr>
          <w:p w:rsidR="003F51EB" w:rsidRDefault="002E6B6B">
            <w:pPr>
              <w:pStyle w:val="TableParagraph"/>
              <w:spacing w:before="43"/>
              <w:ind w:right="60"/>
              <w:jc w:val="right"/>
              <w:rPr>
                <w:sz w:val="14"/>
              </w:rPr>
            </w:pPr>
            <w:r>
              <w:rPr>
                <w:sz w:val="14"/>
              </w:rPr>
              <w:t>586,114</w:t>
            </w:r>
          </w:p>
        </w:tc>
      </w:tr>
      <w:tr w:rsidR="003F51EB">
        <w:trPr>
          <w:trHeight w:val="251"/>
        </w:trPr>
        <w:tc>
          <w:tcPr>
            <w:tcW w:w="6227" w:type="dxa"/>
          </w:tcPr>
          <w:p w:rsidR="003F51EB" w:rsidRDefault="002E6B6B">
            <w:pPr>
              <w:pStyle w:val="TableParagraph"/>
              <w:spacing w:before="43"/>
              <w:ind w:left="683"/>
              <w:rPr>
                <w:sz w:val="14"/>
              </w:rPr>
            </w:pPr>
            <w:r>
              <w:rPr>
                <w:sz w:val="14"/>
              </w:rPr>
              <w:t>V) GRATIFICACIÓN DEL FIN DE AÑO (COMP. GARANTIZADA)</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49"/>
        </w:trPr>
        <w:tc>
          <w:tcPr>
            <w:tcW w:w="6227" w:type="dxa"/>
          </w:tcPr>
          <w:p w:rsidR="003F51EB" w:rsidRDefault="002E6B6B">
            <w:pPr>
              <w:pStyle w:val="TableParagraph"/>
              <w:spacing w:before="43"/>
              <w:ind w:left="683"/>
              <w:rPr>
                <w:sz w:val="14"/>
              </w:rPr>
            </w:pPr>
            <w:r>
              <w:rPr>
                <w:sz w:val="14"/>
              </w:rPr>
              <w:t>VI) PRIMA QUINQUENAL (ANTIGÜEDAD)</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49"/>
        </w:trPr>
        <w:tc>
          <w:tcPr>
            <w:tcW w:w="6227" w:type="dxa"/>
          </w:tcPr>
          <w:p w:rsidR="003F51EB" w:rsidRDefault="002E6B6B">
            <w:pPr>
              <w:pStyle w:val="TableParagraph"/>
              <w:spacing w:before="43"/>
              <w:ind w:left="683"/>
              <w:rPr>
                <w:sz w:val="14"/>
              </w:rPr>
            </w:pPr>
            <w:r>
              <w:rPr>
                <w:sz w:val="14"/>
              </w:rPr>
              <w:t>VII) AYUDA PARA DESPENSA</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51"/>
        </w:trPr>
        <w:tc>
          <w:tcPr>
            <w:tcW w:w="6227" w:type="dxa"/>
          </w:tcPr>
          <w:p w:rsidR="003F51EB" w:rsidRDefault="002E6B6B">
            <w:pPr>
              <w:pStyle w:val="TableParagraph"/>
              <w:spacing w:before="43"/>
              <w:ind w:left="683"/>
              <w:rPr>
                <w:sz w:val="14"/>
              </w:rPr>
            </w:pPr>
            <w:r>
              <w:rPr>
                <w:sz w:val="14"/>
              </w:rPr>
              <w:t>VIII) SEGURO DE VIDA INSTITUCIONAL</w:t>
            </w:r>
          </w:p>
        </w:tc>
        <w:tc>
          <w:tcPr>
            <w:tcW w:w="2487" w:type="dxa"/>
          </w:tcPr>
          <w:p w:rsidR="003F51EB" w:rsidRDefault="002E6B6B">
            <w:pPr>
              <w:pStyle w:val="TableParagraph"/>
              <w:spacing w:before="43"/>
              <w:ind w:right="60"/>
              <w:jc w:val="right"/>
              <w:rPr>
                <w:sz w:val="14"/>
              </w:rPr>
            </w:pPr>
            <w:r>
              <w:rPr>
                <w:sz w:val="14"/>
              </w:rPr>
              <w:t>30,246</w:t>
            </w:r>
          </w:p>
        </w:tc>
      </w:tr>
      <w:tr w:rsidR="003F51EB">
        <w:trPr>
          <w:trHeight w:val="249"/>
        </w:trPr>
        <w:tc>
          <w:tcPr>
            <w:tcW w:w="6227" w:type="dxa"/>
          </w:tcPr>
          <w:p w:rsidR="003F51EB" w:rsidRDefault="002E6B6B">
            <w:pPr>
              <w:pStyle w:val="TableParagraph"/>
              <w:spacing w:before="43"/>
              <w:ind w:left="683"/>
              <w:rPr>
                <w:sz w:val="14"/>
              </w:rPr>
            </w:pPr>
            <w:r>
              <w:rPr>
                <w:sz w:val="14"/>
              </w:rPr>
              <w:t>IX) SEGURO COLECTIVO DE RETIRO</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49"/>
        </w:trPr>
        <w:tc>
          <w:tcPr>
            <w:tcW w:w="6227" w:type="dxa"/>
          </w:tcPr>
          <w:p w:rsidR="003F51EB" w:rsidRDefault="002E6B6B">
            <w:pPr>
              <w:pStyle w:val="TableParagraph"/>
              <w:spacing w:before="43"/>
              <w:ind w:left="686"/>
              <w:rPr>
                <w:sz w:val="14"/>
              </w:rPr>
            </w:pPr>
            <w:r>
              <w:rPr>
                <w:sz w:val="14"/>
              </w:rPr>
              <w:t>X) SEGURO DE GASTOS MÉDICOS MAYORES</w:t>
            </w:r>
          </w:p>
        </w:tc>
        <w:tc>
          <w:tcPr>
            <w:tcW w:w="2487" w:type="dxa"/>
          </w:tcPr>
          <w:p w:rsidR="003F51EB" w:rsidRDefault="002E6B6B">
            <w:pPr>
              <w:pStyle w:val="TableParagraph"/>
              <w:spacing w:before="43"/>
              <w:ind w:right="60"/>
              <w:jc w:val="right"/>
              <w:rPr>
                <w:sz w:val="14"/>
              </w:rPr>
            </w:pPr>
            <w:r>
              <w:rPr>
                <w:sz w:val="14"/>
              </w:rPr>
              <w:t>36,906</w:t>
            </w:r>
          </w:p>
        </w:tc>
      </w:tr>
      <w:tr w:rsidR="003F51EB">
        <w:trPr>
          <w:trHeight w:val="251"/>
        </w:trPr>
        <w:tc>
          <w:tcPr>
            <w:tcW w:w="6227" w:type="dxa"/>
          </w:tcPr>
          <w:p w:rsidR="003F51EB" w:rsidRDefault="002E6B6B">
            <w:pPr>
              <w:pStyle w:val="TableParagraph"/>
              <w:spacing w:before="43"/>
              <w:ind w:left="686"/>
              <w:rPr>
                <w:sz w:val="14"/>
              </w:rPr>
            </w:pPr>
            <w:r>
              <w:rPr>
                <w:sz w:val="14"/>
              </w:rPr>
              <w:t>XI) SEGURO DE SEPARACIÓN INDIVIDUALIZADO</w:t>
            </w:r>
          </w:p>
        </w:tc>
        <w:tc>
          <w:tcPr>
            <w:tcW w:w="2487" w:type="dxa"/>
          </w:tcPr>
          <w:p w:rsidR="003F51EB" w:rsidRDefault="002E6B6B">
            <w:pPr>
              <w:pStyle w:val="TableParagraph"/>
              <w:spacing w:before="43"/>
              <w:ind w:right="57"/>
              <w:jc w:val="right"/>
              <w:rPr>
                <w:sz w:val="14"/>
              </w:rPr>
            </w:pPr>
            <w:r>
              <w:rPr>
                <w:w w:val="99"/>
                <w:sz w:val="14"/>
              </w:rPr>
              <w:t>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7"/>
        <w:gridCol w:w="2487"/>
      </w:tblGrid>
      <w:tr w:rsidR="003F51EB">
        <w:trPr>
          <w:trHeight w:val="249"/>
        </w:trPr>
        <w:tc>
          <w:tcPr>
            <w:tcW w:w="6227" w:type="dxa"/>
          </w:tcPr>
          <w:p w:rsidR="003F51EB" w:rsidRDefault="002E6B6B">
            <w:pPr>
              <w:pStyle w:val="TableParagraph"/>
              <w:spacing w:before="43"/>
              <w:ind w:left="686"/>
              <w:rPr>
                <w:sz w:val="14"/>
              </w:rPr>
            </w:pPr>
            <w:r>
              <w:rPr>
                <w:sz w:val="14"/>
              </w:rPr>
              <w:t>XII) APOYO ECONÓMICO PARA ADQUISICIÓN DE VEHÍCULO</w:t>
            </w:r>
          </w:p>
        </w:tc>
        <w:tc>
          <w:tcPr>
            <w:tcW w:w="2487" w:type="dxa"/>
            <w:tcBorders>
              <w:top w:val="nil"/>
            </w:tcBorders>
          </w:tcPr>
          <w:p w:rsidR="003F51EB" w:rsidRDefault="002E6B6B">
            <w:pPr>
              <w:pStyle w:val="TableParagraph"/>
              <w:spacing w:before="43"/>
              <w:ind w:right="57"/>
              <w:jc w:val="right"/>
              <w:rPr>
                <w:sz w:val="14"/>
              </w:rPr>
            </w:pPr>
            <w:r>
              <w:rPr>
                <w:w w:val="99"/>
                <w:sz w:val="14"/>
              </w:rPr>
              <w:t>0</w:t>
            </w:r>
          </w:p>
        </w:tc>
      </w:tr>
      <w:tr w:rsidR="003F51EB">
        <w:trPr>
          <w:trHeight w:val="251"/>
        </w:trPr>
        <w:tc>
          <w:tcPr>
            <w:tcW w:w="6227" w:type="dxa"/>
          </w:tcPr>
          <w:p w:rsidR="003F51EB" w:rsidRDefault="002E6B6B">
            <w:pPr>
              <w:pStyle w:val="TableParagraph"/>
              <w:spacing w:before="46"/>
              <w:ind w:left="686"/>
              <w:rPr>
                <w:sz w:val="14"/>
              </w:rPr>
            </w:pPr>
            <w:r>
              <w:rPr>
                <w:sz w:val="14"/>
              </w:rPr>
              <w:t>XIII) ESTÍMULO POR ANTIGÜEDAD</w:t>
            </w:r>
          </w:p>
        </w:tc>
        <w:tc>
          <w:tcPr>
            <w:tcW w:w="2487" w:type="dxa"/>
          </w:tcPr>
          <w:p w:rsidR="003F51EB" w:rsidRDefault="002E6B6B">
            <w:pPr>
              <w:pStyle w:val="TableParagraph"/>
              <w:spacing w:before="46"/>
              <w:ind w:right="60"/>
              <w:jc w:val="right"/>
              <w:rPr>
                <w:sz w:val="14"/>
              </w:rPr>
            </w:pPr>
            <w:r>
              <w:rPr>
                <w:sz w:val="14"/>
              </w:rPr>
              <w:t>43,165</w:t>
            </w:r>
          </w:p>
        </w:tc>
      </w:tr>
      <w:tr w:rsidR="003F51EB">
        <w:trPr>
          <w:trHeight w:val="249"/>
        </w:trPr>
        <w:tc>
          <w:tcPr>
            <w:tcW w:w="6227" w:type="dxa"/>
          </w:tcPr>
          <w:p w:rsidR="003F51EB" w:rsidRDefault="002E6B6B">
            <w:pPr>
              <w:pStyle w:val="TableParagraph"/>
              <w:spacing w:before="43"/>
              <w:ind w:left="686"/>
              <w:rPr>
                <w:sz w:val="14"/>
              </w:rPr>
            </w:pPr>
            <w:r>
              <w:rPr>
                <w:sz w:val="14"/>
              </w:rPr>
              <w:t>XIV) AYUDA DE ANTEOJOS</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49"/>
        </w:trPr>
        <w:tc>
          <w:tcPr>
            <w:tcW w:w="6227" w:type="dxa"/>
          </w:tcPr>
          <w:p w:rsidR="003F51EB" w:rsidRDefault="002E6B6B">
            <w:pPr>
              <w:pStyle w:val="TableParagraph"/>
              <w:spacing w:before="43"/>
              <w:ind w:left="686"/>
              <w:rPr>
                <w:sz w:val="14"/>
              </w:rPr>
            </w:pPr>
            <w:r>
              <w:rPr>
                <w:sz w:val="14"/>
              </w:rPr>
              <w:t>XV) ESTÍMULO DEL DÍA DE LA MADRE/PADRE</w:t>
            </w:r>
          </w:p>
        </w:tc>
        <w:tc>
          <w:tcPr>
            <w:tcW w:w="2487" w:type="dxa"/>
          </w:tcPr>
          <w:p w:rsidR="003F51EB" w:rsidRDefault="002E6B6B">
            <w:pPr>
              <w:pStyle w:val="TableParagraph"/>
              <w:spacing w:before="43"/>
              <w:ind w:right="57"/>
              <w:jc w:val="right"/>
              <w:rPr>
                <w:sz w:val="14"/>
              </w:rPr>
            </w:pPr>
            <w:r>
              <w:rPr>
                <w:w w:val="99"/>
                <w:sz w:val="14"/>
              </w:rPr>
              <w:t>0</w:t>
            </w:r>
          </w:p>
        </w:tc>
      </w:tr>
      <w:tr w:rsidR="003F51EB">
        <w:trPr>
          <w:trHeight w:val="251"/>
        </w:trPr>
        <w:tc>
          <w:tcPr>
            <w:tcW w:w="6227" w:type="dxa"/>
          </w:tcPr>
          <w:p w:rsidR="003F51EB" w:rsidRDefault="002E6B6B">
            <w:pPr>
              <w:pStyle w:val="TableParagraph"/>
              <w:spacing w:before="46"/>
              <w:ind w:left="395"/>
              <w:rPr>
                <w:b/>
                <w:sz w:val="14"/>
              </w:rPr>
            </w:pPr>
            <w:r>
              <w:rPr>
                <w:b/>
                <w:sz w:val="14"/>
              </w:rPr>
              <w:t>C) PAGO POR RIESGO</w:t>
            </w:r>
          </w:p>
        </w:tc>
        <w:tc>
          <w:tcPr>
            <w:tcW w:w="2487" w:type="dxa"/>
          </w:tcPr>
          <w:p w:rsidR="003F51EB" w:rsidRDefault="002E6B6B">
            <w:pPr>
              <w:pStyle w:val="TableParagraph"/>
              <w:spacing w:before="46"/>
              <w:ind w:right="60"/>
              <w:jc w:val="right"/>
              <w:rPr>
                <w:b/>
                <w:sz w:val="14"/>
              </w:rPr>
            </w:pPr>
            <w:r>
              <w:rPr>
                <w:b/>
                <w:sz w:val="14"/>
              </w:rPr>
              <w:t>639,917</w:t>
            </w:r>
          </w:p>
        </w:tc>
      </w:tr>
    </w:tbl>
    <w:p w:rsidR="003F51EB" w:rsidRDefault="002E6B6B">
      <w:pPr>
        <w:spacing w:before="36"/>
        <w:ind w:left="362"/>
        <w:rPr>
          <w:sz w:val="14"/>
        </w:rPr>
      </w:pPr>
      <w:r>
        <w:rPr>
          <w:sz w:val="14"/>
        </w:rPr>
        <w:t>N/A: No Aplicable.</w:t>
      </w:r>
    </w:p>
    <w:p w:rsidR="003F51EB" w:rsidRDefault="003F51EB">
      <w:pPr>
        <w:pStyle w:val="Textoindependiente"/>
        <w:rPr>
          <w:sz w:val="16"/>
        </w:rPr>
      </w:pPr>
    </w:p>
    <w:p w:rsidR="003F51EB" w:rsidRDefault="002E6B6B">
      <w:pPr>
        <w:spacing w:before="128"/>
        <w:ind w:left="634"/>
        <w:rPr>
          <w:b/>
          <w:sz w:val="14"/>
        </w:rPr>
      </w:pPr>
      <w:bookmarkStart w:id="112" w:name="Anexo_23_6"/>
      <w:bookmarkEnd w:id="112"/>
      <w:r>
        <w:rPr>
          <w:b/>
          <w:sz w:val="14"/>
        </w:rPr>
        <w:t>ANEXO 23.6. CONSEJO DE LA JUDICATURA FEDERAL</w:t>
      </w:r>
    </w:p>
    <w:p w:rsidR="003F51EB" w:rsidRDefault="002E6B6B">
      <w:pPr>
        <w:spacing w:before="120" w:line="415" w:lineRule="auto"/>
        <w:ind w:left="634" w:right="3305"/>
        <w:rPr>
          <w:b/>
          <w:sz w:val="14"/>
        </w:rPr>
      </w:pPr>
      <w:r>
        <w:rPr>
          <w:noProof/>
          <w:lang w:val="es-MX" w:eastAsia="es-MX" w:bidi="ar-SA"/>
        </w:rPr>
        <mc:AlternateContent>
          <mc:Choice Requires="wps">
            <w:drawing>
              <wp:anchor distT="0" distB="0" distL="114300" distR="114300" simplePos="0" relativeHeight="251668480" behindDoc="0" locked="0" layoutInCell="1" allowOverlap="1">
                <wp:simplePos x="0" y="0"/>
                <wp:positionH relativeFrom="page">
                  <wp:posOffset>1117600</wp:posOffset>
                </wp:positionH>
                <wp:positionV relativeFrom="paragraph">
                  <wp:posOffset>387985</wp:posOffset>
                </wp:positionV>
                <wp:extent cx="5542280" cy="608520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608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8"/>
                              <w:gridCol w:w="1037"/>
                              <w:gridCol w:w="1135"/>
                            </w:tblGrid>
                            <w:tr w:rsidR="003F51EB">
                              <w:trPr>
                                <w:trHeight w:val="280"/>
                              </w:trPr>
                              <w:tc>
                                <w:tcPr>
                                  <w:tcW w:w="5533" w:type="dxa"/>
                                  <w:vMerge w:val="restart"/>
                                </w:tcPr>
                                <w:p w:rsidR="003F51EB" w:rsidRDefault="003F51EB">
                                  <w:pPr>
                                    <w:pStyle w:val="TableParagraph"/>
                                    <w:spacing w:before="7"/>
                                    <w:rPr>
                                      <w:b/>
                                      <w:sz w:val="18"/>
                                    </w:rPr>
                                  </w:pPr>
                                </w:p>
                                <w:p w:rsidR="003F51EB" w:rsidRDefault="002E6B6B">
                                  <w:pPr>
                                    <w:pStyle w:val="TableParagraph"/>
                                    <w:ind w:left="2258" w:right="2252"/>
                                    <w:jc w:val="center"/>
                                    <w:rPr>
                                      <w:b/>
                                      <w:sz w:val="14"/>
                                    </w:rPr>
                                  </w:pPr>
                                  <w:r>
                                    <w:rPr>
                                      <w:b/>
                                      <w:sz w:val="14"/>
                                    </w:rPr>
                                    <w:t>DESCRIPCIÓN</w:t>
                                  </w:r>
                                </w:p>
                              </w:tc>
                              <w:tc>
                                <w:tcPr>
                                  <w:tcW w:w="1008" w:type="dxa"/>
                                  <w:vMerge w:val="restart"/>
                                </w:tcPr>
                                <w:p w:rsidR="003F51EB" w:rsidRDefault="003F51EB">
                                  <w:pPr>
                                    <w:pStyle w:val="TableParagraph"/>
                                    <w:spacing w:before="7"/>
                                    <w:rPr>
                                      <w:b/>
                                      <w:sz w:val="18"/>
                                    </w:rPr>
                                  </w:pPr>
                                </w:p>
                                <w:p w:rsidR="003F51EB" w:rsidRDefault="002E6B6B">
                                  <w:pPr>
                                    <w:pStyle w:val="TableParagraph"/>
                                    <w:ind w:left="294"/>
                                    <w:rPr>
                                      <w:b/>
                                      <w:sz w:val="14"/>
                                    </w:rPr>
                                  </w:pPr>
                                  <w:r>
                                    <w:rPr>
                                      <w:b/>
                                      <w:sz w:val="14"/>
                                    </w:rPr>
                                    <w:t>NIVEL</w:t>
                                  </w:r>
                                </w:p>
                              </w:tc>
                              <w:tc>
                                <w:tcPr>
                                  <w:tcW w:w="2172" w:type="dxa"/>
                                  <w:gridSpan w:val="2"/>
                                </w:tcPr>
                                <w:p w:rsidR="003F51EB" w:rsidRDefault="002E6B6B">
                                  <w:pPr>
                                    <w:pStyle w:val="TableParagraph"/>
                                    <w:spacing w:before="67"/>
                                    <w:ind w:left="297"/>
                                    <w:rPr>
                                      <w:b/>
                                      <w:sz w:val="14"/>
                                    </w:rPr>
                                  </w:pPr>
                                  <w:r>
                                    <w:rPr>
                                      <w:b/>
                                      <w:sz w:val="14"/>
                                    </w:rPr>
                                    <w:t>SUELDOS Y SALARIOS</w:t>
                                  </w:r>
                                </w:p>
                              </w:tc>
                            </w:tr>
                            <w:tr w:rsidR="003F51EB">
                              <w:trPr>
                                <w:trHeight w:val="280"/>
                              </w:trPr>
                              <w:tc>
                                <w:tcPr>
                                  <w:tcW w:w="5533" w:type="dxa"/>
                                  <w:vMerge/>
                                  <w:tcBorders>
                                    <w:top w:val="nil"/>
                                  </w:tcBorders>
                                </w:tcPr>
                                <w:p w:rsidR="003F51EB" w:rsidRDefault="003F51EB">
                                  <w:pPr>
                                    <w:rPr>
                                      <w:sz w:val="2"/>
                                      <w:szCs w:val="2"/>
                                    </w:rPr>
                                  </w:pPr>
                                </w:p>
                              </w:tc>
                              <w:tc>
                                <w:tcPr>
                                  <w:tcW w:w="1008" w:type="dxa"/>
                                  <w:vMerge/>
                                  <w:tcBorders>
                                    <w:top w:val="nil"/>
                                  </w:tcBorders>
                                </w:tcPr>
                                <w:p w:rsidR="003F51EB" w:rsidRDefault="003F51EB">
                                  <w:pPr>
                                    <w:rPr>
                                      <w:sz w:val="2"/>
                                      <w:szCs w:val="2"/>
                                    </w:rPr>
                                  </w:pPr>
                                </w:p>
                              </w:tc>
                              <w:tc>
                                <w:tcPr>
                                  <w:tcW w:w="1037" w:type="dxa"/>
                                </w:tcPr>
                                <w:p w:rsidR="003F51EB" w:rsidRDefault="002E6B6B">
                                  <w:pPr>
                                    <w:pStyle w:val="TableParagraph"/>
                                    <w:spacing w:before="68"/>
                                    <w:ind w:left="256"/>
                                    <w:rPr>
                                      <w:b/>
                                      <w:sz w:val="14"/>
                                    </w:rPr>
                                  </w:pPr>
                                  <w:r>
                                    <w:rPr>
                                      <w:b/>
                                      <w:sz w:val="14"/>
                                    </w:rPr>
                                    <w:t>MÍNIMO</w:t>
                                  </w:r>
                                </w:p>
                              </w:tc>
                              <w:tc>
                                <w:tcPr>
                                  <w:tcW w:w="1135" w:type="dxa"/>
                                </w:tcPr>
                                <w:p w:rsidR="003F51EB" w:rsidRDefault="002E6B6B">
                                  <w:pPr>
                                    <w:pStyle w:val="TableParagraph"/>
                                    <w:spacing w:before="68"/>
                                    <w:ind w:left="278"/>
                                    <w:rPr>
                                      <w:b/>
                                      <w:sz w:val="14"/>
                                    </w:rPr>
                                  </w:pPr>
                                  <w:r>
                                    <w:rPr>
                                      <w:b/>
                                      <w:sz w:val="14"/>
                                    </w:rPr>
                                    <w:t>MÁXIMO</w:t>
                                  </w:r>
                                </w:p>
                              </w:tc>
                            </w:tr>
                            <w:tr w:rsidR="003F51EB">
                              <w:trPr>
                                <w:trHeight w:val="280"/>
                              </w:trPr>
                              <w:tc>
                                <w:tcPr>
                                  <w:tcW w:w="5533" w:type="dxa"/>
                                </w:tcPr>
                                <w:p w:rsidR="003F51EB" w:rsidRDefault="003F51EB">
                                  <w:pPr>
                                    <w:pStyle w:val="TableParagraph"/>
                                    <w:rPr>
                                      <w:rFonts w:ascii="Times New Roman"/>
                                      <w:sz w:val="12"/>
                                    </w:rPr>
                                  </w:pPr>
                                </w:p>
                              </w:tc>
                              <w:tc>
                                <w:tcPr>
                                  <w:tcW w:w="1008" w:type="dxa"/>
                                </w:tcPr>
                                <w:p w:rsidR="003F51EB" w:rsidRDefault="003F51EB">
                                  <w:pPr>
                                    <w:pStyle w:val="TableParagraph"/>
                                    <w:rPr>
                                      <w:rFonts w:ascii="Times New Roman"/>
                                      <w:sz w:val="12"/>
                                    </w:rPr>
                                  </w:pP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rPr>
                                      <w:rFonts w:ascii="Times New Roman"/>
                                      <w:sz w:val="12"/>
                                    </w:rPr>
                                  </w:pPr>
                                </w:p>
                              </w:tc>
                            </w:tr>
                            <w:tr w:rsidR="003F51EB">
                              <w:trPr>
                                <w:trHeight w:val="277"/>
                              </w:trPr>
                              <w:tc>
                                <w:tcPr>
                                  <w:tcW w:w="5533" w:type="dxa"/>
                                </w:tcPr>
                                <w:p w:rsidR="003F51EB" w:rsidRDefault="002E6B6B">
                                  <w:pPr>
                                    <w:pStyle w:val="TableParagraph"/>
                                    <w:spacing w:before="67"/>
                                    <w:ind w:left="69"/>
                                    <w:rPr>
                                      <w:sz w:val="14"/>
                                    </w:rPr>
                                  </w:pPr>
                                  <w:r>
                                    <w:rPr>
                                      <w:sz w:val="14"/>
                                    </w:rPr>
                                    <w:t>CONSEJERO</w:t>
                                  </w:r>
                                </w:p>
                              </w:tc>
                              <w:tc>
                                <w:tcPr>
                                  <w:tcW w:w="1008" w:type="dxa"/>
                                </w:tcPr>
                                <w:p w:rsidR="003F51EB" w:rsidRDefault="002E6B6B">
                                  <w:pPr>
                                    <w:pStyle w:val="TableParagraph"/>
                                    <w:spacing w:before="67"/>
                                    <w:ind w:left="5"/>
                                    <w:jc w:val="center"/>
                                    <w:rPr>
                                      <w:sz w:val="14"/>
                                    </w:rPr>
                                  </w:pPr>
                                  <w:r>
                                    <w:rPr>
                                      <w:w w:val="99"/>
                                      <w:sz w:val="14"/>
                                    </w:rPr>
                                    <w:t>2</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204,683</w:t>
                                  </w:r>
                                </w:p>
                              </w:tc>
                            </w:tr>
                            <w:tr w:rsidR="003F51EB">
                              <w:trPr>
                                <w:trHeight w:val="280"/>
                              </w:trPr>
                              <w:tc>
                                <w:tcPr>
                                  <w:tcW w:w="5533" w:type="dxa"/>
                                </w:tcPr>
                                <w:p w:rsidR="003F51EB" w:rsidRDefault="002E6B6B">
                                  <w:pPr>
                                    <w:pStyle w:val="TableParagraph"/>
                                    <w:spacing w:before="70"/>
                                    <w:ind w:left="69"/>
                                    <w:rPr>
                                      <w:sz w:val="14"/>
                                    </w:rPr>
                                  </w:pPr>
                                  <w:r>
                                    <w:rPr>
                                      <w:sz w:val="14"/>
                                    </w:rPr>
                                    <w:t>TITULAR DE ÓRGANO AUXILIAR</w:t>
                                  </w:r>
                                </w:p>
                              </w:tc>
                              <w:tc>
                                <w:tcPr>
                                  <w:tcW w:w="1008" w:type="dxa"/>
                                </w:tcPr>
                                <w:p w:rsidR="003F51EB" w:rsidRDefault="002E6B6B">
                                  <w:pPr>
                                    <w:pStyle w:val="TableParagraph"/>
                                    <w:spacing w:before="70"/>
                                    <w:ind w:left="5"/>
                                    <w:jc w:val="center"/>
                                    <w:rPr>
                                      <w:sz w:val="14"/>
                                    </w:rPr>
                                  </w:pPr>
                                  <w:r>
                                    <w:rPr>
                                      <w:w w:val="99"/>
                                      <w:sz w:val="14"/>
                                    </w:rPr>
                                    <w:t>3</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70"/>
                                    <w:ind w:right="59"/>
                                    <w:jc w:val="right"/>
                                    <w:rPr>
                                      <w:sz w:val="14"/>
                                    </w:rPr>
                                  </w:pPr>
                                  <w:r>
                                    <w:rPr>
                                      <w:sz w:val="14"/>
                                    </w:rPr>
                                    <w:t>100,162</w:t>
                                  </w:r>
                                </w:p>
                              </w:tc>
                            </w:tr>
                            <w:tr w:rsidR="003F51EB">
                              <w:trPr>
                                <w:trHeight w:val="280"/>
                              </w:trPr>
                              <w:tc>
                                <w:tcPr>
                                  <w:tcW w:w="5533" w:type="dxa"/>
                                </w:tcPr>
                                <w:p w:rsidR="003F51EB" w:rsidRDefault="002E6B6B">
                                  <w:pPr>
                                    <w:pStyle w:val="TableParagraph"/>
                                    <w:spacing w:before="67"/>
                                    <w:ind w:left="69"/>
                                    <w:rPr>
                                      <w:sz w:val="14"/>
                                    </w:rPr>
                                  </w:pPr>
                                  <w:r>
                                    <w:rPr>
                                      <w:sz w:val="14"/>
                                    </w:rPr>
                                    <w:t>VISITADOR JUDICIAL A</w:t>
                                  </w:r>
                                </w:p>
                              </w:tc>
                              <w:tc>
                                <w:tcPr>
                                  <w:tcW w:w="1008" w:type="dxa"/>
                                </w:tcPr>
                                <w:p w:rsidR="003F51EB" w:rsidRDefault="002E6B6B">
                                  <w:pPr>
                                    <w:pStyle w:val="TableParagraph"/>
                                    <w:spacing w:before="67"/>
                                    <w:ind w:left="5"/>
                                    <w:jc w:val="center"/>
                                    <w:rPr>
                                      <w:sz w:val="14"/>
                                    </w:rPr>
                                  </w:pPr>
                                  <w:r>
                                    <w:rPr>
                                      <w:w w:val="99"/>
                                      <w:sz w:val="14"/>
                                    </w:rPr>
                                    <w:t>5</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99,814</w:t>
                                  </w:r>
                                </w:p>
                              </w:tc>
                            </w:tr>
                            <w:tr w:rsidR="003F51EB">
                              <w:trPr>
                                <w:trHeight w:val="280"/>
                              </w:trPr>
                              <w:tc>
                                <w:tcPr>
                                  <w:tcW w:w="5533" w:type="dxa"/>
                                </w:tcPr>
                                <w:p w:rsidR="003F51EB" w:rsidRDefault="002E6B6B">
                                  <w:pPr>
                                    <w:pStyle w:val="TableParagraph"/>
                                    <w:spacing w:before="67"/>
                                    <w:ind w:left="69"/>
                                    <w:rPr>
                                      <w:sz w:val="14"/>
                                    </w:rPr>
                                  </w:pPr>
                                  <w:r>
                                    <w:rPr>
                                      <w:sz w:val="14"/>
                                    </w:rPr>
                                    <w:t>MAGISTRADO DE CIRCUITO</w:t>
                                  </w:r>
                                </w:p>
                              </w:tc>
                              <w:tc>
                                <w:tcPr>
                                  <w:tcW w:w="1008" w:type="dxa"/>
                                </w:tcPr>
                                <w:p w:rsidR="003F51EB" w:rsidRDefault="002E6B6B">
                                  <w:pPr>
                                    <w:pStyle w:val="TableParagraph"/>
                                    <w:spacing w:before="67"/>
                                    <w:ind w:left="5"/>
                                    <w:jc w:val="center"/>
                                    <w:rPr>
                                      <w:sz w:val="14"/>
                                    </w:rPr>
                                  </w:pPr>
                                  <w:r>
                                    <w:rPr>
                                      <w:w w:val="99"/>
                                      <w:sz w:val="14"/>
                                    </w:rPr>
                                    <w:t>6</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150,083</w:t>
                                  </w:r>
                                </w:p>
                              </w:tc>
                            </w:tr>
                            <w:tr w:rsidR="003F51EB">
                              <w:trPr>
                                <w:trHeight w:val="280"/>
                              </w:trPr>
                              <w:tc>
                                <w:tcPr>
                                  <w:tcW w:w="5533" w:type="dxa"/>
                                </w:tcPr>
                                <w:p w:rsidR="003F51EB" w:rsidRDefault="002E6B6B">
                                  <w:pPr>
                                    <w:pStyle w:val="TableParagraph"/>
                                    <w:spacing w:before="67"/>
                                    <w:ind w:left="69"/>
                                    <w:rPr>
                                      <w:sz w:val="14"/>
                                    </w:rPr>
                                  </w:pPr>
                                  <w:r>
                                    <w:rPr>
                                      <w:sz w:val="14"/>
                                    </w:rPr>
                                    <w:t>TITULAR DE UNIDAD</w:t>
                                  </w:r>
                                </w:p>
                              </w:tc>
                              <w:tc>
                                <w:tcPr>
                                  <w:tcW w:w="1008" w:type="dxa"/>
                                </w:tcPr>
                                <w:p w:rsidR="003F51EB" w:rsidRDefault="002E6B6B">
                                  <w:pPr>
                                    <w:pStyle w:val="TableParagraph"/>
                                    <w:spacing w:before="67"/>
                                    <w:ind w:left="237" w:right="237"/>
                                    <w:jc w:val="center"/>
                                    <w:rPr>
                                      <w:sz w:val="14"/>
                                    </w:rPr>
                                  </w:pPr>
                                  <w:r>
                                    <w:rPr>
                                      <w:sz w:val="14"/>
                                    </w:rPr>
                                    <w:t>6A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100,213</w:t>
                                  </w:r>
                                </w:p>
                              </w:tc>
                            </w:tr>
                            <w:tr w:rsidR="003F51EB">
                              <w:trPr>
                                <w:trHeight w:val="479"/>
                              </w:trPr>
                              <w:tc>
                                <w:tcPr>
                                  <w:tcW w:w="5533" w:type="dxa"/>
                                </w:tcPr>
                                <w:p w:rsidR="003F51EB" w:rsidRDefault="002E6B6B">
                                  <w:pPr>
                                    <w:pStyle w:val="TableParagraph"/>
                                    <w:spacing w:before="31" w:line="200" w:lineRule="atLeast"/>
                                    <w:ind w:left="69"/>
                                    <w:rPr>
                                      <w:sz w:val="14"/>
                                    </w:rPr>
                                  </w:pPr>
                                  <w:r>
                                    <w:rPr>
                                      <w:sz w:val="14"/>
                                    </w:rPr>
                                    <w:t>VOCAL, SRIO. EJECUTIVO, COORDINADOR DE ASESORES, SRIO. GRAL. DE LA PRESIDENCIA DEL CJF</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6B</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100,547</w:t>
                                  </w:r>
                                </w:p>
                              </w:tc>
                            </w:tr>
                            <w:tr w:rsidR="003F51EB">
                              <w:trPr>
                                <w:trHeight w:val="280"/>
                              </w:trPr>
                              <w:tc>
                                <w:tcPr>
                                  <w:tcW w:w="5533" w:type="dxa"/>
                                </w:tcPr>
                                <w:p w:rsidR="003F51EB" w:rsidRDefault="002E6B6B">
                                  <w:pPr>
                                    <w:pStyle w:val="TableParagraph"/>
                                    <w:spacing w:before="67"/>
                                    <w:ind w:left="69"/>
                                    <w:rPr>
                                      <w:sz w:val="14"/>
                                    </w:rPr>
                                  </w:pPr>
                                  <w:r>
                                    <w:rPr>
                                      <w:sz w:val="14"/>
                                    </w:rPr>
                                    <w:t>COORDINADOR ACADÉMICO, COORDINADOR DE SEGURIDAD</w:t>
                                  </w:r>
                                </w:p>
                              </w:tc>
                              <w:tc>
                                <w:tcPr>
                                  <w:tcW w:w="1008" w:type="dxa"/>
                                </w:tcPr>
                                <w:p w:rsidR="003F51EB" w:rsidRDefault="002E6B6B">
                                  <w:pPr>
                                    <w:pStyle w:val="TableParagraph"/>
                                    <w:spacing w:before="67"/>
                                    <w:ind w:left="237" w:right="237"/>
                                    <w:jc w:val="center"/>
                                    <w:rPr>
                                      <w:sz w:val="14"/>
                                    </w:rPr>
                                  </w:pPr>
                                  <w:r>
                                    <w:rPr>
                                      <w:sz w:val="14"/>
                                    </w:rPr>
                                    <w:t>7A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100,554</w:t>
                                  </w:r>
                                </w:p>
                              </w:tc>
                            </w:tr>
                            <w:tr w:rsidR="003F51EB">
                              <w:trPr>
                                <w:trHeight w:val="280"/>
                              </w:trPr>
                              <w:tc>
                                <w:tcPr>
                                  <w:tcW w:w="5533" w:type="dxa"/>
                                </w:tcPr>
                                <w:p w:rsidR="003F51EB" w:rsidRDefault="002E6B6B">
                                  <w:pPr>
                                    <w:pStyle w:val="TableParagraph"/>
                                    <w:spacing w:before="67"/>
                                    <w:ind w:left="69"/>
                                    <w:rPr>
                                      <w:sz w:val="14"/>
                                    </w:rPr>
                                  </w:pPr>
                                  <w:r>
                                    <w:rPr>
                                      <w:sz w:val="14"/>
                                    </w:rPr>
                                    <w:t>JUEZ DE DISTRITO</w:t>
                                  </w:r>
                                </w:p>
                              </w:tc>
                              <w:tc>
                                <w:tcPr>
                                  <w:tcW w:w="1008" w:type="dxa"/>
                                </w:tcPr>
                                <w:p w:rsidR="003F51EB" w:rsidRDefault="002E6B6B">
                                  <w:pPr>
                                    <w:pStyle w:val="TableParagraph"/>
                                    <w:spacing w:before="67"/>
                                    <w:ind w:left="5"/>
                                    <w:jc w:val="center"/>
                                    <w:rPr>
                                      <w:sz w:val="14"/>
                                    </w:rPr>
                                  </w:pPr>
                                  <w:r>
                                    <w:rPr>
                                      <w:w w:val="99"/>
                                      <w:sz w:val="14"/>
                                    </w:rPr>
                                    <w:t>7</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136,762</w:t>
                                  </w:r>
                                </w:p>
                              </w:tc>
                            </w:tr>
                            <w:tr w:rsidR="003F51EB">
                              <w:trPr>
                                <w:trHeight w:val="277"/>
                              </w:trPr>
                              <w:tc>
                                <w:tcPr>
                                  <w:tcW w:w="5533" w:type="dxa"/>
                                </w:tcPr>
                                <w:p w:rsidR="003F51EB" w:rsidRDefault="002E6B6B">
                                  <w:pPr>
                                    <w:pStyle w:val="TableParagraph"/>
                                    <w:spacing w:before="67"/>
                                    <w:ind w:left="69"/>
                                    <w:rPr>
                                      <w:sz w:val="14"/>
                                    </w:rPr>
                                  </w:pPr>
                                  <w:r>
                                    <w:rPr>
                                      <w:sz w:val="14"/>
                                    </w:rPr>
                                    <w:t>SRIO. TÉCNICO, COORDINADOR DE PONENCIA DE CONSEJERO.</w:t>
                                  </w:r>
                                </w:p>
                              </w:tc>
                              <w:tc>
                                <w:tcPr>
                                  <w:tcW w:w="1008" w:type="dxa"/>
                                </w:tcPr>
                                <w:p w:rsidR="003F51EB" w:rsidRDefault="002E6B6B">
                                  <w:pPr>
                                    <w:pStyle w:val="TableParagraph"/>
                                    <w:spacing w:before="67"/>
                                    <w:ind w:left="237" w:right="237"/>
                                    <w:jc w:val="center"/>
                                    <w:rPr>
                                      <w:sz w:val="14"/>
                                    </w:rPr>
                                  </w:pPr>
                                  <w:r>
                                    <w:rPr>
                                      <w:sz w:val="14"/>
                                    </w:rPr>
                                    <w:t>8A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100,582</w:t>
                                  </w:r>
                                </w:p>
                              </w:tc>
                            </w:tr>
                            <w:tr w:rsidR="003F51EB">
                              <w:trPr>
                                <w:trHeight w:val="482"/>
                              </w:trPr>
                              <w:tc>
                                <w:tcPr>
                                  <w:tcW w:w="5533" w:type="dxa"/>
                                </w:tcPr>
                                <w:p w:rsidR="003F51EB" w:rsidRDefault="002E6B6B">
                                  <w:pPr>
                                    <w:pStyle w:val="TableParagraph"/>
                                    <w:spacing w:before="34" w:line="200" w:lineRule="atLeast"/>
                                    <w:ind w:left="69" w:right="852"/>
                                    <w:rPr>
                                      <w:sz w:val="14"/>
                                    </w:rPr>
                                  </w:pPr>
                                  <w:r>
                                    <w:rPr>
                                      <w:sz w:val="14"/>
                                    </w:rPr>
                                    <w:t>DIRECTOR GRAL. COORDINADOR DE ADMINISTRACIÓN REGIONAL, COORDINADOR GRAL.</w:t>
                                  </w:r>
                                </w:p>
                              </w:tc>
                              <w:tc>
                                <w:tcPr>
                                  <w:tcW w:w="1008" w:type="dxa"/>
                                </w:tcPr>
                                <w:p w:rsidR="003F51EB" w:rsidRDefault="003F51EB">
                                  <w:pPr>
                                    <w:pStyle w:val="TableParagraph"/>
                                    <w:spacing w:before="7"/>
                                    <w:rPr>
                                      <w:b/>
                                      <w:sz w:val="14"/>
                                    </w:rPr>
                                  </w:pPr>
                                </w:p>
                                <w:p w:rsidR="003F51EB" w:rsidRDefault="002E6B6B">
                                  <w:pPr>
                                    <w:pStyle w:val="TableParagraph"/>
                                    <w:spacing w:before="1"/>
                                    <w:ind w:left="5"/>
                                    <w:jc w:val="center"/>
                                    <w:rPr>
                                      <w:sz w:val="14"/>
                                    </w:rPr>
                                  </w:pPr>
                                  <w:r>
                                    <w:rPr>
                                      <w:w w:val="99"/>
                                      <w:sz w:val="14"/>
                                    </w:rPr>
                                    <w:t>8</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spacing w:before="1"/>
                                    <w:ind w:right="59"/>
                                    <w:jc w:val="right"/>
                                    <w:rPr>
                                      <w:sz w:val="14"/>
                                    </w:rPr>
                                  </w:pPr>
                                  <w:r>
                                    <w:rPr>
                                      <w:sz w:val="14"/>
                                    </w:rPr>
                                    <w:t>100,754</w:t>
                                  </w:r>
                                </w:p>
                              </w:tc>
                            </w:tr>
                            <w:tr w:rsidR="003F51EB">
                              <w:trPr>
                                <w:trHeight w:val="278"/>
                              </w:trPr>
                              <w:tc>
                                <w:tcPr>
                                  <w:tcW w:w="5533" w:type="dxa"/>
                                </w:tcPr>
                                <w:p w:rsidR="003F51EB" w:rsidRDefault="002E6B6B">
                                  <w:pPr>
                                    <w:pStyle w:val="TableParagraph"/>
                                    <w:spacing w:before="67"/>
                                    <w:ind w:left="69"/>
                                    <w:rPr>
                                      <w:sz w:val="14"/>
                                    </w:rPr>
                                  </w:pPr>
                                  <w:r>
                                    <w:rPr>
                                      <w:sz w:val="14"/>
                                    </w:rPr>
                                    <w:t>TITULAR DE UNIDAD ADMINISTRATIVA</w:t>
                                  </w:r>
                                </w:p>
                              </w:tc>
                              <w:tc>
                                <w:tcPr>
                                  <w:tcW w:w="1008" w:type="dxa"/>
                                </w:tcPr>
                                <w:p w:rsidR="003F51EB" w:rsidRDefault="002E6B6B">
                                  <w:pPr>
                                    <w:pStyle w:val="TableParagraph"/>
                                    <w:spacing w:before="67"/>
                                    <w:ind w:left="5"/>
                                    <w:jc w:val="center"/>
                                    <w:rPr>
                                      <w:sz w:val="14"/>
                                    </w:rPr>
                                  </w:pPr>
                                  <w:r>
                                    <w:rPr>
                                      <w:w w:val="99"/>
                                      <w:sz w:val="14"/>
                                    </w:rPr>
                                    <w:t>9</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99,799</w:t>
                                  </w:r>
                                </w:p>
                              </w:tc>
                            </w:tr>
                            <w:tr w:rsidR="003F51EB">
                              <w:trPr>
                                <w:trHeight w:val="280"/>
                              </w:trPr>
                              <w:tc>
                                <w:tcPr>
                                  <w:tcW w:w="5533" w:type="dxa"/>
                                </w:tcPr>
                                <w:p w:rsidR="003F51EB" w:rsidRDefault="002E6B6B">
                                  <w:pPr>
                                    <w:pStyle w:val="TableParagraph"/>
                                    <w:spacing w:before="70"/>
                                    <w:ind w:left="69"/>
                                    <w:rPr>
                                      <w:sz w:val="14"/>
                                    </w:rPr>
                                  </w:pPr>
                                  <w:r>
                                    <w:rPr>
                                      <w:sz w:val="14"/>
                                    </w:rPr>
                                    <w:t>SECRETARIO TÉCNICO DE PONENCIA DE CONSEJERO</w:t>
                                  </w:r>
                                </w:p>
                              </w:tc>
                              <w:tc>
                                <w:tcPr>
                                  <w:tcW w:w="1008" w:type="dxa"/>
                                </w:tcPr>
                                <w:p w:rsidR="003F51EB" w:rsidRDefault="002E6B6B">
                                  <w:pPr>
                                    <w:pStyle w:val="TableParagraph"/>
                                    <w:spacing w:before="70"/>
                                    <w:ind w:left="237" w:right="237"/>
                                    <w:jc w:val="center"/>
                                    <w:rPr>
                                      <w:sz w:val="14"/>
                                    </w:rPr>
                                  </w:pPr>
                                  <w:r>
                                    <w:rPr>
                                      <w:sz w:val="14"/>
                                    </w:rPr>
                                    <w:t>9B</w:t>
                                  </w:r>
                                </w:p>
                              </w:tc>
                              <w:tc>
                                <w:tcPr>
                                  <w:tcW w:w="1037" w:type="dxa"/>
                                </w:tcPr>
                                <w:p w:rsidR="003F51EB" w:rsidRDefault="002E6B6B">
                                  <w:pPr>
                                    <w:pStyle w:val="TableParagraph"/>
                                    <w:spacing w:before="70"/>
                                    <w:ind w:right="59"/>
                                    <w:jc w:val="right"/>
                                    <w:rPr>
                                      <w:sz w:val="14"/>
                                    </w:rPr>
                                  </w:pPr>
                                  <w:r>
                                    <w:rPr>
                                      <w:sz w:val="14"/>
                                    </w:rPr>
                                    <w:t>90,205</w:t>
                                  </w:r>
                                </w:p>
                              </w:tc>
                              <w:tc>
                                <w:tcPr>
                                  <w:tcW w:w="1135" w:type="dxa"/>
                                </w:tcPr>
                                <w:p w:rsidR="003F51EB" w:rsidRDefault="002E6B6B">
                                  <w:pPr>
                                    <w:pStyle w:val="TableParagraph"/>
                                    <w:spacing w:before="70"/>
                                    <w:ind w:right="59"/>
                                    <w:jc w:val="right"/>
                                    <w:rPr>
                                      <w:sz w:val="14"/>
                                    </w:rPr>
                                  </w:pPr>
                                  <w:r>
                                    <w:rPr>
                                      <w:sz w:val="14"/>
                                    </w:rPr>
                                    <w:t>100,228</w:t>
                                  </w:r>
                                </w:p>
                              </w:tc>
                            </w:tr>
                            <w:tr w:rsidR="003F51EB">
                              <w:trPr>
                                <w:trHeight w:val="280"/>
                              </w:trPr>
                              <w:tc>
                                <w:tcPr>
                                  <w:tcW w:w="5533" w:type="dxa"/>
                                </w:tcPr>
                                <w:p w:rsidR="003F51EB" w:rsidRDefault="002E6B6B">
                                  <w:pPr>
                                    <w:pStyle w:val="TableParagraph"/>
                                    <w:spacing w:before="67"/>
                                    <w:ind w:left="69"/>
                                    <w:rPr>
                                      <w:sz w:val="14"/>
                                    </w:rPr>
                                  </w:pPr>
                                  <w:r>
                                    <w:rPr>
                                      <w:sz w:val="14"/>
                                    </w:rPr>
                                    <w:t>SRIO. TÉCNICO AA DE COMISIÓN PERMANENTE</w:t>
                                  </w:r>
                                </w:p>
                              </w:tc>
                              <w:tc>
                                <w:tcPr>
                                  <w:tcW w:w="1008" w:type="dxa"/>
                                </w:tcPr>
                                <w:p w:rsidR="003F51EB" w:rsidRDefault="002E6B6B">
                                  <w:pPr>
                                    <w:pStyle w:val="TableParagraph"/>
                                    <w:spacing w:before="67"/>
                                    <w:ind w:left="236" w:right="237"/>
                                    <w:jc w:val="center"/>
                                    <w:rPr>
                                      <w:sz w:val="14"/>
                                    </w:rPr>
                                  </w:pPr>
                                  <w:r>
                                    <w:rPr>
                                      <w:sz w:val="14"/>
                                    </w:rPr>
                                    <w:t>9C</w:t>
                                  </w:r>
                                </w:p>
                              </w:tc>
                              <w:tc>
                                <w:tcPr>
                                  <w:tcW w:w="1037" w:type="dxa"/>
                                </w:tcPr>
                                <w:p w:rsidR="003F51EB" w:rsidRDefault="002E6B6B">
                                  <w:pPr>
                                    <w:pStyle w:val="TableParagraph"/>
                                    <w:spacing w:before="67"/>
                                    <w:ind w:right="59"/>
                                    <w:jc w:val="right"/>
                                    <w:rPr>
                                      <w:sz w:val="14"/>
                                    </w:rPr>
                                  </w:pPr>
                                  <w:r>
                                    <w:rPr>
                                      <w:sz w:val="14"/>
                                    </w:rPr>
                                    <w:t>89,635</w:t>
                                  </w:r>
                                </w:p>
                              </w:tc>
                              <w:tc>
                                <w:tcPr>
                                  <w:tcW w:w="1135" w:type="dxa"/>
                                </w:tcPr>
                                <w:p w:rsidR="003F51EB" w:rsidRDefault="002E6B6B">
                                  <w:pPr>
                                    <w:pStyle w:val="TableParagraph"/>
                                    <w:spacing w:before="67"/>
                                    <w:ind w:right="59"/>
                                    <w:jc w:val="right"/>
                                    <w:rPr>
                                      <w:sz w:val="14"/>
                                    </w:rPr>
                                  </w:pPr>
                                  <w:r>
                                    <w:rPr>
                                      <w:sz w:val="14"/>
                                    </w:rPr>
                                    <w:t>99,594</w:t>
                                  </w:r>
                                </w:p>
                              </w:tc>
                            </w:tr>
                            <w:tr w:rsidR="003F51EB">
                              <w:trPr>
                                <w:trHeight w:val="280"/>
                              </w:trPr>
                              <w:tc>
                                <w:tcPr>
                                  <w:tcW w:w="5533" w:type="dxa"/>
                                </w:tcPr>
                                <w:p w:rsidR="003F51EB" w:rsidRDefault="002E6B6B">
                                  <w:pPr>
                                    <w:pStyle w:val="TableParagraph"/>
                                    <w:spacing w:before="67"/>
                                    <w:ind w:left="69"/>
                                    <w:rPr>
                                      <w:sz w:val="14"/>
                                    </w:rPr>
                                  </w:pPr>
                                  <w:r>
                                    <w:rPr>
                                      <w:sz w:val="14"/>
                                    </w:rPr>
                                    <w:t>VISITADOR JUDICIAL B</w:t>
                                  </w:r>
                                </w:p>
                              </w:tc>
                              <w:tc>
                                <w:tcPr>
                                  <w:tcW w:w="1008" w:type="dxa"/>
                                </w:tcPr>
                                <w:p w:rsidR="003F51EB" w:rsidRDefault="002E6B6B">
                                  <w:pPr>
                                    <w:pStyle w:val="TableParagraph"/>
                                    <w:spacing w:before="67"/>
                                    <w:ind w:left="237" w:right="237"/>
                                    <w:jc w:val="center"/>
                                    <w:rPr>
                                      <w:sz w:val="14"/>
                                    </w:rPr>
                                  </w:pPr>
                                  <w:r>
                                    <w:rPr>
                                      <w:sz w:val="14"/>
                                    </w:rPr>
                                    <w:t>10</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99,065</w:t>
                                  </w:r>
                                </w:p>
                              </w:tc>
                            </w:tr>
                            <w:tr w:rsidR="003F51EB">
                              <w:trPr>
                                <w:trHeight w:val="678"/>
                              </w:trPr>
                              <w:tc>
                                <w:tcPr>
                                  <w:tcW w:w="5533" w:type="dxa"/>
                                </w:tcPr>
                                <w:p w:rsidR="003F51EB" w:rsidRDefault="002E6B6B">
                                  <w:pPr>
                                    <w:pStyle w:val="TableParagraph"/>
                                    <w:spacing w:before="31" w:line="200" w:lineRule="atLeast"/>
                                    <w:ind w:left="69"/>
                                    <w:rPr>
                                      <w:sz w:val="14"/>
                                    </w:rPr>
                                  </w:pPr>
                                  <w:r>
                                    <w:rPr>
                                      <w:sz w:val="14"/>
                                    </w:rPr>
                                    <w:t>SRIO. TÉCNICO A, REPRESENTANTE DEL CJF ANTE LA COMISIÓN SUBSTANCIADORA, REPRESENTANTE DE STPJF ANTE LA COMISIÓN SUBSTANCIADORA</w:t>
                                  </w:r>
                                </w:p>
                              </w:tc>
                              <w:tc>
                                <w:tcPr>
                                  <w:tcW w:w="1008" w:type="dxa"/>
                                </w:tcPr>
                                <w:p w:rsidR="003F51EB" w:rsidRDefault="003F51EB">
                                  <w:pPr>
                                    <w:pStyle w:val="TableParagraph"/>
                                    <w:spacing w:before="2"/>
                                    <w:rPr>
                                      <w:b/>
                                      <w:sz w:val="23"/>
                                    </w:rPr>
                                  </w:pPr>
                                </w:p>
                                <w:p w:rsidR="003F51EB" w:rsidRDefault="002E6B6B">
                                  <w:pPr>
                                    <w:pStyle w:val="TableParagraph"/>
                                    <w:ind w:left="237" w:right="237"/>
                                    <w:jc w:val="center"/>
                                    <w:rPr>
                                      <w:sz w:val="14"/>
                                    </w:rPr>
                                  </w:pPr>
                                  <w:r>
                                    <w:rPr>
                                      <w:sz w:val="14"/>
                                    </w:rPr>
                                    <w:t>11</w:t>
                                  </w:r>
                                </w:p>
                              </w:tc>
                              <w:tc>
                                <w:tcPr>
                                  <w:tcW w:w="1037" w:type="dxa"/>
                                </w:tcPr>
                                <w:p w:rsidR="003F51EB" w:rsidRDefault="003F51EB">
                                  <w:pPr>
                                    <w:pStyle w:val="TableParagraph"/>
                                    <w:spacing w:before="2"/>
                                    <w:rPr>
                                      <w:b/>
                                      <w:sz w:val="23"/>
                                    </w:rPr>
                                  </w:pPr>
                                </w:p>
                                <w:p w:rsidR="003F51EB" w:rsidRDefault="002E6B6B">
                                  <w:pPr>
                                    <w:pStyle w:val="TableParagraph"/>
                                    <w:ind w:right="59"/>
                                    <w:jc w:val="right"/>
                                    <w:rPr>
                                      <w:sz w:val="14"/>
                                    </w:rPr>
                                  </w:pPr>
                                  <w:r>
                                    <w:rPr>
                                      <w:sz w:val="14"/>
                                    </w:rPr>
                                    <w:t>88,911</w:t>
                                  </w:r>
                                </w:p>
                              </w:tc>
                              <w:tc>
                                <w:tcPr>
                                  <w:tcW w:w="1135" w:type="dxa"/>
                                </w:tcPr>
                                <w:p w:rsidR="003F51EB" w:rsidRDefault="003F51EB">
                                  <w:pPr>
                                    <w:pStyle w:val="TableParagraph"/>
                                    <w:spacing w:before="2"/>
                                    <w:rPr>
                                      <w:b/>
                                      <w:sz w:val="23"/>
                                    </w:rPr>
                                  </w:pPr>
                                </w:p>
                                <w:p w:rsidR="003F51EB" w:rsidRDefault="002E6B6B">
                                  <w:pPr>
                                    <w:pStyle w:val="TableParagraph"/>
                                    <w:ind w:right="59"/>
                                    <w:jc w:val="right"/>
                                    <w:rPr>
                                      <w:sz w:val="14"/>
                                    </w:rPr>
                                  </w:pPr>
                                  <w:r>
                                    <w:rPr>
                                      <w:sz w:val="14"/>
                                    </w:rPr>
                                    <w:t>98,790</w:t>
                                  </w:r>
                                </w:p>
                              </w:tc>
                            </w:tr>
                            <w:tr w:rsidR="003F51EB">
                              <w:trPr>
                                <w:trHeight w:val="280"/>
                              </w:trPr>
                              <w:tc>
                                <w:tcPr>
                                  <w:tcW w:w="5533" w:type="dxa"/>
                                </w:tcPr>
                                <w:p w:rsidR="003F51EB" w:rsidRDefault="002E6B6B">
                                  <w:pPr>
                                    <w:pStyle w:val="TableParagraph"/>
                                    <w:spacing w:before="70"/>
                                    <w:ind w:left="69"/>
                                    <w:rPr>
                                      <w:sz w:val="14"/>
                                    </w:rPr>
                                  </w:pPr>
                                  <w:r>
                                    <w:rPr>
                                      <w:sz w:val="14"/>
                                    </w:rPr>
                                    <w:t>COORDINADOR DE ÁREAS, ADMINISTRADOR REGIONAL</w:t>
                                  </w:r>
                                </w:p>
                              </w:tc>
                              <w:tc>
                                <w:tcPr>
                                  <w:tcW w:w="1008" w:type="dxa"/>
                                </w:tcPr>
                                <w:p w:rsidR="003F51EB" w:rsidRDefault="002E6B6B">
                                  <w:pPr>
                                    <w:pStyle w:val="TableParagraph"/>
                                    <w:spacing w:before="70"/>
                                    <w:ind w:left="237" w:right="237"/>
                                    <w:jc w:val="center"/>
                                    <w:rPr>
                                      <w:sz w:val="14"/>
                                    </w:rPr>
                                  </w:pPr>
                                  <w:r>
                                    <w:rPr>
                                      <w:sz w:val="14"/>
                                    </w:rPr>
                                    <w:t>12</w:t>
                                  </w:r>
                                </w:p>
                              </w:tc>
                              <w:tc>
                                <w:tcPr>
                                  <w:tcW w:w="1037" w:type="dxa"/>
                                </w:tcPr>
                                <w:p w:rsidR="003F51EB" w:rsidRDefault="002E6B6B">
                                  <w:pPr>
                                    <w:pStyle w:val="TableParagraph"/>
                                    <w:spacing w:before="70"/>
                                    <w:ind w:right="59"/>
                                    <w:jc w:val="right"/>
                                    <w:rPr>
                                      <w:sz w:val="14"/>
                                    </w:rPr>
                                  </w:pPr>
                                  <w:r>
                                    <w:rPr>
                                      <w:sz w:val="14"/>
                                    </w:rPr>
                                    <w:t>79,866</w:t>
                                  </w:r>
                                </w:p>
                              </w:tc>
                              <w:tc>
                                <w:tcPr>
                                  <w:tcW w:w="1135" w:type="dxa"/>
                                </w:tcPr>
                                <w:p w:rsidR="003F51EB" w:rsidRDefault="002E6B6B">
                                  <w:pPr>
                                    <w:pStyle w:val="TableParagraph"/>
                                    <w:spacing w:before="70"/>
                                    <w:ind w:right="59"/>
                                    <w:jc w:val="right"/>
                                    <w:rPr>
                                      <w:sz w:val="14"/>
                                    </w:rPr>
                                  </w:pPr>
                                  <w:r>
                                    <w:rPr>
                                      <w:sz w:val="14"/>
                                    </w:rPr>
                                    <w:t>91,344</w:t>
                                  </w:r>
                                </w:p>
                              </w:tc>
                            </w:tr>
                            <w:tr w:rsidR="003F51EB">
                              <w:trPr>
                                <w:trHeight w:val="280"/>
                              </w:trPr>
                              <w:tc>
                                <w:tcPr>
                                  <w:tcW w:w="5533" w:type="dxa"/>
                                </w:tcPr>
                                <w:p w:rsidR="003F51EB" w:rsidRDefault="002E6B6B">
                                  <w:pPr>
                                    <w:pStyle w:val="TableParagraph"/>
                                    <w:spacing w:before="67"/>
                                    <w:ind w:left="69"/>
                                    <w:rPr>
                                      <w:sz w:val="14"/>
                                    </w:rPr>
                                  </w:pPr>
                                  <w:r>
                                    <w:rPr>
                                      <w:sz w:val="14"/>
                                    </w:rPr>
                                    <w:t>RESPONSABLE DE ARCHIVOS JUDICIALES</w:t>
                                  </w:r>
                                </w:p>
                              </w:tc>
                              <w:tc>
                                <w:tcPr>
                                  <w:tcW w:w="1008" w:type="dxa"/>
                                </w:tcPr>
                                <w:p w:rsidR="003F51EB" w:rsidRDefault="002E6B6B">
                                  <w:pPr>
                                    <w:pStyle w:val="TableParagraph"/>
                                    <w:spacing w:before="67"/>
                                    <w:ind w:left="237" w:right="237"/>
                                    <w:jc w:val="center"/>
                                    <w:rPr>
                                      <w:sz w:val="14"/>
                                    </w:rPr>
                                  </w:pPr>
                                  <w:r>
                                    <w:rPr>
                                      <w:sz w:val="14"/>
                                    </w:rPr>
                                    <w:t>12A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79,019</w:t>
                                  </w:r>
                                </w:p>
                              </w:tc>
                            </w:tr>
                            <w:tr w:rsidR="003F51EB">
                              <w:trPr>
                                <w:trHeight w:val="280"/>
                              </w:trPr>
                              <w:tc>
                                <w:tcPr>
                                  <w:tcW w:w="5533" w:type="dxa"/>
                                </w:tcPr>
                                <w:p w:rsidR="003F51EB" w:rsidRDefault="002E6B6B">
                                  <w:pPr>
                                    <w:pStyle w:val="TableParagraph"/>
                                    <w:spacing w:before="67"/>
                                    <w:ind w:left="69"/>
                                    <w:rPr>
                                      <w:sz w:val="14"/>
                                    </w:rPr>
                                  </w:pPr>
                                  <w:r>
                                    <w:rPr>
                                      <w:sz w:val="14"/>
                                    </w:rPr>
                                    <w:t>DIRECTOR DE ÁREA, SUPERVISIÓN, SRIO. DE APOYO B</w:t>
                                  </w:r>
                                </w:p>
                              </w:tc>
                              <w:tc>
                                <w:tcPr>
                                  <w:tcW w:w="1008" w:type="dxa"/>
                                </w:tcPr>
                                <w:p w:rsidR="003F51EB" w:rsidRDefault="002E6B6B">
                                  <w:pPr>
                                    <w:pStyle w:val="TableParagraph"/>
                                    <w:spacing w:before="67"/>
                                    <w:ind w:left="237" w:right="237"/>
                                    <w:jc w:val="center"/>
                                    <w:rPr>
                                      <w:sz w:val="14"/>
                                    </w:rPr>
                                  </w:pPr>
                                  <w:r>
                                    <w:rPr>
                                      <w:sz w:val="14"/>
                                    </w:rPr>
                                    <w:t>13</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68,313</w:t>
                                  </w:r>
                                </w:p>
                              </w:tc>
                            </w:tr>
                            <w:tr w:rsidR="003F51EB">
                              <w:trPr>
                                <w:trHeight w:val="480"/>
                              </w:trPr>
                              <w:tc>
                                <w:tcPr>
                                  <w:tcW w:w="5533" w:type="dxa"/>
                                </w:tcPr>
                                <w:p w:rsidR="003F51EB" w:rsidRDefault="002E6B6B">
                                  <w:pPr>
                                    <w:pStyle w:val="TableParagraph"/>
                                    <w:spacing w:before="31" w:line="200" w:lineRule="atLeast"/>
                                    <w:ind w:left="69"/>
                                    <w:rPr>
                                      <w:sz w:val="14"/>
                                    </w:rPr>
                                  </w:pPr>
                                  <w:r>
                                    <w:rPr>
                                      <w:sz w:val="14"/>
                                    </w:rPr>
                                    <w:t>DELEGADO, SRIO. TRIBUNAL, ASISTENTE DE CONSTANCIAS Y REGISTRO DE TRIBUNAL DE ALZADA</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13A</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76,731</w:t>
                                  </w:r>
                                </w:p>
                              </w:tc>
                            </w:tr>
                            <w:tr w:rsidR="003F51EB">
                              <w:trPr>
                                <w:trHeight w:val="280"/>
                              </w:trPr>
                              <w:tc>
                                <w:tcPr>
                                  <w:tcW w:w="5533" w:type="dxa"/>
                                </w:tcPr>
                                <w:p w:rsidR="003F51EB" w:rsidRDefault="002E6B6B">
                                  <w:pPr>
                                    <w:pStyle w:val="TableParagraph"/>
                                    <w:spacing w:before="67"/>
                                    <w:ind w:left="69"/>
                                    <w:rPr>
                                      <w:sz w:val="14"/>
                                    </w:rPr>
                                  </w:pPr>
                                  <w:r>
                                    <w:rPr>
                                      <w:sz w:val="14"/>
                                    </w:rPr>
                                    <w:t>EVALUADOR</w:t>
                                  </w:r>
                                </w:p>
                              </w:tc>
                              <w:tc>
                                <w:tcPr>
                                  <w:tcW w:w="1008" w:type="dxa"/>
                                </w:tcPr>
                                <w:p w:rsidR="003F51EB" w:rsidRDefault="002E6B6B">
                                  <w:pPr>
                                    <w:pStyle w:val="TableParagraph"/>
                                    <w:spacing w:before="67"/>
                                    <w:ind w:left="237" w:right="237"/>
                                    <w:jc w:val="center"/>
                                    <w:rPr>
                                      <w:sz w:val="14"/>
                                    </w:rPr>
                                  </w:pPr>
                                  <w:r>
                                    <w:rPr>
                                      <w:sz w:val="14"/>
                                    </w:rPr>
                                    <w:t>13B</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74,352</w:t>
                                  </w:r>
                                </w:p>
                              </w:tc>
                            </w:tr>
                            <w:tr w:rsidR="003F51EB">
                              <w:trPr>
                                <w:trHeight w:val="530"/>
                              </w:trPr>
                              <w:tc>
                                <w:tcPr>
                                  <w:tcW w:w="5533" w:type="dxa"/>
                                </w:tcPr>
                                <w:p w:rsidR="003F51EB" w:rsidRDefault="002E6B6B">
                                  <w:pPr>
                                    <w:pStyle w:val="TableParagraph"/>
                                    <w:spacing w:before="94" w:line="297" w:lineRule="auto"/>
                                    <w:ind w:left="69"/>
                                    <w:rPr>
                                      <w:sz w:val="14"/>
                                    </w:rPr>
                                  </w:pPr>
                                  <w:r>
                                    <w:rPr>
                                      <w:sz w:val="14"/>
                                    </w:rPr>
                                    <w:t>ASISTENTE DE CONSTANCIAS Y REGISTRO DE JUEZ DE CONTROL O JUEZ DE ENJUICIAMIENTO, SRIO. DE JUZGADO</w:t>
                                  </w:r>
                                </w:p>
                              </w:tc>
                              <w:tc>
                                <w:tcPr>
                                  <w:tcW w:w="1008" w:type="dxa"/>
                                </w:tcPr>
                                <w:p w:rsidR="003F51EB" w:rsidRDefault="003F51EB">
                                  <w:pPr>
                                    <w:pStyle w:val="TableParagraph"/>
                                    <w:spacing w:before="8"/>
                                    <w:rPr>
                                      <w:b/>
                                      <w:sz w:val="16"/>
                                    </w:rPr>
                                  </w:pPr>
                                </w:p>
                                <w:p w:rsidR="003F51EB" w:rsidRDefault="002E6B6B">
                                  <w:pPr>
                                    <w:pStyle w:val="TableParagraph"/>
                                    <w:ind w:left="236" w:right="237"/>
                                    <w:jc w:val="center"/>
                                    <w:rPr>
                                      <w:sz w:val="14"/>
                                    </w:rPr>
                                  </w:pPr>
                                  <w:r>
                                    <w:rPr>
                                      <w:sz w:val="14"/>
                                    </w:rPr>
                                    <w:t>13C</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8"/>
                                    <w:rPr>
                                      <w:b/>
                                      <w:sz w:val="16"/>
                                    </w:rPr>
                                  </w:pPr>
                                </w:p>
                                <w:p w:rsidR="003F51EB" w:rsidRDefault="002E6B6B">
                                  <w:pPr>
                                    <w:pStyle w:val="TableParagraph"/>
                                    <w:ind w:right="59"/>
                                    <w:jc w:val="right"/>
                                    <w:rPr>
                                      <w:sz w:val="14"/>
                                    </w:rPr>
                                  </w:pPr>
                                  <w:r>
                                    <w:rPr>
                                      <w:sz w:val="14"/>
                                    </w:rPr>
                                    <w:t>70,929</w:t>
                                  </w:r>
                                </w:p>
                              </w:tc>
                            </w:tr>
                            <w:tr w:rsidR="003F51EB">
                              <w:trPr>
                                <w:trHeight w:val="280"/>
                              </w:trPr>
                              <w:tc>
                                <w:tcPr>
                                  <w:tcW w:w="5533" w:type="dxa"/>
                                </w:tcPr>
                                <w:p w:rsidR="003F51EB" w:rsidRDefault="002E6B6B">
                                  <w:pPr>
                                    <w:pStyle w:val="TableParagraph"/>
                                    <w:spacing w:before="67"/>
                                    <w:ind w:left="69"/>
                                    <w:rPr>
                                      <w:sz w:val="14"/>
                                    </w:rPr>
                                  </w:pPr>
                                  <w:r>
                                    <w:rPr>
                                      <w:sz w:val="14"/>
                                    </w:rPr>
                                    <w:t>ADMINISTRADOR REGIONAL</w:t>
                                  </w:r>
                                </w:p>
                              </w:tc>
                              <w:tc>
                                <w:tcPr>
                                  <w:tcW w:w="1008" w:type="dxa"/>
                                </w:tcPr>
                                <w:p w:rsidR="003F51EB" w:rsidRDefault="002E6B6B">
                                  <w:pPr>
                                    <w:pStyle w:val="TableParagraph"/>
                                    <w:spacing w:before="67"/>
                                    <w:ind w:left="237" w:right="237"/>
                                    <w:jc w:val="center"/>
                                    <w:rPr>
                                      <w:sz w:val="14"/>
                                    </w:rPr>
                                  </w:pPr>
                                  <w:r>
                                    <w:rPr>
                                      <w:sz w:val="14"/>
                                    </w:rPr>
                                    <w:t>14</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68,313</w:t>
                                  </w:r>
                                </w:p>
                              </w:tc>
                            </w:tr>
                            <w:tr w:rsidR="003F51EB">
                              <w:trPr>
                                <w:trHeight w:val="479"/>
                              </w:trPr>
                              <w:tc>
                                <w:tcPr>
                                  <w:tcW w:w="5533" w:type="dxa"/>
                                </w:tcPr>
                                <w:p w:rsidR="003F51EB" w:rsidRDefault="002E6B6B">
                                  <w:pPr>
                                    <w:pStyle w:val="TableParagraph"/>
                                    <w:spacing w:before="31" w:line="200" w:lineRule="atLeast"/>
                                    <w:ind w:left="69"/>
                                    <w:rPr>
                                      <w:sz w:val="14"/>
                                    </w:rPr>
                                  </w:pPr>
                                  <w:r>
                                    <w:rPr>
                                      <w:sz w:val="14"/>
                                    </w:rPr>
                                    <w:t>SRIO. DE LA COMISIÓN SUBSTANCIADORA ÚNICA PJF, ASESOR ESPECIALIZADO, SPS</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15</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65,592</w:t>
                                  </w:r>
                                </w:p>
                              </w:tc>
                            </w:tr>
                            <w:tr w:rsidR="003F51EB">
                              <w:trPr>
                                <w:trHeight w:val="280"/>
                              </w:trPr>
                              <w:tc>
                                <w:tcPr>
                                  <w:tcW w:w="5533" w:type="dxa"/>
                                </w:tcPr>
                                <w:p w:rsidR="003F51EB" w:rsidRDefault="002E6B6B">
                                  <w:pPr>
                                    <w:pStyle w:val="TableParagraph"/>
                                    <w:spacing w:before="67"/>
                                    <w:ind w:left="69"/>
                                    <w:rPr>
                                      <w:sz w:val="14"/>
                                    </w:rPr>
                                  </w:pPr>
                                  <w:r>
                                    <w:rPr>
                                      <w:sz w:val="14"/>
                                    </w:rPr>
                                    <w:t>SRIO. PARTICULAR DE SPS.</w:t>
                                  </w:r>
                                </w:p>
                              </w:tc>
                              <w:tc>
                                <w:tcPr>
                                  <w:tcW w:w="1008" w:type="dxa"/>
                                </w:tcPr>
                                <w:p w:rsidR="003F51EB" w:rsidRDefault="002E6B6B">
                                  <w:pPr>
                                    <w:pStyle w:val="TableParagraph"/>
                                    <w:spacing w:before="67"/>
                                    <w:ind w:left="237" w:right="237"/>
                                    <w:jc w:val="center"/>
                                    <w:rPr>
                                      <w:sz w:val="14"/>
                                    </w:rPr>
                                  </w:pPr>
                                  <w:r>
                                    <w:rPr>
                                      <w:sz w:val="14"/>
                                    </w:rPr>
                                    <w:t>16</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65,126</w:t>
                                  </w:r>
                                </w:p>
                              </w:tc>
                            </w:tr>
                            <w:tr w:rsidR="003F51EB">
                              <w:trPr>
                                <w:trHeight w:val="280"/>
                              </w:trPr>
                              <w:tc>
                                <w:tcPr>
                                  <w:tcW w:w="5533" w:type="dxa"/>
                                </w:tcPr>
                                <w:p w:rsidR="003F51EB" w:rsidRDefault="002E6B6B">
                                  <w:pPr>
                                    <w:pStyle w:val="TableParagraph"/>
                                    <w:spacing w:before="67"/>
                                    <w:ind w:left="69"/>
                                    <w:rPr>
                                      <w:sz w:val="14"/>
                                    </w:rPr>
                                  </w:pPr>
                                  <w:r>
                                    <w:rPr>
                                      <w:sz w:val="14"/>
                                    </w:rPr>
                                    <w:t>DEFENSOR PÚBLICO, ASESOR JURÍDICO</w:t>
                                  </w:r>
                                </w:p>
                              </w:tc>
                              <w:tc>
                                <w:tcPr>
                                  <w:tcW w:w="1008" w:type="dxa"/>
                                </w:tcPr>
                                <w:p w:rsidR="003F51EB" w:rsidRDefault="002E6B6B">
                                  <w:pPr>
                                    <w:pStyle w:val="TableParagraph"/>
                                    <w:spacing w:before="67"/>
                                    <w:ind w:left="237" w:right="237"/>
                                    <w:jc w:val="center"/>
                                    <w:rPr>
                                      <w:sz w:val="14"/>
                                    </w:rPr>
                                  </w:pPr>
                                  <w:r>
                                    <w:rPr>
                                      <w:sz w:val="14"/>
                                    </w:rPr>
                                    <w:t>16A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62,575</w:t>
                                  </w:r>
                                </w:p>
                              </w:tc>
                            </w:tr>
                          </w:tbl>
                          <w:p w:rsidR="003F51EB" w:rsidRDefault="003F51E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8pt;margin-top:30.55pt;width:436.4pt;height:479.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nqsQ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8"/>
                        <w:gridCol w:w="1037"/>
                        <w:gridCol w:w="1135"/>
                      </w:tblGrid>
                      <w:tr w:rsidR="003F51EB">
                        <w:trPr>
                          <w:trHeight w:val="280"/>
                        </w:trPr>
                        <w:tc>
                          <w:tcPr>
                            <w:tcW w:w="5533" w:type="dxa"/>
                            <w:vMerge w:val="restart"/>
                          </w:tcPr>
                          <w:p w:rsidR="003F51EB" w:rsidRDefault="003F51EB">
                            <w:pPr>
                              <w:pStyle w:val="TableParagraph"/>
                              <w:spacing w:before="7"/>
                              <w:rPr>
                                <w:b/>
                                <w:sz w:val="18"/>
                              </w:rPr>
                            </w:pPr>
                          </w:p>
                          <w:p w:rsidR="003F51EB" w:rsidRDefault="002E6B6B">
                            <w:pPr>
                              <w:pStyle w:val="TableParagraph"/>
                              <w:ind w:left="2258" w:right="2252"/>
                              <w:jc w:val="center"/>
                              <w:rPr>
                                <w:b/>
                                <w:sz w:val="14"/>
                              </w:rPr>
                            </w:pPr>
                            <w:r>
                              <w:rPr>
                                <w:b/>
                                <w:sz w:val="14"/>
                              </w:rPr>
                              <w:t>DESCRIPCIÓN</w:t>
                            </w:r>
                          </w:p>
                        </w:tc>
                        <w:tc>
                          <w:tcPr>
                            <w:tcW w:w="1008" w:type="dxa"/>
                            <w:vMerge w:val="restart"/>
                          </w:tcPr>
                          <w:p w:rsidR="003F51EB" w:rsidRDefault="003F51EB">
                            <w:pPr>
                              <w:pStyle w:val="TableParagraph"/>
                              <w:spacing w:before="7"/>
                              <w:rPr>
                                <w:b/>
                                <w:sz w:val="18"/>
                              </w:rPr>
                            </w:pPr>
                          </w:p>
                          <w:p w:rsidR="003F51EB" w:rsidRDefault="002E6B6B">
                            <w:pPr>
                              <w:pStyle w:val="TableParagraph"/>
                              <w:ind w:left="294"/>
                              <w:rPr>
                                <w:b/>
                                <w:sz w:val="14"/>
                              </w:rPr>
                            </w:pPr>
                            <w:r>
                              <w:rPr>
                                <w:b/>
                                <w:sz w:val="14"/>
                              </w:rPr>
                              <w:t>NIVEL</w:t>
                            </w:r>
                          </w:p>
                        </w:tc>
                        <w:tc>
                          <w:tcPr>
                            <w:tcW w:w="2172" w:type="dxa"/>
                            <w:gridSpan w:val="2"/>
                          </w:tcPr>
                          <w:p w:rsidR="003F51EB" w:rsidRDefault="002E6B6B">
                            <w:pPr>
                              <w:pStyle w:val="TableParagraph"/>
                              <w:spacing w:before="67"/>
                              <w:ind w:left="297"/>
                              <w:rPr>
                                <w:b/>
                                <w:sz w:val="14"/>
                              </w:rPr>
                            </w:pPr>
                            <w:r>
                              <w:rPr>
                                <w:b/>
                                <w:sz w:val="14"/>
                              </w:rPr>
                              <w:t>SUELDOS Y SALARIOS</w:t>
                            </w:r>
                          </w:p>
                        </w:tc>
                      </w:tr>
                      <w:tr w:rsidR="003F51EB">
                        <w:trPr>
                          <w:trHeight w:val="280"/>
                        </w:trPr>
                        <w:tc>
                          <w:tcPr>
                            <w:tcW w:w="5533" w:type="dxa"/>
                            <w:vMerge/>
                            <w:tcBorders>
                              <w:top w:val="nil"/>
                            </w:tcBorders>
                          </w:tcPr>
                          <w:p w:rsidR="003F51EB" w:rsidRDefault="003F51EB">
                            <w:pPr>
                              <w:rPr>
                                <w:sz w:val="2"/>
                                <w:szCs w:val="2"/>
                              </w:rPr>
                            </w:pPr>
                          </w:p>
                        </w:tc>
                        <w:tc>
                          <w:tcPr>
                            <w:tcW w:w="1008" w:type="dxa"/>
                            <w:vMerge/>
                            <w:tcBorders>
                              <w:top w:val="nil"/>
                            </w:tcBorders>
                          </w:tcPr>
                          <w:p w:rsidR="003F51EB" w:rsidRDefault="003F51EB">
                            <w:pPr>
                              <w:rPr>
                                <w:sz w:val="2"/>
                                <w:szCs w:val="2"/>
                              </w:rPr>
                            </w:pPr>
                          </w:p>
                        </w:tc>
                        <w:tc>
                          <w:tcPr>
                            <w:tcW w:w="1037" w:type="dxa"/>
                          </w:tcPr>
                          <w:p w:rsidR="003F51EB" w:rsidRDefault="002E6B6B">
                            <w:pPr>
                              <w:pStyle w:val="TableParagraph"/>
                              <w:spacing w:before="68"/>
                              <w:ind w:left="256"/>
                              <w:rPr>
                                <w:b/>
                                <w:sz w:val="14"/>
                              </w:rPr>
                            </w:pPr>
                            <w:r>
                              <w:rPr>
                                <w:b/>
                                <w:sz w:val="14"/>
                              </w:rPr>
                              <w:t>MÍNIMO</w:t>
                            </w:r>
                          </w:p>
                        </w:tc>
                        <w:tc>
                          <w:tcPr>
                            <w:tcW w:w="1135" w:type="dxa"/>
                          </w:tcPr>
                          <w:p w:rsidR="003F51EB" w:rsidRDefault="002E6B6B">
                            <w:pPr>
                              <w:pStyle w:val="TableParagraph"/>
                              <w:spacing w:before="68"/>
                              <w:ind w:left="278"/>
                              <w:rPr>
                                <w:b/>
                                <w:sz w:val="14"/>
                              </w:rPr>
                            </w:pPr>
                            <w:r>
                              <w:rPr>
                                <w:b/>
                                <w:sz w:val="14"/>
                              </w:rPr>
                              <w:t>MÁXIMO</w:t>
                            </w:r>
                          </w:p>
                        </w:tc>
                      </w:tr>
                      <w:tr w:rsidR="003F51EB">
                        <w:trPr>
                          <w:trHeight w:val="280"/>
                        </w:trPr>
                        <w:tc>
                          <w:tcPr>
                            <w:tcW w:w="5533" w:type="dxa"/>
                          </w:tcPr>
                          <w:p w:rsidR="003F51EB" w:rsidRDefault="003F51EB">
                            <w:pPr>
                              <w:pStyle w:val="TableParagraph"/>
                              <w:rPr>
                                <w:rFonts w:ascii="Times New Roman"/>
                                <w:sz w:val="12"/>
                              </w:rPr>
                            </w:pPr>
                          </w:p>
                        </w:tc>
                        <w:tc>
                          <w:tcPr>
                            <w:tcW w:w="1008" w:type="dxa"/>
                          </w:tcPr>
                          <w:p w:rsidR="003F51EB" w:rsidRDefault="003F51EB">
                            <w:pPr>
                              <w:pStyle w:val="TableParagraph"/>
                              <w:rPr>
                                <w:rFonts w:ascii="Times New Roman"/>
                                <w:sz w:val="12"/>
                              </w:rPr>
                            </w:pP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rPr>
                                <w:rFonts w:ascii="Times New Roman"/>
                                <w:sz w:val="12"/>
                              </w:rPr>
                            </w:pPr>
                          </w:p>
                        </w:tc>
                      </w:tr>
                      <w:tr w:rsidR="003F51EB">
                        <w:trPr>
                          <w:trHeight w:val="277"/>
                        </w:trPr>
                        <w:tc>
                          <w:tcPr>
                            <w:tcW w:w="5533" w:type="dxa"/>
                          </w:tcPr>
                          <w:p w:rsidR="003F51EB" w:rsidRDefault="002E6B6B">
                            <w:pPr>
                              <w:pStyle w:val="TableParagraph"/>
                              <w:spacing w:before="67"/>
                              <w:ind w:left="69"/>
                              <w:rPr>
                                <w:sz w:val="14"/>
                              </w:rPr>
                            </w:pPr>
                            <w:r>
                              <w:rPr>
                                <w:sz w:val="14"/>
                              </w:rPr>
                              <w:t>CONSEJERO</w:t>
                            </w:r>
                          </w:p>
                        </w:tc>
                        <w:tc>
                          <w:tcPr>
                            <w:tcW w:w="1008" w:type="dxa"/>
                          </w:tcPr>
                          <w:p w:rsidR="003F51EB" w:rsidRDefault="002E6B6B">
                            <w:pPr>
                              <w:pStyle w:val="TableParagraph"/>
                              <w:spacing w:before="67"/>
                              <w:ind w:left="5"/>
                              <w:jc w:val="center"/>
                              <w:rPr>
                                <w:sz w:val="14"/>
                              </w:rPr>
                            </w:pPr>
                            <w:r>
                              <w:rPr>
                                <w:w w:val="99"/>
                                <w:sz w:val="14"/>
                              </w:rPr>
                              <w:t>2</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204,683</w:t>
                            </w:r>
                          </w:p>
                        </w:tc>
                      </w:tr>
                      <w:tr w:rsidR="003F51EB">
                        <w:trPr>
                          <w:trHeight w:val="280"/>
                        </w:trPr>
                        <w:tc>
                          <w:tcPr>
                            <w:tcW w:w="5533" w:type="dxa"/>
                          </w:tcPr>
                          <w:p w:rsidR="003F51EB" w:rsidRDefault="002E6B6B">
                            <w:pPr>
                              <w:pStyle w:val="TableParagraph"/>
                              <w:spacing w:before="70"/>
                              <w:ind w:left="69"/>
                              <w:rPr>
                                <w:sz w:val="14"/>
                              </w:rPr>
                            </w:pPr>
                            <w:r>
                              <w:rPr>
                                <w:sz w:val="14"/>
                              </w:rPr>
                              <w:t>TITULAR DE ÓRGANO AUXILIAR</w:t>
                            </w:r>
                          </w:p>
                        </w:tc>
                        <w:tc>
                          <w:tcPr>
                            <w:tcW w:w="1008" w:type="dxa"/>
                          </w:tcPr>
                          <w:p w:rsidR="003F51EB" w:rsidRDefault="002E6B6B">
                            <w:pPr>
                              <w:pStyle w:val="TableParagraph"/>
                              <w:spacing w:before="70"/>
                              <w:ind w:left="5"/>
                              <w:jc w:val="center"/>
                              <w:rPr>
                                <w:sz w:val="14"/>
                              </w:rPr>
                            </w:pPr>
                            <w:r>
                              <w:rPr>
                                <w:w w:val="99"/>
                                <w:sz w:val="14"/>
                              </w:rPr>
                              <w:t>3</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70"/>
                              <w:ind w:right="59"/>
                              <w:jc w:val="right"/>
                              <w:rPr>
                                <w:sz w:val="14"/>
                              </w:rPr>
                            </w:pPr>
                            <w:r>
                              <w:rPr>
                                <w:sz w:val="14"/>
                              </w:rPr>
                              <w:t>100,162</w:t>
                            </w:r>
                          </w:p>
                        </w:tc>
                      </w:tr>
                      <w:tr w:rsidR="003F51EB">
                        <w:trPr>
                          <w:trHeight w:val="280"/>
                        </w:trPr>
                        <w:tc>
                          <w:tcPr>
                            <w:tcW w:w="5533" w:type="dxa"/>
                          </w:tcPr>
                          <w:p w:rsidR="003F51EB" w:rsidRDefault="002E6B6B">
                            <w:pPr>
                              <w:pStyle w:val="TableParagraph"/>
                              <w:spacing w:before="67"/>
                              <w:ind w:left="69"/>
                              <w:rPr>
                                <w:sz w:val="14"/>
                              </w:rPr>
                            </w:pPr>
                            <w:r>
                              <w:rPr>
                                <w:sz w:val="14"/>
                              </w:rPr>
                              <w:t>VISITADOR JUDICIAL A</w:t>
                            </w:r>
                          </w:p>
                        </w:tc>
                        <w:tc>
                          <w:tcPr>
                            <w:tcW w:w="1008" w:type="dxa"/>
                          </w:tcPr>
                          <w:p w:rsidR="003F51EB" w:rsidRDefault="002E6B6B">
                            <w:pPr>
                              <w:pStyle w:val="TableParagraph"/>
                              <w:spacing w:before="67"/>
                              <w:ind w:left="5"/>
                              <w:jc w:val="center"/>
                              <w:rPr>
                                <w:sz w:val="14"/>
                              </w:rPr>
                            </w:pPr>
                            <w:r>
                              <w:rPr>
                                <w:w w:val="99"/>
                                <w:sz w:val="14"/>
                              </w:rPr>
                              <w:t>5</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99,814</w:t>
                            </w:r>
                          </w:p>
                        </w:tc>
                      </w:tr>
                      <w:tr w:rsidR="003F51EB">
                        <w:trPr>
                          <w:trHeight w:val="280"/>
                        </w:trPr>
                        <w:tc>
                          <w:tcPr>
                            <w:tcW w:w="5533" w:type="dxa"/>
                          </w:tcPr>
                          <w:p w:rsidR="003F51EB" w:rsidRDefault="002E6B6B">
                            <w:pPr>
                              <w:pStyle w:val="TableParagraph"/>
                              <w:spacing w:before="67"/>
                              <w:ind w:left="69"/>
                              <w:rPr>
                                <w:sz w:val="14"/>
                              </w:rPr>
                            </w:pPr>
                            <w:r>
                              <w:rPr>
                                <w:sz w:val="14"/>
                              </w:rPr>
                              <w:t>MAGISTRADO DE CIRCUITO</w:t>
                            </w:r>
                          </w:p>
                        </w:tc>
                        <w:tc>
                          <w:tcPr>
                            <w:tcW w:w="1008" w:type="dxa"/>
                          </w:tcPr>
                          <w:p w:rsidR="003F51EB" w:rsidRDefault="002E6B6B">
                            <w:pPr>
                              <w:pStyle w:val="TableParagraph"/>
                              <w:spacing w:before="67"/>
                              <w:ind w:left="5"/>
                              <w:jc w:val="center"/>
                              <w:rPr>
                                <w:sz w:val="14"/>
                              </w:rPr>
                            </w:pPr>
                            <w:r>
                              <w:rPr>
                                <w:w w:val="99"/>
                                <w:sz w:val="14"/>
                              </w:rPr>
                              <w:t>6</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150,083</w:t>
                            </w:r>
                          </w:p>
                        </w:tc>
                      </w:tr>
                      <w:tr w:rsidR="003F51EB">
                        <w:trPr>
                          <w:trHeight w:val="280"/>
                        </w:trPr>
                        <w:tc>
                          <w:tcPr>
                            <w:tcW w:w="5533" w:type="dxa"/>
                          </w:tcPr>
                          <w:p w:rsidR="003F51EB" w:rsidRDefault="002E6B6B">
                            <w:pPr>
                              <w:pStyle w:val="TableParagraph"/>
                              <w:spacing w:before="67"/>
                              <w:ind w:left="69"/>
                              <w:rPr>
                                <w:sz w:val="14"/>
                              </w:rPr>
                            </w:pPr>
                            <w:r>
                              <w:rPr>
                                <w:sz w:val="14"/>
                              </w:rPr>
                              <w:t>TITULAR DE UNIDAD</w:t>
                            </w:r>
                          </w:p>
                        </w:tc>
                        <w:tc>
                          <w:tcPr>
                            <w:tcW w:w="1008" w:type="dxa"/>
                          </w:tcPr>
                          <w:p w:rsidR="003F51EB" w:rsidRDefault="002E6B6B">
                            <w:pPr>
                              <w:pStyle w:val="TableParagraph"/>
                              <w:spacing w:before="67"/>
                              <w:ind w:left="237" w:right="237"/>
                              <w:jc w:val="center"/>
                              <w:rPr>
                                <w:sz w:val="14"/>
                              </w:rPr>
                            </w:pPr>
                            <w:r>
                              <w:rPr>
                                <w:sz w:val="14"/>
                              </w:rPr>
                              <w:t>6A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100,213</w:t>
                            </w:r>
                          </w:p>
                        </w:tc>
                      </w:tr>
                      <w:tr w:rsidR="003F51EB">
                        <w:trPr>
                          <w:trHeight w:val="479"/>
                        </w:trPr>
                        <w:tc>
                          <w:tcPr>
                            <w:tcW w:w="5533" w:type="dxa"/>
                          </w:tcPr>
                          <w:p w:rsidR="003F51EB" w:rsidRDefault="002E6B6B">
                            <w:pPr>
                              <w:pStyle w:val="TableParagraph"/>
                              <w:spacing w:before="31" w:line="200" w:lineRule="atLeast"/>
                              <w:ind w:left="69"/>
                              <w:rPr>
                                <w:sz w:val="14"/>
                              </w:rPr>
                            </w:pPr>
                            <w:r>
                              <w:rPr>
                                <w:sz w:val="14"/>
                              </w:rPr>
                              <w:t>VOCAL, SRIO. EJECUTIVO, COORDINADOR DE ASESORES, SRIO. GRAL. DE LA PRESIDENCIA DEL CJF</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6B</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100,547</w:t>
                            </w:r>
                          </w:p>
                        </w:tc>
                      </w:tr>
                      <w:tr w:rsidR="003F51EB">
                        <w:trPr>
                          <w:trHeight w:val="280"/>
                        </w:trPr>
                        <w:tc>
                          <w:tcPr>
                            <w:tcW w:w="5533" w:type="dxa"/>
                          </w:tcPr>
                          <w:p w:rsidR="003F51EB" w:rsidRDefault="002E6B6B">
                            <w:pPr>
                              <w:pStyle w:val="TableParagraph"/>
                              <w:spacing w:before="67"/>
                              <w:ind w:left="69"/>
                              <w:rPr>
                                <w:sz w:val="14"/>
                              </w:rPr>
                            </w:pPr>
                            <w:r>
                              <w:rPr>
                                <w:sz w:val="14"/>
                              </w:rPr>
                              <w:t>COORDINADOR ACADÉMICO, COORDINADOR DE SEGURIDAD</w:t>
                            </w:r>
                          </w:p>
                        </w:tc>
                        <w:tc>
                          <w:tcPr>
                            <w:tcW w:w="1008" w:type="dxa"/>
                          </w:tcPr>
                          <w:p w:rsidR="003F51EB" w:rsidRDefault="002E6B6B">
                            <w:pPr>
                              <w:pStyle w:val="TableParagraph"/>
                              <w:spacing w:before="67"/>
                              <w:ind w:left="237" w:right="237"/>
                              <w:jc w:val="center"/>
                              <w:rPr>
                                <w:sz w:val="14"/>
                              </w:rPr>
                            </w:pPr>
                            <w:r>
                              <w:rPr>
                                <w:sz w:val="14"/>
                              </w:rPr>
                              <w:t>7A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100,554</w:t>
                            </w:r>
                          </w:p>
                        </w:tc>
                      </w:tr>
                      <w:tr w:rsidR="003F51EB">
                        <w:trPr>
                          <w:trHeight w:val="280"/>
                        </w:trPr>
                        <w:tc>
                          <w:tcPr>
                            <w:tcW w:w="5533" w:type="dxa"/>
                          </w:tcPr>
                          <w:p w:rsidR="003F51EB" w:rsidRDefault="002E6B6B">
                            <w:pPr>
                              <w:pStyle w:val="TableParagraph"/>
                              <w:spacing w:before="67"/>
                              <w:ind w:left="69"/>
                              <w:rPr>
                                <w:sz w:val="14"/>
                              </w:rPr>
                            </w:pPr>
                            <w:r>
                              <w:rPr>
                                <w:sz w:val="14"/>
                              </w:rPr>
                              <w:t>JUEZ DE DISTRITO</w:t>
                            </w:r>
                          </w:p>
                        </w:tc>
                        <w:tc>
                          <w:tcPr>
                            <w:tcW w:w="1008" w:type="dxa"/>
                          </w:tcPr>
                          <w:p w:rsidR="003F51EB" w:rsidRDefault="002E6B6B">
                            <w:pPr>
                              <w:pStyle w:val="TableParagraph"/>
                              <w:spacing w:before="67"/>
                              <w:ind w:left="5"/>
                              <w:jc w:val="center"/>
                              <w:rPr>
                                <w:sz w:val="14"/>
                              </w:rPr>
                            </w:pPr>
                            <w:r>
                              <w:rPr>
                                <w:w w:val="99"/>
                                <w:sz w:val="14"/>
                              </w:rPr>
                              <w:t>7</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136,762</w:t>
                            </w:r>
                          </w:p>
                        </w:tc>
                      </w:tr>
                      <w:tr w:rsidR="003F51EB">
                        <w:trPr>
                          <w:trHeight w:val="277"/>
                        </w:trPr>
                        <w:tc>
                          <w:tcPr>
                            <w:tcW w:w="5533" w:type="dxa"/>
                          </w:tcPr>
                          <w:p w:rsidR="003F51EB" w:rsidRDefault="002E6B6B">
                            <w:pPr>
                              <w:pStyle w:val="TableParagraph"/>
                              <w:spacing w:before="67"/>
                              <w:ind w:left="69"/>
                              <w:rPr>
                                <w:sz w:val="14"/>
                              </w:rPr>
                            </w:pPr>
                            <w:r>
                              <w:rPr>
                                <w:sz w:val="14"/>
                              </w:rPr>
                              <w:t>SRIO. TÉCNICO, COORDINADOR DE PONENCIA DE CONSEJERO.</w:t>
                            </w:r>
                          </w:p>
                        </w:tc>
                        <w:tc>
                          <w:tcPr>
                            <w:tcW w:w="1008" w:type="dxa"/>
                          </w:tcPr>
                          <w:p w:rsidR="003F51EB" w:rsidRDefault="002E6B6B">
                            <w:pPr>
                              <w:pStyle w:val="TableParagraph"/>
                              <w:spacing w:before="67"/>
                              <w:ind w:left="237" w:right="237"/>
                              <w:jc w:val="center"/>
                              <w:rPr>
                                <w:sz w:val="14"/>
                              </w:rPr>
                            </w:pPr>
                            <w:r>
                              <w:rPr>
                                <w:sz w:val="14"/>
                              </w:rPr>
                              <w:t>8A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100,582</w:t>
                            </w:r>
                          </w:p>
                        </w:tc>
                      </w:tr>
                      <w:tr w:rsidR="003F51EB">
                        <w:trPr>
                          <w:trHeight w:val="482"/>
                        </w:trPr>
                        <w:tc>
                          <w:tcPr>
                            <w:tcW w:w="5533" w:type="dxa"/>
                          </w:tcPr>
                          <w:p w:rsidR="003F51EB" w:rsidRDefault="002E6B6B">
                            <w:pPr>
                              <w:pStyle w:val="TableParagraph"/>
                              <w:spacing w:before="34" w:line="200" w:lineRule="atLeast"/>
                              <w:ind w:left="69" w:right="852"/>
                              <w:rPr>
                                <w:sz w:val="14"/>
                              </w:rPr>
                            </w:pPr>
                            <w:r>
                              <w:rPr>
                                <w:sz w:val="14"/>
                              </w:rPr>
                              <w:t>DIRECTOR GRAL. COORDINADOR DE ADMINISTRACIÓN REGIONAL, COORDINADOR GRAL.</w:t>
                            </w:r>
                          </w:p>
                        </w:tc>
                        <w:tc>
                          <w:tcPr>
                            <w:tcW w:w="1008" w:type="dxa"/>
                          </w:tcPr>
                          <w:p w:rsidR="003F51EB" w:rsidRDefault="003F51EB">
                            <w:pPr>
                              <w:pStyle w:val="TableParagraph"/>
                              <w:spacing w:before="7"/>
                              <w:rPr>
                                <w:b/>
                                <w:sz w:val="14"/>
                              </w:rPr>
                            </w:pPr>
                          </w:p>
                          <w:p w:rsidR="003F51EB" w:rsidRDefault="002E6B6B">
                            <w:pPr>
                              <w:pStyle w:val="TableParagraph"/>
                              <w:spacing w:before="1"/>
                              <w:ind w:left="5"/>
                              <w:jc w:val="center"/>
                              <w:rPr>
                                <w:sz w:val="14"/>
                              </w:rPr>
                            </w:pPr>
                            <w:r>
                              <w:rPr>
                                <w:w w:val="99"/>
                                <w:sz w:val="14"/>
                              </w:rPr>
                              <w:t>8</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spacing w:before="1"/>
                              <w:ind w:right="59"/>
                              <w:jc w:val="right"/>
                              <w:rPr>
                                <w:sz w:val="14"/>
                              </w:rPr>
                            </w:pPr>
                            <w:r>
                              <w:rPr>
                                <w:sz w:val="14"/>
                              </w:rPr>
                              <w:t>100,754</w:t>
                            </w:r>
                          </w:p>
                        </w:tc>
                      </w:tr>
                      <w:tr w:rsidR="003F51EB">
                        <w:trPr>
                          <w:trHeight w:val="278"/>
                        </w:trPr>
                        <w:tc>
                          <w:tcPr>
                            <w:tcW w:w="5533" w:type="dxa"/>
                          </w:tcPr>
                          <w:p w:rsidR="003F51EB" w:rsidRDefault="002E6B6B">
                            <w:pPr>
                              <w:pStyle w:val="TableParagraph"/>
                              <w:spacing w:before="67"/>
                              <w:ind w:left="69"/>
                              <w:rPr>
                                <w:sz w:val="14"/>
                              </w:rPr>
                            </w:pPr>
                            <w:r>
                              <w:rPr>
                                <w:sz w:val="14"/>
                              </w:rPr>
                              <w:t>TITULAR DE UNIDAD ADMINISTRATIVA</w:t>
                            </w:r>
                          </w:p>
                        </w:tc>
                        <w:tc>
                          <w:tcPr>
                            <w:tcW w:w="1008" w:type="dxa"/>
                          </w:tcPr>
                          <w:p w:rsidR="003F51EB" w:rsidRDefault="002E6B6B">
                            <w:pPr>
                              <w:pStyle w:val="TableParagraph"/>
                              <w:spacing w:before="67"/>
                              <w:ind w:left="5"/>
                              <w:jc w:val="center"/>
                              <w:rPr>
                                <w:sz w:val="14"/>
                              </w:rPr>
                            </w:pPr>
                            <w:r>
                              <w:rPr>
                                <w:w w:val="99"/>
                                <w:sz w:val="14"/>
                              </w:rPr>
                              <w:t>9</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99,799</w:t>
                            </w:r>
                          </w:p>
                        </w:tc>
                      </w:tr>
                      <w:tr w:rsidR="003F51EB">
                        <w:trPr>
                          <w:trHeight w:val="280"/>
                        </w:trPr>
                        <w:tc>
                          <w:tcPr>
                            <w:tcW w:w="5533" w:type="dxa"/>
                          </w:tcPr>
                          <w:p w:rsidR="003F51EB" w:rsidRDefault="002E6B6B">
                            <w:pPr>
                              <w:pStyle w:val="TableParagraph"/>
                              <w:spacing w:before="70"/>
                              <w:ind w:left="69"/>
                              <w:rPr>
                                <w:sz w:val="14"/>
                              </w:rPr>
                            </w:pPr>
                            <w:r>
                              <w:rPr>
                                <w:sz w:val="14"/>
                              </w:rPr>
                              <w:t>SECRETARIO TÉCNICO DE PONENCIA DE CONSEJERO</w:t>
                            </w:r>
                          </w:p>
                        </w:tc>
                        <w:tc>
                          <w:tcPr>
                            <w:tcW w:w="1008" w:type="dxa"/>
                          </w:tcPr>
                          <w:p w:rsidR="003F51EB" w:rsidRDefault="002E6B6B">
                            <w:pPr>
                              <w:pStyle w:val="TableParagraph"/>
                              <w:spacing w:before="70"/>
                              <w:ind w:left="237" w:right="237"/>
                              <w:jc w:val="center"/>
                              <w:rPr>
                                <w:sz w:val="14"/>
                              </w:rPr>
                            </w:pPr>
                            <w:r>
                              <w:rPr>
                                <w:sz w:val="14"/>
                              </w:rPr>
                              <w:t>9B</w:t>
                            </w:r>
                          </w:p>
                        </w:tc>
                        <w:tc>
                          <w:tcPr>
                            <w:tcW w:w="1037" w:type="dxa"/>
                          </w:tcPr>
                          <w:p w:rsidR="003F51EB" w:rsidRDefault="002E6B6B">
                            <w:pPr>
                              <w:pStyle w:val="TableParagraph"/>
                              <w:spacing w:before="70"/>
                              <w:ind w:right="59"/>
                              <w:jc w:val="right"/>
                              <w:rPr>
                                <w:sz w:val="14"/>
                              </w:rPr>
                            </w:pPr>
                            <w:r>
                              <w:rPr>
                                <w:sz w:val="14"/>
                              </w:rPr>
                              <w:t>90,205</w:t>
                            </w:r>
                          </w:p>
                        </w:tc>
                        <w:tc>
                          <w:tcPr>
                            <w:tcW w:w="1135" w:type="dxa"/>
                          </w:tcPr>
                          <w:p w:rsidR="003F51EB" w:rsidRDefault="002E6B6B">
                            <w:pPr>
                              <w:pStyle w:val="TableParagraph"/>
                              <w:spacing w:before="70"/>
                              <w:ind w:right="59"/>
                              <w:jc w:val="right"/>
                              <w:rPr>
                                <w:sz w:val="14"/>
                              </w:rPr>
                            </w:pPr>
                            <w:r>
                              <w:rPr>
                                <w:sz w:val="14"/>
                              </w:rPr>
                              <w:t>100,228</w:t>
                            </w:r>
                          </w:p>
                        </w:tc>
                      </w:tr>
                      <w:tr w:rsidR="003F51EB">
                        <w:trPr>
                          <w:trHeight w:val="280"/>
                        </w:trPr>
                        <w:tc>
                          <w:tcPr>
                            <w:tcW w:w="5533" w:type="dxa"/>
                          </w:tcPr>
                          <w:p w:rsidR="003F51EB" w:rsidRDefault="002E6B6B">
                            <w:pPr>
                              <w:pStyle w:val="TableParagraph"/>
                              <w:spacing w:before="67"/>
                              <w:ind w:left="69"/>
                              <w:rPr>
                                <w:sz w:val="14"/>
                              </w:rPr>
                            </w:pPr>
                            <w:r>
                              <w:rPr>
                                <w:sz w:val="14"/>
                              </w:rPr>
                              <w:t>SRIO. TÉCNICO AA DE COMISIÓN PERMANENTE</w:t>
                            </w:r>
                          </w:p>
                        </w:tc>
                        <w:tc>
                          <w:tcPr>
                            <w:tcW w:w="1008" w:type="dxa"/>
                          </w:tcPr>
                          <w:p w:rsidR="003F51EB" w:rsidRDefault="002E6B6B">
                            <w:pPr>
                              <w:pStyle w:val="TableParagraph"/>
                              <w:spacing w:before="67"/>
                              <w:ind w:left="236" w:right="237"/>
                              <w:jc w:val="center"/>
                              <w:rPr>
                                <w:sz w:val="14"/>
                              </w:rPr>
                            </w:pPr>
                            <w:r>
                              <w:rPr>
                                <w:sz w:val="14"/>
                              </w:rPr>
                              <w:t>9C</w:t>
                            </w:r>
                          </w:p>
                        </w:tc>
                        <w:tc>
                          <w:tcPr>
                            <w:tcW w:w="1037" w:type="dxa"/>
                          </w:tcPr>
                          <w:p w:rsidR="003F51EB" w:rsidRDefault="002E6B6B">
                            <w:pPr>
                              <w:pStyle w:val="TableParagraph"/>
                              <w:spacing w:before="67"/>
                              <w:ind w:right="59"/>
                              <w:jc w:val="right"/>
                              <w:rPr>
                                <w:sz w:val="14"/>
                              </w:rPr>
                            </w:pPr>
                            <w:r>
                              <w:rPr>
                                <w:sz w:val="14"/>
                              </w:rPr>
                              <w:t>89,635</w:t>
                            </w:r>
                          </w:p>
                        </w:tc>
                        <w:tc>
                          <w:tcPr>
                            <w:tcW w:w="1135" w:type="dxa"/>
                          </w:tcPr>
                          <w:p w:rsidR="003F51EB" w:rsidRDefault="002E6B6B">
                            <w:pPr>
                              <w:pStyle w:val="TableParagraph"/>
                              <w:spacing w:before="67"/>
                              <w:ind w:right="59"/>
                              <w:jc w:val="right"/>
                              <w:rPr>
                                <w:sz w:val="14"/>
                              </w:rPr>
                            </w:pPr>
                            <w:r>
                              <w:rPr>
                                <w:sz w:val="14"/>
                              </w:rPr>
                              <w:t>99,594</w:t>
                            </w:r>
                          </w:p>
                        </w:tc>
                      </w:tr>
                      <w:tr w:rsidR="003F51EB">
                        <w:trPr>
                          <w:trHeight w:val="280"/>
                        </w:trPr>
                        <w:tc>
                          <w:tcPr>
                            <w:tcW w:w="5533" w:type="dxa"/>
                          </w:tcPr>
                          <w:p w:rsidR="003F51EB" w:rsidRDefault="002E6B6B">
                            <w:pPr>
                              <w:pStyle w:val="TableParagraph"/>
                              <w:spacing w:before="67"/>
                              <w:ind w:left="69"/>
                              <w:rPr>
                                <w:sz w:val="14"/>
                              </w:rPr>
                            </w:pPr>
                            <w:r>
                              <w:rPr>
                                <w:sz w:val="14"/>
                              </w:rPr>
                              <w:t>VISITADOR JUDICIAL B</w:t>
                            </w:r>
                          </w:p>
                        </w:tc>
                        <w:tc>
                          <w:tcPr>
                            <w:tcW w:w="1008" w:type="dxa"/>
                          </w:tcPr>
                          <w:p w:rsidR="003F51EB" w:rsidRDefault="002E6B6B">
                            <w:pPr>
                              <w:pStyle w:val="TableParagraph"/>
                              <w:spacing w:before="67"/>
                              <w:ind w:left="237" w:right="237"/>
                              <w:jc w:val="center"/>
                              <w:rPr>
                                <w:sz w:val="14"/>
                              </w:rPr>
                            </w:pPr>
                            <w:r>
                              <w:rPr>
                                <w:sz w:val="14"/>
                              </w:rPr>
                              <w:t>10</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99,065</w:t>
                            </w:r>
                          </w:p>
                        </w:tc>
                      </w:tr>
                      <w:tr w:rsidR="003F51EB">
                        <w:trPr>
                          <w:trHeight w:val="678"/>
                        </w:trPr>
                        <w:tc>
                          <w:tcPr>
                            <w:tcW w:w="5533" w:type="dxa"/>
                          </w:tcPr>
                          <w:p w:rsidR="003F51EB" w:rsidRDefault="002E6B6B">
                            <w:pPr>
                              <w:pStyle w:val="TableParagraph"/>
                              <w:spacing w:before="31" w:line="200" w:lineRule="atLeast"/>
                              <w:ind w:left="69"/>
                              <w:rPr>
                                <w:sz w:val="14"/>
                              </w:rPr>
                            </w:pPr>
                            <w:r>
                              <w:rPr>
                                <w:sz w:val="14"/>
                              </w:rPr>
                              <w:t>SRIO. TÉCNICO A, REPRESENTANTE DEL CJF ANTE LA COMISIÓN SUBSTANCIADORA, REPRESENTANTE DE STPJF ANTE LA COMISIÓN SUBSTANCIADORA</w:t>
                            </w:r>
                          </w:p>
                        </w:tc>
                        <w:tc>
                          <w:tcPr>
                            <w:tcW w:w="1008" w:type="dxa"/>
                          </w:tcPr>
                          <w:p w:rsidR="003F51EB" w:rsidRDefault="003F51EB">
                            <w:pPr>
                              <w:pStyle w:val="TableParagraph"/>
                              <w:spacing w:before="2"/>
                              <w:rPr>
                                <w:b/>
                                <w:sz w:val="23"/>
                              </w:rPr>
                            </w:pPr>
                          </w:p>
                          <w:p w:rsidR="003F51EB" w:rsidRDefault="002E6B6B">
                            <w:pPr>
                              <w:pStyle w:val="TableParagraph"/>
                              <w:ind w:left="237" w:right="237"/>
                              <w:jc w:val="center"/>
                              <w:rPr>
                                <w:sz w:val="14"/>
                              </w:rPr>
                            </w:pPr>
                            <w:r>
                              <w:rPr>
                                <w:sz w:val="14"/>
                              </w:rPr>
                              <w:t>11</w:t>
                            </w:r>
                          </w:p>
                        </w:tc>
                        <w:tc>
                          <w:tcPr>
                            <w:tcW w:w="1037" w:type="dxa"/>
                          </w:tcPr>
                          <w:p w:rsidR="003F51EB" w:rsidRDefault="003F51EB">
                            <w:pPr>
                              <w:pStyle w:val="TableParagraph"/>
                              <w:spacing w:before="2"/>
                              <w:rPr>
                                <w:b/>
                                <w:sz w:val="23"/>
                              </w:rPr>
                            </w:pPr>
                          </w:p>
                          <w:p w:rsidR="003F51EB" w:rsidRDefault="002E6B6B">
                            <w:pPr>
                              <w:pStyle w:val="TableParagraph"/>
                              <w:ind w:right="59"/>
                              <w:jc w:val="right"/>
                              <w:rPr>
                                <w:sz w:val="14"/>
                              </w:rPr>
                            </w:pPr>
                            <w:r>
                              <w:rPr>
                                <w:sz w:val="14"/>
                              </w:rPr>
                              <w:t>88,911</w:t>
                            </w:r>
                          </w:p>
                        </w:tc>
                        <w:tc>
                          <w:tcPr>
                            <w:tcW w:w="1135" w:type="dxa"/>
                          </w:tcPr>
                          <w:p w:rsidR="003F51EB" w:rsidRDefault="003F51EB">
                            <w:pPr>
                              <w:pStyle w:val="TableParagraph"/>
                              <w:spacing w:before="2"/>
                              <w:rPr>
                                <w:b/>
                                <w:sz w:val="23"/>
                              </w:rPr>
                            </w:pPr>
                          </w:p>
                          <w:p w:rsidR="003F51EB" w:rsidRDefault="002E6B6B">
                            <w:pPr>
                              <w:pStyle w:val="TableParagraph"/>
                              <w:ind w:right="59"/>
                              <w:jc w:val="right"/>
                              <w:rPr>
                                <w:sz w:val="14"/>
                              </w:rPr>
                            </w:pPr>
                            <w:r>
                              <w:rPr>
                                <w:sz w:val="14"/>
                              </w:rPr>
                              <w:t>98,790</w:t>
                            </w:r>
                          </w:p>
                        </w:tc>
                      </w:tr>
                      <w:tr w:rsidR="003F51EB">
                        <w:trPr>
                          <w:trHeight w:val="280"/>
                        </w:trPr>
                        <w:tc>
                          <w:tcPr>
                            <w:tcW w:w="5533" w:type="dxa"/>
                          </w:tcPr>
                          <w:p w:rsidR="003F51EB" w:rsidRDefault="002E6B6B">
                            <w:pPr>
                              <w:pStyle w:val="TableParagraph"/>
                              <w:spacing w:before="70"/>
                              <w:ind w:left="69"/>
                              <w:rPr>
                                <w:sz w:val="14"/>
                              </w:rPr>
                            </w:pPr>
                            <w:r>
                              <w:rPr>
                                <w:sz w:val="14"/>
                              </w:rPr>
                              <w:t>COORDINADOR DE ÁREAS, ADMINISTRADOR REGIONAL</w:t>
                            </w:r>
                          </w:p>
                        </w:tc>
                        <w:tc>
                          <w:tcPr>
                            <w:tcW w:w="1008" w:type="dxa"/>
                          </w:tcPr>
                          <w:p w:rsidR="003F51EB" w:rsidRDefault="002E6B6B">
                            <w:pPr>
                              <w:pStyle w:val="TableParagraph"/>
                              <w:spacing w:before="70"/>
                              <w:ind w:left="237" w:right="237"/>
                              <w:jc w:val="center"/>
                              <w:rPr>
                                <w:sz w:val="14"/>
                              </w:rPr>
                            </w:pPr>
                            <w:r>
                              <w:rPr>
                                <w:sz w:val="14"/>
                              </w:rPr>
                              <w:t>12</w:t>
                            </w:r>
                          </w:p>
                        </w:tc>
                        <w:tc>
                          <w:tcPr>
                            <w:tcW w:w="1037" w:type="dxa"/>
                          </w:tcPr>
                          <w:p w:rsidR="003F51EB" w:rsidRDefault="002E6B6B">
                            <w:pPr>
                              <w:pStyle w:val="TableParagraph"/>
                              <w:spacing w:before="70"/>
                              <w:ind w:right="59"/>
                              <w:jc w:val="right"/>
                              <w:rPr>
                                <w:sz w:val="14"/>
                              </w:rPr>
                            </w:pPr>
                            <w:r>
                              <w:rPr>
                                <w:sz w:val="14"/>
                              </w:rPr>
                              <w:t>79,866</w:t>
                            </w:r>
                          </w:p>
                        </w:tc>
                        <w:tc>
                          <w:tcPr>
                            <w:tcW w:w="1135" w:type="dxa"/>
                          </w:tcPr>
                          <w:p w:rsidR="003F51EB" w:rsidRDefault="002E6B6B">
                            <w:pPr>
                              <w:pStyle w:val="TableParagraph"/>
                              <w:spacing w:before="70"/>
                              <w:ind w:right="59"/>
                              <w:jc w:val="right"/>
                              <w:rPr>
                                <w:sz w:val="14"/>
                              </w:rPr>
                            </w:pPr>
                            <w:r>
                              <w:rPr>
                                <w:sz w:val="14"/>
                              </w:rPr>
                              <w:t>91,344</w:t>
                            </w:r>
                          </w:p>
                        </w:tc>
                      </w:tr>
                      <w:tr w:rsidR="003F51EB">
                        <w:trPr>
                          <w:trHeight w:val="280"/>
                        </w:trPr>
                        <w:tc>
                          <w:tcPr>
                            <w:tcW w:w="5533" w:type="dxa"/>
                          </w:tcPr>
                          <w:p w:rsidR="003F51EB" w:rsidRDefault="002E6B6B">
                            <w:pPr>
                              <w:pStyle w:val="TableParagraph"/>
                              <w:spacing w:before="67"/>
                              <w:ind w:left="69"/>
                              <w:rPr>
                                <w:sz w:val="14"/>
                              </w:rPr>
                            </w:pPr>
                            <w:r>
                              <w:rPr>
                                <w:sz w:val="14"/>
                              </w:rPr>
                              <w:t>RESPONSABLE DE ARCHIVOS JUDICIALES</w:t>
                            </w:r>
                          </w:p>
                        </w:tc>
                        <w:tc>
                          <w:tcPr>
                            <w:tcW w:w="1008" w:type="dxa"/>
                          </w:tcPr>
                          <w:p w:rsidR="003F51EB" w:rsidRDefault="002E6B6B">
                            <w:pPr>
                              <w:pStyle w:val="TableParagraph"/>
                              <w:spacing w:before="67"/>
                              <w:ind w:left="237" w:right="237"/>
                              <w:jc w:val="center"/>
                              <w:rPr>
                                <w:sz w:val="14"/>
                              </w:rPr>
                            </w:pPr>
                            <w:r>
                              <w:rPr>
                                <w:sz w:val="14"/>
                              </w:rPr>
                              <w:t>12A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79,019</w:t>
                            </w:r>
                          </w:p>
                        </w:tc>
                      </w:tr>
                      <w:tr w:rsidR="003F51EB">
                        <w:trPr>
                          <w:trHeight w:val="280"/>
                        </w:trPr>
                        <w:tc>
                          <w:tcPr>
                            <w:tcW w:w="5533" w:type="dxa"/>
                          </w:tcPr>
                          <w:p w:rsidR="003F51EB" w:rsidRDefault="002E6B6B">
                            <w:pPr>
                              <w:pStyle w:val="TableParagraph"/>
                              <w:spacing w:before="67"/>
                              <w:ind w:left="69"/>
                              <w:rPr>
                                <w:sz w:val="14"/>
                              </w:rPr>
                            </w:pPr>
                            <w:r>
                              <w:rPr>
                                <w:sz w:val="14"/>
                              </w:rPr>
                              <w:t>DIRECTOR DE ÁREA, SUPERVISIÓN, SRIO. DE APOYO B</w:t>
                            </w:r>
                          </w:p>
                        </w:tc>
                        <w:tc>
                          <w:tcPr>
                            <w:tcW w:w="1008" w:type="dxa"/>
                          </w:tcPr>
                          <w:p w:rsidR="003F51EB" w:rsidRDefault="002E6B6B">
                            <w:pPr>
                              <w:pStyle w:val="TableParagraph"/>
                              <w:spacing w:before="67"/>
                              <w:ind w:left="237" w:right="237"/>
                              <w:jc w:val="center"/>
                              <w:rPr>
                                <w:sz w:val="14"/>
                              </w:rPr>
                            </w:pPr>
                            <w:r>
                              <w:rPr>
                                <w:sz w:val="14"/>
                              </w:rPr>
                              <w:t>13</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68,313</w:t>
                            </w:r>
                          </w:p>
                        </w:tc>
                      </w:tr>
                      <w:tr w:rsidR="003F51EB">
                        <w:trPr>
                          <w:trHeight w:val="480"/>
                        </w:trPr>
                        <w:tc>
                          <w:tcPr>
                            <w:tcW w:w="5533" w:type="dxa"/>
                          </w:tcPr>
                          <w:p w:rsidR="003F51EB" w:rsidRDefault="002E6B6B">
                            <w:pPr>
                              <w:pStyle w:val="TableParagraph"/>
                              <w:spacing w:before="31" w:line="200" w:lineRule="atLeast"/>
                              <w:ind w:left="69"/>
                              <w:rPr>
                                <w:sz w:val="14"/>
                              </w:rPr>
                            </w:pPr>
                            <w:r>
                              <w:rPr>
                                <w:sz w:val="14"/>
                              </w:rPr>
                              <w:t>DELEGADO, SRIO. TRIBUNAL, ASISTENTE DE CONSTANCIAS Y REGISTRO DE TRIBUNAL DE ALZADA</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13A</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76,731</w:t>
                            </w:r>
                          </w:p>
                        </w:tc>
                      </w:tr>
                      <w:tr w:rsidR="003F51EB">
                        <w:trPr>
                          <w:trHeight w:val="280"/>
                        </w:trPr>
                        <w:tc>
                          <w:tcPr>
                            <w:tcW w:w="5533" w:type="dxa"/>
                          </w:tcPr>
                          <w:p w:rsidR="003F51EB" w:rsidRDefault="002E6B6B">
                            <w:pPr>
                              <w:pStyle w:val="TableParagraph"/>
                              <w:spacing w:before="67"/>
                              <w:ind w:left="69"/>
                              <w:rPr>
                                <w:sz w:val="14"/>
                              </w:rPr>
                            </w:pPr>
                            <w:r>
                              <w:rPr>
                                <w:sz w:val="14"/>
                              </w:rPr>
                              <w:t>EVALUADOR</w:t>
                            </w:r>
                          </w:p>
                        </w:tc>
                        <w:tc>
                          <w:tcPr>
                            <w:tcW w:w="1008" w:type="dxa"/>
                          </w:tcPr>
                          <w:p w:rsidR="003F51EB" w:rsidRDefault="002E6B6B">
                            <w:pPr>
                              <w:pStyle w:val="TableParagraph"/>
                              <w:spacing w:before="67"/>
                              <w:ind w:left="237" w:right="237"/>
                              <w:jc w:val="center"/>
                              <w:rPr>
                                <w:sz w:val="14"/>
                              </w:rPr>
                            </w:pPr>
                            <w:r>
                              <w:rPr>
                                <w:sz w:val="14"/>
                              </w:rPr>
                              <w:t>13B</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74,352</w:t>
                            </w:r>
                          </w:p>
                        </w:tc>
                      </w:tr>
                      <w:tr w:rsidR="003F51EB">
                        <w:trPr>
                          <w:trHeight w:val="530"/>
                        </w:trPr>
                        <w:tc>
                          <w:tcPr>
                            <w:tcW w:w="5533" w:type="dxa"/>
                          </w:tcPr>
                          <w:p w:rsidR="003F51EB" w:rsidRDefault="002E6B6B">
                            <w:pPr>
                              <w:pStyle w:val="TableParagraph"/>
                              <w:spacing w:before="94" w:line="297" w:lineRule="auto"/>
                              <w:ind w:left="69"/>
                              <w:rPr>
                                <w:sz w:val="14"/>
                              </w:rPr>
                            </w:pPr>
                            <w:r>
                              <w:rPr>
                                <w:sz w:val="14"/>
                              </w:rPr>
                              <w:t>ASISTENTE DE CONSTANCIAS Y REGISTRO DE JUEZ DE CONTROL O JUEZ DE ENJUICIAMIENTO, SRIO. DE JUZGADO</w:t>
                            </w:r>
                          </w:p>
                        </w:tc>
                        <w:tc>
                          <w:tcPr>
                            <w:tcW w:w="1008" w:type="dxa"/>
                          </w:tcPr>
                          <w:p w:rsidR="003F51EB" w:rsidRDefault="003F51EB">
                            <w:pPr>
                              <w:pStyle w:val="TableParagraph"/>
                              <w:spacing w:before="8"/>
                              <w:rPr>
                                <w:b/>
                                <w:sz w:val="16"/>
                              </w:rPr>
                            </w:pPr>
                          </w:p>
                          <w:p w:rsidR="003F51EB" w:rsidRDefault="002E6B6B">
                            <w:pPr>
                              <w:pStyle w:val="TableParagraph"/>
                              <w:ind w:left="236" w:right="237"/>
                              <w:jc w:val="center"/>
                              <w:rPr>
                                <w:sz w:val="14"/>
                              </w:rPr>
                            </w:pPr>
                            <w:r>
                              <w:rPr>
                                <w:sz w:val="14"/>
                              </w:rPr>
                              <w:t>13C</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8"/>
                              <w:rPr>
                                <w:b/>
                                <w:sz w:val="16"/>
                              </w:rPr>
                            </w:pPr>
                          </w:p>
                          <w:p w:rsidR="003F51EB" w:rsidRDefault="002E6B6B">
                            <w:pPr>
                              <w:pStyle w:val="TableParagraph"/>
                              <w:ind w:right="59"/>
                              <w:jc w:val="right"/>
                              <w:rPr>
                                <w:sz w:val="14"/>
                              </w:rPr>
                            </w:pPr>
                            <w:r>
                              <w:rPr>
                                <w:sz w:val="14"/>
                              </w:rPr>
                              <w:t>70,929</w:t>
                            </w:r>
                          </w:p>
                        </w:tc>
                      </w:tr>
                      <w:tr w:rsidR="003F51EB">
                        <w:trPr>
                          <w:trHeight w:val="280"/>
                        </w:trPr>
                        <w:tc>
                          <w:tcPr>
                            <w:tcW w:w="5533" w:type="dxa"/>
                          </w:tcPr>
                          <w:p w:rsidR="003F51EB" w:rsidRDefault="002E6B6B">
                            <w:pPr>
                              <w:pStyle w:val="TableParagraph"/>
                              <w:spacing w:before="67"/>
                              <w:ind w:left="69"/>
                              <w:rPr>
                                <w:sz w:val="14"/>
                              </w:rPr>
                            </w:pPr>
                            <w:r>
                              <w:rPr>
                                <w:sz w:val="14"/>
                              </w:rPr>
                              <w:t>ADMINISTRADOR REGIONAL</w:t>
                            </w:r>
                          </w:p>
                        </w:tc>
                        <w:tc>
                          <w:tcPr>
                            <w:tcW w:w="1008" w:type="dxa"/>
                          </w:tcPr>
                          <w:p w:rsidR="003F51EB" w:rsidRDefault="002E6B6B">
                            <w:pPr>
                              <w:pStyle w:val="TableParagraph"/>
                              <w:spacing w:before="67"/>
                              <w:ind w:left="237" w:right="237"/>
                              <w:jc w:val="center"/>
                              <w:rPr>
                                <w:sz w:val="14"/>
                              </w:rPr>
                            </w:pPr>
                            <w:r>
                              <w:rPr>
                                <w:sz w:val="14"/>
                              </w:rPr>
                              <w:t>14</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68,313</w:t>
                            </w:r>
                          </w:p>
                        </w:tc>
                      </w:tr>
                      <w:tr w:rsidR="003F51EB">
                        <w:trPr>
                          <w:trHeight w:val="479"/>
                        </w:trPr>
                        <w:tc>
                          <w:tcPr>
                            <w:tcW w:w="5533" w:type="dxa"/>
                          </w:tcPr>
                          <w:p w:rsidR="003F51EB" w:rsidRDefault="002E6B6B">
                            <w:pPr>
                              <w:pStyle w:val="TableParagraph"/>
                              <w:spacing w:before="31" w:line="200" w:lineRule="atLeast"/>
                              <w:ind w:left="69"/>
                              <w:rPr>
                                <w:sz w:val="14"/>
                              </w:rPr>
                            </w:pPr>
                            <w:r>
                              <w:rPr>
                                <w:sz w:val="14"/>
                              </w:rPr>
                              <w:t>SRIO. DE LA COMISIÓN SUBSTANCIADORA ÚNICA PJF, ASESOR ESPECIALIZADO, SPS</w:t>
                            </w:r>
                          </w:p>
                        </w:tc>
                        <w:tc>
                          <w:tcPr>
                            <w:tcW w:w="1008" w:type="dxa"/>
                          </w:tcPr>
                          <w:p w:rsidR="003F51EB" w:rsidRDefault="003F51EB">
                            <w:pPr>
                              <w:pStyle w:val="TableParagraph"/>
                              <w:spacing w:before="7"/>
                              <w:rPr>
                                <w:b/>
                                <w:sz w:val="14"/>
                              </w:rPr>
                            </w:pPr>
                          </w:p>
                          <w:p w:rsidR="003F51EB" w:rsidRDefault="002E6B6B">
                            <w:pPr>
                              <w:pStyle w:val="TableParagraph"/>
                              <w:ind w:left="237" w:right="237"/>
                              <w:jc w:val="center"/>
                              <w:rPr>
                                <w:sz w:val="14"/>
                              </w:rPr>
                            </w:pPr>
                            <w:r>
                              <w:rPr>
                                <w:sz w:val="14"/>
                              </w:rPr>
                              <w:t>15</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59"/>
                              <w:jc w:val="right"/>
                              <w:rPr>
                                <w:sz w:val="14"/>
                              </w:rPr>
                            </w:pPr>
                            <w:r>
                              <w:rPr>
                                <w:sz w:val="14"/>
                              </w:rPr>
                              <w:t>65,592</w:t>
                            </w:r>
                          </w:p>
                        </w:tc>
                      </w:tr>
                      <w:tr w:rsidR="003F51EB">
                        <w:trPr>
                          <w:trHeight w:val="280"/>
                        </w:trPr>
                        <w:tc>
                          <w:tcPr>
                            <w:tcW w:w="5533" w:type="dxa"/>
                          </w:tcPr>
                          <w:p w:rsidR="003F51EB" w:rsidRDefault="002E6B6B">
                            <w:pPr>
                              <w:pStyle w:val="TableParagraph"/>
                              <w:spacing w:before="67"/>
                              <w:ind w:left="69"/>
                              <w:rPr>
                                <w:sz w:val="14"/>
                              </w:rPr>
                            </w:pPr>
                            <w:r>
                              <w:rPr>
                                <w:sz w:val="14"/>
                              </w:rPr>
                              <w:t>SRIO. PARTICULAR DE SPS.</w:t>
                            </w:r>
                          </w:p>
                        </w:tc>
                        <w:tc>
                          <w:tcPr>
                            <w:tcW w:w="1008" w:type="dxa"/>
                          </w:tcPr>
                          <w:p w:rsidR="003F51EB" w:rsidRDefault="002E6B6B">
                            <w:pPr>
                              <w:pStyle w:val="TableParagraph"/>
                              <w:spacing w:before="67"/>
                              <w:ind w:left="237" w:right="237"/>
                              <w:jc w:val="center"/>
                              <w:rPr>
                                <w:sz w:val="14"/>
                              </w:rPr>
                            </w:pPr>
                            <w:r>
                              <w:rPr>
                                <w:sz w:val="14"/>
                              </w:rPr>
                              <w:t>16</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65,126</w:t>
                            </w:r>
                          </w:p>
                        </w:tc>
                      </w:tr>
                      <w:tr w:rsidR="003F51EB">
                        <w:trPr>
                          <w:trHeight w:val="280"/>
                        </w:trPr>
                        <w:tc>
                          <w:tcPr>
                            <w:tcW w:w="5533" w:type="dxa"/>
                          </w:tcPr>
                          <w:p w:rsidR="003F51EB" w:rsidRDefault="002E6B6B">
                            <w:pPr>
                              <w:pStyle w:val="TableParagraph"/>
                              <w:spacing w:before="67"/>
                              <w:ind w:left="69"/>
                              <w:rPr>
                                <w:sz w:val="14"/>
                              </w:rPr>
                            </w:pPr>
                            <w:r>
                              <w:rPr>
                                <w:sz w:val="14"/>
                              </w:rPr>
                              <w:t>DEFENSOR PÚBLICO, ASESOR JURÍDICO</w:t>
                            </w:r>
                          </w:p>
                        </w:tc>
                        <w:tc>
                          <w:tcPr>
                            <w:tcW w:w="1008" w:type="dxa"/>
                          </w:tcPr>
                          <w:p w:rsidR="003F51EB" w:rsidRDefault="002E6B6B">
                            <w:pPr>
                              <w:pStyle w:val="TableParagraph"/>
                              <w:spacing w:before="67"/>
                              <w:ind w:left="237" w:right="237"/>
                              <w:jc w:val="center"/>
                              <w:rPr>
                                <w:sz w:val="14"/>
                              </w:rPr>
                            </w:pPr>
                            <w:r>
                              <w:rPr>
                                <w:sz w:val="14"/>
                              </w:rPr>
                              <w:t>16A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67"/>
                              <w:ind w:right="59"/>
                              <w:jc w:val="right"/>
                              <w:rPr>
                                <w:sz w:val="14"/>
                              </w:rPr>
                            </w:pPr>
                            <w:r>
                              <w:rPr>
                                <w:sz w:val="14"/>
                              </w:rPr>
                              <w:t>62,575</w:t>
                            </w:r>
                          </w:p>
                        </w:tc>
                      </w:tr>
                    </w:tbl>
                    <w:p w:rsidR="003F51EB" w:rsidRDefault="003F51EB">
                      <w:pPr>
                        <w:pStyle w:val="Textoindependiente"/>
                      </w:pPr>
                    </w:p>
                  </w:txbxContent>
                </v:textbox>
                <w10:wrap anchorx="page"/>
              </v:shape>
            </w:pict>
          </mc:Fallback>
        </mc:AlternateContent>
      </w:r>
      <w:bookmarkStart w:id="113" w:name="Anexo_23_6_1"/>
      <w:bookmarkEnd w:id="113"/>
      <w:r>
        <w:rPr>
          <w:b/>
          <w:sz w:val="14"/>
        </w:rPr>
        <w:t>ANEXO 23.6.1. LÍMITES DE LA PERCEPCIÓN ORDINARIA (NETOS MENSUALES) (pesos) SERVIDORES PÚBLICOS DEL CONSEJO DE LA JUDICATURA FEDERAL</w:t>
      </w:r>
    </w:p>
    <w:p w:rsidR="003F51EB" w:rsidRDefault="003F51EB">
      <w:pPr>
        <w:spacing w:line="415" w:lineRule="auto"/>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5"/>
        <w:gridCol w:w="159"/>
        <w:gridCol w:w="1006"/>
        <w:gridCol w:w="1040"/>
        <w:gridCol w:w="1135"/>
      </w:tblGrid>
      <w:tr w:rsidR="003F51EB">
        <w:trPr>
          <w:trHeight w:val="280"/>
        </w:trPr>
        <w:tc>
          <w:tcPr>
            <w:tcW w:w="5375" w:type="dxa"/>
            <w:tcBorders>
              <w:right w:val="nil"/>
            </w:tcBorders>
          </w:tcPr>
          <w:p w:rsidR="003F51EB" w:rsidRDefault="002E6B6B">
            <w:pPr>
              <w:pStyle w:val="TableParagraph"/>
              <w:spacing w:before="67"/>
              <w:ind w:left="69"/>
              <w:rPr>
                <w:sz w:val="14"/>
              </w:rPr>
            </w:pPr>
            <w:r>
              <w:rPr>
                <w:sz w:val="14"/>
              </w:rPr>
              <w:t>ASESOR SPS, LÍDER DE PROYECTO, COORDINADOR TÉCNICO DE SPS</w:t>
            </w:r>
          </w:p>
        </w:tc>
        <w:tc>
          <w:tcPr>
            <w:tcW w:w="159" w:type="dxa"/>
            <w:tcBorders>
              <w:top w:val="nil"/>
              <w:left w:val="nil"/>
            </w:tcBorders>
          </w:tcPr>
          <w:p w:rsidR="003F51EB" w:rsidRDefault="003F51EB">
            <w:pPr>
              <w:pStyle w:val="TableParagraph"/>
              <w:rPr>
                <w:rFonts w:ascii="Times New Roman"/>
                <w:sz w:val="12"/>
              </w:rPr>
            </w:pPr>
          </w:p>
        </w:tc>
        <w:tc>
          <w:tcPr>
            <w:tcW w:w="1006" w:type="dxa"/>
            <w:tcBorders>
              <w:top w:val="nil"/>
            </w:tcBorders>
          </w:tcPr>
          <w:p w:rsidR="003F51EB" w:rsidRDefault="002E6B6B">
            <w:pPr>
              <w:pStyle w:val="TableParagraph"/>
              <w:spacing w:before="67"/>
              <w:ind w:left="269" w:right="269"/>
              <w:jc w:val="center"/>
              <w:rPr>
                <w:sz w:val="14"/>
              </w:rPr>
            </w:pPr>
            <w:r>
              <w:rPr>
                <w:sz w:val="14"/>
              </w:rPr>
              <w:t>20</w:t>
            </w:r>
          </w:p>
        </w:tc>
        <w:tc>
          <w:tcPr>
            <w:tcW w:w="1040" w:type="dxa"/>
            <w:tcBorders>
              <w:top w:val="nil"/>
            </w:tcBorders>
          </w:tcPr>
          <w:p w:rsidR="003F51EB" w:rsidRDefault="002E6B6B">
            <w:pPr>
              <w:pStyle w:val="TableParagraph"/>
              <w:spacing w:before="67"/>
              <w:ind w:right="61"/>
              <w:jc w:val="right"/>
              <w:rPr>
                <w:sz w:val="14"/>
              </w:rPr>
            </w:pPr>
            <w:r>
              <w:rPr>
                <w:sz w:val="14"/>
              </w:rPr>
              <w:t>47,817</w:t>
            </w:r>
          </w:p>
        </w:tc>
        <w:tc>
          <w:tcPr>
            <w:tcW w:w="1135" w:type="dxa"/>
            <w:tcBorders>
              <w:top w:val="nil"/>
            </w:tcBorders>
          </w:tcPr>
          <w:p w:rsidR="003F51EB" w:rsidRDefault="002E6B6B">
            <w:pPr>
              <w:pStyle w:val="TableParagraph"/>
              <w:spacing w:before="67"/>
              <w:ind w:right="61"/>
              <w:jc w:val="right"/>
              <w:rPr>
                <w:sz w:val="14"/>
              </w:rPr>
            </w:pPr>
            <w:r>
              <w:rPr>
                <w:sz w:val="14"/>
              </w:rPr>
              <w:t>55,468</w:t>
            </w:r>
          </w:p>
        </w:tc>
      </w:tr>
      <w:tr w:rsidR="003F51EB">
        <w:trPr>
          <w:trHeight w:val="258"/>
        </w:trPr>
        <w:tc>
          <w:tcPr>
            <w:tcW w:w="5534" w:type="dxa"/>
            <w:gridSpan w:val="2"/>
          </w:tcPr>
          <w:p w:rsidR="003F51EB" w:rsidRDefault="002E6B6B">
            <w:pPr>
              <w:pStyle w:val="TableParagraph"/>
              <w:spacing w:before="51"/>
              <w:ind w:left="69"/>
              <w:rPr>
                <w:sz w:val="14"/>
              </w:rPr>
            </w:pPr>
            <w:r>
              <w:rPr>
                <w:sz w:val="14"/>
              </w:rPr>
              <w:t>DELEGADO ADMINISTRATIVO</w:t>
            </w:r>
          </w:p>
        </w:tc>
        <w:tc>
          <w:tcPr>
            <w:tcW w:w="1006" w:type="dxa"/>
          </w:tcPr>
          <w:p w:rsidR="003F51EB" w:rsidRDefault="002E6B6B">
            <w:pPr>
              <w:pStyle w:val="TableParagraph"/>
              <w:spacing w:before="51"/>
              <w:ind w:left="269" w:right="269"/>
              <w:jc w:val="center"/>
              <w:rPr>
                <w:sz w:val="14"/>
              </w:rPr>
            </w:pPr>
            <w:r>
              <w:rPr>
                <w:sz w:val="14"/>
              </w:rPr>
              <w:t>20A</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51"/>
              <w:ind w:right="61"/>
              <w:jc w:val="right"/>
              <w:rPr>
                <w:sz w:val="14"/>
              </w:rPr>
            </w:pPr>
            <w:r>
              <w:rPr>
                <w:sz w:val="14"/>
              </w:rPr>
              <w:t>47,817</w:t>
            </w:r>
          </w:p>
        </w:tc>
      </w:tr>
      <w:tr w:rsidR="003F51EB">
        <w:trPr>
          <w:trHeight w:val="441"/>
        </w:trPr>
        <w:tc>
          <w:tcPr>
            <w:tcW w:w="5534" w:type="dxa"/>
            <w:gridSpan w:val="2"/>
          </w:tcPr>
          <w:p w:rsidR="003F51EB" w:rsidRDefault="002E6B6B">
            <w:pPr>
              <w:pStyle w:val="TableParagraph"/>
              <w:spacing w:before="53" w:line="264" w:lineRule="auto"/>
              <w:ind w:left="69"/>
              <w:rPr>
                <w:sz w:val="14"/>
              </w:rPr>
            </w:pPr>
            <w:r>
              <w:rPr>
                <w:sz w:val="14"/>
              </w:rPr>
              <w:t>COORDINADOR DE ADMINISTRACIÓN Y RESGUARDADO DE ARCHIVOS JUDICIALES</w:t>
            </w:r>
          </w:p>
        </w:tc>
        <w:tc>
          <w:tcPr>
            <w:tcW w:w="1006" w:type="dxa"/>
          </w:tcPr>
          <w:p w:rsidR="003F51EB" w:rsidRDefault="002E6B6B">
            <w:pPr>
              <w:pStyle w:val="TableParagraph"/>
              <w:spacing w:before="142"/>
              <w:ind w:left="269" w:right="269"/>
              <w:jc w:val="center"/>
              <w:rPr>
                <w:sz w:val="14"/>
              </w:rPr>
            </w:pPr>
            <w:r>
              <w:rPr>
                <w:sz w:val="14"/>
              </w:rPr>
              <w:t>21B</w:t>
            </w:r>
          </w:p>
        </w:tc>
        <w:tc>
          <w:tcPr>
            <w:tcW w:w="1040" w:type="dxa"/>
          </w:tcPr>
          <w:p w:rsidR="003F51EB" w:rsidRDefault="003F51EB">
            <w:pPr>
              <w:pStyle w:val="TableParagraph"/>
              <w:rPr>
                <w:rFonts w:ascii="Times New Roman"/>
                <w:sz w:val="12"/>
              </w:rPr>
            </w:pPr>
          </w:p>
        </w:tc>
        <w:tc>
          <w:tcPr>
            <w:tcW w:w="1135" w:type="dxa"/>
          </w:tcPr>
          <w:p w:rsidR="003F51EB" w:rsidRDefault="002E6B6B">
            <w:pPr>
              <w:pStyle w:val="TableParagraph"/>
              <w:spacing w:before="142"/>
              <w:ind w:right="61"/>
              <w:jc w:val="right"/>
              <w:rPr>
                <w:sz w:val="14"/>
              </w:rPr>
            </w:pPr>
            <w:r>
              <w:rPr>
                <w:sz w:val="14"/>
              </w:rPr>
              <w:t>47,323</w:t>
            </w:r>
          </w:p>
        </w:tc>
      </w:tr>
      <w:tr w:rsidR="003F51EB">
        <w:trPr>
          <w:trHeight w:val="530"/>
        </w:trPr>
        <w:tc>
          <w:tcPr>
            <w:tcW w:w="5534" w:type="dxa"/>
            <w:gridSpan w:val="2"/>
          </w:tcPr>
          <w:p w:rsidR="003F51EB" w:rsidRDefault="002E6B6B">
            <w:pPr>
              <w:pStyle w:val="TableParagraph"/>
              <w:spacing w:before="94" w:line="297" w:lineRule="auto"/>
              <w:ind w:left="69" w:right="59"/>
              <w:rPr>
                <w:sz w:val="14"/>
              </w:rPr>
            </w:pPr>
            <w:r>
              <w:rPr>
                <w:sz w:val="14"/>
              </w:rPr>
              <w:t>SUBDIRECTOR DE ÁREA, JEFE DE OFICINA DE CORRESPONDENCIA COMÚN A, COORDINADOR TÉCNICO A, ACTUARIO JUDICIAL</w:t>
            </w:r>
          </w:p>
        </w:tc>
        <w:tc>
          <w:tcPr>
            <w:tcW w:w="1006" w:type="dxa"/>
          </w:tcPr>
          <w:p w:rsidR="003F51EB" w:rsidRDefault="003F51EB">
            <w:pPr>
              <w:pStyle w:val="TableParagraph"/>
              <w:spacing w:before="8"/>
              <w:rPr>
                <w:b/>
                <w:sz w:val="16"/>
              </w:rPr>
            </w:pPr>
          </w:p>
          <w:p w:rsidR="003F51EB" w:rsidRDefault="002E6B6B">
            <w:pPr>
              <w:pStyle w:val="TableParagraph"/>
              <w:ind w:left="269" w:right="269"/>
              <w:jc w:val="center"/>
              <w:rPr>
                <w:sz w:val="14"/>
              </w:rPr>
            </w:pPr>
            <w:r>
              <w:rPr>
                <w:sz w:val="14"/>
              </w:rPr>
              <w:t>21</w:t>
            </w:r>
          </w:p>
        </w:tc>
        <w:tc>
          <w:tcPr>
            <w:tcW w:w="1040" w:type="dxa"/>
          </w:tcPr>
          <w:p w:rsidR="003F51EB" w:rsidRDefault="003F51EB">
            <w:pPr>
              <w:pStyle w:val="TableParagraph"/>
              <w:spacing w:before="8"/>
              <w:rPr>
                <w:b/>
                <w:sz w:val="16"/>
              </w:rPr>
            </w:pPr>
          </w:p>
          <w:p w:rsidR="003F51EB" w:rsidRDefault="002E6B6B">
            <w:pPr>
              <w:pStyle w:val="TableParagraph"/>
              <w:ind w:right="61"/>
              <w:jc w:val="right"/>
              <w:rPr>
                <w:sz w:val="14"/>
              </w:rPr>
            </w:pPr>
            <w:r>
              <w:rPr>
                <w:sz w:val="14"/>
              </w:rPr>
              <w:t>37,728</w:t>
            </w:r>
          </w:p>
        </w:tc>
        <w:tc>
          <w:tcPr>
            <w:tcW w:w="1135" w:type="dxa"/>
          </w:tcPr>
          <w:p w:rsidR="003F51EB" w:rsidRDefault="003F51EB">
            <w:pPr>
              <w:pStyle w:val="TableParagraph"/>
              <w:spacing w:before="8"/>
              <w:rPr>
                <w:b/>
                <w:sz w:val="16"/>
              </w:rPr>
            </w:pPr>
          </w:p>
          <w:p w:rsidR="003F51EB" w:rsidRDefault="002E6B6B">
            <w:pPr>
              <w:pStyle w:val="TableParagraph"/>
              <w:ind w:right="61"/>
              <w:jc w:val="right"/>
              <w:rPr>
                <w:sz w:val="14"/>
              </w:rPr>
            </w:pPr>
            <w:r>
              <w:rPr>
                <w:sz w:val="14"/>
              </w:rPr>
              <w:t>45,659</w:t>
            </w:r>
          </w:p>
        </w:tc>
      </w:tr>
      <w:tr w:rsidR="003F51EB">
        <w:trPr>
          <w:trHeight w:val="479"/>
        </w:trPr>
        <w:tc>
          <w:tcPr>
            <w:tcW w:w="5534" w:type="dxa"/>
            <w:gridSpan w:val="2"/>
          </w:tcPr>
          <w:p w:rsidR="003F51EB" w:rsidRDefault="002E6B6B">
            <w:pPr>
              <w:pStyle w:val="TableParagraph"/>
              <w:spacing w:before="31" w:line="200" w:lineRule="atLeast"/>
              <w:ind w:left="69" w:right="59"/>
              <w:rPr>
                <w:sz w:val="14"/>
              </w:rPr>
            </w:pPr>
            <w:r>
              <w:rPr>
                <w:sz w:val="14"/>
              </w:rPr>
              <w:t>SRIO. PARTICULAR DE MAGISTRADO DE CIRCUITO, SRIO. PARTICULAR DE JUEZ DE DISTRITO</w:t>
            </w:r>
          </w:p>
        </w:tc>
        <w:tc>
          <w:tcPr>
            <w:tcW w:w="1006" w:type="dxa"/>
          </w:tcPr>
          <w:p w:rsidR="003F51EB" w:rsidRDefault="003F51EB">
            <w:pPr>
              <w:pStyle w:val="TableParagraph"/>
              <w:spacing w:before="7"/>
              <w:rPr>
                <w:b/>
                <w:sz w:val="14"/>
              </w:rPr>
            </w:pPr>
          </w:p>
          <w:p w:rsidR="003F51EB" w:rsidRDefault="002E6B6B">
            <w:pPr>
              <w:pStyle w:val="TableParagraph"/>
              <w:ind w:left="269" w:right="269"/>
              <w:jc w:val="center"/>
              <w:rPr>
                <w:sz w:val="14"/>
              </w:rPr>
            </w:pPr>
            <w:r>
              <w:rPr>
                <w:sz w:val="14"/>
              </w:rPr>
              <w:t>21A</w:t>
            </w:r>
          </w:p>
        </w:tc>
        <w:tc>
          <w:tcPr>
            <w:tcW w:w="1040" w:type="dxa"/>
          </w:tcPr>
          <w:p w:rsidR="003F51EB" w:rsidRDefault="003F51EB">
            <w:pPr>
              <w:pStyle w:val="TableParagraph"/>
              <w:rPr>
                <w:rFonts w:ascii="Times New Roman"/>
                <w:sz w:val="12"/>
              </w:rPr>
            </w:pPr>
          </w:p>
        </w:tc>
        <w:tc>
          <w:tcPr>
            <w:tcW w:w="1135" w:type="dxa"/>
          </w:tcPr>
          <w:p w:rsidR="003F51EB" w:rsidRDefault="003F51EB">
            <w:pPr>
              <w:pStyle w:val="TableParagraph"/>
              <w:spacing w:before="7"/>
              <w:rPr>
                <w:b/>
                <w:sz w:val="14"/>
              </w:rPr>
            </w:pPr>
          </w:p>
          <w:p w:rsidR="003F51EB" w:rsidRDefault="002E6B6B">
            <w:pPr>
              <w:pStyle w:val="TableParagraph"/>
              <w:ind w:right="61"/>
              <w:jc w:val="right"/>
              <w:rPr>
                <w:sz w:val="14"/>
              </w:rPr>
            </w:pPr>
            <w:r>
              <w:rPr>
                <w:sz w:val="14"/>
              </w:rPr>
              <w:t>36,283</w:t>
            </w:r>
          </w:p>
        </w:tc>
      </w:tr>
      <w:tr w:rsidR="003F51EB">
        <w:trPr>
          <w:trHeight w:val="681"/>
        </w:trPr>
        <w:tc>
          <w:tcPr>
            <w:tcW w:w="5534" w:type="dxa"/>
            <w:gridSpan w:val="2"/>
          </w:tcPr>
          <w:p w:rsidR="003F51EB" w:rsidRDefault="002E6B6B">
            <w:pPr>
              <w:pStyle w:val="TableParagraph"/>
              <w:spacing w:before="70" w:line="297" w:lineRule="auto"/>
              <w:ind w:left="69" w:right="519"/>
              <w:rPr>
                <w:sz w:val="14"/>
              </w:rPr>
            </w:pPr>
            <w:r>
              <w:rPr>
                <w:sz w:val="14"/>
              </w:rPr>
              <w:t>COORDINADOR DE ORGANIZACIÓN DE ARCHIVOS JUDICIALES, COORDINADOR DE PROTECCIÓN CIVIL Y COORDINADOR DE MTTO. DEL</w:t>
            </w:r>
          </w:p>
          <w:p w:rsidR="003F51EB" w:rsidRDefault="002E6B6B">
            <w:pPr>
              <w:pStyle w:val="TableParagraph"/>
              <w:spacing w:before="1"/>
              <w:ind w:left="69"/>
              <w:rPr>
                <w:sz w:val="14"/>
              </w:rPr>
            </w:pPr>
            <w:r>
              <w:rPr>
                <w:sz w:val="14"/>
              </w:rPr>
              <w:t>CENTRO ARCHIVÍSTICO JUDICIAL</w:t>
            </w:r>
          </w:p>
        </w:tc>
        <w:tc>
          <w:tcPr>
            <w:tcW w:w="1006" w:type="dxa"/>
          </w:tcPr>
          <w:p w:rsidR="003F51EB" w:rsidRDefault="003F51EB">
            <w:pPr>
              <w:pStyle w:val="TableParagraph"/>
              <w:spacing w:before="4"/>
              <w:rPr>
                <w:b/>
                <w:sz w:val="23"/>
              </w:rPr>
            </w:pPr>
          </w:p>
          <w:p w:rsidR="003F51EB" w:rsidRDefault="002E6B6B">
            <w:pPr>
              <w:pStyle w:val="TableParagraph"/>
              <w:spacing w:before="1"/>
              <w:ind w:left="268" w:right="269"/>
              <w:jc w:val="center"/>
              <w:rPr>
                <w:sz w:val="14"/>
              </w:rPr>
            </w:pPr>
            <w:r>
              <w:rPr>
                <w:sz w:val="14"/>
              </w:rPr>
              <w:t>21C</w:t>
            </w:r>
          </w:p>
        </w:tc>
        <w:tc>
          <w:tcPr>
            <w:tcW w:w="1040" w:type="dxa"/>
          </w:tcPr>
          <w:p w:rsidR="003F51EB" w:rsidRDefault="003F51EB">
            <w:pPr>
              <w:pStyle w:val="TableParagraph"/>
              <w:spacing w:before="4"/>
              <w:rPr>
                <w:b/>
                <w:sz w:val="23"/>
              </w:rPr>
            </w:pPr>
          </w:p>
          <w:p w:rsidR="003F51EB" w:rsidRDefault="002E6B6B">
            <w:pPr>
              <w:pStyle w:val="TableParagraph"/>
              <w:spacing w:before="1"/>
              <w:ind w:right="61"/>
              <w:jc w:val="right"/>
              <w:rPr>
                <w:sz w:val="14"/>
              </w:rPr>
            </w:pPr>
            <w:r>
              <w:rPr>
                <w:sz w:val="14"/>
              </w:rPr>
              <w:t>30,806</w:t>
            </w:r>
          </w:p>
        </w:tc>
        <w:tc>
          <w:tcPr>
            <w:tcW w:w="1135" w:type="dxa"/>
          </w:tcPr>
          <w:p w:rsidR="003F51EB" w:rsidRDefault="003F51EB">
            <w:pPr>
              <w:pStyle w:val="TableParagraph"/>
              <w:spacing w:before="4"/>
              <w:rPr>
                <w:b/>
                <w:sz w:val="23"/>
              </w:rPr>
            </w:pPr>
          </w:p>
          <w:p w:rsidR="003F51EB" w:rsidRDefault="002E6B6B">
            <w:pPr>
              <w:pStyle w:val="TableParagraph"/>
              <w:spacing w:before="1"/>
              <w:ind w:right="61"/>
              <w:jc w:val="right"/>
              <w:rPr>
                <w:sz w:val="14"/>
              </w:rPr>
            </w:pPr>
            <w:r>
              <w:rPr>
                <w:sz w:val="14"/>
              </w:rPr>
              <w:t>35,928</w:t>
            </w:r>
          </w:p>
        </w:tc>
      </w:tr>
    </w:tbl>
    <w:p w:rsidR="003F51EB" w:rsidRDefault="003F51EB">
      <w:pPr>
        <w:pStyle w:val="Textoindependiente"/>
        <w:spacing w:before="3"/>
        <w:rPr>
          <w:b/>
        </w:rPr>
      </w:pPr>
    </w:p>
    <w:p w:rsidR="003F51EB" w:rsidRDefault="002E6B6B">
      <w:pPr>
        <w:spacing w:before="94" w:after="19"/>
        <w:ind w:left="634"/>
        <w:rPr>
          <w:b/>
          <w:sz w:val="14"/>
        </w:rPr>
      </w:pPr>
      <w:r>
        <w:rPr>
          <w:b/>
          <w:sz w:val="14"/>
        </w:rPr>
        <w:t>LÍMITES DE LA PERCEPCIÓN ORDINARIA NETOS MENSUALES DE LOS SERVIDORES PÚBLICOS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8"/>
        <w:gridCol w:w="1037"/>
        <w:gridCol w:w="1135"/>
      </w:tblGrid>
      <w:tr w:rsidR="003F51EB">
        <w:trPr>
          <w:trHeight w:val="189"/>
        </w:trPr>
        <w:tc>
          <w:tcPr>
            <w:tcW w:w="5533" w:type="dxa"/>
            <w:vMerge w:val="restart"/>
          </w:tcPr>
          <w:p w:rsidR="003F51EB" w:rsidRDefault="002E6B6B">
            <w:pPr>
              <w:pStyle w:val="TableParagraph"/>
              <w:spacing w:before="111"/>
              <w:ind w:left="2258" w:right="2252"/>
              <w:jc w:val="center"/>
              <w:rPr>
                <w:b/>
                <w:sz w:val="14"/>
              </w:rPr>
            </w:pPr>
            <w:r>
              <w:rPr>
                <w:b/>
                <w:sz w:val="14"/>
              </w:rPr>
              <w:t>DESCRIPCIÓN</w:t>
            </w:r>
          </w:p>
        </w:tc>
        <w:tc>
          <w:tcPr>
            <w:tcW w:w="1008" w:type="dxa"/>
            <w:vMerge w:val="restart"/>
          </w:tcPr>
          <w:p w:rsidR="003F51EB" w:rsidRDefault="002E6B6B">
            <w:pPr>
              <w:pStyle w:val="TableParagraph"/>
              <w:spacing w:before="111"/>
              <w:ind w:left="294"/>
              <w:rPr>
                <w:b/>
                <w:sz w:val="14"/>
              </w:rPr>
            </w:pPr>
            <w:r>
              <w:rPr>
                <w:b/>
                <w:sz w:val="14"/>
              </w:rPr>
              <w:t>NIVEL</w:t>
            </w:r>
          </w:p>
        </w:tc>
        <w:tc>
          <w:tcPr>
            <w:tcW w:w="2172" w:type="dxa"/>
            <w:gridSpan w:val="2"/>
          </w:tcPr>
          <w:p w:rsidR="003F51EB" w:rsidRDefault="002E6B6B">
            <w:pPr>
              <w:pStyle w:val="TableParagraph"/>
              <w:spacing w:before="10" w:line="159" w:lineRule="exact"/>
              <w:ind w:left="297"/>
              <w:rPr>
                <w:b/>
                <w:sz w:val="14"/>
              </w:rPr>
            </w:pPr>
            <w:r>
              <w:rPr>
                <w:b/>
                <w:sz w:val="14"/>
              </w:rPr>
              <w:t>SUELDOS Y SALARIOS</w:t>
            </w:r>
          </w:p>
        </w:tc>
      </w:tr>
      <w:tr w:rsidR="003F51EB">
        <w:trPr>
          <w:trHeight w:val="191"/>
        </w:trPr>
        <w:tc>
          <w:tcPr>
            <w:tcW w:w="5533" w:type="dxa"/>
            <w:vMerge/>
            <w:tcBorders>
              <w:top w:val="nil"/>
            </w:tcBorders>
          </w:tcPr>
          <w:p w:rsidR="003F51EB" w:rsidRDefault="003F51EB">
            <w:pPr>
              <w:rPr>
                <w:sz w:val="2"/>
                <w:szCs w:val="2"/>
              </w:rPr>
            </w:pPr>
          </w:p>
        </w:tc>
        <w:tc>
          <w:tcPr>
            <w:tcW w:w="1008" w:type="dxa"/>
            <w:vMerge/>
            <w:tcBorders>
              <w:top w:val="nil"/>
            </w:tcBorders>
          </w:tcPr>
          <w:p w:rsidR="003F51EB" w:rsidRDefault="003F51EB">
            <w:pPr>
              <w:rPr>
                <w:sz w:val="2"/>
                <w:szCs w:val="2"/>
              </w:rPr>
            </w:pPr>
          </w:p>
        </w:tc>
        <w:tc>
          <w:tcPr>
            <w:tcW w:w="1037" w:type="dxa"/>
          </w:tcPr>
          <w:p w:rsidR="003F51EB" w:rsidRDefault="002E6B6B">
            <w:pPr>
              <w:pStyle w:val="TableParagraph"/>
              <w:spacing w:before="10"/>
              <w:ind w:left="256"/>
              <w:rPr>
                <w:b/>
                <w:sz w:val="14"/>
              </w:rPr>
            </w:pPr>
            <w:r>
              <w:rPr>
                <w:b/>
                <w:sz w:val="14"/>
              </w:rPr>
              <w:t>MÍNIMO</w:t>
            </w:r>
          </w:p>
        </w:tc>
        <w:tc>
          <w:tcPr>
            <w:tcW w:w="1135" w:type="dxa"/>
          </w:tcPr>
          <w:p w:rsidR="003F51EB" w:rsidRDefault="002E6B6B">
            <w:pPr>
              <w:pStyle w:val="TableParagraph"/>
              <w:spacing w:before="10"/>
              <w:ind w:left="278"/>
              <w:rPr>
                <w:b/>
                <w:sz w:val="14"/>
              </w:rPr>
            </w:pPr>
            <w:r>
              <w:rPr>
                <w:b/>
                <w:sz w:val="14"/>
              </w:rPr>
              <w:t>MÁXIMO</w:t>
            </w:r>
          </w:p>
        </w:tc>
      </w:tr>
      <w:tr w:rsidR="003F51EB">
        <w:trPr>
          <w:trHeight w:val="496"/>
        </w:trPr>
        <w:tc>
          <w:tcPr>
            <w:tcW w:w="5533" w:type="dxa"/>
          </w:tcPr>
          <w:p w:rsidR="003F51EB" w:rsidRDefault="002E6B6B">
            <w:pPr>
              <w:pStyle w:val="TableParagraph"/>
              <w:spacing w:before="18" w:line="225" w:lineRule="auto"/>
              <w:ind w:left="69"/>
              <w:rPr>
                <w:sz w:val="14"/>
              </w:rPr>
            </w:pPr>
            <w:r>
              <w:rPr>
                <w:sz w:val="14"/>
              </w:rPr>
              <w:t>JEFE DE DEPARTAMENTO, JEFE DE SEGURIDAD REGIONAL, JEFE DE OFICINA DE CORRESPONDENCIA COMÚN B, AUDITOR, DICTAMINADOR, COORDINADOR TÉCNICO B, COORDINADOR DE AYUDA Y SEGURIDAD</w:t>
            </w:r>
          </w:p>
        </w:tc>
        <w:tc>
          <w:tcPr>
            <w:tcW w:w="1008" w:type="dxa"/>
          </w:tcPr>
          <w:p w:rsidR="003F51EB" w:rsidRDefault="003F51EB">
            <w:pPr>
              <w:pStyle w:val="TableParagraph"/>
              <w:spacing w:before="2"/>
              <w:rPr>
                <w:b/>
                <w:sz w:val="14"/>
              </w:rPr>
            </w:pPr>
          </w:p>
          <w:p w:rsidR="003F51EB" w:rsidRDefault="002E6B6B">
            <w:pPr>
              <w:pStyle w:val="TableParagraph"/>
              <w:ind w:left="237" w:right="237"/>
              <w:jc w:val="center"/>
              <w:rPr>
                <w:sz w:val="14"/>
              </w:rPr>
            </w:pPr>
            <w:r>
              <w:rPr>
                <w:sz w:val="14"/>
              </w:rPr>
              <w:t>24</w:t>
            </w:r>
          </w:p>
        </w:tc>
        <w:tc>
          <w:tcPr>
            <w:tcW w:w="1037"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30,689</w:t>
            </w:r>
          </w:p>
        </w:tc>
        <w:tc>
          <w:tcPr>
            <w:tcW w:w="1135"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32,414</w:t>
            </w:r>
          </w:p>
        </w:tc>
      </w:tr>
      <w:tr w:rsidR="003F51EB">
        <w:trPr>
          <w:trHeight w:val="191"/>
        </w:trPr>
        <w:tc>
          <w:tcPr>
            <w:tcW w:w="5533" w:type="dxa"/>
          </w:tcPr>
          <w:p w:rsidR="003F51EB" w:rsidRDefault="002E6B6B">
            <w:pPr>
              <w:pStyle w:val="TableParagraph"/>
              <w:spacing w:before="10"/>
              <w:ind w:left="69"/>
              <w:rPr>
                <w:sz w:val="14"/>
              </w:rPr>
            </w:pPr>
            <w:r>
              <w:rPr>
                <w:sz w:val="14"/>
              </w:rPr>
              <w:t>COORDINADOR TÉCNICO ADMINISTRATIVO</w:t>
            </w:r>
          </w:p>
        </w:tc>
        <w:tc>
          <w:tcPr>
            <w:tcW w:w="1008" w:type="dxa"/>
          </w:tcPr>
          <w:p w:rsidR="003F51EB" w:rsidRDefault="002E6B6B">
            <w:pPr>
              <w:pStyle w:val="TableParagraph"/>
              <w:spacing w:before="10"/>
              <w:ind w:left="237" w:right="237"/>
              <w:jc w:val="center"/>
              <w:rPr>
                <w:sz w:val="14"/>
              </w:rPr>
            </w:pPr>
            <w:r>
              <w:rPr>
                <w:sz w:val="14"/>
              </w:rPr>
              <w:t>24A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ind w:right="59"/>
              <w:jc w:val="right"/>
              <w:rPr>
                <w:sz w:val="14"/>
              </w:rPr>
            </w:pPr>
            <w:r>
              <w:rPr>
                <w:sz w:val="14"/>
              </w:rPr>
              <w:t>31,718</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PROFESIONAL OPERATIVO</w:t>
            </w:r>
          </w:p>
        </w:tc>
        <w:tc>
          <w:tcPr>
            <w:tcW w:w="1008" w:type="dxa"/>
          </w:tcPr>
          <w:p w:rsidR="003F51EB" w:rsidRDefault="002E6B6B">
            <w:pPr>
              <w:pStyle w:val="TableParagraph"/>
              <w:spacing w:before="10" w:line="159" w:lineRule="exact"/>
              <w:ind w:left="237" w:right="237"/>
              <w:jc w:val="center"/>
              <w:rPr>
                <w:sz w:val="14"/>
              </w:rPr>
            </w:pPr>
            <w:r>
              <w:rPr>
                <w:sz w:val="14"/>
              </w:rPr>
              <w:t>25A</w:t>
            </w:r>
          </w:p>
        </w:tc>
        <w:tc>
          <w:tcPr>
            <w:tcW w:w="1037" w:type="dxa"/>
          </w:tcPr>
          <w:p w:rsidR="003F51EB" w:rsidRDefault="002E6B6B">
            <w:pPr>
              <w:pStyle w:val="TableParagraph"/>
              <w:spacing w:before="10" w:line="159" w:lineRule="exact"/>
              <w:ind w:right="59"/>
              <w:jc w:val="right"/>
              <w:rPr>
                <w:sz w:val="14"/>
              </w:rPr>
            </w:pPr>
            <w:r>
              <w:rPr>
                <w:sz w:val="14"/>
              </w:rPr>
              <w:t>25,106</w:t>
            </w:r>
          </w:p>
        </w:tc>
        <w:tc>
          <w:tcPr>
            <w:tcW w:w="1135" w:type="dxa"/>
          </w:tcPr>
          <w:p w:rsidR="003F51EB" w:rsidRDefault="002E6B6B">
            <w:pPr>
              <w:pStyle w:val="TableParagraph"/>
              <w:spacing w:before="10" w:line="159" w:lineRule="exact"/>
              <w:ind w:right="59"/>
              <w:jc w:val="right"/>
              <w:rPr>
                <w:sz w:val="14"/>
              </w:rPr>
            </w:pPr>
            <w:r>
              <w:rPr>
                <w:sz w:val="14"/>
              </w:rPr>
              <w:t>29,903</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PROFESIONAL OPERATIVO</w:t>
            </w:r>
          </w:p>
        </w:tc>
        <w:tc>
          <w:tcPr>
            <w:tcW w:w="1008" w:type="dxa"/>
          </w:tcPr>
          <w:p w:rsidR="003F51EB" w:rsidRDefault="002E6B6B">
            <w:pPr>
              <w:pStyle w:val="TableParagraph"/>
              <w:spacing w:before="10" w:line="159" w:lineRule="exact"/>
              <w:ind w:left="237" w:right="237"/>
              <w:jc w:val="center"/>
              <w:rPr>
                <w:sz w:val="14"/>
              </w:rPr>
            </w:pPr>
            <w:r>
              <w:rPr>
                <w:sz w:val="14"/>
              </w:rPr>
              <w:t>25A M1</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28,608</w:t>
            </w:r>
          </w:p>
        </w:tc>
      </w:tr>
      <w:tr w:rsidR="003F51EB">
        <w:trPr>
          <w:trHeight w:val="191"/>
        </w:trPr>
        <w:tc>
          <w:tcPr>
            <w:tcW w:w="5533" w:type="dxa"/>
          </w:tcPr>
          <w:p w:rsidR="003F51EB" w:rsidRDefault="002E6B6B">
            <w:pPr>
              <w:pStyle w:val="TableParagraph"/>
              <w:spacing w:before="10"/>
              <w:ind w:left="69"/>
              <w:rPr>
                <w:sz w:val="14"/>
              </w:rPr>
            </w:pPr>
            <w:r>
              <w:rPr>
                <w:sz w:val="14"/>
              </w:rPr>
              <w:t>PROFESIONAL OPERATIVO</w:t>
            </w:r>
          </w:p>
        </w:tc>
        <w:tc>
          <w:tcPr>
            <w:tcW w:w="1008" w:type="dxa"/>
          </w:tcPr>
          <w:p w:rsidR="003F51EB" w:rsidRDefault="002E6B6B">
            <w:pPr>
              <w:pStyle w:val="TableParagraph"/>
              <w:spacing w:before="10"/>
              <w:ind w:left="237" w:right="237"/>
              <w:jc w:val="center"/>
              <w:rPr>
                <w:sz w:val="14"/>
              </w:rPr>
            </w:pPr>
            <w:r>
              <w:rPr>
                <w:sz w:val="14"/>
              </w:rPr>
              <w:t>25A M2</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ind w:right="59"/>
              <w:jc w:val="right"/>
              <w:rPr>
                <w:sz w:val="14"/>
              </w:rPr>
            </w:pPr>
            <w:r>
              <w:rPr>
                <w:sz w:val="14"/>
              </w:rPr>
              <w:t>25,634</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SECRETARIA</w:t>
            </w:r>
          </w:p>
        </w:tc>
        <w:tc>
          <w:tcPr>
            <w:tcW w:w="1008" w:type="dxa"/>
          </w:tcPr>
          <w:p w:rsidR="003F51EB" w:rsidRDefault="002E6B6B">
            <w:pPr>
              <w:pStyle w:val="TableParagraph"/>
              <w:spacing w:before="10" w:line="159" w:lineRule="exact"/>
              <w:ind w:left="237" w:right="237"/>
              <w:jc w:val="center"/>
              <w:rPr>
                <w:sz w:val="14"/>
              </w:rPr>
            </w:pPr>
            <w:r>
              <w:rPr>
                <w:sz w:val="14"/>
              </w:rPr>
              <w:t>25B</w:t>
            </w:r>
          </w:p>
        </w:tc>
        <w:tc>
          <w:tcPr>
            <w:tcW w:w="1037" w:type="dxa"/>
          </w:tcPr>
          <w:p w:rsidR="003F51EB" w:rsidRDefault="002E6B6B">
            <w:pPr>
              <w:pStyle w:val="TableParagraph"/>
              <w:spacing w:before="10" w:line="159" w:lineRule="exact"/>
              <w:ind w:right="59"/>
              <w:jc w:val="right"/>
              <w:rPr>
                <w:sz w:val="14"/>
              </w:rPr>
            </w:pPr>
            <w:r>
              <w:rPr>
                <w:sz w:val="14"/>
              </w:rPr>
              <w:t>22,491</w:t>
            </w:r>
          </w:p>
        </w:tc>
        <w:tc>
          <w:tcPr>
            <w:tcW w:w="1135" w:type="dxa"/>
          </w:tcPr>
          <w:p w:rsidR="003F51EB" w:rsidRDefault="003F51EB">
            <w:pPr>
              <w:pStyle w:val="TableParagraph"/>
              <w:rPr>
                <w:rFonts w:ascii="Times New Roman"/>
                <w:sz w:val="12"/>
              </w:rPr>
            </w:pPr>
          </w:p>
        </w:tc>
      </w:tr>
      <w:tr w:rsidR="003F51EB">
        <w:trPr>
          <w:trHeight w:val="772"/>
        </w:trPr>
        <w:tc>
          <w:tcPr>
            <w:tcW w:w="5533" w:type="dxa"/>
          </w:tcPr>
          <w:p w:rsidR="003F51EB" w:rsidRDefault="002E6B6B">
            <w:pPr>
              <w:pStyle w:val="TableParagraph"/>
              <w:spacing w:before="84" w:line="223" w:lineRule="auto"/>
              <w:ind w:left="69"/>
              <w:rPr>
                <w:sz w:val="14"/>
              </w:rPr>
            </w:pPr>
            <w:r>
              <w:rPr>
                <w:sz w:val="14"/>
              </w:rPr>
              <w:t>ANALISTA JURÍDICO SISE, AUXILIAR DE GESTIÓN JUDICIAL, TAQUIGRAFÍA JUDICIAL PARLAMENTARIA, TÉCNICO DE ENLACE ADMINISTRATIVO OCC, SECRETARIA EJECUTIVA DE SPS, TÉCNICO DE ENLACE, JEFE DE GRUPO DE SEGURIDAD</w:t>
            </w:r>
          </w:p>
        </w:tc>
        <w:tc>
          <w:tcPr>
            <w:tcW w:w="1008" w:type="dxa"/>
          </w:tcPr>
          <w:p w:rsidR="003F51EB" w:rsidRDefault="003F51EB">
            <w:pPr>
              <w:pStyle w:val="TableParagraph"/>
              <w:rPr>
                <w:b/>
                <w:sz w:val="16"/>
              </w:rPr>
            </w:pPr>
          </w:p>
          <w:p w:rsidR="003F51EB" w:rsidRDefault="002E6B6B">
            <w:pPr>
              <w:pStyle w:val="TableParagraph"/>
              <w:spacing w:before="116"/>
              <w:ind w:left="237" w:right="237"/>
              <w:jc w:val="center"/>
              <w:rPr>
                <w:sz w:val="14"/>
              </w:rPr>
            </w:pPr>
            <w:r>
              <w:rPr>
                <w:sz w:val="14"/>
              </w:rPr>
              <w:t>25</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rPr>
                <w:b/>
                <w:sz w:val="16"/>
              </w:rPr>
            </w:pPr>
          </w:p>
          <w:p w:rsidR="003F51EB" w:rsidRDefault="002E6B6B">
            <w:pPr>
              <w:pStyle w:val="TableParagraph"/>
              <w:spacing w:before="116"/>
              <w:ind w:right="59"/>
              <w:jc w:val="right"/>
              <w:rPr>
                <w:sz w:val="14"/>
              </w:rPr>
            </w:pPr>
            <w:r>
              <w:rPr>
                <w:sz w:val="14"/>
              </w:rPr>
              <w:t>27,584</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AUXILIAR DE ACTUARIO, AUXILIAR DE SALA</w:t>
            </w:r>
          </w:p>
        </w:tc>
        <w:tc>
          <w:tcPr>
            <w:tcW w:w="1008" w:type="dxa"/>
          </w:tcPr>
          <w:p w:rsidR="003F51EB" w:rsidRDefault="002E6B6B">
            <w:pPr>
              <w:pStyle w:val="TableParagraph"/>
              <w:spacing w:before="10" w:line="159" w:lineRule="exact"/>
              <w:ind w:left="237" w:right="237"/>
              <w:jc w:val="center"/>
              <w:rPr>
                <w:sz w:val="14"/>
              </w:rPr>
            </w:pPr>
            <w:r>
              <w:rPr>
                <w:sz w:val="14"/>
              </w:rPr>
              <w:t>26</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26,212</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TÉCNICO EN PROTECCIÓN CIVIL</w:t>
            </w:r>
          </w:p>
        </w:tc>
        <w:tc>
          <w:tcPr>
            <w:tcW w:w="1008" w:type="dxa"/>
          </w:tcPr>
          <w:p w:rsidR="003F51EB" w:rsidRDefault="002E6B6B">
            <w:pPr>
              <w:pStyle w:val="TableParagraph"/>
              <w:spacing w:before="10" w:line="159" w:lineRule="exact"/>
              <w:ind w:left="237" w:right="237"/>
              <w:jc w:val="center"/>
              <w:rPr>
                <w:sz w:val="14"/>
              </w:rPr>
            </w:pPr>
            <w:r>
              <w:rPr>
                <w:sz w:val="14"/>
              </w:rPr>
              <w:t>27A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25,106</w:t>
            </w:r>
          </w:p>
        </w:tc>
      </w:tr>
      <w:tr w:rsidR="003F51EB">
        <w:trPr>
          <w:trHeight w:val="499"/>
        </w:trPr>
        <w:tc>
          <w:tcPr>
            <w:tcW w:w="5533" w:type="dxa"/>
          </w:tcPr>
          <w:p w:rsidR="003F51EB" w:rsidRDefault="002E6B6B">
            <w:pPr>
              <w:pStyle w:val="TableParagraph"/>
              <w:spacing w:before="20" w:line="225" w:lineRule="auto"/>
              <w:ind w:left="69" w:right="556"/>
              <w:rPr>
                <w:sz w:val="14"/>
              </w:rPr>
            </w:pPr>
            <w:r>
              <w:rPr>
                <w:sz w:val="14"/>
              </w:rPr>
              <w:t>OFICIAL ADMINISTRATIVO, ENFERMERA ESPECIALIZADA, EDUCADORA, OFICIAL DE PARTES, ANALISTA ESPECIALIZADO, TÉCNICO DE VIDEOGRABACIÓN</w:t>
            </w:r>
          </w:p>
        </w:tc>
        <w:tc>
          <w:tcPr>
            <w:tcW w:w="1008" w:type="dxa"/>
          </w:tcPr>
          <w:p w:rsidR="003F51EB" w:rsidRDefault="003F51EB">
            <w:pPr>
              <w:pStyle w:val="TableParagraph"/>
              <w:spacing w:before="5"/>
              <w:rPr>
                <w:b/>
                <w:sz w:val="14"/>
              </w:rPr>
            </w:pPr>
          </w:p>
          <w:p w:rsidR="003F51EB" w:rsidRDefault="002E6B6B">
            <w:pPr>
              <w:pStyle w:val="TableParagraph"/>
              <w:ind w:left="237" w:right="237"/>
              <w:jc w:val="center"/>
              <w:rPr>
                <w:sz w:val="14"/>
              </w:rPr>
            </w:pPr>
            <w:r>
              <w:rPr>
                <w:sz w:val="14"/>
              </w:rPr>
              <w:t>27</w:t>
            </w:r>
          </w:p>
        </w:tc>
        <w:tc>
          <w:tcPr>
            <w:tcW w:w="1037" w:type="dxa"/>
          </w:tcPr>
          <w:p w:rsidR="003F51EB" w:rsidRDefault="003F51EB">
            <w:pPr>
              <w:pStyle w:val="TableParagraph"/>
              <w:rPr>
                <w:rFonts w:ascii="Times New Roman"/>
                <w:sz w:val="12"/>
              </w:rPr>
            </w:pPr>
          </w:p>
        </w:tc>
        <w:tc>
          <w:tcPr>
            <w:tcW w:w="1135" w:type="dxa"/>
          </w:tcPr>
          <w:p w:rsidR="003F51EB" w:rsidRDefault="003F51EB">
            <w:pPr>
              <w:pStyle w:val="TableParagraph"/>
              <w:spacing w:before="5"/>
              <w:rPr>
                <w:b/>
                <w:sz w:val="14"/>
              </w:rPr>
            </w:pPr>
          </w:p>
          <w:p w:rsidR="003F51EB" w:rsidRDefault="002E6B6B">
            <w:pPr>
              <w:pStyle w:val="TableParagraph"/>
              <w:ind w:right="59"/>
              <w:jc w:val="right"/>
              <w:rPr>
                <w:sz w:val="14"/>
              </w:rPr>
            </w:pPr>
            <w:r>
              <w:rPr>
                <w:sz w:val="14"/>
              </w:rPr>
              <w:t>24,642</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TÉCNICO EN SEGURIDAD</w:t>
            </w:r>
          </w:p>
        </w:tc>
        <w:tc>
          <w:tcPr>
            <w:tcW w:w="1008" w:type="dxa"/>
          </w:tcPr>
          <w:p w:rsidR="003F51EB" w:rsidRDefault="002E6B6B">
            <w:pPr>
              <w:pStyle w:val="TableParagraph"/>
              <w:spacing w:before="10" w:line="159" w:lineRule="exact"/>
              <w:ind w:left="237" w:right="237"/>
              <w:jc w:val="center"/>
              <w:rPr>
                <w:sz w:val="14"/>
              </w:rPr>
            </w:pPr>
            <w:r>
              <w:rPr>
                <w:sz w:val="14"/>
              </w:rPr>
              <w:t>28A</w:t>
            </w:r>
          </w:p>
        </w:tc>
        <w:tc>
          <w:tcPr>
            <w:tcW w:w="1037" w:type="dxa"/>
          </w:tcPr>
          <w:p w:rsidR="003F51EB" w:rsidRDefault="002E6B6B">
            <w:pPr>
              <w:pStyle w:val="TableParagraph"/>
              <w:spacing w:before="10" w:line="159" w:lineRule="exact"/>
              <w:ind w:right="59"/>
              <w:jc w:val="right"/>
              <w:rPr>
                <w:sz w:val="14"/>
              </w:rPr>
            </w:pPr>
            <w:r>
              <w:rPr>
                <w:sz w:val="14"/>
              </w:rPr>
              <w:t>18,212</w:t>
            </w:r>
          </w:p>
        </w:tc>
        <w:tc>
          <w:tcPr>
            <w:tcW w:w="1135" w:type="dxa"/>
          </w:tcPr>
          <w:p w:rsidR="003F51EB" w:rsidRDefault="002E6B6B">
            <w:pPr>
              <w:pStyle w:val="TableParagraph"/>
              <w:spacing w:before="10" w:line="159" w:lineRule="exact"/>
              <w:ind w:right="59"/>
              <w:jc w:val="right"/>
              <w:rPr>
                <w:sz w:val="14"/>
              </w:rPr>
            </w:pPr>
            <w:r>
              <w:rPr>
                <w:sz w:val="14"/>
              </w:rPr>
              <w:t>22,448</w:t>
            </w:r>
          </w:p>
        </w:tc>
      </w:tr>
      <w:tr w:rsidR="003F51EB">
        <w:trPr>
          <w:trHeight w:val="340"/>
        </w:trPr>
        <w:tc>
          <w:tcPr>
            <w:tcW w:w="5533" w:type="dxa"/>
          </w:tcPr>
          <w:p w:rsidR="003F51EB" w:rsidRDefault="002E6B6B">
            <w:pPr>
              <w:pStyle w:val="TableParagraph"/>
              <w:spacing w:before="20" w:line="220" w:lineRule="auto"/>
              <w:ind w:left="69"/>
              <w:rPr>
                <w:sz w:val="14"/>
              </w:rPr>
            </w:pPr>
            <w:r>
              <w:rPr>
                <w:sz w:val="14"/>
              </w:rPr>
              <w:t>NIÑERA, COCINERA CENDI, SECRETARIA EJECUTIVA A, CHOFER DE FUNCIONARIO, OFICIAL DE SEGURIDAD</w:t>
            </w:r>
          </w:p>
        </w:tc>
        <w:tc>
          <w:tcPr>
            <w:tcW w:w="1008" w:type="dxa"/>
          </w:tcPr>
          <w:p w:rsidR="003F51EB" w:rsidRDefault="002E6B6B">
            <w:pPr>
              <w:pStyle w:val="TableParagraph"/>
              <w:spacing w:before="87"/>
              <w:ind w:left="237" w:right="237"/>
              <w:jc w:val="center"/>
              <w:rPr>
                <w:sz w:val="14"/>
              </w:rPr>
            </w:pPr>
            <w:r>
              <w:rPr>
                <w:sz w:val="14"/>
              </w:rPr>
              <w:t>28</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87"/>
              <w:ind w:right="59"/>
              <w:jc w:val="right"/>
              <w:rPr>
                <w:sz w:val="14"/>
              </w:rPr>
            </w:pPr>
            <w:r>
              <w:rPr>
                <w:sz w:val="14"/>
              </w:rPr>
              <w:t>22,063</w:t>
            </w:r>
          </w:p>
        </w:tc>
      </w:tr>
      <w:tr w:rsidR="003F51EB">
        <w:trPr>
          <w:trHeight w:val="191"/>
        </w:trPr>
        <w:tc>
          <w:tcPr>
            <w:tcW w:w="5533" w:type="dxa"/>
          </w:tcPr>
          <w:p w:rsidR="003F51EB" w:rsidRDefault="002E6B6B">
            <w:pPr>
              <w:pStyle w:val="TableParagraph"/>
              <w:spacing w:before="10"/>
              <w:ind w:left="69"/>
              <w:rPr>
                <w:sz w:val="14"/>
              </w:rPr>
            </w:pPr>
            <w:r>
              <w:rPr>
                <w:sz w:val="14"/>
              </w:rPr>
              <w:t>TÉCNICO OPERATIVO</w:t>
            </w:r>
          </w:p>
        </w:tc>
        <w:tc>
          <w:tcPr>
            <w:tcW w:w="1008" w:type="dxa"/>
          </w:tcPr>
          <w:p w:rsidR="003F51EB" w:rsidRDefault="002E6B6B">
            <w:pPr>
              <w:pStyle w:val="TableParagraph"/>
              <w:spacing w:before="10"/>
              <w:ind w:left="237" w:right="237"/>
              <w:jc w:val="center"/>
              <w:rPr>
                <w:sz w:val="14"/>
              </w:rPr>
            </w:pPr>
            <w:r>
              <w:rPr>
                <w:sz w:val="14"/>
              </w:rPr>
              <w:t>28B</w:t>
            </w:r>
          </w:p>
        </w:tc>
        <w:tc>
          <w:tcPr>
            <w:tcW w:w="1037" w:type="dxa"/>
          </w:tcPr>
          <w:p w:rsidR="003F51EB" w:rsidRDefault="002E6B6B">
            <w:pPr>
              <w:pStyle w:val="TableParagraph"/>
              <w:spacing w:before="10"/>
              <w:ind w:right="59"/>
              <w:jc w:val="right"/>
              <w:rPr>
                <w:sz w:val="14"/>
              </w:rPr>
            </w:pPr>
            <w:r>
              <w:rPr>
                <w:sz w:val="14"/>
              </w:rPr>
              <w:t>16,218</w:t>
            </w:r>
          </w:p>
        </w:tc>
        <w:tc>
          <w:tcPr>
            <w:tcW w:w="1135" w:type="dxa"/>
          </w:tcPr>
          <w:p w:rsidR="003F51EB" w:rsidRDefault="002E6B6B">
            <w:pPr>
              <w:pStyle w:val="TableParagraph"/>
              <w:spacing w:before="10"/>
              <w:ind w:right="59"/>
              <w:jc w:val="right"/>
              <w:rPr>
                <w:sz w:val="14"/>
              </w:rPr>
            </w:pPr>
            <w:r>
              <w:rPr>
                <w:sz w:val="14"/>
              </w:rPr>
              <w:t>20,338</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ANALISTA A</w:t>
            </w:r>
          </w:p>
        </w:tc>
        <w:tc>
          <w:tcPr>
            <w:tcW w:w="1008" w:type="dxa"/>
          </w:tcPr>
          <w:p w:rsidR="003F51EB" w:rsidRDefault="002E6B6B">
            <w:pPr>
              <w:pStyle w:val="TableParagraph"/>
              <w:spacing w:before="10" w:line="159" w:lineRule="exact"/>
              <w:ind w:left="237" w:right="237"/>
              <w:jc w:val="center"/>
              <w:rPr>
                <w:sz w:val="14"/>
              </w:rPr>
            </w:pPr>
            <w:r>
              <w:rPr>
                <w:sz w:val="14"/>
              </w:rPr>
              <w:t>29A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18,199</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SECRETARIA A, ANALISTA</w:t>
            </w:r>
          </w:p>
        </w:tc>
        <w:tc>
          <w:tcPr>
            <w:tcW w:w="1008" w:type="dxa"/>
          </w:tcPr>
          <w:p w:rsidR="003F51EB" w:rsidRDefault="002E6B6B">
            <w:pPr>
              <w:pStyle w:val="TableParagraph"/>
              <w:spacing w:before="10" w:line="159" w:lineRule="exact"/>
              <w:ind w:left="237" w:right="237"/>
              <w:jc w:val="center"/>
              <w:rPr>
                <w:sz w:val="14"/>
              </w:rPr>
            </w:pPr>
            <w:r>
              <w:rPr>
                <w:sz w:val="14"/>
              </w:rPr>
              <w:t>29</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17,840</w:t>
            </w:r>
          </w:p>
        </w:tc>
      </w:tr>
      <w:tr w:rsidR="003F51EB">
        <w:trPr>
          <w:trHeight w:val="191"/>
        </w:trPr>
        <w:tc>
          <w:tcPr>
            <w:tcW w:w="5533" w:type="dxa"/>
          </w:tcPr>
          <w:p w:rsidR="003F51EB" w:rsidRDefault="002E6B6B">
            <w:pPr>
              <w:pStyle w:val="TableParagraph"/>
              <w:spacing w:before="10"/>
              <w:ind w:left="69"/>
              <w:rPr>
                <w:sz w:val="14"/>
              </w:rPr>
            </w:pPr>
            <w:r>
              <w:rPr>
                <w:sz w:val="14"/>
              </w:rPr>
              <w:t>TÉCNICO ESPECIALIZADO, TÉCNICO ADMINISTRATIVO</w:t>
            </w:r>
          </w:p>
        </w:tc>
        <w:tc>
          <w:tcPr>
            <w:tcW w:w="1008" w:type="dxa"/>
          </w:tcPr>
          <w:p w:rsidR="003F51EB" w:rsidRDefault="002E6B6B">
            <w:pPr>
              <w:pStyle w:val="TableParagraph"/>
              <w:spacing w:before="10"/>
              <w:ind w:left="237" w:right="237"/>
              <w:jc w:val="center"/>
              <w:rPr>
                <w:sz w:val="14"/>
              </w:rPr>
            </w:pPr>
            <w:r>
              <w:rPr>
                <w:sz w:val="14"/>
              </w:rPr>
              <w:t>30</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ind w:right="59"/>
              <w:jc w:val="right"/>
              <w:rPr>
                <w:sz w:val="14"/>
              </w:rPr>
            </w:pPr>
            <w:r>
              <w:rPr>
                <w:sz w:val="14"/>
              </w:rPr>
              <w:t>17,294</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ANALISTA ADMINISTRATIVO</w:t>
            </w:r>
          </w:p>
        </w:tc>
        <w:tc>
          <w:tcPr>
            <w:tcW w:w="1008" w:type="dxa"/>
          </w:tcPr>
          <w:p w:rsidR="003F51EB" w:rsidRDefault="002E6B6B">
            <w:pPr>
              <w:pStyle w:val="TableParagraph"/>
              <w:spacing w:before="10" w:line="159" w:lineRule="exact"/>
              <w:ind w:left="237" w:right="237"/>
              <w:jc w:val="center"/>
              <w:rPr>
                <w:sz w:val="14"/>
              </w:rPr>
            </w:pPr>
            <w:r>
              <w:rPr>
                <w:sz w:val="14"/>
              </w:rPr>
              <w:t>31</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16,708</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AUXILIAR DE SERVICIOS GENERALES, COCINERA</w:t>
            </w:r>
          </w:p>
        </w:tc>
        <w:tc>
          <w:tcPr>
            <w:tcW w:w="1008" w:type="dxa"/>
          </w:tcPr>
          <w:p w:rsidR="003F51EB" w:rsidRDefault="002E6B6B">
            <w:pPr>
              <w:pStyle w:val="TableParagraph"/>
              <w:spacing w:before="10" w:line="159" w:lineRule="exact"/>
              <w:ind w:left="237" w:right="237"/>
              <w:jc w:val="center"/>
              <w:rPr>
                <w:sz w:val="14"/>
              </w:rPr>
            </w:pPr>
            <w:r>
              <w:rPr>
                <w:sz w:val="14"/>
              </w:rPr>
              <w:t>32</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15,878</w:t>
            </w:r>
          </w:p>
        </w:tc>
      </w:tr>
      <w:tr w:rsidR="003F51EB">
        <w:trPr>
          <w:trHeight w:val="191"/>
        </w:trPr>
        <w:tc>
          <w:tcPr>
            <w:tcW w:w="5533" w:type="dxa"/>
          </w:tcPr>
          <w:p w:rsidR="003F51EB" w:rsidRDefault="002E6B6B">
            <w:pPr>
              <w:pStyle w:val="TableParagraph"/>
              <w:spacing w:before="10"/>
              <w:ind w:left="69"/>
              <w:rPr>
                <w:sz w:val="14"/>
              </w:rPr>
            </w:pPr>
            <w:r>
              <w:rPr>
                <w:sz w:val="14"/>
              </w:rPr>
              <w:t>CHOFER</w:t>
            </w:r>
          </w:p>
        </w:tc>
        <w:tc>
          <w:tcPr>
            <w:tcW w:w="1008" w:type="dxa"/>
          </w:tcPr>
          <w:p w:rsidR="003F51EB" w:rsidRDefault="002E6B6B">
            <w:pPr>
              <w:pStyle w:val="TableParagraph"/>
              <w:spacing w:before="10"/>
              <w:ind w:left="237" w:right="237"/>
              <w:jc w:val="center"/>
              <w:rPr>
                <w:sz w:val="14"/>
              </w:rPr>
            </w:pPr>
            <w:r>
              <w:rPr>
                <w:sz w:val="14"/>
              </w:rPr>
              <w:t>33A</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ind w:right="59"/>
              <w:jc w:val="right"/>
              <w:rPr>
                <w:sz w:val="14"/>
              </w:rPr>
            </w:pPr>
            <w:r>
              <w:rPr>
                <w:sz w:val="14"/>
              </w:rPr>
              <w:t>15,205</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OFICIAL DE SERVICIOS Y MANTENIMIENTO</w:t>
            </w:r>
          </w:p>
        </w:tc>
        <w:tc>
          <w:tcPr>
            <w:tcW w:w="1008" w:type="dxa"/>
          </w:tcPr>
          <w:p w:rsidR="003F51EB" w:rsidRDefault="002E6B6B">
            <w:pPr>
              <w:pStyle w:val="TableParagraph"/>
              <w:spacing w:before="10" w:line="159" w:lineRule="exact"/>
              <w:ind w:left="237" w:right="237"/>
              <w:jc w:val="center"/>
              <w:rPr>
                <w:sz w:val="14"/>
              </w:rPr>
            </w:pPr>
            <w:r>
              <w:rPr>
                <w:sz w:val="14"/>
              </w:rPr>
              <w:t>33</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14,792</w:t>
            </w:r>
          </w:p>
        </w:tc>
      </w:tr>
      <w:tr w:rsidR="003F51EB">
        <w:trPr>
          <w:trHeight w:val="189"/>
        </w:trPr>
        <w:tc>
          <w:tcPr>
            <w:tcW w:w="5533" w:type="dxa"/>
          </w:tcPr>
          <w:p w:rsidR="003F51EB" w:rsidRDefault="002E6B6B">
            <w:pPr>
              <w:pStyle w:val="TableParagraph"/>
              <w:spacing w:before="10" w:line="159" w:lineRule="exact"/>
              <w:ind w:left="69"/>
              <w:rPr>
                <w:sz w:val="14"/>
              </w:rPr>
            </w:pPr>
            <w:r>
              <w:rPr>
                <w:sz w:val="14"/>
              </w:rPr>
              <w:t>OFICIAL DE SERVICIOS</w:t>
            </w:r>
          </w:p>
        </w:tc>
        <w:tc>
          <w:tcPr>
            <w:tcW w:w="1008" w:type="dxa"/>
          </w:tcPr>
          <w:p w:rsidR="003F51EB" w:rsidRDefault="002E6B6B">
            <w:pPr>
              <w:pStyle w:val="TableParagraph"/>
              <w:spacing w:before="10" w:line="159" w:lineRule="exact"/>
              <w:ind w:left="237" w:right="237"/>
              <w:jc w:val="center"/>
              <w:rPr>
                <w:sz w:val="14"/>
              </w:rPr>
            </w:pPr>
            <w:r>
              <w:rPr>
                <w:sz w:val="14"/>
              </w:rPr>
              <w:t>33B</w:t>
            </w:r>
          </w:p>
        </w:tc>
        <w:tc>
          <w:tcPr>
            <w:tcW w:w="1037" w:type="dxa"/>
          </w:tcPr>
          <w:p w:rsidR="003F51EB" w:rsidRDefault="003F51EB">
            <w:pPr>
              <w:pStyle w:val="TableParagraph"/>
              <w:rPr>
                <w:rFonts w:ascii="Times New Roman"/>
                <w:sz w:val="12"/>
              </w:rPr>
            </w:pPr>
          </w:p>
        </w:tc>
        <w:tc>
          <w:tcPr>
            <w:tcW w:w="1135" w:type="dxa"/>
          </w:tcPr>
          <w:p w:rsidR="003F51EB" w:rsidRDefault="002E6B6B">
            <w:pPr>
              <w:pStyle w:val="TableParagraph"/>
              <w:spacing w:before="10" w:line="159" w:lineRule="exact"/>
              <w:ind w:right="59"/>
              <w:jc w:val="right"/>
              <w:rPr>
                <w:sz w:val="14"/>
              </w:rPr>
            </w:pPr>
            <w:r>
              <w:rPr>
                <w:sz w:val="14"/>
              </w:rPr>
              <w:t>14,229</w:t>
            </w:r>
          </w:p>
        </w:tc>
      </w:tr>
    </w:tbl>
    <w:p w:rsidR="003F51EB" w:rsidRDefault="003F51EB">
      <w:pPr>
        <w:pStyle w:val="Textoindependiente"/>
        <w:spacing w:before="11"/>
        <w:rPr>
          <w:b/>
          <w:sz w:val="21"/>
        </w:rPr>
      </w:pPr>
    </w:p>
    <w:p w:rsidR="003F51EB" w:rsidRDefault="002E6B6B">
      <w:pPr>
        <w:spacing w:line="283" w:lineRule="auto"/>
        <w:ind w:left="634" w:right="3305"/>
        <w:rPr>
          <w:b/>
          <w:sz w:val="14"/>
        </w:rPr>
      </w:pPr>
      <w:bookmarkStart w:id="114" w:name="Anexo_23_6_2"/>
      <w:bookmarkEnd w:id="114"/>
      <w:r>
        <w:rPr>
          <w:b/>
          <w:sz w:val="14"/>
        </w:rPr>
        <w:t>ANEXO 23.6.2. LÍMITES DE LA PERCEPCIÓN TOTAL (NETO ANUAL) (pesos) SERVIDORES PÚBLICOS DEL CONSEJO DE LA JUDICATURA FEDERAL</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1072"/>
        <w:gridCol w:w="890"/>
        <w:gridCol w:w="1002"/>
        <w:gridCol w:w="892"/>
        <w:gridCol w:w="1284"/>
      </w:tblGrid>
      <w:tr w:rsidR="003F51EB">
        <w:trPr>
          <w:trHeight w:val="499"/>
        </w:trPr>
        <w:tc>
          <w:tcPr>
            <w:tcW w:w="3569" w:type="dxa"/>
            <w:vMerge w:val="restart"/>
          </w:tcPr>
          <w:p w:rsidR="003F51EB" w:rsidRDefault="003F51EB">
            <w:pPr>
              <w:pStyle w:val="TableParagraph"/>
              <w:spacing w:before="1"/>
              <w:rPr>
                <w:b/>
              </w:rPr>
            </w:pPr>
          </w:p>
          <w:p w:rsidR="003F51EB" w:rsidRDefault="002E6B6B">
            <w:pPr>
              <w:pStyle w:val="TableParagraph"/>
              <w:ind w:left="1273" w:right="1272"/>
              <w:jc w:val="center"/>
              <w:rPr>
                <w:b/>
                <w:sz w:val="14"/>
              </w:rPr>
            </w:pPr>
            <w:r>
              <w:rPr>
                <w:b/>
                <w:sz w:val="14"/>
              </w:rPr>
              <w:t>DESCRIPCIÓN</w:t>
            </w:r>
          </w:p>
        </w:tc>
        <w:tc>
          <w:tcPr>
            <w:tcW w:w="1072" w:type="dxa"/>
          </w:tcPr>
          <w:p w:rsidR="003F51EB" w:rsidRDefault="003F51EB">
            <w:pPr>
              <w:pStyle w:val="TableParagraph"/>
              <w:rPr>
                <w:rFonts w:ascii="Times New Roman"/>
                <w:sz w:val="12"/>
              </w:rPr>
            </w:pPr>
          </w:p>
        </w:tc>
        <w:tc>
          <w:tcPr>
            <w:tcW w:w="1892" w:type="dxa"/>
            <w:gridSpan w:val="2"/>
          </w:tcPr>
          <w:p w:rsidR="003F51EB" w:rsidRDefault="002E6B6B">
            <w:pPr>
              <w:pStyle w:val="TableParagraph"/>
              <w:spacing w:before="84" w:line="225" w:lineRule="auto"/>
              <w:ind w:left="481" w:right="181" w:hanging="270"/>
              <w:rPr>
                <w:b/>
                <w:sz w:val="14"/>
              </w:rPr>
            </w:pPr>
            <w:r>
              <w:rPr>
                <w:b/>
                <w:sz w:val="14"/>
              </w:rPr>
              <w:t>AGUINALDO Y PRIMA VACACIONAL</w:t>
            </w:r>
          </w:p>
        </w:tc>
        <w:tc>
          <w:tcPr>
            <w:tcW w:w="892" w:type="dxa"/>
            <w:vMerge w:val="restart"/>
          </w:tcPr>
          <w:p w:rsidR="003F51EB" w:rsidRDefault="002E6B6B">
            <w:pPr>
              <w:pStyle w:val="TableParagraph"/>
              <w:spacing w:before="112" w:line="223" w:lineRule="auto"/>
              <w:ind w:left="178" w:right="159" w:firstLine="2"/>
              <w:jc w:val="center"/>
              <w:rPr>
                <w:b/>
                <w:sz w:val="14"/>
              </w:rPr>
            </w:pPr>
            <w:r>
              <w:rPr>
                <w:b/>
                <w:sz w:val="14"/>
              </w:rPr>
              <w:t xml:space="preserve">PAGO POR </w:t>
            </w:r>
            <w:r>
              <w:rPr>
                <w:b/>
                <w:w w:val="95"/>
                <w:sz w:val="14"/>
              </w:rPr>
              <w:t>RIESGO</w:t>
            </w:r>
          </w:p>
        </w:tc>
        <w:tc>
          <w:tcPr>
            <w:tcW w:w="1284" w:type="dxa"/>
            <w:vMerge w:val="restart"/>
          </w:tcPr>
          <w:p w:rsidR="003F51EB" w:rsidRDefault="003F51EB">
            <w:pPr>
              <w:pStyle w:val="TableParagraph"/>
              <w:spacing w:before="1"/>
              <w:rPr>
                <w:b/>
                <w:sz w:val="16"/>
              </w:rPr>
            </w:pPr>
          </w:p>
          <w:p w:rsidR="003F51EB" w:rsidRDefault="002E6B6B">
            <w:pPr>
              <w:pStyle w:val="TableParagraph"/>
              <w:spacing w:line="225" w:lineRule="auto"/>
              <w:ind w:left="165" w:hanging="60"/>
              <w:rPr>
                <w:b/>
                <w:sz w:val="14"/>
              </w:rPr>
            </w:pPr>
            <w:r>
              <w:rPr>
                <w:b/>
                <w:w w:val="95"/>
                <w:sz w:val="14"/>
              </w:rPr>
              <w:t xml:space="preserve">ASIGNACIONES </w:t>
            </w:r>
            <w:r>
              <w:rPr>
                <w:b/>
                <w:sz w:val="14"/>
              </w:rPr>
              <w:t>ADICIONALES</w:t>
            </w:r>
          </w:p>
        </w:tc>
      </w:tr>
      <w:tr w:rsidR="003F51EB">
        <w:trPr>
          <w:trHeight w:val="189"/>
        </w:trPr>
        <w:tc>
          <w:tcPr>
            <w:tcW w:w="3569" w:type="dxa"/>
            <w:vMerge/>
            <w:tcBorders>
              <w:top w:val="nil"/>
            </w:tcBorders>
          </w:tcPr>
          <w:p w:rsidR="003F51EB" w:rsidRDefault="003F51EB">
            <w:pPr>
              <w:rPr>
                <w:sz w:val="2"/>
                <w:szCs w:val="2"/>
              </w:rPr>
            </w:pPr>
          </w:p>
        </w:tc>
        <w:tc>
          <w:tcPr>
            <w:tcW w:w="1072" w:type="dxa"/>
          </w:tcPr>
          <w:p w:rsidR="003F51EB" w:rsidRDefault="002E6B6B">
            <w:pPr>
              <w:pStyle w:val="TableParagraph"/>
              <w:spacing w:line="160" w:lineRule="exact"/>
              <w:ind w:left="305" w:right="303"/>
              <w:jc w:val="center"/>
              <w:rPr>
                <w:b/>
                <w:sz w:val="14"/>
              </w:rPr>
            </w:pPr>
            <w:r>
              <w:rPr>
                <w:b/>
                <w:sz w:val="14"/>
              </w:rPr>
              <w:t>NIVEL</w:t>
            </w:r>
          </w:p>
        </w:tc>
        <w:tc>
          <w:tcPr>
            <w:tcW w:w="890" w:type="dxa"/>
          </w:tcPr>
          <w:p w:rsidR="003F51EB" w:rsidRDefault="002E6B6B">
            <w:pPr>
              <w:pStyle w:val="TableParagraph"/>
              <w:spacing w:line="160" w:lineRule="exact"/>
              <w:ind w:left="185"/>
              <w:rPr>
                <w:b/>
                <w:sz w:val="14"/>
              </w:rPr>
            </w:pPr>
            <w:r>
              <w:rPr>
                <w:b/>
                <w:sz w:val="14"/>
              </w:rPr>
              <w:t>MÍNIMO</w:t>
            </w:r>
          </w:p>
        </w:tc>
        <w:tc>
          <w:tcPr>
            <w:tcW w:w="1002" w:type="dxa"/>
          </w:tcPr>
          <w:p w:rsidR="003F51EB" w:rsidRDefault="002E6B6B">
            <w:pPr>
              <w:pStyle w:val="TableParagraph"/>
              <w:spacing w:line="160" w:lineRule="exact"/>
              <w:ind w:left="215"/>
              <w:rPr>
                <w:b/>
                <w:sz w:val="14"/>
              </w:rPr>
            </w:pPr>
            <w:r>
              <w:rPr>
                <w:b/>
                <w:sz w:val="14"/>
              </w:rPr>
              <w:t>MÁXIMO</w:t>
            </w:r>
          </w:p>
        </w:tc>
        <w:tc>
          <w:tcPr>
            <w:tcW w:w="892" w:type="dxa"/>
            <w:vMerge/>
            <w:tcBorders>
              <w:top w:val="nil"/>
            </w:tcBorders>
          </w:tcPr>
          <w:p w:rsidR="003F51EB" w:rsidRDefault="003F51EB">
            <w:pPr>
              <w:rPr>
                <w:sz w:val="2"/>
                <w:szCs w:val="2"/>
              </w:rPr>
            </w:pPr>
          </w:p>
        </w:tc>
        <w:tc>
          <w:tcPr>
            <w:tcW w:w="1284" w:type="dxa"/>
            <w:vMerge/>
            <w:tcBorders>
              <w:top w:val="nil"/>
            </w:tcBorders>
          </w:tcPr>
          <w:p w:rsidR="003F51EB" w:rsidRDefault="003F51EB">
            <w:pPr>
              <w:rPr>
                <w:sz w:val="2"/>
                <w:szCs w:val="2"/>
              </w:rPr>
            </w:pPr>
          </w:p>
        </w:tc>
      </w:tr>
      <w:tr w:rsidR="003F51EB">
        <w:trPr>
          <w:trHeight w:val="191"/>
        </w:trPr>
        <w:tc>
          <w:tcPr>
            <w:tcW w:w="3569" w:type="dxa"/>
          </w:tcPr>
          <w:p w:rsidR="003F51EB" w:rsidRDefault="003F51EB">
            <w:pPr>
              <w:pStyle w:val="TableParagraph"/>
              <w:rPr>
                <w:rFonts w:ascii="Times New Roman"/>
                <w:sz w:val="12"/>
              </w:rPr>
            </w:pPr>
          </w:p>
        </w:tc>
        <w:tc>
          <w:tcPr>
            <w:tcW w:w="1072" w:type="dxa"/>
          </w:tcPr>
          <w:p w:rsidR="003F51EB" w:rsidRDefault="003F51EB">
            <w:pPr>
              <w:pStyle w:val="TableParagraph"/>
              <w:rPr>
                <w:rFonts w:ascii="Times New Roman"/>
                <w:sz w:val="12"/>
              </w:rPr>
            </w:pPr>
          </w:p>
        </w:tc>
        <w:tc>
          <w:tcPr>
            <w:tcW w:w="890" w:type="dxa"/>
          </w:tcPr>
          <w:p w:rsidR="003F51EB" w:rsidRDefault="003F51EB">
            <w:pPr>
              <w:pStyle w:val="TableParagraph"/>
              <w:rPr>
                <w:rFonts w:ascii="Times New Roman"/>
                <w:sz w:val="12"/>
              </w:rPr>
            </w:pPr>
          </w:p>
        </w:tc>
        <w:tc>
          <w:tcPr>
            <w:tcW w:w="1002" w:type="dxa"/>
          </w:tcPr>
          <w:p w:rsidR="003F51EB" w:rsidRDefault="003F51EB">
            <w:pPr>
              <w:pStyle w:val="TableParagraph"/>
              <w:rPr>
                <w:rFonts w:ascii="Times New Roman"/>
                <w:sz w:val="12"/>
              </w:rPr>
            </w:pPr>
          </w:p>
        </w:tc>
        <w:tc>
          <w:tcPr>
            <w:tcW w:w="892" w:type="dxa"/>
          </w:tcPr>
          <w:p w:rsidR="003F51EB" w:rsidRDefault="003F51EB">
            <w:pPr>
              <w:pStyle w:val="TableParagraph"/>
              <w:rPr>
                <w:rFonts w:ascii="Times New Roman"/>
                <w:sz w:val="12"/>
              </w:rPr>
            </w:pPr>
          </w:p>
        </w:tc>
        <w:tc>
          <w:tcPr>
            <w:tcW w:w="1284" w:type="dxa"/>
          </w:tcPr>
          <w:p w:rsidR="003F51EB" w:rsidRDefault="003F51EB">
            <w:pPr>
              <w:pStyle w:val="TableParagraph"/>
              <w:rPr>
                <w:rFonts w:ascii="Times New Roman"/>
                <w:sz w:val="12"/>
              </w:rPr>
            </w:pPr>
          </w:p>
        </w:tc>
      </w:tr>
      <w:tr w:rsidR="003F51EB">
        <w:trPr>
          <w:trHeight w:val="189"/>
        </w:trPr>
        <w:tc>
          <w:tcPr>
            <w:tcW w:w="3569" w:type="dxa"/>
          </w:tcPr>
          <w:p w:rsidR="003F51EB" w:rsidRDefault="002E6B6B">
            <w:pPr>
              <w:pStyle w:val="TableParagraph"/>
              <w:spacing w:line="160" w:lineRule="exact"/>
              <w:ind w:left="69"/>
              <w:rPr>
                <w:sz w:val="14"/>
              </w:rPr>
            </w:pPr>
            <w:r>
              <w:rPr>
                <w:sz w:val="14"/>
              </w:rPr>
              <w:t>CONSEJERO</w:t>
            </w:r>
          </w:p>
        </w:tc>
        <w:tc>
          <w:tcPr>
            <w:tcW w:w="1072" w:type="dxa"/>
          </w:tcPr>
          <w:p w:rsidR="003F51EB" w:rsidRDefault="002E6B6B">
            <w:pPr>
              <w:pStyle w:val="TableParagraph"/>
              <w:spacing w:line="160" w:lineRule="exact"/>
              <w:ind w:left="4"/>
              <w:jc w:val="center"/>
              <w:rPr>
                <w:sz w:val="14"/>
              </w:rPr>
            </w:pPr>
            <w:r>
              <w:rPr>
                <w:w w:val="99"/>
                <w:sz w:val="14"/>
              </w:rPr>
              <w:t>2</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line="160" w:lineRule="exact"/>
              <w:ind w:right="56"/>
              <w:jc w:val="right"/>
              <w:rPr>
                <w:sz w:val="14"/>
              </w:rPr>
            </w:pPr>
            <w:r>
              <w:rPr>
                <w:sz w:val="14"/>
              </w:rPr>
              <w:t>444,413</w:t>
            </w:r>
          </w:p>
        </w:tc>
        <w:tc>
          <w:tcPr>
            <w:tcW w:w="892" w:type="dxa"/>
          </w:tcPr>
          <w:p w:rsidR="003F51EB" w:rsidRDefault="002E6B6B">
            <w:pPr>
              <w:pStyle w:val="TableParagraph"/>
              <w:spacing w:line="160" w:lineRule="exact"/>
              <w:ind w:right="55"/>
              <w:jc w:val="right"/>
              <w:rPr>
                <w:sz w:val="14"/>
              </w:rPr>
            </w:pPr>
            <w:r>
              <w:rPr>
                <w:sz w:val="14"/>
              </w:rPr>
              <w:t>415,946</w:t>
            </w:r>
          </w:p>
        </w:tc>
        <w:tc>
          <w:tcPr>
            <w:tcW w:w="1284" w:type="dxa"/>
          </w:tcPr>
          <w:p w:rsidR="003F51EB" w:rsidRDefault="002E6B6B">
            <w:pPr>
              <w:pStyle w:val="TableParagraph"/>
              <w:spacing w:line="160" w:lineRule="exact"/>
              <w:ind w:right="52"/>
              <w:jc w:val="right"/>
              <w:rPr>
                <w:sz w:val="14"/>
              </w:rPr>
            </w:pPr>
            <w:r>
              <w:rPr>
                <w:w w:val="99"/>
                <w:sz w:val="14"/>
              </w:rPr>
              <w:t>0</w:t>
            </w:r>
          </w:p>
        </w:tc>
      </w:tr>
      <w:tr w:rsidR="003F51EB">
        <w:trPr>
          <w:trHeight w:val="189"/>
        </w:trPr>
        <w:tc>
          <w:tcPr>
            <w:tcW w:w="3569" w:type="dxa"/>
          </w:tcPr>
          <w:p w:rsidR="003F51EB" w:rsidRDefault="002E6B6B">
            <w:pPr>
              <w:pStyle w:val="TableParagraph"/>
              <w:spacing w:line="160" w:lineRule="exact"/>
              <w:ind w:left="69"/>
              <w:rPr>
                <w:sz w:val="14"/>
              </w:rPr>
            </w:pPr>
            <w:r>
              <w:rPr>
                <w:sz w:val="14"/>
              </w:rPr>
              <w:t>TITULAR DE ÓRGANO AUXILIAR</w:t>
            </w:r>
          </w:p>
        </w:tc>
        <w:tc>
          <w:tcPr>
            <w:tcW w:w="1072" w:type="dxa"/>
          </w:tcPr>
          <w:p w:rsidR="003F51EB" w:rsidRDefault="002E6B6B">
            <w:pPr>
              <w:pStyle w:val="TableParagraph"/>
              <w:spacing w:line="160" w:lineRule="exact"/>
              <w:ind w:left="4"/>
              <w:jc w:val="center"/>
              <w:rPr>
                <w:sz w:val="14"/>
              </w:rPr>
            </w:pPr>
            <w:r>
              <w:rPr>
                <w:w w:val="99"/>
                <w:sz w:val="14"/>
              </w:rPr>
              <w:t>3</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line="160" w:lineRule="exact"/>
              <w:ind w:right="56"/>
              <w:jc w:val="right"/>
              <w:rPr>
                <w:sz w:val="14"/>
              </w:rPr>
            </w:pPr>
            <w:r>
              <w:rPr>
                <w:sz w:val="14"/>
              </w:rPr>
              <w:t>214,178</w:t>
            </w:r>
          </w:p>
        </w:tc>
        <w:tc>
          <w:tcPr>
            <w:tcW w:w="892" w:type="dxa"/>
          </w:tcPr>
          <w:p w:rsidR="003F51EB" w:rsidRDefault="002E6B6B">
            <w:pPr>
              <w:pStyle w:val="TableParagraph"/>
              <w:spacing w:line="160" w:lineRule="exact"/>
              <w:ind w:right="53"/>
              <w:jc w:val="right"/>
              <w:rPr>
                <w:sz w:val="14"/>
              </w:rPr>
            </w:pPr>
            <w:r>
              <w:rPr>
                <w:w w:val="99"/>
                <w:sz w:val="14"/>
              </w:rPr>
              <w:t>0</w:t>
            </w:r>
          </w:p>
        </w:tc>
        <w:tc>
          <w:tcPr>
            <w:tcW w:w="1284" w:type="dxa"/>
          </w:tcPr>
          <w:p w:rsidR="003F51EB" w:rsidRDefault="002E6B6B">
            <w:pPr>
              <w:pStyle w:val="TableParagraph"/>
              <w:spacing w:line="160" w:lineRule="exact"/>
              <w:ind w:right="55"/>
              <w:jc w:val="right"/>
              <w:rPr>
                <w:sz w:val="14"/>
              </w:rPr>
            </w:pPr>
            <w:r>
              <w:rPr>
                <w:sz w:val="14"/>
              </w:rPr>
              <w:t>290,784</w:t>
            </w:r>
          </w:p>
        </w:tc>
      </w:tr>
      <w:tr w:rsidR="003F51EB">
        <w:trPr>
          <w:trHeight w:val="198"/>
        </w:trPr>
        <w:tc>
          <w:tcPr>
            <w:tcW w:w="3569" w:type="dxa"/>
          </w:tcPr>
          <w:p w:rsidR="003F51EB" w:rsidRDefault="002E6B6B">
            <w:pPr>
              <w:pStyle w:val="TableParagraph"/>
              <w:spacing w:before="4"/>
              <w:ind w:left="69"/>
              <w:rPr>
                <w:sz w:val="14"/>
              </w:rPr>
            </w:pPr>
            <w:r>
              <w:rPr>
                <w:sz w:val="14"/>
              </w:rPr>
              <w:t>VISITADOR JUDICIAL A</w:t>
            </w:r>
          </w:p>
        </w:tc>
        <w:tc>
          <w:tcPr>
            <w:tcW w:w="1072" w:type="dxa"/>
          </w:tcPr>
          <w:p w:rsidR="003F51EB" w:rsidRDefault="002E6B6B">
            <w:pPr>
              <w:pStyle w:val="TableParagraph"/>
              <w:spacing w:before="4"/>
              <w:ind w:left="4"/>
              <w:jc w:val="center"/>
              <w:rPr>
                <w:sz w:val="14"/>
              </w:rPr>
            </w:pPr>
            <w:r>
              <w:rPr>
                <w:w w:val="99"/>
                <w:sz w:val="14"/>
              </w:rPr>
              <w:t>5</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before="4"/>
              <w:ind w:right="56"/>
              <w:jc w:val="right"/>
              <w:rPr>
                <w:sz w:val="14"/>
              </w:rPr>
            </w:pPr>
            <w:r>
              <w:rPr>
                <w:sz w:val="14"/>
              </w:rPr>
              <w:t>213,351</w:t>
            </w:r>
          </w:p>
        </w:tc>
        <w:tc>
          <w:tcPr>
            <w:tcW w:w="892" w:type="dxa"/>
          </w:tcPr>
          <w:p w:rsidR="003F51EB" w:rsidRDefault="002E6B6B">
            <w:pPr>
              <w:pStyle w:val="TableParagraph"/>
              <w:spacing w:before="4"/>
              <w:ind w:right="53"/>
              <w:jc w:val="right"/>
              <w:rPr>
                <w:sz w:val="14"/>
              </w:rPr>
            </w:pPr>
            <w:r>
              <w:rPr>
                <w:w w:val="99"/>
                <w:sz w:val="14"/>
              </w:rPr>
              <w:t>0</w:t>
            </w:r>
          </w:p>
        </w:tc>
        <w:tc>
          <w:tcPr>
            <w:tcW w:w="1284" w:type="dxa"/>
          </w:tcPr>
          <w:p w:rsidR="003F51EB" w:rsidRDefault="002E6B6B">
            <w:pPr>
              <w:pStyle w:val="TableParagraph"/>
              <w:spacing w:before="4"/>
              <w:ind w:right="55"/>
              <w:jc w:val="right"/>
              <w:rPr>
                <w:sz w:val="14"/>
              </w:rPr>
            </w:pPr>
            <w:r>
              <w:rPr>
                <w:sz w:val="14"/>
              </w:rPr>
              <w:t>289,771</w:t>
            </w:r>
          </w:p>
        </w:tc>
      </w:tr>
      <w:tr w:rsidR="003F51EB">
        <w:trPr>
          <w:trHeight w:val="198"/>
        </w:trPr>
        <w:tc>
          <w:tcPr>
            <w:tcW w:w="3569" w:type="dxa"/>
          </w:tcPr>
          <w:p w:rsidR="003F51EB" w:rsidRDefault="002E6B6B">
            <w:pPr>
              <w:pStyle w:val="TableParagraph"/>
              <w:spacing w:before="4"/>
              <w:ind w:left="69"/>
              <w:rPr>
                <w:sz w:val="14"/>
              </w:rPr>
            </w:pPr>
            <w:r>
              <w:rPr>
                <w:sz w:val="14"/>
              </w:rPr>
              <w:t>MAGISTRADO DE CIRCUITO</w:t>
            </w:r>
          </w:p>
        </w:tc>
        <w:tc>
          <w:tcPr>
            <w:tcW w:w="1072" w:type="dxa"/>
          </w:tcPr>
          <w:p w:rsidR="003F51EB" w:rsidRDefault="002E6B6B">
            <w:pPr>
              <w:pStyle w:val="TableParagraph"/>
              <w:spacing w:before="4"/>
              <w:ind w:left="4"/>
              <w:jc w:val="center"/>
              <w:rPr>
                <w:sz w:val="14"/>
              </w:rPr>
            </w:pPr>
            <w:r>
              <w:rPr>
                <w:w w:val="99"/>
                <w:sz w:val="14"/>
              </w:rPr>
              <w:t>6</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before="4"/>
              <w:ind w:right="56"/>
              <w:jc w:val="right"/>
              <w:rPr>
                <w:sz w:val="14"/>
              </w:rPr>
            </w:pPr>
            <w:r>
              <w:rPr>
                <w:sz w:val="14"/>
              </w:rPr>
              <w:t>291,290</w:t>
            </w:r>
          </w:p>
        </w:tc>
        <w:tc>
          <w:tcPr>
            <w:tcW w:w="892" w:type="dxa"/>
          </w:tcPr>
          <w:p w:rsidR="003F51EB" w:rsidRDefault="002E6B6B">
            <w:pPr>
              <w:pStyle w:val="TableParagraph"/>
              <w:spacing w:before="4"/>
              <w:ind w:right="55"/>
              <w:jc w:val="right"/>
              <w:rPr>
                <w:sz w:val="14"/>
              </w:rPr>
            </w:pPr>
            <w:r>
              <w:rPr>
                <w:sz w:val="14"/>
              </w:rPr>
              <w:t>472,043</w:t>
            </w:r>
          </w:p>
        </w:tc>
        <w:tc>
          <w:tcPr>
            <w:tcW w:w="1284" w:type="dxa"/>
          </w:tcPr>
          <w:p w:rsidR="003F51EB" w:rsidRDefault="002E6B6B">
            <w:pPr>
              <w:pStyle w:val="TableParagraph"/>
              <w:spacing w:before="4"/>
              <w:ind w:right="52"/>
              <w:jc w:val="right"/>
              <w:rPr>
                <w:sz w:val="14"/>
              </w:rPr>
            </w:pPr>
            <w:r>
              <w:rPr>
                <w:w w:val="99"/>
                <w:sz w:val="14"/>
              </w:rPr>
              <w:t>0</w:t>
            </w:r>
          </w:p>
        </w:tc>
      </w:tr>
      <w:tr w:rsidR="003F51EB">
        <w:trPr>
          <w:trHeight w:val="196"/>
        </w:trPr>
        <w:tc>
          <w:tcPr>
            <w:tcW w:w="3569" w:type="dxa"/>
          </w:tcPr>
          <w:p w:rsidR="003F51EB" w:rsidRDefault="002E6B6B">
            <w:pPr>
              <w:pStyle w:val="TableParagraph"/>
              <w:spacing w:before="4"/>
              <w:ind w:left="69"/>
              <w:rPr>
                <w:sz w:val="14"/>
              </w:rPr>
            </w:pPr>
            <w:r>
              <w:rPr>
                <w:sz w:val="14"/>
              </w:rPr>
              <w:t>TITULAR DE UNIDAD</w:t>
            </w:r>
          </w:p>
        </w:tc>
        <w:tc>
          <w:tcPr>
            <w:tcW w:w="1072" w:type="dxa"/>
          </w:tcPr>
          <w:p w:rsidR="003F51EB" w:rsidRDefault="002E6B6B">
            <w:pPr>
              <w:pStyle w:val="TableParagraph"/>
              <w:spacing w:before="4"/>
              <w:ind w:left="305" w:right="301"/>
              <w:jc w:val="center"/>
              <w:rPr>
                <w:sz w:val="14"/>
              </w:rPr>
            </w:pPr>
            <w:r>
              <w:rPr>
                <w:sz w:val="14"/>
              </w:rPr>
              <w:t>6A</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before="4"/>
              <w:ind w:right="56"/>
              <w:jc w:val="right"/>
              <w:rPr>
                <w:sz w:val="14"/>
              </w:rPr>
            </w:pPr>
            <w:r>
              <w:rPr>
                <w:sz w:val="14"/>
              </w:rPr>
              <w:t>209,407</w:t>
            </w:r>
          </w:p>
        </w:tc>
        <w:tc>
          <w:tcPr>
            <w:tcW w:w="892" w:type="dxa"/>
          </w:tcPr>
          <w:p w:rsidR="003F51EB" w:rsidRDefault="002E6B6B">
            <w:pPr>
              <w:pStyle w:val="TableParagraph"/>
              <w:spacing w:before="4"/>
              <w:ind w:right="53"/>
              <w:jc w:val="right"/>
              <w:rPr>
                <w:sz w:val="14"/>
              </w:rPr>
            </w:pPr>
            <w:r>
              <w:rPr>
                <w:w w:val="99"/>
                <w:sz w:val="14"/>
              </w:rPr>
              <w:t>0</w:t>
            </w:r>
          </w:p>
        </w:tc>
        <w:tc>
          <w:tcPr>
            <w:tcW w:w="1284" w:type="dxa"/>
          </w:tcPr>
          <w:p w:rsidR="003F51EB" w:rsidRDefault="002E6B6B">
            <w:pPr>
              <w:pStyle w:val="TableParagraph"/>
              <w:spacing w:before="4"/>
              <w:ind w:right="55"/>
              <w:jc w:val="right"/>
              <w:rPr>
                <w:sz w:val="14"/>
              </w:rPr>
            </w:pPr>
            <w:r>
              <w:rPr>
                <w:sz w:val="14"/>
              </w:rPr>
              <w:t>288,935</w:t>
            </w:r>
          </w:p>
        </w:tc>
      </w:tr>
      <w:tr w:rsidR="003F51EB">
        <w:trPr>
          <w:trHeight w:val="225"/>
        </w:trPr>
        <w:tc>
          <w:tcPr>
            <w:tcW w:w="3569" w:type="dxa"/>
          </w:tcPr>
          <w:p w:rsidR="003F51EB" w:rsidRDefault="002E6B6B">
            <w:pPr>
              <w:pStyle w:val="TableParagraph"/>
              <w:spacing w:before="28"/>
              <w:ind w:left="69"/>
              <w:rPr>
                <w:sz w:val="14"/>
              </w:rPr>
            </w:pPr>
            <w:r>
              <w:rPr>
                <w:sz w:val="14"/>
              </w:rPr>
              <w:t>VOCAL, SECRETARIO EJECUTIVO,</w:t>
            </w:r>
          </w:p>
        </w:tc>
        <w:tc>
          <w:tcPr>
            <w:tcW w:w="1072" w:type="dxa"/>
          </w:tcPr>
          <w:p w:rsidR="003F51EB" w:rsidRDefault="002E6B6B">
            <w:pPr>
              <w:pStyle w:val="TableParagraph"/>
              <w:spacing w:before="18"/>
              <w:ind w:left="305" w:right="301"/>
              <w:jc w:val="center"/>
              <w:rPr>
                <w:sz w:val="14"/>
              </w:rPr>
            </w:pPr>
            <w:r>
              <w:rPr>
                <w:sz w:val="14"/>
              </w:rPr>
              <w:t>6B</w:t>
            </w:r>
          </w:p>
        </w:tc>
        <w:tc>
          <w:tcPr>
            <w:tcW w:w="890" w:type="dxa"/>
          </w:tcPr>
          <w:p w:rsidR="003F51EB" w:rsidRDefault="003F51EB">
            <w:pPr>
              <w:pStyle w:val="TableParagraph"/>
              <w:rPr>
                <w:rFonts w:ascii="Times New Roman"/>
                <w:sz w:val="12"/>
              </w:rPr>
            </w:pPr>
          </w:p>
        </w:tc>
        <w:tc>
          <w:tcPr>
            <w:tcW w:w="1002" w:type="dxa"/>
          </w:tcPr>
          <w:p w:rsidR="003F51EB" w:rsidRDefault="002E6B6B">
            <w:pPr>
              <w:pStyle w:val="TableParagraph"/>
              <w:spacing w:before="18"/>
              <w:ind w:right="56"/>
              <w:jc w:val="right"/>
              <w:rPr>
                <w:sz w:val="14"/>
              </w:rPr>
            </w:pPr>
            <w:r>
              <w:rPr>
                <w:sz w:val="14"/>
              </w:rPr>
              <w:t>205,723</w:t>
            </w:r>
          </w:p>
        </w:tc>
        <w:tc>
          <w:tcPr>
            <w:tcW w:w="892" w:type="dxa"/>
          </w:tcPr>
          <w:p w:rsidR="003F51EB" w:rsidRDefault="002E6B6B">
            <w:pPr>
              <w:pStyle w:val="TableParagraph"/>
              <w:spacing w:before="18"/>
              <w:ind w:right="53"/>
              <w:jc w:val="right"/>
              <w:rPr>
                <w:sz w:val="14"/>
              </w:rPr>
            </w:pPr>
            <w:r>
              <w:rPr>
                <w:w w:val="99"/>
                <w:sz w:val="14"/>
              </w:rPr>
              <w:t>0</w:t>
            </w:r>
          </w:p>
        </w:tc>
        <w:tc>
          <w:tcPr>
            <w:tcW w:w="1284" w:type="dxa"/>
          </w:tcPr>
          <w:p w:rsidR="003F51EB" w:rsidRDefault="002E6B6B">
            <w:pPr>
              <w:pStyle w:val="TableParagraph"/>
              <w:spacing w:before="18"/>
              <w:ind w:right="55"/>
              <w:jc w:val="right"/>
              <w:rPr>
                <w:sz w:val="14"/>
              </w:rPr>
            </w:pPr>
            <w:r>
              <w:rPr>
                <w:sz w:val="14"/>
              </w:rPr>
              <w:t>288,605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075"/>
        <w:gridCol w:w="891"/>
        <w:gridCol w:w="1006"/>
        <w:gridCol w:w="891"/>
        <w:gridCol w:w="1285"/>
      </w:tblGrid>
      <w:tr w:rsidR="003F51EB">
        <w:trPr>
          <w:trHeight w:val="335"/>
        </w:trPr>
        <w:tc>
          <w:tcPr>
            <w:tcW w:w="3567" w:type="dxa"/>
          </w:tcPr>
          <w:p w:rsidR="003F51EB" w:rsidRDefault="002E6B6B">
            <w:pPr>
              <w:pStyle w:val="TableParagraph"/>
              <w:ind w:left="69"/>
              <w:rPr>
                <w:sz w:val="14"/>
              </w:rPr>
            </w:pPr>
            <w:r>
              <w:rPr>
                <w:sz w:val="14"/>
              </w:rPr>
              <w:t>COORDINADOR DE ASESORES, SECRETARIO GENERAL DE LA PRESIDENCIA DEL CJF</w:t>
            </w:r>
          </w:p>
        </w:tc>
        <w:tc>
          <w:tcPr>
            <w:tcW w:w="1075" w:type="dxa"/>
            <w:tcBorders>
              <w:top w:val="nil"/>
            </w:tcBorders>
          </w:tcPr>
          <w:p w:rsidR="003F51EB" w:rsidRDefault="003F51EB">
            <w:pPr>
              <w:pStyle w:val="TableParagraph"/>
              <w:rPr>
                <w:rFonts w:ascii="Times New Roman"/>
                <w:sz w:val="12"/>
              </w:rPr>
            </w:pPr>
          </w:p>
        </w:tc>
        <w:tc>
          <w:tcPr>
            <w:tcW w:w="891" w:type="dxa"/>
            <w:tcBorders>
              <w:top w:val="nil"/>
            </w:tcBorders>
          </w:tcPr>
          <w:p w:rsidR="003F51EB" w:rsidRDefault="003F51EB">
            <w:pPr>
              <w:pStyle w:val="TableParagraph"/>
              <w:rPr>
                <w:rFonts w:ascii="Times New Roman"/>
                <w:sz w:val="12"/>
              </w:rPr>
            </w:pPr>
          </w:p>
        </w:tc>
        <w:tc>
          <w:tcPr>
            <w:tcW w:w="1006" w:type="dxa"/>
            <w:tcBorders>
              <w:top w:val="nil"/>
            </w:tcBorders>
          </w:tcPr>
          <w:p w:rsidR="003F51EB" w:rsidRDefault="003F51EB">
            <w:pPr>
              <w:pStyle w:val="TableParagraph"/>
              <w:rPr>
                <w:rFonts w:ascii="Times New Roman"/>
                <w:sz w:val="12"/>
              </w:rPr>
            </w:pPr>
          </w:p>
        </w:tc>
        <w:tc>
          <w:tcPr>
            <w:tcW w:w="891" w:type="dxa"/>
            <w:tcBorders>
              <w:top w:val="nil"/>
            </w:tcBorders>
          </w:tcPr>
          <w:p w:rsidR="003F51EB" w:rsidRDefault="003F51EB">
            <w:pPr>
              <w:pStyle w:val="TableParagraph"/>
              <w:rPr>
                <w:rFonts w:ascii="Times New Roman"/>
                <w:sz w:val="12"/>
              </w:rPr>
            </w:pPr>
          </w:p>
        </w:tc>
        <w:tc>
          <w:tcPr>
            <w:tcW w:w="1285" w:type="dxa"/>
            <w:tcBorders>
              <w:top w:val="nil"/>
            </w:tcBorders>
          </w:tcPr>
          <w:p w:rsidR="003F51EB" w:rsidRDefault="003F51EB">
            <w:pPr>
              <w:pStyle w:val="TableParagraph"/>
              <w:rPr>
                <w:rFonts w:ascii="Times New Roman"/>
                <w:sz w:val="12"/>
              </w:rPr>
            </w:pPr>
          </w:p>
        </w:tc>
      </w:tr>
      <w:tr w:rsidR="003F51EB">
        <w:trPr>
          <w:trHeight w:val="357"/>
        </w:trPr>
        <w:tc>
          <w:tcPr>
            <w:tcW w:w="3567" w:type="dxa"/>
          </w:tcPr>
          <w:p w:rsidR="003F51EB" w:rsidRDefault="002E6B6B">
            <w:pPr>
              <w:pStyle w:val="TableParagraph"/>
              <w:spacing w:before="15"/>
              <w:ind w:left="69"/>
              <w:rPr>
                <w:sz w:val="14"/>
              </w:rPr>
            </w:pPr>
            <w:r>
              <w:rPr>
                <w:sz w:val="14"/>
              </w:rPr>
              <w:t>COORDINADOR ACADÉMICO, COORDINADOR DE SEGURIDAD</w:t>
            </w:r>
          </w:p>
        </w:tc>
        <w:tc>
          <w:tcPr>
            <w:tcW w:w="1075" w:type="dxa"/>
          </w:tcPr>
          <w:p w:rsidR="003F51EB" w:rsidRDefault="002E6B6B">
            <w:pPr>
              <w:pStyle w:val="TableParagraph"/>
              <w:spacing w:before="94"/>
              <w:ind w:left="450"/>
              <w:rPr>
                <w:sz w:val="14"/>
              </w:rPr>
            </w:pPr>
            <w:r>
              <w:rPr>
                <w:sz w:val="14"/>
              </w:rPr>
              <w:t>7A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94"/>
              <w:ind w:right="62"/>
              <w:jc w:val="right"/>
              <w:rPr>
                <w:sz w:val="14"/>
              </w:rPr>
            </w:pPr>
            <w:r>
              <w:rPr>
                <w:sz w:val="14"/>
              </w:rPr>
              <w:t>201,184</w:t>
            </w:r>
          </w:p>
        </w:tc>
        <w:tc>
          <w:tcPr>
            <w:tcW w:w="891" w:type="dxa"/>
          </w:tcPr>
          <w:p w:rsidR="003F51EB" w:rsidRDefault="002E6B6B">
            <w:pPr>
              <w:pStyle w:val="TableParagraph"/>
              <w:spacing w:before="94"/>
              <w:ind w:right="58"/>
              <w:jc w:val="right"/>
              <w:rPr>
                <w:sz w:val="14"/>
              </w:rPr>
            </w:pPr>
            <w:r>
              <w:rPr>
                <w:w w:val="99"/>
                <w:sz w:val="14"/>
              </w:rPr>
              <w:t>0</w:t>
            </w:r>
          </w:p>
        </w:tc>
        <w:tc>
          <w:tcPr>
            <w:tcW w:w="1285" w:type="dxa"/>
          </w:tcPr>
          <w:p w:rsidR="003F51EB" w:rsidRDefault="002E6B6B">
            <w:pPr>
              <w:pStyle w:val="TableParagraph"/>
              <w:spacing w:before="94"/>
              <w:ind w:right="61"/>
              <w:jc w:val="right"/>
              <w:rPr>
                <w:sz w:val="14"/>
              </w:rPr>
            </w:pPr>
            <w:r>
              <w:rPr>
                <w:sz w:val="14"/>
              </w:rPr>
              <w:t>287,050</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JUEZ DE DISTRITO</w:t>
            </w:r>
          </w:p>
        </w:tc>
        <w:tc>
          <w:tcPr>
            <w:tcW w:w="1075" w:type="dxa"/>
          </w:tcPr>
          <w:p w:rsidR="003F51EB" w:rsidRDefault="002E6B6B">
            <w:pPr>
              <w:pStyle w:val="TableParagraph"/>
              <w:spacing w:before="10" w:line="159" w:lineRule="exact"/>
              <w:ind w:left="496"/>
              <w:rPr>
                <w:sz w:val="14"/>
              </w:rPr>
            </w:pPr>
            <w:r>
              <w:rPr>
                <w:w w:val="99"/>
                <w:sz w:val="14"/>
              </w:rPr>
              <w:t>7</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261,563</w:t>
            </w:r>
          </w:p>
        </w:tc>
        <w:tc>
          <w:tcPr>
            <w:tcW w:w="891" w:type="dxa"/>
          </w:tcPr>
          <w:p w:rsidR="003F51EB" w:rsidRDefault="002E6B6B">
            <w:pPr>
              <w:pStyle w:val="TableParagraph"/>
              <w:spacing w:before="10" w:line="159" w:lineRule="exact"/>
              <w:ind w:right="60"/>
              <w:jc w:val="right"/>
              <w:rPr>
                <w:sz w:val="14"/>
              </w:rPr>
            </w:pPr>
            <w:r>
              <w:rPr>
                <w:sz w:val="14"/>
              </w:rPr>
              <w:t>422,006</w:t>
            </w:r>
          </w:p>
        </w:tc>
        <w:tc>
          <w:tcPr>
            <w:tcW w:w="1285" w:type="dxa"/>
          </w:tcPr>
          <w:p w:rsidR="003F51EB" w:rsidRDefault="002E6B6B">
            <w:pPr>
              <w:pStyle w:val="TableParagraph"/>
              <w:spacing w:before="10" w:line="159" w:lineRule="exact"/>
              <w:ind w:right="58"/>
              <w:jc w:val="right"/>
              <w:rPr>
                <w:sz w:val="14"/>
              </w:rPr>
            </w:pPr>
            <w:r>
              <w:rPr>
                <w:w w:val="99"/>
                <w:sz w:val="14"/>
              </w:rPr>
              <w:t>0</w:t>
            </w:r>
          </w:p>
        </w:tc>
      </w:tr>
      <w:tr w:rsidR="003F51EB">
        <w:trPr>
          <w:trHeight w:val="498"/>
        </w:trPr>
        <w:tc>
          <w:tcPr>
            <w:tcW w:w="3567" w:type="dxa"/>
          </w:tcPr>
          <w:p w:rsidR="003F51EB" w:rsidRDefault="002E6B6B">
            <w:pPr>
              <w:pStyle w:val="TableParagraph"/>
              <w:spacing w:before="89" w:line="235" w:lineRule="auto"/>
              <w:ind w:left="69"/>
              <w:rPr>
                <w:sz w:val="14"/>
              </w:rPr>
            </w:pPr>
            <w:r>
              <w:rPr>
                <w:sz w:val="14"/>
              </w:rPr>
              <w:t>SECRETARIO TÉCNICO COORDINADOR DE PONENCIA DE CONSEJERO</w:t>
            </w:r>
          </w:p>
        </w:tc>
        <w:tc>
          <w:tcPr>
            <w:tcW w:w="1075" w:type="dxa"/>
          </w:tcPr>
          <w:p w:rsidR="003F51EB" w:rsidRDefault="003F51EB">
            <w:pPr>
              <w:pStyle w:val="TableParagraph"/>
              <w:spacing w:before="5"/>
              <w:rPr>
                <w:b/>
                <w:sz w:val="14"/>
              </w:rPr>
            </w:pPr>
          </w:p>
          <w:p w:rsidR="003F51EB" w:rsidRDefault="002E6B6B">
            <w:pPr>
              <w:pStyle w:val="TableParagraph"/>
              <w:ind w:left="450"/>
              <w:rPr>
                <w:sz w:val="14"/>
              </w:rPr>
            </w:pPr>
            <w:r>
              <w:rPr>
                <w:sz w:val="14"/>
              </w:rPr>
              <w:t>8A</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195,862</w:t>
            </w:r>
          </w:p>
        </w:tc>
        <w:tc>
          <w:tcPr>
            <w:tcW w:w="891" w:type="dxa"/>
          </w:tcPr>
          <w:p w:rsidR="003F51EB" w:rsidRDefault="003F51EB">
            <w:pPr>
              <w:pStyle w:val="TableParagraph"/>
              <w:spacing w:before="5"/>
              <w:rPr>
                <w:b/>
                <w:sz w:val="14"/>
              </w:rPr>
            </w:pPr>
          </w:p>
          <w:p w:rsidR="003F51EB" w:rsidRDefault="002E6B6B">
            <w:pPr>
              <w:pStyle w:val="TableParagraph"/>
              <w:ind w:right="58"/>
              <w:jc w:val="right"/>
              <w:rPr>
                <w:sz w:val="14"/>
              </w:rPr>
            </w:pPr>
            <w:r>
              <w:rPr>
                <w:w w:val="99"/>
                <w:sz w:val="14"/>
              </w:rPr>
              <w:t>0</w:t>
            </w: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286,027</w:t>
            </w:r>
          </w:p>
        </w:tc>
      </w:tr>
      <w:tr w:rsidR="003F51EB">
        <w:trPr>
          <w:trHeight w:val="513"/>
        </w:trPr>
        <w:tc>
          <w:tcPr>
            <w:tcW w:w="3567" w:type="dxa"/>
          </w:tcPr>
          <w:p w:rsidR="003F51EB" w:rsidRDefault="002E6B6B">
            <w:pPr>
              <w:pStyle w:val="TableParagraph"/>
              <w:spacing w:before="17" w:line="235" w:lineRule="auto"/>
              <w:ind w:left="69"/>
              <w:rPr>
                <w:sz w:val="14"/>
              </w:rPr>
            </w:pPr>
            <w:r>
              <w:rPr>
                <w:sz w:val="14"/>
              </w:rPr>
              <w:t>DIRECTOR GENERAL, COORDINADOR DE ADMINISTRACIÓN REGIONAL, COORDINADOR GENERAL</w:t>
            </w:r>
          </w:p>
        </w:tc>
        <w:tc>
          <w:tcPr>
            <w:tcW w:w="1075" w:type="dxa"/>
          </w:tcPr>
          <w:p w:rsidR="003F51EB" w:rsidRDefault="003F51EB">
            <w:pPr>
              <w:pStyle w:val="TableParagraph"/>
              <w:rPr>
                <w:b/>
                <w:sz w:val="15"/>
              </w:rPr>
            </w:pPr>
          </w:p>
          <w:p w:rsidR="003F51EB" w:rsidRDefault="002E6B6B">
            <w:pPr>
              <w:pStyle w:val="TableParagraph"/>
              <w:ind w:left="496"/>
              <w:rPr>
                <w:sz w:val="14"/>
              </w:rPr>
            </w:pPr>
            <w:r>
              <w:rPr>
                <w:w w:val="99"/>
                <w:sz w:val="14"/>
              </w:rPr>
              <w:t>8</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rPr>
                <w:b/>
                <w:sz w:val="15"/>
              </w:rPr>
            </w:pPr>
          </w:p>
          <w:p w:rsidR="003F51EB" w:rsidRDefault="002E6B6B">
            <w:pPr>
              <w:pStyle w:val="TableParagraph"/>
              <w:ind w:right="62"/>
              <w:jc w:val="right"/>
              <w:rPr>
                <w:sz w:val="14"/>
              </w:rPr>
            </w:pPr>
            <w:r>
              <w:rPr>
                <w:sz w:val="14"/>
              </w:rPr>
              <w:t>189,472</w:t>
            </w:r>
          </w:p>
        </w:tc>
        <w:tc>
          <w:tcPr>
            <w:tcW w:w="891" w:type="dxa"/>
          </w:tcPr>
          <w:p w:rsidR="003F51EB" w:rsidRDefault="003F51EB">
            <w:pPr>
              <w:pStyle w:val="TableParagraph"/>
              <w:rPr>
                <w:b/>
                <w:sz w:val="15"/>
              </w:rPr>
            </w:pPr>
          </w:p>
          <w:p w:rsidR="003F51EB" w:rsidRDefault="002E6B6B">
            <w:pPr>
              <w:pStyle w:val="TableParagraph"/>
              <w:ind w:right="58"/>
              <w:jc w:val="right"/>
              <w:rPr>
                <w:sz w:val="14"/>
              </w:rPr>
            </w:pPr>
            <w:r>
              <w:rPr>
                <w:w w:val="99"/>
                <w:sz w:val="14"/>
              </w:rPr>
              <w:t>0</w:t>
            </w:r>
          </w:p>
        </w:tc>
        <w:tc>
          <w:tcPr>
            <w:tcW w:w="1285" w:type="dxa"/>
          </w:tcPr>
          <w:p w:rsidR="003F51EB" w:rsidRDefault="003F51EB">
            <w:pPr>
              <w:pStyle w:val="TableParagraph"/>
              <w:rPr>
                <w:b/>
                <w:sz w:val="15"/>
              </w:rPr>
            </w:pPr>
          </w:p>
          <w:p w:rsidR="003F51EB" w:rsidRDefault="002E6B6B">
            <w:pPr>
              <w:pStyle w:val="TableParagraph"/>
              <w:ind w:right="61"/>
              <w:jc w:val="right"/>
              <w:rPr>
                <w:sz w:val="14"/>
              </w:rPr>
            </w:pPr>
            <w:r>
              <w:rPr>
                <w:sz w:val="14"/>
              </w:rPr>
              <w:t>284,347</w:t>
            </w:r>
          </w:p>
        </w:tc>
      </w:tr>
      <w:tr w:rsidR="003F51EB">
        <w:trPr>
          <w:trHeight w:val="198"/>
        </w:trPr>
        <w:tc>
          <w:tcPr>
            <w:tcW w:w="3567" w:type="dxa"/>
          </w:tcPr>
          <w:p w:rsidR="003F51EB" w:rsidRDefault="002E6B6B">
            <w:pPr>
              <w:pStyle w:val="TableParagraph"/>
              <w:spacing w:before="15"/>
              <w:ind w:left="69"/>
              <w:rPr>
                <w:sz w:val="14"/>
              </w:rPr>
            </w:pPr>
            <w:r>
              <w:rPr>
                <w:sz w:val="14"/>
              </w:rPr>
              <w:t>TITULAR DE UNIDAD ADMINISTRATIVA</w:t>
            </w:r>
          </w:p>
        </w:tc>
        <w:tc>
          <w:tcPr>
            <w:tcW w:w="1075" w:type="dxa"/>
          </w:tcPr>
          <w:p w:rsidR="003F51EB" w:rsidRDefault="002E6B6B">
            <w:pPr>
              <w:pStyle w:val="TableParagraph"/>
              <w:spacing w:before="15"/>
              <w:ind w:left="496"/>
              <w:rPr>
                <w:sz w:val="14"/>
              </w:rPr>
            </w:pPr>
            <w:r>
              <w:rPr>
                <w:w w:val="99"/>
                <w:sz w:val="14"/>
              </w:rPr>
              <w:t>9</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5"/>
              <w:ind w:right="62"/>
              <w:jc w:val="right"/>
              <w:rPr>
                <w:sz w:val="14"/>
              </w:rPr>
            </w:pPr>
            <w:r>
              <w:rPr>
                <w:sz w:val="14"/>
              </w:rPr>
              <w:t>185,472</w:t>
            </w:r>
          </w:p>
        </w:tc>
        <w:tc>
          <w:tcPr>
            <w:tcW w:w="891" w:type="dxa"/>
          </w:tcPr>
          <w:p w:rsidR="003F51EB" w:rsidRDefault="002E6B6B">
            <w:pPr>
              <w:pStyle w:val="TableParagraph"/>
              <w:spacing w:before="15"/>
              <w:ind w:right="58"/>
              <w:jc w:val="right"/>
              <w:rPr>
                <w:sz w:val="14"/>
              </w:rPr>
            </w:pPr>
            <w:r>
              <w:rPr>
                <w:w w:val="99"/>
                <w:sz w:val="14"/>
              </w:rPr>
              <w:t>0</w:t>
            </w:r>
          </w:p>
        </w:tc>
        <w:tc>
          <w:tcPr>
            <w:tcW w:w="1285" w:type="dxa"/>
          </w:tcPr>
          <w:p w:rsidR="003F51EB" w:rsidRDefault="002E6B6B">
            <w:pPr>
              <w:pStyle w:val="TableParagraph"/>
              <w:spacing w:before="15"/>
              <w:ind w:right="61"/>
              <w:jc w:val="right"/>
              <w:rPr>
                <w:sz w:val="14"/>
              </w:rPr>
            </w:pPr>
            <w:r>
              <w:rPr>
                <w:sz w:val="14"/>
              </w:rPr>
              <w:t>287,789</w:t>
            </w:r>
          </w:p>
        </w:tc>
      </w:tr>
      <w:tr w:rsidR="003F51EB">
        <w:trPr>
          <w:trHeight w:val="354"/>
        </w:trPr>
        <w:tc>
          <w:tcPr>
            <w:tcW w:w="3567" w:type="dxa"/>
          </w:tcPr>
          <w:p w:rsidR="003F51EB" w:rsidRDefault="002E6B6B">
            <w:pPr>
              <w:pStyle w:val="TableParagraph"/>
              <w:spacing w:before="17" w:line="235" w:lineRule="auto"/>
              <w:ind w:left="69"/>
              <w:rPr>
                <w:sz w:val="14"/>
              </w:rPr>
            </w:pPr>
            <w:r>
              <w:rPr>
                <w:sz w:val="14"/>
              </w:rPr>
              <w:t>SECRETARIO TÉCNICO DE PONENCIA DE CONSEJERO</w:t>
            </w:r>
          </w:p>
        </w:tc>
        <w:tc>
          <w:tcPr>
            <w:tcW w:w="1075" w:type="dxa"/>
          </w:tcPr>
          <w:p w:rsidR="003F51EB" w:rsidRDefault="002E6B6B">
            <w:pPr>
              <w:pStyle w:val="TableParagraph"/>
              <w:spacing w:before="94"/>
              <w:ind w:left="450"/>
              <w:rPr>
                <w:sz w:val="14"/>
              </w:rPr>
            </w:pPr>
            <w:r>
              <w:rPr>
                <w:sz w:val="14"/>
              </w:rPr>
              <w:t>9B</w:t>
            </w:r>
          </w:p>
        </w:tc>
        <w:tc>
          <w:tcPr>
            <w:tcW w:w="891" w:type="dxa"/>
          </w:tcPr>
          <w:p w:rsidR="003F51EB" w:rsidRDefault="002E6B6B">
            <w:pPr>
              <w:pStyle w:val="TableParagraph"/>
              <w:spacing w:before="94"/>
              <w:ind w:right="59"/>
              <w:jc w:val="right"/>
              <w:rPr>
                <w:sz w:val="14"/>
              </w:rPr>
            </w:pPr>
            <w:r>
              <w:rPr>
                <w:sz w:val="14"/>
              </w:rPr>
              <w:t>165,658</w:t>
            </w:r>
          </w:p>
        </w:tc>
        <w:tc>
          <w:tcPr>
            <w:tcW w:w="1006" w:type="dxa"/>
          </w:tcPr>
          <w:p w:rsidR="003F51EB" w:rsidRDefault="002E6B6B">
            <w:pPr>
              <w:pStyle w:val="TableParagraph"/>
              <w:spacing w:before="94"/>
              <w:ind w:right="62"/>
              <w:jc w:val="right"/>
              <w:rPr>
                <w:sz w:val="14"/>
              </w:rPr>
            </w:pPr>
            <w:r>
              <w:rPr>
                <w:sz w:val="14"/>
              </w:rPr>
              <w:t>184,064</w:t>
            </w:r>
          </w:p>
        </w:tc>
        <w:tc>
          <w:tcPr>
            <w:tcW w:w="891" w:type="dxa"/>
          </w:tcPr>
          <w:p w:rsidR="003F51EB" w:rsidRDefault="002E6B6B">
            <w:pPr>
              <w:pStyle w:val="TableParagraph"/>
              <w:spacing w:before="94"/>
              <w:ind w:right="58"/>
              <w:jc w:val="right"/>
              <w:rPr>
                <w:sz w:val="14"/>
              </w:rPr>
            </w:pPr>
            <w:r>
              <w:rPr>
                <w:w w:val="99"/>
                <w:sz w:val="14"/>
              </w:rPr>
              <w:t>0</w:t>
            </w:r>
          </w:p>
        </w:tc>
        <w:tc>
          <w:tcPr>
            <w:tcW w:w="1285" w:type="dxa"/>
          </w:tcPr>
          <w:p w:rsidR="003F51EB" w:rsidRDefault="002E6B6B">
            <w:pPr>
              <w:pStyle w:val="TableParagraph"/>
              <w:spacing w:before="94"/>
              <w:ind w:right="61"/>
              <w:jc w:val="right"/>
              <w:rPr>
                <w:sz w:val="14"/>
              </w:rPr>
            </w:pPr>
            <w:r>
              <w:rPr>
                <w:sz w:val="14"/>
              </w:rPr>
              <w:t>290,052</w:t>
            </w:r>
          </w:p>
        </w:tc>
      </w:tr>
      <w:tr w:rsidR="003F51EB">
        <w:trPr>
          <w:trHeight w:val="357"/>
        </w:trPr>
        <w:tc>
          <w:tcPr>
            <w:tcW w:w="3567" w:type="dxa"/>
          </w:tcPr>
          <w:p w:rsidR="003F51EB" w:rsidRDefault="002E6B6B">
            <w:pPr>
              <w:pStyle w:val="TableParagraph"/>
              <w:spacing w:before="15"/>
              <w:ind w:left="69"/>
              <w:rPr>
                <w:sz w:val="14"/>
              </w:rPr>
            </w:pPr>
            <w:r>
              <w:rPr>
                <w:sz w:val="14"/>
              </w:rPr>
              <w:t>SECRETARIO TÉCNICO DE AA DE COMISIÓN PERMANENTE</w:t>
            </w:r>
          </w:p>
        </w:tc>
        <w:tc>
          <w:tcPr>
            <w:tcW w:w="1075" w:type="dxa"/>
          </w:tcPr>
          <w:p w:rsidR="003F51EB" w:rsidRDefault="002E6B6B">
            <w:pPr>
              <w:pStyle w:val="TableParagraph"/>
              <w:spacing w:before="94"/>
              <w:ind w:left="446"/>
              <w:rPr>
                <w:sz w:val="14"/>
              </w:rPr>
            </w:pPr>
            <w:r>
              <w:rPr>
                <w:sz w:val="14"/>
              </w:rPr>
              <w:t>9C</w:t>
            </w:r>
          </w:p>
        </w:tc>
        <w:tc>
          <w:tcPr>
            <w:tcW w:w="891" w:type="dxa"/>
          </w:tcPr>
          <w:p w:rsidR="003F51EB" w:rsidRDefault="002E6B6B">
            <w:pPr>
              <w:pStyle w:val="TableParagraph"/>
              <w:spacing w:before="94"/>
              <w:ind w:right="59"/>
              <w:jc w:val="right"/>
              <w:rPr>
                <w:sz w:val="14"/>
              </w:rPr>
            </w:pPr>
            <w:r>
              <w:rPr>
                <w:sz w:val="14"/>
              </w:rPr>
              <w:t>168,803</w:t>
            </w:r>
          </w:p>
        </w:tc>
        <w:tc>
          <w:tcPr>
            <w:tcW w:w="1006" w:type="dxa"/>
          </w:tcPr>
          <w:p w:rsidR="003F51EB" w:rsidRDefault="002E6B6B">
            <w:pPr>
              <w:pStyle w:val="TableParagraph"/>
              <w:spacing w:before="94"/>
              <w:ind w:right="62"/>
              <w:jc w:val="right"/>
              <w:rPr>
                <w:sz w:val="14"/>
              </w:rPr>
            </w:pPr>
            <w:r>
              <w:rPr>
                <w:sz w:val="14"/>
              </w:rPr>
              <w:t>187,559</w:t>
            </w:r>
          </w:p>
        </w:tc>
        <w:tc>
          <w:tcPr>
            <w:tcW w:w="891" w:type="dxa"/>
          </w:tcPr>
          <w:p w:rsidR="003F51EB" w:rsidRDefault="002E6B6B">
            <w:pPr>
              <w:pStyle w:val="TableParagraph"/>
              <w:spacing w:before="94"/>
              <w:ind w:right="58"/>
              <w:jc w:val="right"/>
              <w:rPr>
                <w:sz w:val="14"/>
              </w:rPr>
            </w:pPr>
            <w:r>
              <w:rPr>
                <w:w w:val="99"/>
                <w:sz w:val="14"/>
              </w:rPr>
              <w:t>0</w:t>
            </w:r>
          </w:p>
        </w:tc>
        <w:tc>
          <w:tcPr>
            <w:tcW w:w="1285" w:type="dxa"/>
          </w:tcPr>
          <w:p w:rsidR="003F51EB" w:rsidRDefault="002E6B6B">
            <w:pPr>
              <w:pStyle w:val="TableParagraph"/>
              <w:spacing w:before="94"/>
              <w:ind w:right="61"/>
              <w:jc w:val="right"/>
              <w:rPr>
                <w:sz w:val="14"/>
              </w:rPr>
            </w:pPr>
            <w:r>
              <w:rPr>
                <w:sz w:val="14"/>
              </w:rPr>
              <w:t>288,154</w:t>
            </w:r>
          </w:p>
        </w:tc>
      </w:tr>
      <w:tr w:rsidR="003F51EB">
        <w:trPr>
          <w:trHeight w:val="197"/>
        </w:trPr>
        <w:tc>
          <w:tcPr>
            <w:tcW w:w="3567" w:type="dxa"/>
          </w:tcPr>
          <w:p w:rsidR="003F51EB" w:rsidRDefault="002E6B6B">
            <w:pPr>
              <w:pStyle w:val="TableParagraph"/>
              <w:spacing w:before="15"/>
              <w:ind w:left="69"/>
              <w:rPr>
                <w:sz w:val="14"/>
              </w:rPr>
            </w:pPr>
            <w:r>
              <w:rPr>
                <w:sz w:val="14"/>
              </w:rPr>
              <w:t>VISITADOR JUDICIAL B</w:t>
            </w:r>
          </w:p>
        </w:tc>
        <w:tc>
          <w:tcPr>
            <w:tcW w:w="1075" w:type="dxa"/>
          </w:tcPr>
          <w:p w:rsidR="003F51EB" w:rsidRDefault="002E6B6B">
            <w:pPr>
              <w:pStyle w:val="TableParagraph"/>
              <w:spacing w:before="15"/>
              <w:ind w:left="458"/>
              <w:rPr>
                <w:sz w:val="14"/>
              </w:rPr>
            </w:pPr>
            <w:r>
              <w:rPr>
                <w:sz w:val="14"/>
              </w:rPr>
              <w:t>10</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5"/>
              <w:ind w:right="62"/>
              <w:jc w:val="right"/>
              <w:rPr>
                <w:sz w:val="14"/>
              </w:rPr>
            </w:pPr>
            <w:r>
              <w:rPr>
                <w:sz w:val="14"/>
              </w:rPr>
              <w:t>198,129</w:t>
            </w:r>
          </w:p>
        </w:tc>
        <w:tc>
          <w:tcPr>
            <w:tcW w:w="891" w:type="dxa"/>
          </w:tcPr>
          <w:p w:rsidR="003F51EB" w:rsidRDefault="002E6B6B">
            <w:pPr>
              <w:pStyle w:val="TableParagraph"/>
              <w:spacing w:before="15"/>
              <w:ind w:right="58"/>
              <w:jc w:val="right"/>
              <w:rPr>
                <w:sz w:val="14"/>
              </w:rPr>
            </w:pPr>
            <w:r>
              <w:rPr>
                <w:w w:val="99"/>
                <w:sz w:val="14"/>
              </w:rPr>
              <w:t>0</w:t>
            </w:r>
          </w:p>
        </w:tc>
        <w:tc>
          <w:tcPr>
            <w:tcW w:w="1285" w:type="dxa"/>
          </w:tcPr>
          <w:p w:rsidR="003F51EB" w:rsidRDefault="002E6B6B">
            <w:pPr>
              <w:pStyle w:val="TableParagraph"/>
              <w:spacing w:before="15"/>
              <w:ind w:right="61"/>
              <w:jc w:val="right"/>
              <w:rPr>
                <w:sz w:val="14"/>
              </w:rPr>
            </w:pPr>
            <w:r>
              <w:rPr>
                <w:sz w:val="14"/>
              </w:rPr>
              <w:t>271,919</w:t>
            </w:r>
          </w:p>
        </w:tc>
      </w:tr>
      <w:tr w:rsidR="003F51EB">
        <w:trPr>
          <w:trHeight w:val="772"/>
        </w:trPr>
        <w:tc>
          <w:tcPr>
            <w:tcW w:w="3567" w:type="dxa"/>
          </w:tcPr>
          <w:p w:rsidR="003F51EB" w:rsidRDefault="002E6B6B">
            <w:pPr>
              <w:pStyle w:val="TableParagraph"/>
              <w:spacing w:before="68" w:line="235" w:lineRule="auto"/>
              <w:ind w:left="69"/>
              <w:rPr>
                <w:sz w:val="14"/>
              </w:rPr>
            </w:pPr>
            <w:r>
              <w:rPr>
                <w:sz w:val="14"/>
              </w:rPr>
              <w:t>SECRETARIO TÉCNICO A, REPRESENTANTE DEL CJF ANTE LA COMISIÓN SUBSTANCIADORA, REPRESENTANTE DEL STPJF ANTE LA COMISIÓN SUBTANCIADORA,</w:t>
            </w:r>
          </w:p>
        </w:tc>
        <w:tc>
          <w:tcPr>
            <w:tcW w:w="1075" w:type="dxa"/>
          </w:tcPr>
          <w:p w:rsidR="003F51EB" w:rsidRDefault="003F51EB">
            <w:pPr>
              <w:pStyle w:val="TableParagraph"/>
              <w:rPr>
                <w:b/>
                <w:sz w:val="16"/>
              </w:rPr>
            </w:pPr>
          </w:p>
          <w:p w:rsidR="003F51EB" w:rsidRDefault="002E6B6B">
            <w:pPr>
              <w:pStyle w:val="TableParagraph"/>
              <w:spacing w:before="119"/>
              <w:ind w:left="458"/>
              <w:rPr>
                <w:sz w:val="14"/>
              </w:rPr>
            </w:pPr>
            <w:r>
              <w:rPr>
                <w:sz w:val="14"/>
              </w:rPr>
              <w:t>11</w:t>
            </w:r>
          </w:p>
        </w:tc>
        <w:tc>
          <w:tcPr>
            <w:tcW w:w="891" w:type="dxa"/>
          </w:tcPr>
          <w:p w:rsidR="003F51EB" w:rsidRDefault="003F51EB">
            <w:pPr>
              <w:pStyle w:val="TableParagraph"/>
              <w:rPr>
                <w:b/>
                <w:sz w:val="16"/>
              </w:rPr>
            </w:pPr>
          </w:p>
          <w:p w:rsidR="003F51EB" w:rsidRDefault="002E6B6B">
            <w:pPr>
              <w:pStyle w:val="TableParagraph"/>
              <w:spacing w:before="119"/>
              <w:ind w:right="59"/>
              <w:jc w:val="right"/>
              <w:rPr>
                <w:sz w:val="14"/>
              </w:rPr>
            </w:pPr>
            <w:r>
              <w:rPr>
                <w:sz w:val="14"/>
              </w:rPr>
              <w:t>173,345</w:t>
            </w:r>
          </w:p>
        </w:tc>
        <w:tc>
          <w:tcPr>
            <w:tcW w:w="1006" w:type="dxa"/>
          </w:tcPr>
          <w:p w:rsidR="003F51EB" w:rsidRDefault="003F51EB">
            <w:pPr>
              <w:pStyle w:val="TableParagraph"/>
              <w:rPr>
                <w:b/>
                <w:sz w:val="16"/>
              </w:rPr>
            </w:pPr>
          </w:p>
          <w:p w:rsidR="003F51EB" w:rsidRDefault="002E6B6B">
            <w:pPr>
              <w:pStyle w:val="TableParagraph"/>
              <w:spacing w:before="119"/>
              <w:ind w:right="62"/>
              <w:jc w:val="right"/>
              <w:rPr>
                <w:sz w:val="14"/>
              </w:rPr>
            </w:pPr>
            <w:r>
              <w:rPr>
                <w:sz w:val="14"/>
              </w:rPr>
              <w:t>192,605</w:t>
            </w:r>
          </w:p>
        </w:tc>
        <w:tc>
          <w:tcPr>
            <w:tcW w:w="891" w:type="dxa"/>
          </w:tcPr>
          <w:p w:rsidR="003F51EB" w:rsidRDefault="003F51EB">
            <w:pPr>
              <w:pStyle w:val="TableParagraph"/>
              <w:rPr>
                <w:b/>
                <w:sz w:val="16"/>
              </w:rPr>
            </w:pPr>
          </w:p>
          <w:p w:rsidR="003F51EB" w:rsidRDefault="002E6B6B">
            <w:pPr>
              <w:pStyle w:val="TableParagraph"/>
              <w:spacing w:before="119"/>
              <w:ind w:right="58"/>
              <w:jc w:val="right"/>
              <w:rPr>
                <w:sz w:val="14"/>
              </w:rPr>
            </w:pPr>
            <w:r>
              <w:rPr>
                <w:w w:val="99"/>
                <w:sz w:val="14"/>
              </w:rPr>
              <w:t>0</w:t>
            </w:r>
          </w:p>
        </w:tc>
        <w:tc>
          <w:tcPr>
            <w:tcW w:w="1285" w:type="dxa"/>
          </w:tcPr>
          <w:p w:rsidR="003F51EB" w:rsidRDefault="003F51EB">
            <w:pPr>
              <w:pStyle w:val="TableParagraph"/>
              <w:rPr>
                <w:b/>
                <w:sz w:val="16"/>
              </w:rPr>
            </w:pPr>
          </w:p>
          <w:p w:rsidR="003F51EB" w:rsidRDefault="002E6B6B">
            <w:pPr>
              <w:pStyle w:val="TableParagraph"/>
              <w:spacing w:before="119"/>
              <w:ind w:right="61"/>
              <w:jc w:val="right"/>
              <w:rPr>
                <w:sz w:val="14"/>
              </w:rPr>
            </w:pPr>
            <w:r>
              <w:rPr>
                <w:sz w:val="14"/>
              </w:rPr>
              <w:t>268,713</w:t>
            </w:r>
          </w:p>
        </w:tc>
      </w:tr>
      <w:tr w:rsidR="003F51EB">
        <w:trPr>
          <w:trHeight w:val="357"/>
        </w:trPr>
        <w:tc>
          <w:tcPr>
            <w:tcW w:w="3567" w:type="dxa"/>
          </w:tcPr>
          <w:p w:rsidR="003F51EB" w:rsidRDefault="002E6B6B">
            <w:pPr>
              <w:pStyle w:val="TableParagraph"/>
              <w:spacing w:before="15"/>
              <w:ind w:left="69" w:right="403"/>
              <w:rPr>
                <w:sz w:val="14"/>
              </w:rPr>
            </w:pPr>
            <w:r>
              <w:rPr>
                <w:sz w:val="14"/>
              </w:rPr>
              <w:t>COORDINADOR DE ÁREAS, ADMINISTRADOR REGIONAL A</w:t>
            </w:r>
          </w:p>
        </w:tc>
        <w:tc>
          <w:tcPr>
            <w:tcW w:w="1075" w:type="dxa"/>
          </w:tcPr>
          <w:p w:rsidR="003F51EB" w:rsidRDefault="002E6B6B">
            <w:pPr>
              <w:pStyle w:val="TableParagraph"/>
              <w:spacing w:before="94"/>
              <w:ind w:left="458"/>
              <w:rPr>
                <w:sz w:val="14"/>
              </w:rPr>
            </w:pPr>
            <w:r>
              <w:rPr>
                <w:sz w:val="14"/>
              </w:rPr>
              <w:t>12</w:t>
            </w:r>
          </w:p>
        </w:tc>
        <w:tc>
          <w:tcPr>
            <w:tcW w:w="891" w:type="dxa"/>
          </w:tcPr>
          <w:p w:rsidR="003F51EB" w:rsidRDefault="002E6B6B">
            <w:pPr>
              <w:pStyle w:val="TableParagraph"/>
              <w:spacing w:before="94"/>
              <w:ind w:right="59"/>
              <w:jc w:val="right"/>
              <w:rPr>
                <w:sz w:val="14"/>
              </w:rPr>
            </w:pPr>
            <w:r>
              <w:rPr>
                <w:sz w:val="14"/>
              </w:rPr>
              <w:t>156,531</w:t>
            </w:r>
          </w:p>
        </w:tc>
        <w:tc>
          <w:tcPr>
            <w:tcW w:w="1006" w:type="dxa"/>
          </w:tcPr>
          <w:p w:rsidR="003F51EB" w:rsidRDefault="002E6B6B">
            <w:pPr>
              <w:pStyle w:val="TableParagraph"/>
              <w:spacing w:before="94"/>
              <w:ind w:right="62"/>
              <w:jc w:val="right"/>
              <w:rPr>
                <w:sz w:val="14"/>
              </w:rPr>
            </w:pPr>
            <w:r>
              <w:rPr>
                <w:sz w:val="14"/>
              </w:rPr>
              <w:t>180,502</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94"/>
              <w:ind w:right="61"/>
              <w:jc w:val="right"/>
              <w:rPr>
                <w:sz w:val="14"/>
              </w:rPr>
            </w:pPr>
            <w:r>
              <w:rPr>
                <w:sz w:val="14"/>
              </w:rPr>
              <w:t>248,297</w:t>
            </w:r>
          </w:p>
        </w:tc>
      </w:tr>
      <w:tr w:rsidR="003F51EB">
        <w:trPr>
          <w:trHeight w:val="196"/>
        </w:trPr>
        <w:tc>
          <w:tcPr>
            <w:tcW w:w="3567" w:type="dxa"/>
          </w:tcPr>
          <w:p w:rsidR="003F51EB" w:rsidRDefault="002E6B6B">
            <w:pPr>
              <w:pStyle w:val="TableParagraph"/>
              <w:spacing w:before="15"/>
              <w:ind w:left="69"/>
              <w:rPr>
                <w:sz w:val="14"/>
              </w:rPr>
            </w:pPr>
            <w:r>
              <w:rPr>
                <w:sz w:val="14"/>
              </w:rPr>
              <w:t>RESPONSABLE DE ARCHIVOS JUDICIALES</w:t>
            </w:r>
          </w:p>
        </w:tc>
        <w:tc>
          <w:tcPr>
            <w:tcW w:w="1075" w:type="dxa"/>
          </w:tcPr>
          <w:p w:rsidR="003F51EB" w:rsidRDefault="002E6B6B">
            <w:pPr>
              <w:pStyle w:val="TableParagraph"/>
              <w:spacing w:before="15"/>
              <w:ind w:left="410"/>
              <w:rPr>
                <w:sz w:val="14"/>
              </w:rPr>
            </w:pPr>
            <w:r>
              <w:rPr>
                <w:sz w:val="14"/>
              </w:rPr>
              <w:t>12A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5"/>
              <w:ind w:right="62"/>
              <w:jc w:val="right"/>
              <w:rPr>
                <w:sz w:val="14"/>
              </w:rPr>
            </w:pPr>
            <w:r>
              <w:rPr>
                <w:sz w:val="14"/>
              </w:rPr>
              <w:t>159,417</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5"/>
              <w:ind w:right="61"/>
              <w:jc w:val="right"/>
              <w:rPr>
                <w:sz w:val="14"/>
              </w:rPr>
            </w:pPr>
            <w:r>
              <w:rPr>
                <w:sz w:val="14"/>
              </w:rPr>
              <w:t>211,323</w:t>
            </w:r>
          </w:p>
        </w:tc>
      </w:tr>
      <w:tr w:rsidR="003F51EB">
        <w:trPr>
          <w:trHeight w:val="340"/>
        </w:trPr>
        <w:tc>
          <w:tcPr>
            <w:tcW w:w="3567" w:type="dxa"/>
          </w:tcPr>
          <w:p w:rsidR="003F51EB" w:rsidRDefault="002E6B6B">
            <w:pPr>
              <w:pStyle w:val="TableParagraph"/>
              <w:spacing w:before="20" w:line="220" w:lineRule="auto"/>
              <w:ind w:left="69"/>
              <w:rPr>
                <w:sz w:val="14"/>
              </w:rPr>
            </w:pPr>
            <w:r>
              <w:rPr>
                <w:sz w:val="14"/>
              </w:rPr>
              <w:t>DIRECTOR DE ÁREA, SUPERVISOR, SECRETARIO DE APOYO B</w:t>
            </w:r>
          </w:p>
        </w:tc>
        <w:tc>
          <w:tcPr>
            <w:tcW w:w="1075" w:type="dxa"/>
          </w:tcPr>
          <w:p w:rsidR="003F51EB" w:rsidRDefault="002E6B6B">
            <w:pPr>
              <w:pStyle w:val="TableParagraph"/>
              <w:spacing w:before="87"/>
              <w:ind w:left="458"/>
              <w:rPr>
                <w:sz w:val="14"/>
              </w:rPr>
            </w:pPr>
            <w:r>
              <w:rPr>
                <w:sz w:val="14"/>
              </w:rPr>
              <w:t>13</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87"/>
              <w:ind w:right="62"/>
              <w:jc w:val="right"/>
              <w:rPr>
                <w:sz w:val="14"/>
              </w:rPr>
            </w:pPr>
            <w:r>
              <w:rPr>
                <w:sz w:val="14"/>
              </w:rPr>
              <w:t>130,778</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87"/>
              <w:ind w:right="61"/>
              <w:jc w:val="right"/>
              <w:rPr>
                <w:sz w:val="14"/>
              </w:rPr>
            </w:pPr>
            <w:r>
              <w:rPr>
                <w:sz w:val="14"/>
              </w:rPr>
              <w:t>180,286</w:t>
            </w:r>
          </w:p>
        </w:tc>
      </w:tr>
      <w:tr w:rsidR="003F51EB">
        <w:trPr>
          <w:trHeight w:val="498"/>
        </w:trPr>
        <w:tc>
          <w:tcPr>
            <w:tcW w:w="3567" w:type="dxa"/>
          </w:tcPr>
          <w:p w:rsidR="003F51EB" w:rsidRDefault="002E6B6B">
            <w:pPr>
              <w:pStyle w:val="TableParagraph"/>
              <w:spacing w:before="21" w:line="223" w:lineRule="auto"/>
              <w:ind w:left="69" w:right="107"/>
              <w:jc w:val="both"/>
              <w:rPr>
                <w:sz w:val="14"/>
              </w:rPr>
            </w:pPr>
            <w:r>
              <w:rPr>
                <w:sz w:val="14"/>
              </w:rPr>
              <w:t>DELEGADO, SECRETARIO DE TRIBUNAL,</w:t>
            </w:r>
            <w:r>
              <w:rPr>
                <w:spacing w:val="-17"/>
                <w:sz w:val="14"/>
              </w:rPr>
              <w:t xml:space="preserve"> </w:t>
            </w:r>
            <w:r>
              <w:rPr>
                <w:sz w:val="14"/>
              </w:rPr>
              <w:t>AGENTE DE CONSTANCIAS Y REGISTRO DE TRIBUNAL DE ALZADA</w:t>
            </w:r>
          </w:p>
        </w:tc>
        <w:tc>
          <w:tcPr>
            <w:tcW w:w="1075" w:type="dxa"/>
          </w:tcPr>
          <w:p w:rsidR="003F51EB" w:rsidRDefault="003F51EB">
            <w:pPr>
              <w:pStyle w:val="TableParagraph"/>
              <w:spacing w:before="5"/>
              <w:rPr>
                <w:b/>
                <w:sz w:val="14"/>
              </w:rPr>
            </w:pPr>
          </w:p>
          <w:p w:rsidR="003F51EB" w:rsidRDefault="002E6B6B">
            <w:pPr>
              <w:pStyle w:val="TableParagraph"/>
              <w:ind w:left="410"/>
              <w:rPr>
                <w:sz w:val="14"/>
              </w:rPr>
            </w:pPr>
            <w:r>
              <w:rPr>
                <w:sz w:val="14"/>
              </w:rPr>
              <w:t>13A</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150,175</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204,459</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EVALUADOR</w:t>
            </w:r>
          </w:p>
        </w:tc>
        <w:tc>
          <w:tcPr>
            <w:tcW w:w="1075" w:type="dxa"/>
          </w:tcPr>
          <w:p w:rsidR="003F51EB" w:rsidRDefault="002E6B6B">
            <w:pPr>
              <w:pStyle w:val="TableParagraph"/>
              <w:spacing w:before="10" w:line="159" w:lineRule="exact"/>
              <w:ind w:left="410"/>
              <w:rPr>
                <w:sz w:val="14"/>
              </w:rPr>
            </w:pPr>
            <w:r>
              <w:rPr>
                <w:sz w:val="14"/>
              </w:rPr>
              <w:t>13B</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145,569</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197,336</w:t>
            </w:r>
          </w:p>
        </w:tc>
      </w:tr>
      <w:tr w:rsidR="003F51EB">
        <w:trPr>
          <w:trHeight w:val="498"/>
        </w:trPr>
        <w:tc>
          <w:tcPr>
            <w:tcW w:w="3567" w:type="dxa"/>
          </w:tcPr>
          <w:p w:rsidR="003F51EB" w:rsidRDefault="002E6B6B">
            <w:pPr>
              <w:pStyle w:val="TableParagraph"/>
              <w:spacing w:before="94" w:line="225" w:lineRule="auto"/>
              <w:ind w:left="69"/>
              <w:rPr>
                <w:sz w:val="14"/>
              </w:rPr>
            </w:pPr>
            <w:r>
              <w:rPr>
                <w:sz w:val="14"/>
              </w:rPr>
              <w:t>ASISTENTE DE CONSTANCIAS Y REGISTRO DE JUEZ DE CONTROL O JUEZ DE ENJUICIAMIENTO</w:t>
            </w:r>
          </w:p>
        </w:tc>
        <w:tc>
          <w:tcPr>
            <w:tcW w:w="1075" w:type="dxa"/>
          </w:tcPr>
          <w:p w:rsidR="003F51EB" w:rsidRDefault="003F51EB">
            <w:pPr>
              <w:pStyle w:val="TableParagraph"/>
              <w:spacing w:before="5"/>
              <w:rPr>
                <w:b/>
                <w:sz w:val="14"/>
              </w:rPr>
            </w:pPr>
          </w:p>
          <w:p w:rsidR="003F51EB" w:rsidRDefault="002E6B6B">
            <w:pPr>
              <w:pStyle w:val="TableParagraph"/>
              <w:ind w:left="407"/>
              <w:rPr>
                <w:sz w:val="14"/>
              </w:rPr>
            </w:pPr>
            <w:r>
              <w:rPr>
                <w:sz w:val="14"/>
              </w:rPr>
              <w:t>13C</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137,925</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182,670</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ADMINISTRADOR REGIONAL</w:t>
            </w:r>
          </w:p>
        </w:tc>
        <w:tc>
          <w:tcPr>
            <w:tcW w:w="1075" w:type="dxa"/>
          </w:tcPr>
          <w:p w:rsidR="003F51EB" w:rsidRDefault="002E6B6B">
            <w:pPr>
              <w:pStyle w:val="TableParagraph"/>
              <w:spacing w:before="10" w:line="159" w:lineRule="exact"/>
              <w:ind w:left="458"/>
              <w:rPr>
                <w:sz w:val="14"/>
              </w:rPr>
            </w:pPr>
            <w:r>
              <w:rPr>
                <w:sz w:val="14"/>
              </w:rPr>
              <w:t>14</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130,778</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180,286</w:t>
            </w:r>
          </w:p>
        </w:tc>
      </w:tr>
      <w:tr w:rsidR="003F51EB">
        <w:trPr>
          <w:trHeight w:val="499"/>
        </w:trPr>
        <w:tc>
          <w:tcPr>
            <w:tcW w:w="3567" w:type="dxa"/>
          </w:tcPr>
          <w:p w:rsidR="003F51EB" w:rsidRDefault="002E6B6B">
            <w:pPr>
              <w:pStyle w:val="TableParagraph"/>
              <w:spacing w:before="21" w:line="223" w:lineRule="auto"/>
              <w:ind w:left="69" w:right="403"/>
              <w:rPr>
                <w:sz w:val="14"/>
              </w:rPr>
            </w:pPr>
            <w:r>
              <w:rPr>
                <w:sz w:val="14"/>
              </w:rPr>
              <w:t>SECRETARIO DE LA COMISIÓN SUBSTANCIADORA UNICA PJF, ASESOR ESPECIALIZADO SPS</w:t>
            </w:r>
          </w:p>
        </w:tc>
        <w:tc>
          <w:tcPr>
            <w:tcW w:w="1075" w:type="dxa"/>
          </w:tcPr>
          <w:p w:rsidR="003F51EB" w:rsidRDefault="003F51EB">
            <w:pPr>
              <w:pStyle w:val="TableParagraph"/>
              <w:spacing w:before="5"/>
              <w:rPr>
                <w:b/>
                <w:sz w:val="14"/>
              </w:rPr>
            </w:pPr>
          </w:p>
          <w:p w:rsidR="003F51EB" w:rsidRDefault="002E6B6B">
            <w:pPr>
              <w:pStyle w:val="TableParagraph"/>
              <w:ind w:left="458"/>
              <w:rPr>
                <w:sz w:val="14"/>
              </w:rPr>
            </w:pPr>
            <w:r>
              <w:rPr>
                <w:sz w:val="14"/>
              </w:rPr>
              <w:t>15</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124,831</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172,604</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SECRETARIO PARTICULAR DE SPS</w:t>
            </w:r>
          </w:p>
        </w:tc>
        <w:tc>
          <w:tcPr>
            <w:tcW w:w="1075" w:type="dxa"/>
          </w:tcPr>
          <w:p w:rsidR="003F51EB" w:rsidRDefault="002E6B6B">
            <w:pPr>
              <w:pStyle w:val="TableParagraph"/>
              <w:spacing w:before="10" w:line="159" w:lineRule="exact"/>
              <w:ind w:left="458"/>
              <w:rPr>
                <w:sz w:val="14"/>
              </w:rPr>
            </w:pPr>
            <w:r>
              <w:rPr>
                <w:sz w:val="14"/>
              </w:rPr>
              <w:t>16</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123,812</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171,288</w:t>
            </w:r>
          </w:p>
        </w:tc>
      </w:tr>
      <w:tr w:rsidR="003F51EB">
        <w:trPr>
          <w:trHeight w:val="191"/>
        </w:trPr>
        <w:tc>
          <w:tcPr>
            <w:tcW w:w="3567" w:type="dxa"/>
          </w:tcPr>
          <w:p w:rsidR="003F51EB" w:rsidRDefault="002E6B6B">
            <w:pPr>
              <w:pStyle w:val="TableParagraph"/>
              <w:spacing w:before="10"/>
              <w:ind w:left="69"/>
              <w:rPr>
                <w:sz w:val="14"/>
              </w:rPr>
            </w:pPr>
            <w:r>
              <w:rPr>
                <w:sz w:val="14"/>
              </w:rPr>
              <w:t>DEFENSOR PÚBLICO, ASESOR JURÍDICO</w:t>
            </w:r>
          </w:p>
        </w:tc>
        <w:tc>
          <w:tcPr>
            <w:tcW w:w="1075" w:type="dxa"/>
          </w:tcPr>
          <w:p w:rsidR="003F51EB" w:rsidRDefault="002E6B6B">
            <w:pPr>
              <w:pStyle w:val="TableParagraph"/>
              <w:spacing w:before="10"/>
              <w:ind w:left="410"/>
              <w:rPr>
                <w:sz w:val="14"/>
              </w:rPr>
            </w:pPr>
            <w:r>
              <w:rPr>
                <w:sz w:val="14"/>
              </w:rPr>
              <w:t>16A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ind w:right="62"/>
              <w:jc w:val="right"/>
              <w:rPr>
                <w:sz w:val="14"/>
              </w:rPr>
            </w:pPr>
            <w:r>
              <w:rPr>
                <w:sz w:val="14"/>
              </w:rPr>
              <w:t>113,209</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ind w:right="61"/>
              <w:jc w:val="right"/>
              <w:rPr>
                <w:sz w:val="14"/>
              </w:rPr>
            </w:pPr>
            <w:r>
              <w:rPr>
                <w:sz w:val="14"/>
              </w:rPr>
              <w:t>164,085</w:t>
            </w:r>
          </w:p>
        </w:tc>
      </w:tr>
      <w:tr w:rsidR="003F51EB">
        <w:trPr>
          <w:trHeight w:val="338"/>
        </w:trPr>
        <w:tc>
          <w:tcPr>
            <w:tcW w:w="3567" w:type="dxa"/>
          </w:tcPr>
          <w:p w:rsidR="003F51EB" w:rsidRDefault="002E6B6B">
            <w:pPr>
              <w:pStyle w:val="TableParagraph"/>
              <w:spacing w:before="17" w:line="152" w:lineRule="exact"/>
              <w:ind w:left="69" w:right="978"/>
              <w:rPr>
                <w:sz w:val="14"/>
              </w:rPr>
            </w:pPr>
            <w:r>
              <w:rPr>
                <w:sz w:val="14"/>
              </w:rPr>
              <w:t>ASESOR SPS, LÍDER DE PROYECTO, COORDINADOR TÉCNICO DE SPS</w:t>
            </w:r>
          </w:p>
        </w:tc>
        <w:tc>
          <w:tcPr>
            <w:tcW w:w="1075" w:type="dxa"/>
          </w:tcPr>
          <w:p w:rsidR="003F51EB" w:rsidRDefault="002E6B6B">
            <w:pPr>
              <w:pStyle w:val="TableParagraph"/>
              <w:spacing w:before="84"/>
              <w:ind w:left="458"/>
              <w:rPr>
                <w:sz w:val="14"/>
              </w:rPr>
            </w:pPr>
            <w:r>
              <w:rPr>
                <w:sz w:val="14"/>
              </w:rPr>
              <w:t>20</w:t>
            </w:r>
          </w:p>
        </w:tc>
        <w:tc>
          <w:tcPr>
            <w:tcW w:w="891" w:type="dxa"/>
          </w:tcPr>
          <w:p w:rsidR="003F51EB" w:rsidRDefault="002E6B6B">
            <w:pPr>
              <w:pStyle w:val="TableParagraph"/>
              <w:spacing w:before="84"/>
              <w:ind w:right="59"/>
              <w:jc w:val="right"/>
              <w:rPr>
                <w:sz w:val="14"/>
              </w:rPr>
            </w:pPr>
            <w:r>
              <w:rPr>
                <w:sz w:val="14"/>
              </w:rPr>
              <w:t>87,174</w:t>
            </w:r>
          </w:p>
        </w:tc>
        <w:tc>
          <w:tcPr>
            <w:tcW w:w="1006" w:type="dxa"/>
          </w:tcPr>
          <w:p w:rsidR="003F51EB" w:rsidRDefault="002E6B6B">
            <w:pPr>
              <w:pStyle w:val="TableParagraph"/>
              <w:spacing w:before="84"/>
              <w:ind w:right="62"/>
              <w:jc w:val="right"/>
              <w:rPr>
                <w:sz w:val="14"/>
              </w:rPr>
            </w:pPr>
            <w:r>
              <w:rPr>
                <w:sz w:val="14"/>
              </w:rPr>
              <w:t>103,451</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84"/>
              <w:ind w:right="61"/>
              <w:jc w:val="right"/>
              <w:rPr>
                <w:sz w:val="14"/>
              </w:rPr>
            </w:pPr>
            <w:r>
              <w:rPr>
                <w:sz w:val="14"/>
              </w:rPr>
              <w:t>144,424</w:t>
            </w:r>
          </w:p>
        </w:tc>
      </w:tr>
      <w:tr w:rsidR="003F51EB">
        <w:trPr>
          <w:trHeight w:val="191"/>
        </w:trPr>
        <w:tc>
          <w:tcPr>
            <w:tcW w:w="3567" w:type="dxa"/>
          </w:tcPr>
          <w:p w:rsidR="003F51EB" w:rsidRDefault="002E6B6B">
            <w:pPr>
              <w:pStyle w:val="TableParagraph"/>
              <w:spacing w:before="12" w:line="159" w:lineRule="exact"/>
              <w:ind w:left="69"/>
              <w:rPr>
                <w:sz w:val="14"/>
              </w:rPr>
            </w:pPr>
            <w:r>
              <w:rPr>
                <w:sz w:val="14"/>
              </w:rPr>
              <w:t>DELEGADO ADMINISTRATIVO</w:t>
            </w:r>
          </w:p>
        </w:tc>
        <w:tc>
          <w:tcPr>
            <w:tcW w:w="1075" w:type="dxa"/>
          </w:tcPr>
          <w:p w:rsidR="003F51EB" w:rsidRDefault="002E6B6B">
            <w:pPr>
              <w:pStyle w:val="TableParagraph"/>
              <w:spacing w:before="12" w:line="159" w:lineRule="exact"/>
              <w:ind w:left="410"/>
              <w:rPr>
                <w:sz w:val="14"/>
              </w:rPr>
            </w:pPr>
            <w:r>
              <w:rPr>
                <w:sz w:val="14"/>
              </w:rPr>
              <w:t>20A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2" w:line="159" w:lineRule="exact"/>
              <w:ind w:right="62"/>
              <w:jc w:val="right"/>
              <w:rPr>
                <w:sz w:val="14"/>
              </w:rPr>
            </w:pPr>
            <w:r>
              <w:rPr>
                <w:sz w:val="14"/>
              </w:rPr>
              <w:t>87,174</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2" w:line="159" w:lineRule="exact"/>
              <w:ind w:right="61"/>
              <w:jc w:val="right"/>
              <w:rPr>
                <w:sz w:val="14"/>
              </w:rPr>
            </w:pPr>
            <w:r>
              <w:rPr>
                <w:sz w:val="14"/>
              </w:rPr>
              <w:t>124,097</w:t>
            </w:r>
          </w:p>
        </w:tc>
      </w:tr>
      <w:tr w:rsidR="003F51EB">
        <w:trPr>
          <w:trHeight w:val="496"/>
        </w:trPr>
        <w:tc>
          <w:tcPr>
            <w:tcW w:w="3567" w:type="dxa"/>
          </w:tcPr>
          <w:p w:rsidR="003F51EB" w:rsidRDefault="002E6B6B">
            <w:pPr>
              <w:pStyle w:val="TableParagraph"/>
              <w:spacing w:before="94" w:line="225" w:lineRule="auto"/>
              <w:ind w:left="69" w:right="784"/>
              <w:rPr>
                <w:sz w:val="14"/>
              </w:rPr>
            </w:pPr>
            <w:r>
              <w:rPr>
                <w:sz w:val="14"/>
              </w:rPr>
              <w:t>COORDINADOR DE ADMINISTRACIÓN Y RESGUARDO Y ARCHIVOS JUDICIALES</w:t>
            </w:r>
          </w:p>
        </w:tc>
        <w:tc>
          <w:tcPr>
            <w:tcW w:w="1075" w:type="dxa"/>
          </w:tcPr>
          <w:p w:rsidR="003F51EB" w:rsidRDefault="003F51EB">
            <w:pPr>
              <w:pStyle w:val="TableParagraph"/>
              <w:spacing w:before="2"/>
              <w:rPr>
                <w:b/>
                <w:sz w:val="14"/>
              </w:rPr>
            </w:pPr>
          </w:p>
          <w:p w:rsidR="003F51EB" w:rsidRDefault="002E6B6B">
            <w:pPr>
              <w:pStyle w:val="TableParagraph"/>
              <w:ind w:left="410"/>
              <w:rPr>
                <w:sz w:val="14"/>
              </w:rPr>
            </w:pPr>
            <w:r>
              <w:rPr>
                <w:sz w:val="14"/>
              </w:rPr>
              <w:t>21B</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2"/>
              <w:rPr>
                <w:b/>
                <w:sz w:val="14"/>
              </w:rPr>
            </w:pPr>
          </w:p>
          <w:p w:rsidR="003F51EB" w:rsidRDefault="002E6B6B">
            <w:pPr>
              <w:pStyle w:val="TableParagraph"/>
              <w:ind w:right="62"/>
              <w:jc w:val="right"/>
              <w:rPr>
                <w:sz w:val="14"/>
              </w:rPr>
            </w:pPr>
            <w:r>
              <w:rPr>
                <w:sz w:val="14"/>
              </w:rPr>
              <w:t>88,800</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2"/>
              <w:rPr>
                <w:b/>
                <w:sz w:val="14"/>
              </w:rPr>
            </w:pPr>
          </w:p>
          <w:p w:rsidR="003F51EB" w:rsidRDefault="002E6B6B">
            <w:pPr>
              <w:pStyle w:val="TableParagraph"/>
              <w:ind w:right="61"/>
              <w:jc w:val="right"/>
              <w:rPr>
                <w:sz w:val="14"/>
              </w:rPr>
            </w:pPr>
            <w:r>
              <w:rPr>
                <w:sz w:val="14"/>
              </w:rPr>
              <w:t>122,782</w:t>
            </w:r>
          </w:p>
        </w:tc>
      </w:tr>
      <w:tr w:rsidR="003F51EB">
        <w:trPr>
          <w:trHeight w:val="498"/>
        </w:trPr>
        <w:tc>
          <w:tcPr>
            <w:tcW w:w="3567" w:type="dxa"/>
          </w:tcPr>
          <w:p w:rsidR="003F51EB" w:rsidRDefault="002E6B6B">
            <w:pPr>
              <w:pStyle w:val="TableParagraph"/>
              <w:spacing w:before="20" w:line="225" w:lineRule="auto"/>
              <w:ind w:left="69"/>
              <w:rPr>
                <w:sz w:val="14"/>
              </w:rPr>
            </w:pPr>
            <w:r>
              <w:rPr>
                <w:sz w:val="14"/>
              </w:rPr>
              <w:t>SUBDIRECTOR DE ÁREA, JEFE DE OFICINA DE CORRESPONDENCIA COMÚN A, COORDINADOR TÉCNICO A, ACTUARIO JUDICIAL</w:t>
            </w:r>
          </w:p>
        </w:tc>
        <w:tc>
          <w:tcPr>
            <w:tcW w:w="1075" w:type="dxa"/>
          </w:tcPr>
          <w:p w:rsidR="003F51EB" w:rsidRDefault="003F51EB">
            <w:pPr>
              <w:pStyle w:val="TableParagraph"/>
              <w:spacing w:before="5"/>
              <w:rPr>
                <w:b/>
                <w:sz w:val="14"/>
              </w:rPr>
            </w:pPr>
          </w:p>
          <w:p w:rsidR="003F51EB" w:rsidRDefault="002E6B6B">
            <w:pPr>
              <w:pStyle w:val="TableParagraph"/>
              <w:ind w:left="458"/>
              <w:rPr>
                <w:sz w:val="14"/>
              </w:rPr>
            </w:pPr>
            <w:r>
              <w:rPr>
                <w:sz w:val="14"/>
              </w:rPr>
              <w:t>21</w:t>
            </w:r>
          </w:p>
        </w:tc>
        <w:tc>
          <w:tcPr>
            <w:tcW w:w="891" w:type="dxa"/>
          </w:tcPr>
          <w:p w:rsidR="003F51EB" w:rsidRDefault="003F51EB">
            <w:pPr>
              <w:pStyle w:val="TableParagraph"/>
              <w:spacing w:before="5"/>
              <w:rPr>
                <w:b/>
                <w:sz w:val="14"/>
              </w:rPr>
            </w:pPr>
          </w:p>
          <w:p w:rsidR="003F51EB" w:rsidRDefault="002E6B6B">
            <w:pPr>
              <w:pStyle w:val="TableParagraph"/>
              <w:ind w:right="59"/>
              <w:jc w:val="right"/>
              <w:rPr>
                <w:sz w:val="14"/>
              </w:rPr>
            </w:pPr>
            <w:r>
              <w:rPr>
                <w:sz w:val="14"/>
              </w:rPr>
              <w:t>65,257</w:t>
            </w:r>
          </w:p>
        </w:tc>
        <w:tc>
          <w:tcPr>
            <w:tcW w:w="1006" w:type="dxa"/>
          </w:tcPr>
          <w:p w:rsidR="003F51EB" w:rsidRDefault="003F51EB">
            <w:pPr>
              <w:pStyle w:val="TableParagraph"/>
              <w:spacing w:before="5"/>
              <w:rPr>
                <w:b/>
                <w:sz w:val="14"/>
              </w:rPr>
            </w:pPr>
          </w:p>
          <w:p w:rsidR="003F51EB" w:rsidRDefault="002E6B6B">
            <w:pPr>
              <w:pStyle w:val="TableParagraph"/>
              <w:ind w:right="62"/>
              <w:jc w:val="right"/>
              <w:rPr>
                <w:sz w:val="14"/>
              </w:rPr>
            </w:pPr>
            <w:r>
              <w:rPr>
                <w:sz w:val="14"/>
              </w:rPr>
              <w:t>82,437</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118,362</w:t>
            </w:r>
          </w:p>
        </w:tc>
      </w:tr>
      <w:tr w:rsidR="003F51EB">
        <w:trPr>
          <w:trHeight w:val="498"/>
        </w:trPr>
        <w:tc>
          <w:tcPr>
            <w:tcW w:w="3567" w:type="dxa"/>
          </w:tcPr>
          <w:p w:rsidR="003F51EB" w:rsidRDefault="002E6B6B">
            <w:pPr>
              <w:pStyle w:val="TableParagraph"/>
              <w:spacing w:before="21" w:line="223" w:lineRule="auto"/>
              <w:ind w:left="69" w:right="100"/>
              <w:rPr>
                <w:sz w:val="14"/>
              </w:rPr>
            </w:pPr>
            <w:r>
              <w:rPr>
                <w:sz w:val="14"/>
              </w:rPr>
              <w:t>SECRETARIO PARTICULAR DE MAGISTRADO DE CIRCUITO, SECRETARIO PARTICULAR DE JUEZ DE DISTRITO</w:t>
            </w:r>
          </w:p>
        </w:tc>
        <w:tc>
          <w:tcPr>
            <w:tcW w:w="1075" w:type="dxa"/>
          </w:tcPr>
          <w:p w:rsidR="003F51EB" w:rsidRDefault="003F51EB">
            <w:pPr>
              <w:pStyle w:val="TableParagraph"/>
              <w:spacing w:before="2"/>
              <w:rPr>
                <w:b/>
                <w:sz w:val="14"/>
              </w:rPr>
            </w:pPr>
          </w:p>
          <w:p w:rsidR="003F51EB" w:rsidRDefault="002E6B6B">
            <w:pPr>
              <w:pStyle w:val="TableParagraph"/>
              <w:ind w:left="410"/>
              <w:rPr>
                <w:sz w:val="14"/>
              </w:rPr>
            </w:pPr>
            <w:r>
              <w:rPr>
                <w:sz w:val="14"/>
              </w:rPr>
              <w:t>21A</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2"/>
              <w:rPr>
                <w:b/>
                <w:sz w:val="14"/>
              </w:rPr>
            </w:pPr>
          </w:p>
          <w:p w:rsidR="003F51EB" w:rsidRDefault="002E6B6B">
            <w:pPr>
              <w:pStyle w:val="TableParagraph"/>
              <w:ind w:right="62"/>
              <w:jc w:val="right"/>
              <w:rPr>
                <w:sz w:val="14"/>
              </w:rPr>
            </w:pPr>
            <w:r>
              <w:rPr>
                <w:sz w:val="14"/>
              </w:rPr>
              <w:t>62,031</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2"/>
              <w:rPr>
                <w:b/>
                <w:sz w:val="14"/>
              </w:rPr>
            </w:pPr>
          </w:p>
          <w:p w:rsidR="003F51EB" w:rsidRDefault="002E6B6B">
            <w:pPr>
              <w:pStyle w:val="TableParagraph"/>
              <w:ind w:right="61"/>
              <w:jc w:val="right"/>
              <w:rPr>
                <w:sz w:val="14"/>
              </w:rPr>
            </w:pPr>
            <w:r>
              <w:rPr>
                <w:sz w:val="14"/>
              </w:rPr>
              <w:t>92,810</w:t>
            </w:r>
          </w:p>
        </w:tc>
      </w:tr>
      <w:tr w:rsidR="003F51EB">
        <w:trPr>
          <w:trHeight w:val="773"/>
        </w:trPr>
        <w:tc>
          <w:tcPr>
            <w:tcW w:w="3567" w:type="dxa"/>
          </w:tcPr>
          <w:p w:rsidR="003F51EB" w:rsidRDefault="002E6B6B">
            <w:pPr>
              <w:pStyle w:val="TableParagraph"/>
              <w:spacing w:before="81" w:line="223" w:lineRule="auto"/>
              <w:ind w:left="69"/>
              <w:rPr>
                <w:sz w:val="14"/>
              </w:rPr>
            </w:pPr>
            <w:r>
              <w:rPr>
                <w:sz w:val="14"/>
              </w:rPr>
              <w:t>COORDINADOR DE ORGANIZACIÓN DE ARCHIVOS JUDICIALES, COORDINADOR DE PROTECCIÓN CIVIL, COORDINADOR DE MANTENIMIENTO DEL CENTRO ARCHIVÍSTICO JUDICIAL</w:t>
            </w:r>
          </w:p>
        </w:tc>
        <w:tc>
          <w:tcPr>
            <w:tcW w:w="1075" w:type="dxa"/>
          </w:tcPr>
          <w:p w:rsidR="003F51EB" w:rsidRDefault="003F51EB">
            <w:pPr>
              <w:pStyle w:val="TableParagraph"/>
              <w:rPr>
                <w:b/>
                <w:sz w:val="16"/>
              </w:rPr>
            </w:pPr>
          </w:p>
          <w:p w:rsidR="003F51EB" w:rsidRDefault="002E6B6B">
            <w:pPr>
              <w:pStyle w:val="TableParagraph"/>
              <w:spacing w:before="116"/>
              <w:ind w:left="407"/>
              <w:rPr>
                <w:sz w:val="14"/>
              </w:rPr>
            </w:pPr>
            <w:r>
              <w:rPr>
                <w:sz w:val="14"/>
              </w:rPr>
              <w:t>21C</w:t>
            </w:r>
          </w:p>
        </w:tc>
        <w:tc>
          <w:tcPr>
            <w:tcW w:w="891" w:type="dxa"/>
          </w:tcPr>
          <w:p w:rsidR="003F51EB" w:rsidRDefault="003F51EB">
            <w:pPr>
              <w:pStyle w:val="TableParagraph"/>
              <w:rPr>
                <w:b/>
                <w:sz w:val="16"/>
              </w:rPr>
            </w:pPr>
          </w:p>
          <w:p w:rsidR="003F51EB" w:rsidRDefault="002E6B6B">
            <w:pPr>
              <w:pStyle w:val="TableParagraph"/>
              <w:spacing w:before="116"/>
              <w:ind w:right="59"/>
              <w:jc w:val="right"/>
              <w:rPr>
                <w:sz w:val="14"/>
              </w:rPr>
            </w:pPr>
            <w:r>
              <w:rPr>
                <w:sz w:val="14"/>
              </w:rPr>
              <w:t>54,244</w:t>
            </w:r>
          </w:p>
        </w:tc>
        <w:tc>
          <w:tcPr>
            <w:tcW w:w="1006" w:type="dxa"/>
          </w:tcPr>
          <w:p w:rsidR="003F51EB" w:rsidRDefault="003F51EB">
            <w:pPr>
              <w:pStyle w:val="TableParagraph"/>
              <w:rPr>
                <w:b/>
                <w:sz w:val="16"/>
              </w:rPr>
            </w:pPr>
          </w:p>
          <w:p w:rsidR="003F51EB" w:rsidRDefault="002E6B6B">
            <w:pPr>
              <w:pStyle w:val="TableParagraph"/>
              <w:spacing w:before="116"/>
              <w:ind w:right="62"/>
              <w:jc w:val="right"/>
              <w:rPr>
                <w:sz w:val="14"/>
              </w:rPr>
            </w:pPr>
            <w:r>
              <w:rPr>
                <w:sz w:val="14"/>
              </w:rPr>
              <w:t>63,662</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16"/>
              <w:ind w:right="61"/>
              <w:jc w:val="right"/>
              <w:rPr>
                <w:sz w:val="14"/>
              </w:rPr>
            </w:pPr>
            <w:r>
              <w:rPr>
                <w:sz w:val="14"/>
              </w:rPr>
              <w:t>91,825</w:t>
            </w:r>
          </w:p>
        </w:tc>
      </w:tr>
      <w:tr w:rsidR="003F51EB">
        <w:trPr>
          <w:trHeight w:val="789"/>
        </w:trPr>
        <w:tc>
          <w:tcPr>
            <w:tcW w:w="3567" w:type="dxa"/>
          </w:tcPr>
          <w:p w:rsidR="003F51EB" w:rsidRDefault="002E6B6B">
            <w:pPr>
              <w:pStyle w:val="TableParagraph"/>
              <w:spacing w:before="17" w:line="223" w:lineRule="auto"/>
              <w:ind w:left="69"/>
              <w:rPr>
                <w:sz w:val="14"/>
              </w:rPr>
            </w:pPr>
            <w:r>
              <w:rPr>
                <w:sz w:val="14"/>
              </w:rPr>
              <w:t>JEFE DE DEPARTAMENTO, JEFE DE SEGURIDAD REGIONAL, JEFE DE OFICINA DE CORRRESPONDENCIA COMÚN B, AUDITOR, DICTAMINADOR, COORDINADOR TÉCNICO B, COORDINADOR DE AYUDA Y SEGURIDAD</w:t>
            </w:r>
          </w:p>
        </w:tc>
        <w:tc>
          <w:tcPr>
            <w:tcW w:w="1075" w:type="dxa"/>
          </w:tcPr>
          <w:p w:rsidR="003F51EB" w:rsidRDefault="003F51EB">
            <w:pPr>
              <w:pStyle w:val="TableParagraph"/>
              <w:rPr>
                <w:b/>
                <w:sz w:val="16"/>
              </w:rPr>
            </w:pPr>
          </w:p>
          <w:p w:rsidR="003F51EB" w:rsidRDefault="002E6B6B">
            <w:pPr>
              <w:pStyle w:val="TableParagraph"/>
              <w:spacing w:before="126"/>
              <w:ind w:left="458"/>
              <w:rPr>
                <w:sz w:val="14"/>
              </w:rPr>
            </w:pPr>
            <w:r>
              <w:rPr>
                <w:sz w:val="14"/>
              </w:rPr>
              <w:t>24</w:t>
            </w:r>
          </w:p>
        </w:tc>
        <w:tc>
          <w:tcPr>
            <w:tcW w:w="891" w:type="dxa"/>
          </w:tcPr>
          <w:p w:rsidR="003F51EB" w:rsidRDefault="003F51EB">
            <w:pPr>
              <w:pStyle w:val="TableParagraph"/>
              <w:rPr>
                <w:b/>
                <w:sz w:val="16"/>
              </w:rPr>
            </w:pPr>
          </w:p>
          <w:p w:rsidR="003F51EB" w:rsidRDefault="002E6B6B">
            <w:pPr>
              <w:pStyle w:val="TableParagraph"/>
              <w:spacing w:before="126"/>
              <w:ind w:right="59"/>
              <w:jc w:val="right"/>
              <w:rPr>
                <w:sz w:val="14"/>
              </w:rPr>
            </w:pPr>
            <w:r>
              <w:rPr>
                <w:sz w:val="14"/>
              </w:rPr>
              <w:t>51,995</w:t>
            </w:r>
          </w:p>
        </w:tc>
        <w:tc>
          <w:tcPr>
            <w:tcW w:w="1006" w:type="dxa"/>
          </w:tcPr>
          <w:p w:rsidR="003F51EB" w:rsidRDefault="003F51EB">
            <w:pPr>
              <w:pStyle w:val="TableParagraph"/>
              <w:rPr>
                <w:b/>
                <w:sz w:val="16"/>
              </w:rPr>
            </w:pPr>
          </w:p>
          <w:p w:rsidR="003F51EB" w:rsidRDefault="002E6B6B">
            <w:pPr>
              <w:pStyle w:val="TableParagraph"/>
              <w:spacing w:before="126"/>
              <w:ind w:right="62"/>
              <w:jc w:val="right"/>
              <w:rPr>
                <w:sz w:val="14"/>
              </w:rPr>
            </w:pPr>
            <w:r>
              <w:rPr>
                <w:sz w:val="14"/>
              </w:rPr>
              <w:t>54,998</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26"/>
              <w:ind w:right="61"/>
              <w:jc w:val="right"/>
              <w:rPr>
                <w:sz w:val="14"/>
              </w:rPr>
            </w:pPr>
            <w:r>
              <w:rPr>
                <w:sz w:val="14"/>
              </w:rPr>
              <w:t>82,463</w:t>
            </w:r>
          </w:p>
        </w:tc>
      </w:tr>
    </w:tbl>
    <w:p w:rsidR="003F51EB" w:rsidRDefault="003F51EB">
      <w:pPr>
        <w:pStyle w:val="Textoindependiente"/>
        <w:spacing w:before="1"/>
        <w:rPr>
          <w:b/>
          <w:sz w:val="9"/>
        </w:rPr>
      </w:pPr>
    </w:p>
    <w:p w:rsidR="003F51EB" w:rsidRDefault="002E6B6B">
      <w:pPr>
        <w:spacing w:before="95" w:after="19"/>
        <w:ind w:left="634"/>
        <w:rPr>
          <w:b/>
          <w:sz w:val="14"/>
        </w:rPr>
      </w:pPr>
      <w:r>
        <w:rPr>
          <w:b/>
          <w:sz w:val="14"/>
        </w:rPr>
        <w:t>LÍMITES DE LA PERCEPCIÓN ORDINARIA NETOS ANUALES DE LOS SERVIDORES PÚBLICOS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075"/>
        <w:gridCol w:w="891"/>
        <w:gridCol w:w="1003"/>
        <w:gridCol w:w="893"/>
        <w:gridCol w:w="1285"/>
      </w:tblGrid>
      <w:tr w:rsidR="003F51EB">
        <w:trPr>
          <w:trHeight w:val="340"/>
        </w:trPr>
        <w:tc>
          <w:tcPr>
            <w:tcW w:w="3567" w:type="dxa"/>
          </w:tcPr>
          <w:p w:rsidR="003F51EB" w:rsidRDefault="002E6B6B">
            <w:pPr>
              <w:pStyle w:val="TableParagraph"/>
              <w:spacing w:before="87"/>
              <w:ind w:left="1273" w:right="1270"/>
              <w:jc w:val="center"/>
              <w:rPr>
                <w:b/>
                <w:sz w:val="14"/>
              </w:rPr>
            </w:pPr>
            <w:r>
              <w:rPr>
                <w:b/>
                <w:sz w:val="14"/>
              </w:rPr>
              <w:t>DESCRIPCIÓN</w:t>
            </w:r>
          </w:p>
        </w:tc>
        <w:tc>
          <w:tcPr>
            <w:tcW w:w="1075" w:type="dxa"/>
          </w:tcPr>
          <w:p w:rsidR="003F51EB" w:rsidRDefault="002E6B6B">
            <w:pPr>
              <w:pStyle w:val="TableParagraph"/>
              <w:spacing w:before="87"/>
              <w:ind w:left="271" w:right="268"/>
              <w:jc w:val="center"/>
              <w:rPr>
                <w:b/>
                <w:sz w:val="14"/>
              </w:rPr>
            </w:pPr>
            <w:r>
              <w:rPr>
                <w:b/>
                <w:sz w:val="14"/>
              </w:rPr>
              <w:t>NIVEL</w:t>
            </w:r>
          </w:p>
        </w:tc>
        <w:tc>
          <w:tcPr>
            <w:tcW w:w="1894" w:type="dxa"/>
            <w:gridSpan w:val="2"/>
          </w:tcPr>
          <w:p w:rsidR="003F51EB" w:rsidRDefault="002E6B6B">
            <w:pPr>
              <w:pStyle w:val="TableParagraph"/>
              <w:spacing w:before="20" w:line="220" w:lineRule="auto"/>
              <w:ind w:left="480" w:right="205" w:hanging="245"/>
              <w:rPr>
                <w:b/>
                <w:sz w:val="14"/>
              </w:rPr>
            </w:pPr>
            <w:r>
              <w:rPr>
                <w:b/>
                <w:sz w:val="14"/>
              </w:rPr>
              <w:t>AGUINALDO - PRIMA VACACIONAL</w:t>
            </w:r>
          </w:p>
        </w:tc>
        <w:tc>
          <w:tcPr>
            <w:tcW w:w="893" w:type="dxa"/>
            <w:vMerge w:val="restart"/>
          </w:tcPr>
          <w:p w:rsidR="003F51EB" w:rsidRDefault="002E6B6B">
            <w:pPr>
              <w:pStyle w:val="TableParagraph"/>
              <w:spacing w:before="43" w:line="223" w:lineRule="auto"/>
              <w:ind w:left="175" w:right="163" w:firstLine="2"/>
              <w:jc w:val="center"/>
              <w:rPr>
                <w:b/>
                <w:sz w:val="14"/>
              </w:rPr>
            </w:pPr>
            <w:r>
              <w:rPr>
                <w:b/>
                <w:sz w:val="14"/>
              </w:rPr>
              <w:t xml:space="preserve">PAGO POR </w:t>
            </w:r>
            <w:r>
              <w:rPr>
                <w:b/>
                <w:w w:val="95"/>
                <w:sz w:val="14"/>
              </w:rPr>
              <w:t>RIESGO</w:t>
            </w:r>
          </w:p>
        </w:tc>
        <w:tc>
          <w:tcPr>
            <w:tcW w:w="1285" w:type="dxa"/>
            <w:vMerge w:val="restart"/>
          </w:tcPr>
          <w:p w:rsidR="003F51EB" w:rsidRDefault="002E6B6B">
            <w:pPr>
              <w:pStyle w:val="TableParagraph"/>
              <w:spacing w:before="116" w:line="225" w:lineRule="auto"/>
              <w:ind w:left="161" w:hanging="60"/>
              <w:rPr>
                <w:b/>
                <w:sz w:val="14"/>
              </w:rPr>
            </w:pPr>
            <w:r>
              <w:rPr>
                <w:b/>
                <w:w w:val="95"/>
                <w:sz w:val="14"/>
              </w:rPr>
              <w:t xml:space="preserve">ASIGNACIONES </w:t>
            </w:r>
            <w:r>
              <w:rPr>
                <w:b/>
                <w:sz w:val="14"/>
              </w:rPr>
              <w:t>ADICIONALES</w:t>
            </w:r>
          </w:p>
        </w:tc>
      </w:tr>
      <w:tr w:rsidR="003F51EB">
        <w:trPr>
          <w:trHeight w:val="191"/>
        </w:trPr>
        <w:tc>
          <w:tcPr>
            <w:tcW w:w="3567" w:type="dxa"/>
          </w:tcPr>
          <w:p w:rsidR="003F51EB" w:rsidRDefault="003F51EB">
            <w:pPr>
              <w:pStyle w:val="TableParagraph"/>
              <w:rPr>
                <w:rFonts w:ascii="Times New Roman"/>
                <w:sz w:val="12"/>
              </w:rPr>
            </w:pPr>
          </w:p>
        </w:tc>
        <w:tc>
          <w:tcPr>
            <w:tcW w:w="1075" w:type="dxa"/>
          </w:tcPr>
          <w:p w:rsidR="003F51EB" w:rsidRDefault="003F51EB">
            <w:pPr>
              <w:pStyle w:val="TableParagraph"/>
              <w:rPr>
                <w:rFonts w:ascii="Times New Roman"/>
                <w:sz w:val="12"/>
              </w:rPr>
            </w:pPr>
          </w:p>
        </w:tc>
        <w:tc>
          <w:tcPr>
            <w:tcW w:w="891" w:type="dxa"/>
          </w:tcPr>
          <w:p w:rsidR="003F51EB" w:rsidRDefault="002E6B6B">
            <w:pPr>
              <w:pStyle w:val="TableParagraph"/>
              <w:spacing w:before="10"/>
              <w:ind w:left="184"/>
              <w:rPr>
                <w:b/>
                <w:sz w:val="14"/>
              </w:rPr>
            </w:pPr>
            <w:r>
              <w:rPr>
                <w:b/>
                <w:sz w:val="14"/>
              </w:rPr>
              <w:t>MÍNIMO</w:t>
            </w:r>
          </w:p>
        </w:tc>
        <w:tc>
          <w:tcPr>
            <w:tcW w:w="1003" w:type="dxa"/>
          </w:tcPr>
          <w:p w:rsidR="003F51EB" w:rsidRDefault="002E6B6B">
            <w:pPr>
              <w:pStyle w:val="TableParagraph"/>
              <w:spacing w:before="10"/>
              <w:ind w:left="213"/>
              <w:rPr>
                <w:b/>
                <w:sz w:val="14"/>
              </w:rPr>
            </w:pPr>
            <w:r>
              <w:rPr>
                <w:b/>
                <w:sz w:val="14"/>
              </w:rPr>
              <w:t>MÁXIMO</w:t>
            </w:r>
          </w:p>
        </w:tc>
        <w:tc>
          <w:tcPr>
            <w:tcW w:w="893" w:type="dxa"/>
            <w:vMerge/>
            <w:tcBorders>
              <w:top w:val="nil"/>
            </w:tcBorders>
          </w:tcPr>
          <w:p w:rsidR="003F51EB" w:rsidRDefault="003F51EB">
            <w:pPr>
              <w:rPr>
                <w:sz w:val="2"/>
                <w:szCs w:val="2"/>
              </w:rPr>
            </w:pPr>
          </w:p>
        </w:tc>
        <w:tc>
          <w:tcPr>
            <w:tcW w:w="1285" w:type="dxa"/>
            <w:vMerge/>
            <w:tcBorders>
              <w:top w:val="nil"/>
            </w:tcBorders>
          </w:tcPr>
          <w:p w:rsidR="003F51EB" w:rsidRDefault="003F51EB">
            <w:pPr>
              <w:rPr>
                <w:sz w:val="2"/>
                <w:szCs w:val="2"/>
              </w:rPr>
            </w:pPr>
          </w:p>
        </w:tc>
      </w:tr>
      <w:tr w:rsidR="003F51EB">
        <w:trPr>
          <w:trHeight w:val="189"/>
        </w:trPr>
        <w:tc>
          <w:tcPr>
            <w:tcW w:w="3567" w:type="dxa"/>
          </w:tcPr>
          <w:p w:rsidR="003F51EB" w:rsidRDefault="002E6B6B">
            <w:pPr>
              <w:pStyle w:val="TableParagraph"/>
              <w:spacing w:before="10" w:line="159" w:lineRule="exact"/>
              <w:ind w:left="69"/>
              <w:rPr>
                <w:sz w:val="14"/>
              </w:rPr>
            </w:pPr>
            <w:r>
              <w:rPr>
                <w:sz w:val="14"/>
              </w:rPr>
              <w:t>COORDINADOR TÉCNICO ADMINISTRATIVO</w:t>
            </w:r>
          </w:p>
        </w:tc>
        <w:tc>
          <w:tcPr>
            <w:tcW w:w="1075" w:type="dxa"/>
          </w:tcPr>
          <w:p w:rsidR="003F51EB" w:rsidRDefault="002E6B6B">
            <w:pPr>
              <w:pStyle w:val="TableParagraph"/>
              <w:spacing w:before="10" w:line="159" w:lineRule="exact"/>
              <w:ind w:left="269" w:right="268"/>
              <w:jc w:val="center"/>
              <w:rPr>
                <w:sz w:val="14"/>
              </w:rPr>
            </w:pPr>
            <w:r>
              <w:rPr>
                <w:sz w:val="14"/>
              </w:rPr>
              <w:t>24A</w:t>
            </w:r>
          </w:p>
        </w:tc>
        <w:tc>
          <w:tcPr>
            <w:tcW w:w="891" w:type="dxa"/>
          </w:tcPr>
          <w:p w:rsidR="003F51EB" w:rsidRDefault="003F51EB">
            <w:pPr>
              <w:pStyle w:val="TableParagraph"/>
              <w:rPr>
                <w:rFonts w:ascii="Times New Roman"/>
                <w:sz w:val="12"/>
              </w:rPr>
            </w:pPr>
          </w:p>
        </w:tc>
        <w:tc>
          <w:tcPr>
            <w:tcW w:w="1003" w:type="dxa"/>
          </w:tcPr>
          <w:p w:rsidR="003F51EB" w:rsidRDefault="002E6B6B">
            <w:pPr>
              <w:pStyle w:val="TableParagraph"/>
              <w:spacing w:before="10" w:line="159" w:lineRule="exact"/>
              <w:ind w:right="59"/>
              <w:jc w:val="right"/>
              <w:rPr>
                <w:sz w:val="14"/>
              </w:rPr>
            </w:pPr>
            <w:r>
              <w:rPr>
                <w:sz w:val="14"/>
              </w:rPr>
              <w:t>53,631</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0"/>
              <w:jc w:val="right"/>
              <w:rPr>
                <w:sz w:val="14"/>
              </w:rPr>
            </w:pPr>
            <w:r>
              <w:rPr>
                <w:sz w:val="14"/>
              </w:rPr>
              <w:t>80,838</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PROFESIONAL OPERATIVO</w:t>
            </w:r>
          </w:p>
        </w:tc>
        <w:tc>
          <w:tcPr>
            <w:tcW w:w="1075" w:type="dxa"/>
          </w:tcPr>
          <w:p w:rsidR="003F51EB" w:rsidRDefault="002E6B6B">
            <w:pPr>
              <w:pStyle w:val="TableParagraph"/>
              <w:spacing w:before="10" w:line="159" w:lineRule="exact"/>
              <w:ind w:left="269" w:right="268"/>
              <w:jc w:val="center"/>
              <w:rPr>
                <w:sz w:val="14"/>
              </w:rPr>
            </w:pPr>
            <w:r>
              <w:rPr>
                <w:sz w:val="14"/>
              </w:rPr>
              <w:t>25A</w:t>
            </w:r>
          </w:p>
        </w:tc>
        <w:tc>
          <w:tcPr>
            <w:tcW w:w="891" w:type="dxa"/>
          </w:tcPr>
          <w:p w:rsidR="003F51EB" w:rsidRDefault="002E6B6B">
            <w:pPr>
              <w:pStyle w:val="TableParagraph"/>
              <w:spacing w:before="10" w:line="159" w:lineRule="exact"/>
              <w:ind w:left="393"/>
              <w:rPr>
                <w:sz w:val="14"/>
              </w:rPr>
            </w:pPr>
            <w:r>
              <w:rPr>
                <w:sz w:val="14"/>
              </w:rPr>
              <w:t>41,848</w:t>
            </w:r>
          </w:p>
        </w:tc>
        <w:tc>
          <w:tcPr>
            <w:tcW w:w="1003" w:type="dxa"/>
          </w:tcPr>
          <w:p w:rsidR="003F51EB" w:rsidRDefault="002E6B6B">
            <w:pPr>
              <w:pStyle w:val="TableParagraph"/>
              <w:spacing w:before="10" w:line="159" w:lineRule="exact"/>
              <w:ind w:right="59"/>
              <w:jc w:val="right"/>
              <w:rPr>
                <w:sz w:val="14"/>
              </w:rPr>
            </w:pPr>
            <w:r>
              <w:rPr>
                <w:sz w:val="14"/>
              </w:rPr>
              <w:t>52,169</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0"/>
              <w:jc w:val="right"/>
              <w:rPr>
                <w:sz w:val="14"/>
              </w:rPr>
            </w:pPr>
            <w:r>
              <w:rPr>
                <w:sz w:val="14"/>
              </w:rPr>
              <w:t>76,382</w:t>
            </w:r>
          </w:p>
        </w:tc>
      </w:tr>
    </w:tbl>
    <w:p w:rsidR="003F51EB" w:rsidRDefault="003F51EB">
      <w:pPr>
        <w:spacing w:line="159" w:lineRule="exact"/>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075"/>
        <w:gridCol w:w="891"/>
        <w:gridCol w:w="1006"/>
        <w:gridCol w:w="891"/>
        <w:gridCol w:w="1285"/>
      </w:tblGrid>
      <w:tr w:rsidR="003F51EB">
        <w:trPr>
          <w:trHeight w:val="189"/>
        </w:trPr>
        <w:tc>
          <w:tcPr>
            <w:tcW w:w="3567" w:type="dxa"/>
          </w:tcPr>
          <w:p w:rsidR="003F51EB" w:rsidRDefault="002E6B6B">
            <w:pPr>
              <w:pStyle w:val="TableParagraph"/>
              <w:spacing w:before="10" w:line="159" w:lineRule="exact"/>
              <w:ind w:left="69"/>
              <w:rPr>
                <w:sz w:val="14"/>
              </w:rPr>
            </w:pPr>
            <w:r>
              <w:rPr>
                <w:sz w:val="14"/>
              </w:rPr>
              <w:t>PROFESIONAL OPERATIVO</w:t>
            </w:r>
          </w:p>
        </w:tc>
        <w:tc>
          <w:tcPr>
            <w:tcW w:w="1075" w:type="dxa"/>
            <w:tcBorders>
              <w:top w:val="nil"/>
            </w:tcBorders>
          </w:tcPr>
          <w:p w:rsidR="003F51EB" w:rsidRDefault="002E6B6B">
            <w:pPr>
              <w:pStyle w:val="TableParagraph"/>
              <w:spacing w:before="10" w:line="159" w:lineRule="exact"/>
              <w:ind w:left="273" w:right="268"/>
              <w:jc w:val="center"/>
              <w:rPr>
                <w:sz w:val="14"/>
              </w:rPr>
            </w:pPr>
            <w:r>
              <w:rPr>
                <w:sz w:val="14"/>
              </w:rPr>
              <w:t>25A M1</w:t>
            </w:r>
          </w:p>
        </w:tc>
        <w:tc>
          <w:tcPr>
            <w:tcW w:w="891" w:type="dxa"/>
            <w:tcBorders>
              <w:top w:val="nil"/>
            </w:tcBorders>
          </w:tcPr>
          <w:p w:rsidR="003F51EB" w:rsidRDefault="003F51EB">
            <w:pPr>
              <w:pStyle w:val="TableParagraph"/>
              <w:rPr>
                <w:rFonts w:ascii="Times New Roman"/>
                <w:sz w:val="12"/>
              </w:rPr>
            </w:pPr>
          </w:p>
        </w:tc>
        <w:tc>
          <w:tcPr>
            <w:tcW w:w="1006" w:type="dxa"/>
            <w:tcBorders>
              <w:top w:val="nil"/>
            </w:tcBorders>
          </w:tcPr>
          <w:p w:rsidR="003F51EB" w:rsidRDefault="002E6B6B">
            <w:pPr>
              <w:pStyle w:val="TableParagraph"/>
              <w:spacing w:before="10" w:line="159" w:lineRule="exact"/>
              <w:ind w:right="62"/>
              <w:jc w:val="right"/>
              <w:rPr>
                <w:sz w:val="14"/>
              </w:rPr>
            </w:pPr>
            <w:r>
              <w:rPr>
                <w:sz w:val="14"/>
              </w:rPr>
              <w:t>49,626</w:t>
            </w:r>
          </w:p>
        </w:tc>
        <w:tc>
          <w:tcPr>
            <w:tcW w:w="891" w:type="dxa"/>
            <w:tcBorders>
              <w:top w:val="nil"/>
            </w:tcBorders>
          </w:tcPr>
          <w:p w:rsidR="003F51EB" w:rsidRDefault="003F51EB">
            <w:pPr>
              <w:pStyle w:val="TableParagraph"/>
              <w:rPr>
                <w:rFonts w:ascii="Times New Roman"/>
                <w:sz w:val="12"/>
              </w:rPr>
            </w:pPr>
          </w:p>
        </w:tc>
        <w:tc>
          <w:tcPr>
            <w:tcW w:w="1285" w:type="dxa"/>
            <w:tcBorders>
              <w:top w:val="nil"/>
            </w:tcBorders>
          </w:tcPr>
          <w:p w:rsidR="003F51EB" w:rsidRDefault="002E6B6B">
            <w:pPr>
              <w:pStyle w:val="TableParagraph"/>
              <w:spacing w:before="10" w:line="159" w:lineRule="exact"/>
              <w:ind w:right="61"/>
              <w:jc w:val="right"/>
              <w:rPr>
                <w:sz w:val="14"/>
              </w:rPr>
            </w:pPr>
            <w:r>
              <w:rPr>
                <w:sz w:val="14"/>
              </w:rPr>
              <w:t>73,155</w:t>
            </w:r>
          </w:p>
        </w:tc>
      </w:tr>
      <w:tr w:rsidR="003F51EB">
        <w:trPr>
          <w:trHeight w:val="191"/>
        </w:trPr>
        <w:tc>
          <w:tcPr>
            <w:tcW w:w="3567" w:type="dxa"/>
          </w:tcPr>
          <w:p w:rsidR="003F51EB" w:rsidRDefault="002E6B6B">
            <w:pPr>
              <w:pStyle w:val="TableParagraph"/>
              <w:spacing w:before="12" w:line="159" w:lineRule="exact"/>
              <w:ind w:left="69"/>
              <w:rPr>
                <w:sz w:val="14"/>
              </w:rPr>
            </w:pPr>
            <w:r>
              <w:rPr>
                <w:sz w:val="14"/>
              </w:rPr>
              <w:t>PROFESIONAL OPERATIVO</w:t>
            </w:r>
          </w:p>
        </w:tc>
        <w:tc>
          <w:tcPr>
            <w:tcW w:w="1075" w:type="dxa"/>
          </w:tcPr>
          <w:p w:rsidR="003F51EB" w:rsidRDefault="002E6B6B">
            <w:pPr>
              <w:pStyle w:val="TableParagraph"/>
              <w:spacing w:before="12" w:line="159" w:lineRule="exact"/>
              <w:ind w:left="273" w:right="268"/>
              <w:jc w:val="center"/>
              <w:rPr>
                <w:sz w:val="14"/>
              </w:rPr>
            </w:pPr>
            <w:r>
              <w:rPr>
                <w:sz w:val="14"/>
              </w:rPr>
              <w:t>25A M2</w:t>
            </w:r>
          </w:p>
        </w:tc>
        <w:tc>
          <w:tcPr>
            <w:tcW w:w="891" w:type="dxa"/>
          </w:tcPr>
          <w:p w:rsidR="003F51EB" w:rsidRDefault="002E6B6B">
            <w:pPr>
              <w:pStyle w:val="TableParagraph"/>
              <w:spacing w:before="12" w:line="159" w:lineRule="exact"/>
              <w:ind w:right="59"/>
              <w:jc w:val="right"/>
              <w:rPr>
                <w:sz w:val="14"/>
              </w:rPr>
            </w:pPr>
            <w:r>
              <w:rPr>
                <w:sz w:val="14"/>
              </w:rPr>
              <w:t>41,978</w:t>
            </w:r>
          </w:p>
        </w:tc>
        <w:tc>
          <w:tcPr>
            <w:tcW w:w="1006"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2" w:line="159" w:lineRule="exact"/>
              <w:ind w:right="61"/>
              <w:jc w:val="right"/>
              <w:rPr>
                <w:sz w:val="14"/>
              </w:rPr>
            </w:pPr>
            <w:r>
              <w:rPr>
                <w:sz w:val="14"/>
              </w:rPr>
              <w:t>65,745</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SECRETARIA</w:t>
            </w:r>
          </w:p>
        </w:tc>
        <w:tc>
          <w:tcPr>
            <w:tcW w:w="1075" w:type="dxa"/>
          </w:tcPr>
          <w:p w:rsidR="003F51EB" w:rsidRDefault="002E6B6B">
            <w:pPr>
              <w:pStyle w:val="TableParagraph"/>
              <w:spacing w:before="10" w:line="159" w:lineRule="exact"/>
              <w:ind w:left="269" w:right="268"/>
              <w:jc w:val="center"/>
              <w:rPr>
                <w:sz w:val="14"/>
              </w:rPr>
            </w:pPr>
            <w:r>
              <w:rPr>
                <w:sz w:val="14"/>
              </w:rPr>
              <w:t>25B</w:t>
            </w:r>
          </w:p>
        </w:tc>
        <w:tc>
          <w:tcPr>
            <w:tcW w:w="891" w:type="dxa"/>
          </w:tcPr>
          <w:p w:rsidR="003F51EB" w:rsidRDefault="002E6B6B">
            <w:pPr>
              <w:pStyle w:val="TableParagraph"/>
              <w:spacing w:before="10" w:line="159" w:lineRule="exact"/>
              <w:ind w:right="59"/>
              <w:jc w:val="right"/>
              <w:rPr>
                <w:sz w:val="14"/>
              </w:rPr>
            </w:pPr>
            <w:r>
              <w:rPr>
                <w:sz w:val="14"/>
              </w:rPr>
              <w:t>36,931</w:t>
            </w:r>
          </w:p>
        </w:tc>
        <w:tc>
          <w:tcPr>
            <w:tcW w:w="1006"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73,155</w:t>
            </w:r>
          </w:p>
        </w:tc>
      </w:tr>
      <w:tr w:rsidR="003F51EB">
        <w:trPr>
          <w:trHeight w:val="1045"/>
        </w:trPr>
        <w:tc>
          <w:tcPr>
            <w:tcW w:w="3567" w:type="dxa"/>
          </w:tcPr>
          <w:p w:rsidR="003F51EB" w:rsidRDefault="002E6B6B">
            <w:pPr>
              <w:pStyle w:val="TableParagraph"/>
              <w:spacing w:before="69" w:line="223" w:lineRule="auto"/>
              <w:ind w:left="69" w:right="54"/>
              <w:rPr>
                <w:sz w:val="14"/>
              </w:rPr>
            </w:pPr>
            <w:r>
              <w:rPr>
                <w:sz w:val="14"/>
              </w:rPr>
              <w:t>ANALISTA JURÍDICO SISE, AUXILIAR DE GESTIÓN JUDICIAL, TAQUÍGRAFA JUDICIAL PARLAMENTARIA, TÉCNICO DE ENLACE ADMINISTRATIVO OCC, SECRETARIA EJECUTIVA DE SPS, TÉCNICO DE ENLACE, JEFE DE GRUPO DE SEGURIDAD</w:t>
            </w:r>
          </w:p>
        </w:tc>
        <w:tc>
          <w:tcPr>
            <w:tcW w:w="1075"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left="272" w:right="268"/>
              <w:jc w:val="center"/>
              <w:rPr>
                <w:sz w:val="14"/>
              </w:rPr>
            </w:pPr>
            <w:r>
              <w:rPr>
                <w:sz w:val="14"/>
              </w:rPr>
              <w:t>25</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right="62"/>
              <w:jc w:val="right"/>
              <w:rPr>
                <w:sz w:val="14"/>
              </w:rPr>
            </w:pPr>
            <w:r>
              <w:rPr>
                <w:sz w:val="14"/>
              </w:rPr>
              <w:t>46,700</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right="61"/>
              <w:jc w:val="right"/>
              <w:rPr>
                <w:sz w:val="14"/>
              </w:rPr>
            </w:pPr>
            <w:r>
              <w:rPr>
                <w:sz w:val="14"/>
              </w:rPr>
              <w:t>70,605</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AUXILIAR DE ACTUARIO, AUXILIAR DE SALA</w:t>
            </w:r>
          </w:p>
        </w:tc>
        <w:tc>
          <w:tcPr>
            <w:tcW w:w="1075" w:type="dxa"/>
          </w:tcPr>
          <w:p w:rsidR="003F51EB" w:rsidRDefault="002E6B6B">
            <w:pPr>
              <w:pStyle w:val="TableParagraph"/>
              <w:spacing w:before="10" w:line="159" w:lineRule="exact"/>
              <w:ind w:left="272" w:right="268"/>
              <w:jc w:val="center"/>
              <w:rPr>
                <w:sz w:val="14"/>
              </w:rPr>
            </w:pPr>
            <w:r>
              <w:rPr>
                <w:sz w:val="14"/>
              </w:rPr>
              <w:t>26</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40,803</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67,184</w:t>
            </w:r>
          </w:p>
        </w:tc>
      </w:tr>
      <w:tr w:rsidR="003F51EB">
        <w:trPr>
          <w:trHeight w:val="191"/>
        </w:trPr>
        <w:tc>
          <w:tcPr>
            <w:tcW w:w="3567" w:type="dxa"/>
          </w:tcPr>
          <w:p w:rsidR="003F51EB" w:rsidRDefault="002E6B6B">
            <w:pPr>
              <w:pStyle w:val="TableParagraph"/>
              <w:spacing w:before="12" w:line="159" w:lineRule="exact"/>
              <w:ind w:left="69"/>
              <w:rPr>
                <w:sz w:val="14"/>
              </w:rPr>
            </w:pPr>
            <w:r>
              <w:rPr>
                <w:sz w:val="14"/>
              </w:rPr>
              <w:t>TÉCNICO EN PROTECCIÓN CIVIL</w:t>
            </w:r>
          </w:p>
        </w:tc>
        <w:tc>
          <w:tcPr>
            <w:tcW w:w="1075" w:type="dxa"/>
          </w:tcPr>
          <w:p w:rsidR="003F51EB" w:rsidRDefault="002E6B6B">
            <w:pPr>
              <w:pStyle w:val="TableParagraph"/>
              <w:spacing w:before="12" w:line="159" w:lineRule="exact"/>
              <w:ind w:left="269" w:right="268"/>
              <w:jc w:val="center"/>
              <w:rPr>
                <w:sz w:val="14"/>
              </w:rPr>
            </w:pPr>
            <w:r>
              <w:rPr>
                <w:sz w:val="14"/>
              </w:rPr>
              <w:t>27A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2" w:line="159" w:lineRule="exact"/>
              <w:ind w:right="62"/>
              <w:jc w:val="right"/>
              <w:rPr>
                <w:sz w:val="14"/>
              </w:rPr>
            </w:pPr>
            <w:r>
              <w:rPr>
                <w:sz w:val="14"/>
              </w:rPr>
              <w:t>41,848</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2" w:line="159" w:lineRule="exact"/>
              <w:ind w:right="61"/>
              <w:jc w:val="right"/>
              <w:rPr>
                <w:sz w:val="14"/>
              </w:rPr>
            </w:pPr>
            <w:r>
              <w:rPr>
                <w:sz w:val="14"/>
              </w:rPr>
              <w:t>64,428</w:t>
            </w:r>
          </w:p>
        </w:tc>
      </w:tr>
      <w:tr w:rsidR="003F51EB">
        <w:trPr>
          <w:trHeight w:val="772"/>
        </w:trPr>
        <w:tc>
          <w:tcPr>
            <w:tcW w:w="3567" w:type="dxa"/>
          </w:tcPr>
          <w:p w:rsidR="003F51EB" w:rsidRDefault="003F51EB">
            <w:pPr>
              <w:pStyle w:val="TableParagraph"/>
              <w:spacing w:before="8"/>
              <w:rPr>
                <w:b/>
                <w:sz w:val="13"/>
              </w:rPr>
            </w:pPr>
          </w:p>
          <w:p w:rsidR="003F51EB" w:rsidRDefault="002E6B6B">
            <w:pPr>
              <w:pStyle w:val="TableParagraph"/>
              <w:spacing w:before="1" w:line="223" w:lineRule="auto"/>
              <w:ind w:left="69"/>
              <w:rPr>
                <w:sz w:val="14"/>
              </w:rPr>
            </w:pPr>
            <w:r>
              <w:rPr>
                <w:sz w:val="14"/>
              </w:rPr>
              <w:t>OFICIAL ADMIN., ENFERMERA ESPECIALIZADA, EDUCADORA, OFICIAL DE PARTES, ANALISTA ESPECIALIZADO, TÉCNICO DE VIDEOGRABACIÓN</w:t>
            </w:r>
          </w:p>
        </w:tc>
        <w:tc>
          <w:tcPr>
            <w:tcW w:w="1075" w:type="dxa"/>
          </w:tcPr>
          <w:p w:rsidR="003F51EB" w:rsidRDefault="003F51EB">
            <w:pPr>
              <w:pStyle w:val="TableParagraph"/>
              <w:rPr>
                <w:b/>
                <w:sz w:val="16"/>
              </w:rPr>
            </w:pPr>
          </w:p>
          <w:p w:rsidR="003F51EB" w:rsidRDefault="002E6B6B">
            <w:pPr>
              <w:pStyle w:val="TableParagraph"/>
              <w:spacing w:before="116"/>
              <w:ind w:left="272" w:right="268"/>
              <w:jc w:val="center"/>
              <w:rPr>
                <w:sz w:val="14"/>
              </w:rPr>
            </w:pPr>
            <w:r>
              <w:rPr>
                <w:sz w:val="14"/>
              </w:rPr>
              <w:t>27</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rPr>
                <w:b/>
                <w:sz w:val="16"/>
              </w:rPr>
            </w:pPr>
          </w:p>
          <w:p w:rsidR="003F51EB" w:rsidRDefault="002E6B6B">
            <w:pPr>
              <w:pStyle w:val="TableParagraph"/>
              <w:spacing w:before="116"/>
              <w:ind w:right="62"/>
              <w:jc w:val="right"/>
              <w:rPr>
                <w:sz w:val="14"/>
              </w:rPr>
            </w:pPr>
            <w:r>
              <w:rPr>
                <w:sz w:val="14"/>
              </w:rPr>
              <w:t>40,803</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16"/>
              <w:ind w:right="61"/>
              <w:jc w:val="right"/>
              <w:rPr>
                <w:sz w:val="14"/>
              </w:rPr>
            </w:pPr>
            <w:r>
              <w:rPr>
                <w:sz w:val="14"/>
              </w:rPr>
              <w:t>63,274</w:t>
            </w:r>
          </w:p>
        </w:tc>
      </w:tr>
      <w:tr w:rsidR="003F51EB">
        <w:trPr>
          <w:trHeight w:val="189"/>
        </w:trPr>
        <w:tc>
          <w:tcPr>
            <w:tcW w:w="3567" w:type="dxa"/>
          </w:tcPr>
          <w:p w:rsidR="003F51EB" w:rsidRDefault="002E6B6B">
            <w:pPr>
              <w:pStyle w:val="TableParagraph"/>
              <w:spacing w:before="10" w:line="160" w:lineRule="exact"/>
              <w:ind w:left="69"/>
              <w:rPr>
                <w:sz w:val="14"/>
              </w:rPr>
            </w:pPr>
            <w:r>
              <w:rPr>
                <w:sz w:val="14"/>
              </w:rPr>
              <w:t>TÉCNICO EN SEGURIDAD</w:t>
            </w:r>
          </w:p>
        </w:tc>
        <w:tc>
          <w:tcPr>
            <w:tcW w:w="1075" w:type="dxa"/>
          </w:tcPr>
          <w:p w:rsidR="003F51EB" w:rsidRDefault="002E6B6B">
            <w:pPr>
              <w:pStyle w:val="TableParagraph"/>
              <w:spacing w:before="10" w:line="160" w:lineRule="exact"/>
              <w:ind w:left="269" w:right="268"/>
              <w:jc w:val="center"/>
              <w:rPr>
                <w:sz w:val="14"/>
              </w:rPr>
            </w:pPr>
            <w:r>
              <w:rPr>
                <w:sz w:val="14"/>
              </w:rPr>
              <w:t>28A</w:t>
            </w:r>
          </w:p>
        </w:tc>
        <w:tc>
          <w:tcPr>
            <w:tcW w:w="891" w:type="dxa"/>
          </w:tcPr>
          <w:p w:rsidR="003F51EB" w:rsidRDefault="002E6B6B">
            <w:pPr>
              <w:pStyle w:val="TableParagraph"/>
              <w:spacing w:before="10" w:line="160" w:lineRule="exact"/>
              <w:ind w:right="59"/>
              <w:jc w:val="right"/>
              <w:rPr>
                <w:sz w:val="14"/>
              </w:rPr>
            </w:pPr>
            <w:r>
              <w:rPr>
                <w:sz w:val="14"/>
              </w:rPr>
              <w:t>28,792</w:t>
            </w:r>
          </w:p>
        </w:tc>
        <w:tc>
          <w:tcPr>
            <w:tcW w:w="1006" w:type="dxa"/>
          </w:tcPr>
          <w:p w:rsidR="003F51EB" w:rsidRDefault="002E6B6B">
            <w:pPr>
              <w:pStyle w:val="TableParagraph"/>
              <w:spacing w:before="10" w:line="160" w:lineRule="exact"/>
              <w:ind w:right="62"/>
              <w:jc w:val="right"/>
              <w:rPr>
                <w:sz w:val="14"/>
              </w:rPr>
            </w:pPr>
            <w:r>
              <w:rPr>
                <w:sz w:val="14"/>
              </w:rPr>
              <w:t>36,665</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60" w:lineRule="exact"/>
              <w:ind w:right="61"/>
              <w:jc w:val="right"/>
              <w:rPr>
                <w:sz w:val="14"/>
              </w:rPr>
            </w:pPr>
            <w:r>
              <w:rPr>
                <w:sz w:val="14"/>
              </w:rPr>
              <w:t>57,882</w:t>
            </w:r>
          </w:p>
        </w:tc>
      </w:tr>
      <w:tr w:rsidR="003F51EB">
        <w:trPr>
          <w:trHeight w:val="498"/>
        </w:trPr>
        <w:tc>
          <w:tcPr>
            <w:tcW w:w="3567" w:type="dxa"/>
          </w:tcPr>
          <w:p w:rsidR="003F51EB" w:rsidRDefault="002E6B6B">
            <w:pPr>
              <w:pStyle w:val="TableParagraph"/>
              <w:spacing w:before="21" w:line="223" w:lineRule="auto"/>
              <w:ind w:left="69" w:right="403"/>
              <w:rPr>
                <w:sz w:val="14"/>
              </w:rPr>
            </w:pPr>
            <w:r>
              <w:rPr>
                <w:sz w:val="14"/>
              </w:rPr>
              <w:t>NIÑERA, COCINERA CENDI, SECRETARIA EJECUTIVA A, CHOFER DE FUNCIONARIO, OFICIAL DE SEGURIDAD.</w:t>
            </w:r>
          </w:p>
        </w:tc>
        <w:tc>
          <w:tcPr>
            <w:tcW w:w="1075" w:type="dxa"/>
          </w:tcPr>
          <w:p w:rsidR="003F51EB" w:rsidRDefault="003F51EB">
            <w:pPr>
              <w:pStyle w:val="TableParagraph"/>
              <w:spacing w:before="2"/>
              <w:rPr>
                <w:b/>
                <w:sz w:val="14"/>
              </w:rPr>
            </w:pPr>
          </w:p>
          <w:p w:rsidR="003F51EB" w:rsidRDefault="002E6B6B">
            <w:pPr>
              <w:pStyle w:val="TableParagraph"/>
              <w:ind w:left="272" w:right="268"/>
              <w:jc w:val="center"/>
              <w:rPr>
                <w:sz w:val="14"/>
              </w:rPr>
            </w:pPr>
            <w:r>
              <w:rPr>
                <w:sz w:val="14"/>
              </w:rPr>
              <w:t>28</w:t>
            </w: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spacing w:before="2"/>
              <w:rPr>
                <w:b/>
                <w:sz w:val="14"/>
              </w:rPr>
            </w:pPr>
          </w:p>
          <w:p w:rsidR="003F51EB" w:rsidRDefault="002E6B6B">
            <w:pPr>
              <w:pStyle w:val="TableParagraph"/>
              <w:ind w:right="62"/>
              <w:jc w:val="right"/>
              <w:rPr>
                <w:sz w:val="14"/>
              </w:rPr>
            </w:pPr>
            <w:r>
              <w:rPr>
                <w:sz w:val="14"/>
              </w:rPr>
              <w:t>35,639</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2"/>
              <w:rPr>
                <w:b/>
                <w:sz w:val="14"/>
              </w:rPr>
            </w:pPr>
          </w:p>
          <w:p w:rsidR="003F51EB" w:rsidRDefault="002E6B6B">
            <w:pPr>
              <w:pStyle w:val="TableParagraph"/>
              <w:ind w:right="61"/>
              <w:jc w:val="right"/>
              <w:rPr>
                <w:sz w:val="14"/>
              </w:rPr>
            </w:pPr>
            <w:r>
              <w:rPr>
                <w:sz w:val="14"/>
              </w:rPr>
              <w:t>56,982</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TÉCNICO OPERATIVO</w:t>
            </w:r>
          </w:p>
        </w:tc>
        <w:tc>
          <w:tcPr>
            <w:tcW w:w="1075" w:type="dxa"/>
          </w:tcPr>
          <w:p w:rsidR="003F51EB" w:rsidRDefault="002E6B6B">
            <w:pPr>
              <w:pStyle w:val="TableParagraph"/>
              <w:spacing w:before="10" w:line="159" w:lineRule="exact"/>
              <w:ind w:left="269" w:right="268"/>
              <w:jc w:val="center"/>
              <w:rPr>
                <w:sz w:val="14"/>
              </w:rPr>
            </w:pPr>
            <w:r>
              <w:rPr>
                <w:sz w:val="14"/>
              </w:rPr>
              <w:t>28B</w:t>
            </w:r>
          </w:p>
        </w:tc>
        <w:tc>
          <w:tcPr>
            <w:tcW w:w="891" w:type="dxa"/>
          </w:tcPr>
          <w:p w:rsidR="003F51EB" w:rsidRDefault="002E6B6B">
            <w:pPr>
              <w:pStyle w:val="TableParagraph"/>
              <w:spacing w:before="10" w:line="159" w:lineRule="exact"/>
              <w:ind w:right="59"/>
              <w:jc w:val="right"/>
              <w:rPr>
                <w:sz w:val="14"/>
              </w:rPr>
            </w:pPr>
            <w:r>
              <w:rPr>
                <w:sz w:val="14"/>
              </w:rPr>
              <w:t>24,748</w:t>
            </w:r>
          </w:p>
        </w:tc>
        <w:tc>
          <w:tcPr>
            <w:tcW w:w="1006" w:type="dxa"/>
          </w:tcPr>
          <w:p w:rsidR="003F51EB" w:rsidRDefault="002E6B6B">
            <w:pPr>
              <w:pStyle w:val="TableParagraph"/>
              <w:spacing w:before="10" w:line="159" w:lineRule="exact"/>
              <w:ind w:right="62"/>
              <w:jc w:val="right"/>
              <w:rPr>
                <w:sz w:val="14"/>
              </w:rPr>
            </w:pPr>
            <w:r>
              <w:rPr>
                <w:sz w:val="14"/>
              </w:rPr>
              <w:t>32,737</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52,943</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ANALISTA A</w:t>
            </w:r>
          </w:p>
        </w:tc>
        <w:tc>
          <w:tcPr>
            <w:tcW w:w="1075" w:type="dxa"/>
          </w:tcPr>
          <w:p w:rsidR="003F51EB" w:rsidRDefault="002E6B6B">
            <w:pPr>
              <w:pStyle w:val="TableParagraph"/>
              <w:spacing w:before="10" w:line="159" w:lineRule="exact"/>
              <w:ind w:left="269" w:right="268"/>
              <w:jc w:val="center"/>
              <w:rPr>
                <w:sz w:val="14"/>
              </w:rPr>
            </w:pPr>
            <w:r>
              <w:rPr>
                <w:sz w:val="14"/>
              </w:rPr>
              <w:t>29A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28,673</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47,937</w:t>
            </w:r>
          </w:p>
        </w:tc>
      </w:tr>
      <w:tr w:rsidR="003F51EB">
        <w:trPr>
          <w:trHeight w:val="340"/>
        </w:trPr>
        <w:tc>
          <w:tcPr>
            <w:tcW w:w="3567" w:type="dxa"/>
          </w:tcPr>
          <w:p w:rsidR="003F51EB" w:rsidRDefault="002E6B6B">
            <w:pPr>
              <w:pStyle w:val="TableParagraph"/>
              <w:spacing w:before="15" w:line="225" w:lineRule="auto"/>
              <w:ind w:left="69" w:right="1765"/>
              <w:rPr>
                <w:sz w:val="14"/>
              </w:rPr>
            </w:pPr>
            <w:r>
              <w:rPr>
                <w:sz w:val="14"/>
              </w:rPr>
              <w:t>SECRETARIA A, ANALISTA</w:t>
            </w:r>
          </w:p>
        </w:tc>
        <w:tc>
          <w:tcPr>
            <w:tcW w:w="1075" w:type="dxa"/>
          </w:tcPr>
          <w:p w:rsidR="003F51EB" w:rsidRDefault="002E6B6B">
            <w:pPr>
              <w:pStyle w:val="TableParagraph"/>
              <w:spacing w:before="87"/>
              <w:ind w:left="272" w:right="268"/>
              <w:jc w:val="center"/>
              <w:rPr>
                <w:sz w:val="14"/>
              </w:rPr>
            </w:pPr>
            <w:r>
              <w:rPr>
                <w:sz w:val="14"/>
              </w:rPr>
              <w:t>29</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87"/>
              <w:ind w:right="62"/>
              <w:jc w:val="right"/>
              <w:rPr>
                <w:sz w:val="14"/>
              </w:rPr>
            </w:pPr>
            <w:r>
              <w:rPr>
                <w:sz w:val="14"/>
              </w:rPr>
              <w:t>27,710</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87"/>
              <w:ind w:right="61"/>
              <w:jc w:val="right"/>
              <w:rPr>
                <w:sz w:val="14"/>
              </w:rPr>
            </w:pPr>
            <w:r>
              <w:rPr>
                <w:sz w:val="14"/>
              </w:rPr>
              <w:t>47,072</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TÉCNICO ESPECIALIZADO, TÉCNICO ADMIN.</w:t>
            </w:r>
          </w:p>
        </w:tc>
        <w:tc>
          <w:tcPr>
            <w:tcW w:w="1075" w:type="dxa"/>
          </w:tcPr>
          <w:p w:rsidR="003F51EB" w:rsidRDefault="002E6B6B">
            <w:pPr>
              <w:pStyle w:val="TableParagraph"/>
              <w:spacing w:before="10" w:line="159" w:lineRule="exact"/>
              <w:ind w:left="272" w:right="268"/>
              <w:jc w:val="center"/>
              <w:rPr>
                <w:sz w:val="14"/>
              </w:rPr>
            </w:pPr>
            <w:r>
              <w:rPr>
                <w:sz w:val="14"/>
              </w:rPr>
              <w:t>30</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26,629</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45,526</w:t>
            </w:r>
          </w:p>
        </w:tc>
      </w:tr>
      <w:tr w:rsidR="003F51EB">
        <w:trPr>
          <w:trHeight w:val="191"/>
        </w:trPr>
        <w:tc>
          <w:tcPr>
            <w:tcW w:w="3567" w:type="dxa"/>
          </w:tcPr>
          <w:p w:rsidR="003F51EB" w:rsidRDefault="002E6B6B">
            <w:pPr>
              <w:pStyle w:val="TableParagraph"/>
              <w:spacing w:before="12" w:line="159" w:lineRule="exact"/>
              <w:ind w:left="69"/>
              <w:rPr>
                <w:sz w:val="14"/>
              </w:rPr>
            </w:pPr>
            <w:r>
              <w:rPr>
                <w:sz w:val="14"/>
              </w:rPr>
              <w:t>ANALISTA ADMIN.</w:t>
            </w:r>
          </w:p>
        </w:tc>
        <w:tc>
          <w:tcPr>
            <w:tcW w:w="1075" w:type="dxa"/>
          </w:tcPr>
          <w:p w:rsidR="003F51EB" w:rsidRDefault="002E6B6B">
            <w:pPr>
              <w:pStyle w:val="TableParagraph"/>
              <w:spacing w:before="12" w:line="159" w:lineRule="exact"/>
              <w:ind w:left="272" w:right="268"/>
              <w:jc w:val="center"/>
              <w:rPr>
                <w:sz w:val="14"/>
              </w:rPr>
            </w:pPr>
            <w:r>
              <w:rPr>
                <w:sz w:val="14"/>
              </w:rPr>
              <w:t>31</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2" w:line="159" w:lineRule="exact"/>
              <w:ind w:right="62"/>
              <w:jc w:val="right"/>
              <w:rPr>
                <w:sz w:val="14"/>
              </w:rPr>
            </w:pPr>
            <w:r>
              <w:rPr>
                <w:sz w:val="14"/>
              </w:rPr>
              <w:t>25,464</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2" w:line="159" w:lineRule="exact"/>
              <w:ind w:right="61"/>
              <w:jc w:val="right"/>
              <w:rPr>
                <w:sz w:val="14"/>
              </w:rPr>
            </w:pPr>
            <w:r>
              <w:rPr>
                <w:sz w:val="14"/>
              </w:rPr>
              <w:t>43,862</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AUXILIAR DE SERVICIOS GENERALES, COCINERA</w:t>
            </w:r>
          </w:p>
        </w:tc>
        <w:tc>
          <w:tcPr>
            <w:tcW w:w="1075" w:type="dxa"/>
          </w:tcPr>
          <w:p w:rsidR="003F51EB" w:rsidRDefault="002E6B6B">
            <w:pPr>
              <w:pStyle w:val="TableParagraph"/>
              <w:spacing w:before="10" w:line="159" w:lineRule="exact"/>
              <w:ind w:left="272" w:right="268"/>
              <w:jc w:val="center"/>
              <w:rPr>
                <w:sz w:val="14"/>
              </w:rPr>
            </w:pPr>
            <w:r>
              <w:rPr>
                <w:sz w:val="14"/>
              </w:rPr>
              <w:t>32</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23,517</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40,919</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CHOFER</w:t>
            </w:r>
          </w:p>
        </w:tc>
        <w:tc>
          <w:tcPr>
            <w:tcW w:w="1075" w:type="dxa"/>
          </w:tcPr>
          <w:p w:rsidR="003F51EB" w:rsidRDefault="002E6B6B">
            <w:pPr>
              <w:pStyle w:val="TableParagraph"/>
              <w:spacing w:before="10" w:line="159" w:lineRule="exact"/>
              <w:ind w:left="269" w:right="268"/>
              <w:jc w:val="center"/>
              <w:rPr>
                <w:sz w:val="14"/>
              </w:rPr>
            </w:pPr>
            <w:r>
              <w:rPr>
                <w:sz w:val="14"/>
              </w:rPr>
              <w:t>33A</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22,252</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39,068</w:t>
            </w:r>
          </w:p>
        </w:tc>
      </w:tr>
      <w:tr w:rsidR="003F51EB">
        <w:trPr>
          <w:trHeight w:val="191"/>
        </w:trPr>
        <w:tc>
          <w:tcPr>
            <w:tcW w:w="3567" w:type="dxa"/>
          </w:tcPr>
          <w:p w:rsidR="003F51EB" w:rsidRDefault="002E6B6B">
            <w:pPr>
              <w:pStyle w:val="TableParagraph"/>
              <w:spacing w:before="12" w:line="159" w:lineRule="exact"/>
              <w:ind w:left="69"/>
              <w:rPr>
                <w:sz w:val="14"/>
              </w:rPr>
            </w:pPr>
            <w:r>
              <w:rPr>
                <w:sz w:val="14"/>
              </w:rPr>
              <w:t>OFICIAL DE SERVICIOS Y MANTENIMIENTO</w:t>
            </w:r>
          </w:p>
        </w:tc>
        <w:tc>
          <w:tcPr>
            <w:tcW w:w="1075" w:type="dxa"/>
          </w:tcPr>
          <w:p w:rsidR="003F51EB" w:rsidRDefault="002E6B6B">
            <w:pPr>
              <w:pStyle w:val="TableParagraph"/>
              <w:spacing w:before="12" w:line="159" w:lineRule="exact"/>
              <w:ind w:left="272" w:right="268"/>
              <w:jc w:val="center"/>
              <w:rPr>
                <w:sz w:val="14"/>
              </w:rPr>
            </w:pPr>
            <w:r>
              <w:rPr>
                <w:sz w:val="14"/>
              </w:rPr>
              <w:t>33</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2" w:line="159" w:lineRule="exact"/>
              <w:ind w:right="62"/>
              <w:jc w:val="right"/>
              <w:rPr>
                <w:sz w:val="14"/>
              </w:rPr>
            </w:pPr>
            <w:r>
              <w:rPr>
                <w:sz w:val="14"/>
              </w:rPr>
              <w:t>20,979</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2" w:line="159" w:lineRule="exact"/>
              <w:ind w:right="61"/>
              <w:jc w:val="right"/>
              <w:rPr>
                <w:sz w:val="14"/>
              </w:rPr>
            </w:pPr>
            <w:r>
              <w:rPr>
                <w:sz w:val="14"/>
              </w:rPr>
              <w:t>37,654</w:t>
            </w:r>
          </w:p>
        </w:tc>
      </w:tr>
      <w:tr w:rsidR="003F51EB">
        <w:trPr>
          <w:trHeight w:val="189"/>
        </w:trPr>
        <w:tc>
          <w:tcPr>
            <w:tcW w:w="3567" w:type="dxa"/>
          </w:tcPr>
          <w:p w:rsidR="003F51EB" w:rsidRDefault="002E6B6B">
            <w:pPr>
              <w:pStyle w:val="TableParagraph"/>
              <w:spacing w:before="10" w:line="159" w:lineRule="exact"/>
              <w:ind w:left="69"/>
              <w:rPr>
                <w:sz w:val="14"/>
              </w:rPr>
            </w:pPr>
            <w:r>
              <w:rPr>
                <w:sz w:val="14"/>
              </w:rPr>
              <w:t>OFICIAL DE SERVICIOS</w:t>
            </w:r>
          </w:p>
        </w:tc>
        <w:tc>
          <w:tcPr>
            <w:tcW w:w="1075" w:type="dxa"/>
          </w:tcPr>
          <w:p w:rsidR="003F51EB" w:rsidRDefault="002E6B6B">
            <w:pPr>
              <w:pStyle w:val="TableParagraph"/>
              <w:spacing w:before="10" w:line="159" w:lineRule="exact"/>
              <w:ind w:left="269" w:right="268"/>
              <w:jc w:val="center"/>
              <w:rPr>
                <w:sz w:val="14"/>
              </w:rPr>
            </w:pPr>
            <w:r>
              <w:rPr>
                <w:sz w:val="14"/>
              </w:rPr>
              <w:t>33B</w:t>
            </w:r>
          </w:p>
        </w:tc>
        <w:tc>
          <w:tcPr>
            <w:tcW w:w="891" w:type="dxa"/>
          </w:tcPr>
          <w:p w:rsidR="003F51EB" w:rsidRDefault="003F51EB">
            <w:pPr>
              <w:pStyle w:val="TableParagraph"/>
              <w:rPr>
                <w:rFonts w:ascii="Times New Roman"/>
                <w:sz w:val="12"/>
              </w:rPr>
            </w:pPr>
          </w:p>
        </w:tc>
        <w:tc>
          <w:tcPr>
            <w:tcW w:w="1006" w:type="dxa"/>
          </w:tcPr>
          <w:p w:rsidR="003F51EB" w:rsidRDefault="002E6B6B">
            <w:pPr>
              <w:pStyle w:val="TableParagraph"/>
              <w:spacing w:before="10" w:line="159" w:lineRule="exact"/>
              <w:ind w:right="62"/>
              <w:jc w:val="right"/>
              <w:rPr>
                <w:sz w:val="14"/>
              </w:rPr>
            </w:pPr>
            <w:r>
              <w:rPr>
                <w:sz w:val="14"/>
              </w:rPr>
              <w:t>19,985</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10" w:line="159" w:lineRule="exact"/>
              <w:ind w:right="61"/>
              <w:jc w:val="right"/>
              <w:rPr>
                <w:sz w:val="14"/>
              </w:rPr>
            </w:pPr>
            <w:r>
              <w:rPr>
                <w:sz w:val="14"/>
              </w:rPr>
              <w:t>36,087</w:t>
            </w:r>
          </w:p>
        </w:tc>
      </w:tr>
    </w:tbl>
    <w:p w:rsidR="003F51EB" w:rsidRDefault="003F51EB">
      <w:pPr>
        <w:pStyle w:val="Textoindependiente"/>
        <w:spacing w:before="11"/>
        <w:rPr>
          <w:b/>
          <w:sz w:val="14"/>
        </w:rPr>
      </w:pPr>
    </w:p>
    <w:p w:rsidR="003F51EB" w:rsidRDefault="002E6B6B">
      <w:pPr>
        <w:spacing w:before="95" w:after="26"/>
        <w:ind w:left="634"/>
        <w:rPr>
          <w:b/>
          <w:sz w:val="14"/>
        </w:rPr>
      </w:pPr>
      <w:bookmarkStart w:id="115" w:name="Anexo_23_6_3"/>
      <w:bookmarkEnd w:id="115"/>
      <w:r>
        <w:rPr>
          <w:b/>
          <w:sz w:val="14"/>
        </w:rPr>
        <w:t>ANEXO 23.6.3. REMUNERACIÓN TOTAL ANUAL DE LOS CONSEJEROS DEL CONSEJO DE LA JUDICATURA FEDERAL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7"/>
        <w:gridCol w:w="1947"/>
      </w:tblGrid>
      <w:tr w:rsidR="003F51EB">
        <w:trPr>
          <w:trHeight w:val="210"/>
        </w:trPr>
        <w:tc>
          <w:tcPr>
            <w:tcW w:w="6767" w:type="dxa"/>
          </w:tcPr>
          <w:p w:rsidR="003F51EB" w:rsidRDefault="003F51EB">
            <w:pPr>
              <w:pStyle w:val="TableParagraph"/>
              <w:rPr>
                <w:rFonts w:ascii="Times New Roman"/>
                <w:sz w:val="12"/>
              </w:rPr>
            </w:pPr>
          </w:p>
        </w:tc>
        <w:tc>
          <w:tcPr>
            <w:tcW w:w="1947" w:type="dxa"/>
          </w:tcPr>
          <w:p w:rsidR="003F51EB" w:rsidRDefault="002E6B6B">
            <w:pPr>
              <w:pStyle w:val="TableParagraph"/>
              <w:spacing w:before="24"/>
              <w:ind w:left="551"/>
              <w:rPr>
                <w:b/>
                <w:sz w:val="14"/>
              </w:rPr>
            </w:pPr>
            <w:r>
              <w:rPr>
                <w:b/>
                <w:sz w:val="14"/>
              </w:rPr>
              <w:t>CONSEJERO</w:t>
            </w:r>
          </w:p>
        </w:tc>
      </w:tr>
      <w:tr w:rsidR="003F51EB">
        <w:trPr>
          <w:trHeight w:val="210"/>
        </w:trPr>
        <w:tc>
          <w:tcPr>
            <w:tcW w:w="6767" w:type="dxa"/>
          </w:tcPr>
          <w:p w:rsidR="003F51EB" w:rsidRDefault="002E6B6B">
            <w:pPr>
              <w:pStyle w:val="TableParagraph"/>
              <w:spacing w:before="24"/>
              <w:ind w:left="69"/>
              <w:rPr>
                <w:b/>
                <w:sz w:val="14"/>
              </w:rPr>
            </w:pPr>
            <w:r>
              <w:rPr>
                <w:b/>
                <w:sz w:val="14"/>
              </w:rPr>
              <w:t>REMUNERACIÓN NOMINAL ANUAL NETA 2021</w:t>
            </w:r>
          </w:p>
        </w:tc>
        <w:tc>
          <w:tcPr>
            <w:tcW w:w="1947" w:type="dxa"/>
          </w:tcPr>
          <w:p w:rsidR="003F51EB" w:rsidRDefault="002E6B6B">
            <w:pPr>
              <w:pStyle w:val="TableParagraph"/>
              <w:spacing w:before="24"/>
              <w:ind w:right="60"/>
              <w:jc w:val="right"/>
              <w:rPr>
                <w:b/>
                <w:sz w:val="14"/>
              </w:rPr>
            </w:pPr>
            <w:r>
              <w:rPr>
                <w:b/>
                <w:sz w:val="14"/>
              </w:rPr>
              <w:t>3,417,171</w:t>
            </w:r>
          </w:p>
        </w:tc>
      </w:tr>
      <w:tr w:rsidR="003F51EB">
        <w:trPr>
          <w:trHeight w:val="211"/>
        </w:trPr>
        <w:tc>
          <w:tcPr>
            <w:tcW w:w="6767" w:type="dxa"/>
          </w:tcPr>
          <w:p w:rsidR="003F51EB" w:rsidRDefault="002E6B6B">
            <w:pPr>
              <w:pStyle w:val="TableParagraph"/>
              <w:spacing w:before="27"/>
              <w:ind w:left="251"/>
              <w:rPr>
                <w:sz w:val="14"/>
              </w:rPr>
            </w:pPr>
            <w:r>
              <w:rPr>
                <w:sz w:val="14"/>
              </w:rPr>
              <w:t>IMPUESTO SOBRE LA RENTA</w:t>
            </w:r>
          </w:p>
        </w:tc>
        <w:tc>
          <w:tcPr>
            <w:tcW w:w="1947" w:type="dxa"/>
          </w:tcPr>
          <w:p w:rsidR="003F51EB" w:rsidRDefault="002E6B6B">
            <w:pPr>
              <w:pStyle w:val="TableParagraph"/>
              <w:spacing w:before="27"/>
              <w:ind w:right="60"/>
              <w:jc w:val="right"/>
              <w:rPr>
                <w:sz w:val="14"/>
              </w:rPr>
            </w:pPr>
            <w:r>
              <w:rPr>
                <w:sz w:val="14"/>
              </w:rPr>
              <w:t>1,583,567</w:t>
            </w:r>
          </w:p>
        </w:tc>
      </w:tr>
      <w:tr w:rsidR="003F51EB">
        <w:trPr>
          <w:trHeight w:val="210"/>
        </w:trPr>
        <w:tc>
          <w:tcPr>
            <w:tcW w:w="6767" w:type="dxa"/>
          </w:tcPr>
          <w:p w:rsidR="003F51EB" w:rsidRDefault="002E6B6B">
            <w:pPr>
              <w:pStyle w:val="TableParagraph"/>
              <w:spacing w:before="27"/>
              <w:ind w:left="251"/>
              <w:rPr>
                <w:sz w:val="14"/>
              </w:rPr>
            </w:pPr>
            <w:r>
              <w:rPr>
                <w:sz w:val="14"/>
              </w:rPr>
              <w:t>REMUNERACIÓN NOMINAL ANUAL BRUTA 2020</w:t>
            </w:r>
          </w:p>
        </w:tc>
        <w:tc>
          <w:tcPr>
            <w:tcW w:w="1947" w:type="dxa"/>
          </w:tcPr>
          <w:p w:rsidR="003F51EB" w:rsidRDefault="002E6B6B">
            <w:pPr>
              <w:pStyle w:val="TableParagraph"/>
              <w:spacing w:before="27"/>
              <w:ind w:right="60"/>
              <w:jc w:val="right"/>
              <w:rPr>
                <w:sz w:val="14"/>
              </w:rPr>
            </w:pPr>
            <w:r>
              <w:rPr>
                <w:sz w:val="14"/>
              </w:rPr>
              <w:t>5,000,738</w:t>
            </w:r>
          </w:p>
        </w:tc>
      </w:tr>
      <w:tr w:rsidR="003F51EB">
        <w:trPr>
          <w:trHeight w:val="210"/>
        </w:trPr>
        <w:tc>
          <w:tcPr>
            <w:tcW w:w="6767" w:type="dxa"/>
          </w:tcPr>
          <w:p w:rsidR="003F51EB" w:rsidRDefault="002E6B6B">
            <w:pPr>
              <w:pStyle w:val="TableParagraph"/>
              <w:spacing w:before="27"/>
              <w:ind w:left="395"/>
              <w:rPr>
                <w:sz w:val="14"/>
              </w:rPr>
            </w:pPr>
            <w:r>
              <w:rPr>
                <w:sz w:val="14"/>
              </w:rPr>
              <w:t>A) SUELDOS Y SALARIOS:</w:t>
            </w:r>
          </w:p>
        </w:tc>
        <w:tc>
          <w:tcPr>
            <w:tcW w:w="1947" w:type="dxa"/>
          </w:tcPr>
          <w:p w:rsidR="003F51EB" w:rsidRDefault="002E6B6B">
            <w:pPr>
              <w:pStyle w:val="TableParagraph"/>
              <w:spacing w:before="27"/>
              <w:ind w:right="60"/>
              <w:jc w:val="right"/>
              <w:rPr>
                <w:sz w:val="14"/>
              </w:rPr>
            </w:pPr>
            <w:r>
              <w:rPr>
                <w:sz w:val="14"/>
              </w:rPr>
              <w:t>3,525,393</w:t>
            </w:r>
          </w:p>
        </w:tc>
      </w:tr>
      <w:tr w:rsidR="003F51EB">
        <w:trPr>
          <w:trHeight w:val="210"/>
        </w:trPr>
        <w:tc>
          <w:tcPr>
            <w:tcW w:w="6767" w:type="dxa"/>
          </w:tcPr>
          <w:p w:rsidR="003F51EB" w:rsidRDefault="002E6B6B">
            <w:pPr>
              <w:pStyle w:val="TableParagraph"/>
              <w:spacing w:before="27"/>
              <w:ind w:left="683"/>
              <w:rPr>
                <w:sz w:val="14"/>
              </w:rPr>
            </w:pPr>
            <w:r>
              <w:rPr>
                <w:sz w:val="14"/>
              </w:rPr>
              <w:t>I) SUELDO BASE</w:t>
            </w:r>
          </w:p>
        </w:tc>
        <w:tc>
          <w:tcPr>
            <w:tcW w:w="1947" w:type="dxa"/>
          </w:tcPr>
          <w:p w:rsidR="003F51EB" w:rsidRDefault="002E6B6B">
            <w:pPr>
              <w:pStyle w:val="TableParagraph"/>
              <w:spacing w:before="27"/>
              <w:ind w:right="60"/>
              <w:jc w:val="right"/>
              <w:rPr>
                <w:sz w:val="14"/>
              </w:rPr>
            </w:pPr>
            <w:r>
              <w:rPr>
                <w:sz w:val="14"/>
              </w:rPr>
              <w:t>620,230</w:t>
            </w:r>
          </w:p>
        </w:tc>
      </w:tr>
      <w:tr w:rsidR="003F51EB">
        <w:trPr>
          <w:trHeight w:val="210"/>
        </w:trPr>
        <w:tc>
          <w:tcPr>
            <w:tcW w:w="6767" w:type="dxa"/>
          </w:tcPr>
          <w:p w:rsidR="003F51EB" w:rsidRDefault="002E6B6B">
            <w:pPr>
              <w:pStyle w:val="TableParagraph"/>
              <w:spacing w:before="27"/>
              <w:ind w:left="683"/>
              <w:rPr>
                <w:sz w:val="14"/>
              </w:rPr>
            </w:pPr>
            <w:r>
              <w:rPr>
                <w:sz w:val="14"/>
              </w:rPr>
              <w:t>II) COMPENSACIÓN GARANTIZADA</w:t>
            </w:r>
          </w:p>
        </w:tc>
        <w:tc>
          <w:tcPr>
            <w:tcW w:w="1947" w:type="dxa"/>
          </w:tcPr>
          <w:p w:rsidR="003F51EB" w:rsidRDefault="002E6B6B">
            <w:pPr>
              <w:pStyle w:val="TableParagraph"/>
              <w:spacing w:before="27"/>
              <w:ind w:right="60"/>
              <w:jc w:val="right"/>
              <w:rPr>
                <w:sz w:val="14"/>
              </w:rPr>
            </w:pPr>
            <w:r>
              <w:rPr>
                <w:sz w:val="14"/>
              </w:rPr>
              <w:t>2,816,856</w:t>
            </w:r>
          </w:p>
        </w:tc>
      </w:tr>
      <w:tr w:rsidR="003F51EB">
        <w:trPr>
          <w:trHeight w:val="210"/>
        </w:trPr>
        <w:tc>
          <w:tcPr>
            <w:tcW w:w="6767" w:type="dxa"/>
          </w:tcPr>
          <w:p w:rsidR="003F51EB" w:rsidRDefault="002E6B6B">
            <w:pPr>
              <w:pStyle w:val="TableParagraph"/>
              <w:spacing w:before="27"/>
              <w:ind w:left="683"/>
              <w:rPr>
                <w:sz w:val="14"/>
              </w:rPr>
            </w:pPr>
            <w:r>
              <w:rPr>
                <w:sz w:val="14"/>
              </w:rPr>
              <w:t>III) PRESTACIONES NOMINALES</w:t>
            </w:r>
          </w:p>
        </w:tc>
        <w:tc>
          <w:tcPr>
            <w:tcW w:w="1947" w:type="dxa"/>
          </w:tcPr>
          <w:p w:rsidR="003F51EB" w:rsidRDefault="002E6B6B">
            <w:pPr>
              <w:pStyle w:val="TableParagraph"/>
              <w:spacing w:before="27"/>
              <w:ind w:right="60"/>
              <w:jc w:val="right"/>
              <w:rPr>
                <w:sz w:val="14"/>
              </w:rPr>
            </w:pPr>
            <w:r>
              <w:rPr>
                <w:sz w:val="14"/>
              </w:rPr>
              <w:t>88,307</w:t>
            </w:r>
          </w:p>
        </w:tc>
      </w:tr>
      <w:tr w:rsidR="003F51EB">
        <w:trPr>
          <w:trHeight w:val="210"/>
        </w:trPr>
        <w:tc>
          <w:tcPr>
            <w:tcW w:w="6767" w:type="dxa"/>
          </w:tcPr>
          <w:p w:rsidR="003F51EB" w:rsidRDefault="002E6B6B">
            <w:pPr>
              <w:pStyle w:val="TableParagraph"/>
              <w:spacing w:before="27"/>
              <w:ind w:left="395"/>
              <w:rPr>
                <w:sz w:val="14"/>
              </w:rPr>
            </w:pPr>
            <w:r>
              <w:rPr>
                <w:sz w:val="14"/>
              </w:rPr>
              <w:t>B) PRESTACIONES</w:t>
            </w:r>
          </w:p>
        </w:tc>
        <w:tc>
          <w:tcPr>
            <w:tcW w:w="1947" w:type="dxa"/>
          </w:tcPr>
          <w:p w:rsidR="003F51EB" w:rsidRDefault="002E6B6B">
            <w:pPr>
              <w:pStyle w:val="TableParagraph"/>
              <w:spacing w:before="27"/>
              <w:ind w:right="60"/>
              <w:jc w:val="right"/>
              <w:rPr>
                <w:sz w:val="14"/>
              </w:rPr>
            </w:pPr>
            <w:r>
              <w:rPr>
                <w:sz w:val="14"/>
              </w:rPr>
              <w:t>835,428</w:t>
            </w:r>
          </w:p>
        </w:tc>
      </w:tr>
      <w:tr w:rsidR="003F51EB">
        <w:trPr>
          <w:trHeight w:val="210"/>
        </w:trPr>
        <w:tc>
          <w:tcPr>
            <w:tcW w:w="6767" w:type="dxa"/>
          </w:tcPr>
          <w:p w:rsidR="003F51EB" w:rsidRDefault="002E6B6B">
            <w:pPr>
              <w:pStyle w:val="TableParagraph"/>
              <w:spacing w:before="27"/>
              <w:ind w:left="683"/>
              <w:rPr>
                <w:sz w:val="14"/>
              </w:rPr>
            </w:pPr>
            <w:r>
              <w:rPr>
                <w:sz w:val="14"/>
              </w:rPr>
              <w:t>I) APORTACIONES A SEGURIDAD SOCIAL</w:t>
            </w:r>
          </w:p>
        </w:tc>
        <w:tc>
          <w:tcPr>
            <w:tcW w:w="1947" w:type="dxa"/>
          </w:tcPr>
          <w:p w:rsidR="003F51EB" w:rsidRDefault="002E6B6B">
            <w:pPr>
              <w:pStyle w:val="TableParagraph"/>
              <w:spacing w:before="27"/>
              <w:ind w:right="60"/>
              <w:jc w:val="right"/>
              <w:rPr>
                <w:sz w:val="14"/>
              </w:rPr>
            </w:pPr>
            <w:r>
              <w:rPr>
                <w:sz w:val="14"/>
              </w:rPr>
              <w:t>63,006</w:t>
            </w:r>
          </w:p>
        </w:tc>
      </w:tr>
      <w:tr w:rsidR="003F51EB">
        <w:trPr>
          <w:trHeight w:val="210"/>
        </w:trPr>
        <w:tc>
          <w:tcPr>
            <w:tcW w:w="6767" w:type="dxa"/>
          </w:tcPr>
          <w:p w:rsidR="003F51EB" w:rsidRDefault="002E6B6B">
            <w:pPr>
              <w:pStyle w:val="TableParagraph"/>
              <w:spacing w:before="27"/>
              <w:ind w:left="683"/>
              <w:rPr>
                <w:sz w:val="14"/>
              </w:rPr>
            </w:pPr>
            <w:r>
              <w:rPr>
                <w:sz w:val="14"/>
              </w:rPr>
              <w:t>II) AHORRO SOLIDARIO (ART. 100 DE LEY DEL ISSSTE)</w:t>
            </w:r>
          </w:p>
        </w:tc>
        <w:tc>
          <w:tcPr>
            <w:tcW w:w="1947" w:type="dxa"/>
          </w:tcPr>
          <w:p w:rsidR="003F51EB" w:rsidRDefault="002E6B6B">
            <w:pPr>
              <w:pStyle w:val="TableParagraph"/>
              <w:spacing w:before="27"/>
              <w:ind w:right="60"/>
              <w:jc w:val="right"/>
              <w:rPr>
                <w:sz w:val="14"/>
              </w:rPr>
            </w:pPr>
            <w:r>
              <w:rPr>
                <w:sz w:val="14"/>
              </w:rPr>
              <w:t>20,330</w:t>
            </w:r>
          </w:p>
        </w:tc>
      </w:tr>
      <w:tr w:rsidR="003F51EB">
        <w:trPr>
          <w:trHeight w:val="210"/>
        </w:trPr>
        <w:tc>
          <w:tcPr>
            <w:tcW w:w="6767" w:type="dxa"/>
          </w:tcPr>
          <w:p w:rsidR="003F51EB" w:rsidRDefault="002E6B6B">
            <w:pPr>
              <w:pStyle w:val="TableParagraph"/>
              <w:spacing w:before="29"/>
              <w:ind w:left="683"/>
              <w:rPr>
                <w:sz w:val="14"/>
              </w:rPr>
            </w:pPr>
            <w:r>
              <w:rPr>
                <w:sz w:val="14"/>
              </w:rPr>
              <w:t>III) PRIMA VACACIONAL</w:t>
            </w:r>
          </w:p>
        </w:tc>
        <w:tc>
          <w:tcPr>
            <w:tcW w:w="1947" w:type="dxa"/>
          </w:tcPr>
          <w:p w:rsidR="003F51EB" w:rsidRDefault="002E6B6B">
            <w:pPr>
              <w:pStyle w:val="TableParagraph"/>
              <w:spacing w:before="29"/>
              <w:ind w:right="60"/>
              <w:jc w:val="right"/>
              <w:rPr>
                <w:sz w:val="14"/>
              </w:rPr>
            </w:pPr>
            <w:r>
              <w:rPr>
                <w:sz w:val="14"/>
              </w:rPr>
              <w:t>95,475</w:t>
            </w:r>
          </w:p>
        </w:tc>
      </w:tr>
      <w:tr w:rsidR="003F51EB">
        <w:trPr>
          <w:trHeight w:val="213"/>
        </w:trPr>
        <w:tc>
          <w:tcPr>
            <w:tcW w:w="6767" w:type="dxa"/>
          </w:tcPr>
          <w:p w:rsidR="003F51EB" w:rsidRDefault="002E6B6B">
            <w:pPr>
              <w:pStyle w:val="TableParagraph"/>
              <w:spacing w:before="29"/>
              <w:ind w:left="683"/>
              <w:rPr>
                <w:sz w:val="14"/>
              </w:rPr>
            </w:pPr>
            <w:r>
              <w:rPr>
                <w:sz w:val="14"/>
              </w:rPr>
              <w:t>IV) AGUINALDO (SUELDO BASE Y COMPENSACIÓN GARANTIZADA)</w:t>
            </w:r>
          </w:p>
        </w:tc>
        <w:tc>
          <w:tcPr>
            <w:tcW w:w="1947" w:type="dxa"/>
          </w:tcPr>
          <w:p w:rsidR="003F51EB" w:rsidRDefault="002E6B6B">
            <w:pPr>
              <w:pStyle w:val="TableParagraph"/>
              <w:spacing w:before="29"/>
              <w:ind w:right="60"/>
              <w:jc w:val="right"/>
              <w:rPr>
                <w:sz w:val="14"/>
              </w:rPr>
            </w:pPr>
            <w:r>
              <w:rPr>
                <w:sz w:val="14"/>
              </w:rPr>
              <w:t>586,115</w:t>
            </w:r>
          </w:p>
        </w:tc>
      </w:tr>
      <w:tr w:rsidR="003F51EB">
        <w:trPr>
          <w:trHeight w:val="210"/>
        </w:trPr>
        <w:tc>
          <w:tcPr>
            <w:tcW w:w="6767" w:type="dxa"/>
          </w:tcPr>
          <w:p w:rsidR="003F51EB" w:rsidRDefault="002E6B6B">
            <w:pPr>
              <w:pStyle w:val="TableParagraph"/>
              <w:spacing w:before="27"/>
              <w:ind w:left="683"/>
              <w:rPr>
                <w:sz w:val="14"/>
              </w:rPr>
            </w:pPr>
            <w:r>
              <w:rPr>
                <w:sz w:val="14"/>
              </w:rPr>
              <w:t>V) GRATIFICACIÓN DE FIN DE AÑO (COMP. GARANTIZADA)</w:t>
            </w:r>
          </w:p>
        </w:tc>
        <w:tc>
          <w:tcPr>
            <w:tcW w:w="1947" w:type="dxa"/>
          </w:tcPr>
          <w:p w:rsidR="003F51EB" w:rsidRDefault="002E6B6B">
            <w:pPr>
              <w:pStyle w:val="TableParagraph"/>
              <w:spacing w:before="27"/>
              <w:ind w:right="59"/>
              <w:jc w:val="right"/>
              <w:rPr>
                <w:sz w:val="14"/>
              </w:rPr>
            </w:pPr>
            <w:r>
              <w:rPr>
                <w:w w:val="95"/>
                <w:sz w:val="14"/>
              </w:rPr>
              <w:t>N/A</w:t>
            </w:r>
          </w:p>
        </w:tc>
      </w:tr>
      <w:tr w:rsidR="003F51EB">
        <w:trPr>
          <w:trHeight w:val="210"/>
        </w:trPr>
        <w:tc>
          <w:tcPr>
            <w:tcW w:w="6767" w:type="dxa"/>
          </w:tcPr>
          <w:p w:rsidR="003F51EB" w:rsidRDefault="002E6B6B">
            <w:pPr>
              <w:pStyle w:val="TableParagraph"/>
              <w:spacing w:before="27"/>
              <w:ind w:left="683"/>
              <w:rPr>
                <w:sz w:val="14"/>
              </w:rPr>
            </w:pPr>
            <w:r>
              <w:rPr>
                <w:sz w:val="14"/>
              </w:rPr>
              <w:t>VI) PRIMA QUINQUENAL</w:t>
            </w:r>
          </w:p>
        </w:tc>
        <w:tc>
          <w:tcPr>
            <w:tcW w:w="1947" w:type="dxa"/>
          </w:tcPr>
          <w:p w:rsidR="003F51EB" w:rsidRDefault="002E6B6B">
            <w:pPr>
              <w:pStyle w:val="TableParagraph"/>
              <w:spacing w:before="27"/>
              <w:ind w:right="60"/>
              <w:jc w:val="right"/>
              <w:rPr>
                <w:sz w:val="14"/>
              </w:rPr>
            </w:pPr>
            <w:r>
              <w:rPr>
                <w:sz w:val="14"/>
              </w:rPr>
              <w:t>18,360</w:t>
            </w:r>
          </w:p>
        </w:tc>
      </w:tr>
      <w:tr w:rsidR="003F51EB">
        <w:trPr>
          <w:trHeight w:val="210"/>
        </w:trPr>
        <w:tc>
          <w:tcPr>
            <w:tcW w:w="6767" w:type="dxa"/>
          </w:tcPr>
          <w:p w:rsidR="003F51EB" w:rsidRDefault="002E6B6B">
            <w:pPr>
              <w:pStyle w:val="TableParagraph"/>
              <w:spacing w:before="27"/>
              <w:ind w:left="683"/>
              <w:rPr>
                <w:sz w:val="14"/>
              </w:rPr>
            </w:pPr>
            <w:r>
              <w:rPr>
                <w:sz w:val="14"/>
              </w:rPr>
              <w:t>VII) AYUDA PARA DESPENSA</w:t>
            </w:r>
          </w:p>
        </w:tc>
        <w:tc>
          <w:tcPr>
            <w:tcW w:w="1947" w:type="dxa"/>
          </w:tcPr>
          <w:p w:rsidR="003F51EB" w:rsidRDefault="002E6B6B">
            <w:pPr>
              <w:pStyle w:val="TableParagraph"/>
              <w:spacing w:before="27"/>
              <w:ind w:right="59"/>
              <w:jc w:val="right"/>
              <w:rPr>
                <w:sz w:val="14"/>
              </w:rPr>
            </w:pPr>
            <w:r>
              <w:rPr>
                <w:w w:val="95"/>
                <w:sz w:val="14"/>
              </w:rPr>
              <w:t>N/A</w:t>
            </w:r>
          </w:p>
        </w:tc>
      </w:tr>
      <w:tr w:rsidR="003F51EB">
        <w:trPr>
          <w:trHeight w:val="210"/>
        </w:trPr>
        <w:tc>
          <w:tcPr>
            <w:tcW w:w="6767" w:type="dxa"/>
          </w:tcPr>
          <w:p w:rsidR="003F51EB" w:rsidRDefault="002E6B6B">
            <w:pPr>
              <w:pStyle w:val="TableParagraph"/>
              <w:spacing w:before="27"/>
              <w:ind w:left="683"/>
              <w:rPr>
                <w:sz w:val="14"/>
              </w:rPr>
            </w:pPr>
            <w:r>
              <w:rPr>
                <w:sz w:val="14"/>
              </w:rPr>
              <w:t>VIII) SEGURO DE VIDA INSTITUCIONAL</w:t>
            </w:r>
          </w:p>
        </w:tc>
        <w:tc>
          <w:tcPr>
            <w:tcW w:w="1947" w:type="dxa"/>
          </w:tcPr>
          <w:p w:rsidR="003F51EB" w:rsidRDefault="002E6B6B">
            <w:pPr>
              <w:pStyle w:val="TableParagraph"/>
              <w:spacing w:before="27"/>
              <w:ind w:right="60"/>
              <w:jc w:val="right"/>
              <w:rPr>
                <w:sz w:val="14"/>
              </w:rPr>
            </w:pPr>
            <w:r>
              <w:rPr>
                <w:sz w:val="14"/>
              </w:rPr>
              <w:t>30,246</w:t>
            </w:r>
          </w:p>
        </w:tc>
      </w:tr>
      <w:tr w:rsidR="003F51EB">
        <w:trPr>
          <w:trHeight w:val="211"/>
        </w:trPr>
        <w:tc>
          <w:tcPr>
            <w:tcW w:w="6767" w:type="dxa"/>
          </w:tcPr>
          <w:p w:rsidR="003F51EB" w:rsidRDefault="002E6B6B">
            <w:pPr>
              <w:pStyle w:val="TableParagraph"/>
              <w:spacing w:before="27"/>
              <w:ind w:left="683"/>
              <w:rPr>
                <w:sz w:val="14"/>
              </w:rPr>
            </w:pPr>
            <w:r>
              <w:rPr>
                <w:sz w:val="14"/>
              </w:rPr>
              <w:t>IX) SEGURO DE VIDA COLECTIVO</w:t>
            </w:r>
          </w:p>
        </w:tc>
        <w:tc>
          <w:tcPr>
            <w:tcW w:w="1947" w:type="dxa"/>
          </w:tcPr>
          <w:p w:rsidR="003F51EB" w:rsidRDefault="002E6B6B">
            <w:pPr>
              <w:pStyle w:val="TableParagraph"/>
              <w:spacing w:before="27"/>
              <w:ind w:right="60"/>
              <w:jc w:val="right"/>
              <w:rPr>
                <w:sz w:val="14"/>
              </w:rPr>
            </w:pPr>
            <w:r>
              <w:rPr>
                <w:w w:val="95"/>
                <w:sz w:val="14"/>
              </w:rPr>
              <w:t>146</w:t>
            </w:r>
          </w:p>
        </w:tc>
      </w:tr>
      <w:tr w:rsidR="003F51EB">
        <w:trPr>
          <w:trHeight w:val="210"/>
        </w:trPr>
        <w:tc>
          <w:tcPr>
            <w:tcW w:w="6767" w:type="dxa"/>
          </w:tcPr>
          <w:p w:rsidR="003F51EB" w:rsidRDefault="002E6B6B">
            <w:pPr>
              <w:pStyle w:val="TableParagraph"/>
              <w:spacing w:before="27"/>
              <w:ind w:left="686"/>
              <w:rPr>
                <w:sz w:val="14"/>
              </w:rPr>
            </w:pPr>
            <w:r>
              <w:rPr>
                <w:sz w:val="14"/>
              </w:rPr>
              <w:t>X) SEGURO DE GASTOS MÉDICOS MAYORES</w:t>
            </w:r>
          </w:p>
        </w:tc>
        <w:tc>
          <w:tcPr>
            <w:tcW w:w="1947" w:type="dxa"/>
          </w:tcPr>
          <w:p w:rsidR="003F51EB" w:rsidRDefault="002E6B6B">
            <w:pPr>
              <w:pStyle w:val="TableParagraph"/>
              <w:spacing w:before="27"/>
              <w:ind w:right="60"/>
              <w:jc w:val="right"/>
              <w:rPr>
                <w:sz w:val="14"/>
              </w:rPr>
            </w:pPr>
            <w:r>
              <w:rPr>
                <w:sz w:val="14"/>
              </w:rPr>
              <w:t>13,821</w:t>
            </w:r>
          </w:p>
        </w:tc>
      </w:tr>
      <w:tr w:rsidR="003F51EB">
        <w:trPr>
          <w:trHeight w:val="210"/>
        </w:trPr>
        <w:tc>
          <w:tcPr>
            <w:tcW w:w="6767" w:type="dxa"/>
          </w:tcPr>
          <w:p w:rsidR="003F51EB" w:rsidRDefault="002E6B6B">
            <w:pPr>
              <w:pStyle w:val="TableParagraph"/>
              <w:spacing w:before="27"/>
              <w:ind w:left="686"/>
              <w:rPr>
                <w:sz w:val="14"/>
              </w:rPr>
            </w:pPr>
            <w:r>
              <w:rPr>
                <w:sz w:val="14"/>
              </w:rPr>
              <w:t>XI) SEGURO DE SEPARACIÓN INDIVIDUALIZADO</w:t>
            </w:r>
          </w:p>
        </w:tc>
        <w:tc>
          <w:tcPr>
            <w:tcW w:w="1947" w:type="dxa"/>
          </w:tcPr>
          <w:p w:rsidR="003F51EB" w:rsidRDefault="002E6B6B">
            <w:pPr>
              <w:pStyle w:val="TableParagraph"/>
              <w:spacing w:before="27"/>
              <w:ind w:right="57"/>
              <w:jc w:val="right"/>
              <w:rPr>
                <w:sz w:val="14"/>
              </w:rPr>
            </w:pPr>
            <w:r>
              <w:rPr>
                <w:w w:val="99"/>
                <w:sz w:val="14"/>
              </w:rPr>
              <w:t>0</w:t>
            </w:r>
          </w:p>
        </w:tc>
      </w:tr>
      <w:tr w:rsidR="003F51EB">
        <w:trPr>
          <w:trHeight w:val="371"/>
        </w:trPr>
        <w:tc>
          <w:tcPr>
            <w:tcW w:w="6767" w:type="dxa"/>
          </w:tcPr>
          <w:p w:rsidR="003F51EB" w:rsidRDefault="002E6B6B">
            <w:pPr>
              <w:pStyle w:val="TableParagraph"/>
              <w:spacing w:before="27" w:line="160" w:lineRule="atLeast"/>
              <w:ind w:left="645" w:firstLine="40"/>
              <w:rPr>
                <w:sz w:val="14"/>
              </w:rPr>
            </w:pPr>
            <w:r>
              <w:rPr>
                <w:sz w:val="14"/>
              </w:rPr>
              <w:t>XII) AYUDA ECONÓMICA PARA PROTECCIÓN Y SEGURIDAD EN EL TRASLADO DE TITULARES DE ÓRGANOS JURISDICCIONALES</w:t>
            </w:r>
          </w:p>
        </w:tc>
        <w:tc>
          <w:tcPr>
            <w:tcW w:w="1947" w:type="dxa"/>
          </w:tcPr>
          <w:p w:rsidR="003F51EB" w:rsidRDefault="002E6B6B">
            <w:pPr>
              <w:pStyle w:val="TableParagraph"/>
              <w:spacing w:before="108"/>
              <w:ind w:right="59"/>
              <w:jc w:val="right"/>
              <w:rPr>
                <w:sz w:val="14"/>
              </w:rPr>
            </w:pPr>
            <w:r>
              <w:rPr>
                <w:w w:val="95"/>
                <w:sz w:val="14"/>
              </w:rPr>
              <w:t>N/A</w:t>
            </w:r>
          </w:p>
        </w:tc>
      </w:tr>
      <w:tr w:rsidR="003F51EB">
        <w:trPr>
          <w:trHeight w:val="210"/>
        </w:trPr>
        <w:tc>
          <w:tcPr>
            <w:tcW w:w="6767" w:type="dxa"/>
          </w:tcPr>
          <w:p w:rsidR="003F51EB" w:rsidRDefault="002E6B6B">
            <w:pPr>
              <w:pStyle w:val="TableParagraph"/>
              <w:spacing w:before="27"/>
              <w:ind w:left="686"/>
              <w:rPr>
                <w:sz w:val="14"/>
              </w:rPr>
            </w:pPr>
            <w:r>
              <w:rPr>
                <w:sz w:val="14"/>
              </w:rPr>
              <w:t>XIII) ESTÍMULO POR ANTIGÜEDAD</w:t>
            </w:r>
          </w:p>
        </w:tc>
        <w:tc>
          <w:tcPr>
            <w:tcW w:w="1947" w:type="dxa"/>
          </w:tcPr>
          <w:p w:rsidR="003F51EB" w:rsidRDefault="002E6B6B">
            <w:pPr>
              <w:pStyle w:val="TableParagraph"/>
              <w:spacing w:before="27"/>
              <w:ind w:right="60"/>
              <w:jc w:val="right"/>
              <w:rPr>
                <w:sz w:val="14"/>
              </w:rPr>
            </w:pPr>
            <w:r>
              <w:rPr>
                <w:sz w:val="14"/>
              </w:rPr>
              <w:t>7,929</w:t>
            </w:r>
          </w:p>
        </w:tc>
      </w:tr>
      <w:tr w:rsidR="003F51EB">
        <w:trPr>
          <w:trHeight w:val="210"/>
        </w:trPr>
        <w:tc>
          <w:tcPr>
            <w:tcW w:w="6767" w:type="dxa"/>
          </w:tcPr>
          <w:p w:rsidR="003F51EB" w:rsidRDefault="002E6B6B">
            <w:pPr>
              <w:pStyle w:val="TableParagraph"/>
              <w:spacing w:before="29"/>
              <w:ind w:left="686"/>
              <w:rPr>
                <w:sz w:val="14"/>
              </w:rPr>
            </w:pPr>
            <w:r>
              <w:rPr>
                <w:sz w:val="14"/>
              </w:rPr>
              <w:t>XIV) ESTÍMULO DEL DÍA DE LA MADRE / PADRE</w:t>
            </w:r>
          </w:p>
        </w:tc>
        <w:tc>
          <w:tcPr>
            <w:tcW w:w="1947" w:type="dxa"/>
          </w:tcPr>
          <w:p w:rsidR="003F51EB" w:rsidRDefault="002E6B6B">
            <w:pPr>
              <w:pStyle w:val="TableParagraph"/>
              <w:spacing w:before="29"/>
              <w:ind w:right="59"/>
              <w:jc w:val="right"/>
              <w:rPr>
                <w:sz w:val="14"/>
              </w:rPr>
            </w:pPr>
            <w:r>
              <w:rPr>
                <w:w w:val="95"/>
                <w:sz w:val="14"/>
              </w:rPr>
              <w:t>N/A</w:t>
            </w:r>
          </w:p>
        </w:tc>
      </w:tr>
      <w:tr w:rsidR="003F51EB">
        <w:trPr>
          <w:trHeight w:val="213"/>
        </w:trPr>
        <w:tc>
          <w:tcPr>
            <w:tcW w:w="6767" w:type="dxa"/>
          </w:tcPr>
          <w:p w:rsidR="003F51EB" w:rsidRDefault="002E6B6B">
            <w:pPr>
              <w:pStyle w:val="TableParagraph"/>
              <w:spacing w:before="29"/>
              <w:ind w:left="395"/>
              <w:rPr>
                <w:sz w:val="14"/>
              </w:rPr>
            </w:pPr>
            <w:r>
              <w:rPr>
                <w:sz w:val="14"/>
              </w:rPr>
              <w:t>C) PAGO POR RIESGO</w:t>
            </w:r>
          </w:p>
        </w:tc>
        <w:tc>
          <w:tcPr>
            <w:tcW w:w="1947" w:type="dxa"/>
          </w:tcPr>
          <w:p w:rsidR="003F51EB" w:rsidRDefault="002E6B6B">
            <w:pPr>
              <w:pStyle w:val="TableParagraph"/>
              <w:spacing w:before="29"/>
              <w:ind w:right="60"/>
              <w:jc w:val="right"/>
              <w:rPr>
                <w:sz w:val="14"/>
              </w:rPr>
            </w:pPr>
            <w:r>
              <w:rPr>
                <w:sz w:val="14"/>
              </w:rPr>
              <w:t>639,917</w:t>
            </w:r>
          </w:p>
        </w:tc>
      </w:tr>
    </w:tbl>
    <w:p w:rsidR="003F51EB" w:rsidRDefault="003F51EB">
      <w:pPr>
        <w:pStyle w:val="Textoindependiente"/>
        <w:spacing w:before="5"/>
        <w:rPr>
          <w:b/>
          <w:sz w:val="23"/>
        </w:rPr>
      </w:pPr>
    </w:p>
    <w:tbl>
      <w:tblPr>
        <w:tblStyle w:val="TableNormal"/>
        <w:tblW w:w="0" w:type="auto"/>
        <w:tblInd w:w="502" w:type="dxa"/>
        <w:tblLayout w:type="fixed"/>
        <w:tblLook w:val="01E0" w:firstRow="1" w:lastRow="1" w:firstColumn="1" w:lastColumn="1" w:noHBand="0" w:noVBand="0"/>
      </w:tblPr>
      <w:tblGrid>
        <w:gridCol w:w="6660"/>
      </w:tblGrid>
      <w:tr w:rsidR="003F51EB">
        <w:trPr>
          <w:trHeight w:val="188"/>
        </w:trPr>
        <w:tc>
          <w:tcPr>
            <w:tcW w:w="6660" w:type="dxa"/>
          </w:tcPr>
          <w:p w:rsidR="003F51EB" w:rsidRDefault="002E6B6B">
            <w:pPr>
              <w:pStyle w:val="TableParagraph"/>
              <w:spacing w:line="156" w:lineRule="exact"/>
              <w:ind w:left="139"/>
              <w:rPr>
                <w:b/>
                <w:sz w:val="14"/>
              </w:rPr>
            </w:pPr>
            <w:bookmarkStart w:id="116" w:name="Anexo_23_7"/>
            <w:bookmarkEnd w:id="116"/>
            <w:r>
              <w:rPr>
                <w:b/>
                <w:sz w:val="14"/>
              </w:rPr>
              <w:t>ANEXO 23.7. TRIBUNAL ELECTORAL DEL PODER JUDICIAL DE LA FEDERACIÓN</w:t>
            </w:r>
          </w:p>
        </w:tc>
      </w:tr>
      <w:tr w:rsidR="003F51EB">
        <w:trPr>
          <w:trHeight w:val="188"/>
        </w:trPr>
        <w:tc>
          <w:tcPr>
            <w:tcW w:w="6660" w:type="dxa"/>
          </w:tcPr>
          <w:p w:rsidR="003F51EB" w:rsidRDefault="002E6B6B">
            <w:pPr>
              <w:pStyle w:val="TableParagraph"/>
              <w:spacing w:before="27" w:line="141" w:lineRule="exact"/>
              <w:ind w:left="139"/>
              <w:rPr>
                <w:b/>
                <w:sz w:val="14"/>
              </w:rPr>
            </w:pPr>
            <w:bookmarkStart w:id="117" w:name="Anexo_23_7_1"/>
            <w:bookmarkEnd w:id="117"/>
            <w:r>
              <w:rPr>
                <w:b/>
                <w:sz w:val="14"/>
              </w:rPr>
              <w:t>ANEXO 23.7.1. LÍMITES DE LA PERCEPCIÓN ORDINARIA TOTAL (NETOS MENSUALES) (pesos)</w:t>
            </w:r>
          </w:p>
        </w:tc>
      </w:tr>
    </w:tbl>
    <w:p w:rsidR="003F51EB" w:rsidRDefault="003F51EB">
      <w:pPr>
        <w:spacing w:line="141" w:lineRule="exact"/>
        <w:rPr>
          <w:sz w:val="14"/>
        </w:rPr>
        <w:sectPr w:rsidR="003F51EB">
          <w:pgSz w:w="12240" w:h="15840"/>
          <w:pgMar w:top="1760" w:right="1200" w:bottom="900" w:left="1200" w:header="724" w:footer="712" w:gutter="0"/>
          <w:cols w:space="720"/>
        </w:sectPr>
      </w:pPr>
    </w:p>
    <w:p w:rsidR="003F51EB" w:rsidRDefault="003F51EB">
      <w:pPr>
        <w:pStyle w:val="Textoindependiente"/>
        <w:spacing w:before="10"/>
        <w:rPr>
          <w:b/>
          <w:sz w:val="29"/>
        </w:rPr>
      </w:pPr>
    </w:p>
    <w:p w:rsidR="003F51EB" w:rsidRDefault="002E6B6B">
      <w:pPr>
        <w:spacing w:before="95" w:after="35"/>
        <w:ind w:left="634"/>
        <w:rPr>
          <w:b/>
          <w:sz w:val="14"/>
        </w:rPr>
      </w:pPr>
      <w:r>
        <w:rPr>
          <w:b/>
          <w:sz w:val="14"/>
        </w:rPr>
        <w:t>SERVIDORES PÚBLICOS DEL TRIBUNAL ELECTORAL DEL PODER JUDICIAL DE LA FEDERACIÓN</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6"/>
        <w:gridCol w:w="891"/>
        <w:gridCol w:w="1285"/>
      </w:tblGrid>
      <w:tr w:rsidR="003F51EB">
        <w:trPr>
          <w:trHeight w:val="220"/>
        </w:trPr>
        <w:tc>
          <w:tcPr>
            <w:tcW w:w="5533" w:type="dxa"/>
          </w:tcPr>
          <w:p w:rsidR="003F51EB" w:rsidRDefault="002E6B6B">
            <w:pPr>
              <w:pStyle w:val="TableParagraph"/>
              <w:spacing w:before="24"/>
              <w:ind w:left="2258" w:right="2252"/>
              <w:jc w:val="center"/>
              <w:rPr>
                <w:b/>
                <w:sz w:val="14"/>
              </w:rPr>
            </w:pPr>
            <w:r>
              <w:rPr>
                <w:b/>
                <w:sz w:val="14"/>
              </w:rPr>
              <w:t>DESCRIPCIÓN</w:t>
            </w:r>
          </w:p>
        </w:tc>
        <w:tc>
          <w:tcPr>
            <w:tcW w:w="1006" w:type="dxa"/>
          </w:tcPr>
          <w:p w:rsidR="003F51EB" w:rsidRDefault="003F51EB">
            <w:pPr>
              <w:pStyle w:val="TableParagraph"/>
              <w:rPr>
                <w:rFonts w:ascii="Times New Roman"/>
                <w:sz w:val="12"/>
              </w:rPr>
            </w:pPr>
          </w:p>
        </w:tc>
        <w:tc>
          <w:tcPr>
            <w:tcW w:w="2176" w:type="dxa"/>
            <w:gridSpan w:val="2"/>
          </w:tcPr>
          <w:p w:rsidR="003F51EB" w:rsidRDefault="002E6B6B">
            <w:pPr>
              <w:pStyle w:val="TableParagraph"/>
              <w:spacing w:before="24"/>
              <w:ind w:left="301"/>
              <w:rPr>
                <w:b/>
                <w:sz w:val="14"/>
              </w:rPr>
            </w:pPr>
            <w:r>
              <w:rPr>
                <w:b/>
                <w:sz w:val="14"/>
              </w:rPr>
              <w:t>SUELDOS Y SALARIOS</w:t>
            </w:r>
          </w:p>
        </w:tc>
      </w:tr>
      <w:tr w:rsidR="003F51EB">
        <w:trPr>
          <w:trHeight w:val="222"/>
        </w:trPr>
        <w:tc>
          <w:tcPr>
            <w:tcW w:w="5533" w:type="dxa"/>
          </w:tcPr>
          <w:p w:rsidR="003F51EB" w:rsidRDefault="003F51EB">
            <w:pPr>
              <w:pStyle w:val="TableParagraph"/>
              <w:rPr>
                <w:rFonts w:ascii="Times New Roman"/>
                <w:sz w:val="12"/>
              </w:rPr>
            </w:pPr>
          </w:p>
        </w:tc>
        <w:tc>
          <w:tcPr>
            <w:tcW w:w="1006" w:type="dxa"/>
          </w:tcPr>
          <w:p w:rsidR="003F51EB" w:rsidRDefault="002E6B6B">
            <w:pPr>
              <w:pStyle w:val="TableParagraph"/>
              <w:spacing w:before="27"/>
              <w:ind w:left="273" w:right="269"/>
              <w:jc w:val="center"/>
              <w:rPr>
                <w:b/>
                <w:sz w:val="14"/>
              </w:rPr>
            </w:pPr>
            <w:r>
              <w:rPr>
                <w:b/>
                <w:sz w:val="14"/>
              </w:rPr>
              <w:t>NIVEL</w:t>
            </w:r>
          </w:p>
        </w:tc>
        <w:tc>
          <w:tcPr>
            <w:tcW w:w="891" w:type="dxa"/>
          </w:tcPr>
          <w:p w:rsidR="003F51EB" w:rsidRDefault="002E6B6B">
            <w:pPr>
              <w:pStyle w:val="TableParagraph"/>
              <w:spacing w:before="27"/>
              <w:ind w:left="184"/>
              <w:rPr>
                <w:b/>
                <w:sz w:val="14"/>
              </w:rPr>
            </w:pPr>
            <w:r>
              <w:rPr>
                <w:b/>
                <w:sz w:val="14"/>
              </w:rPr>
              <w:t>MÍNIMO</w:t>
            </w:r>
          </w:p>
        </w:tc>
        <w:tc>
          <w:tcPr>
            <w:tcW w:w="1285" w:type="dxa"/>
          </w:tcPr>
          <w:p w:rsidR="003F51EB" w:rsidRDefault="002E6B6B">
            <w:pPr>
              <w:pStyle w:val="TableParagraph"/>
              <w:spacing w:before="27"/>
              <w:ind w:left="352"/>
              <w:rPr>
                <w:b/>
                <w:sz w:val="14"/>
              </w:rPr>
            </w:pPr>
            <w:r>
              <w:rPr>
                <w:b/>
                <w:sz w:val="14"/>
              </w:rPr>
              <w:t>MÁXIMO</w:t>
            </w:r>
          </w:p>
        </w:tc>
      </w:tr>
      <w:tr w:rsidR="003F51EB">
        <w:trPr>
          <w:trHeight w:val="220"/>
        </w:trPr>
        <w:tc>
          <w:tcPr>
            <w:tcW w:w="5533" w:type="dxa"/>
          </w:tcPr>
          <w:p w:rsidR="003F51EB" w:rsidRDefault="002E6B6B">
            <w:pPr>
              <w:pStyle w:val="TableParagraph"/>
              <w:spacing w:before="27"/>
              <w:ind w:left="69"/>
              <w:rPr>
                <w:sz w:val="14"/>
              </w:rPr>
            </w:pPr>
            <w:r>
              <w:rPr>
                <w:sz w:val="14"/>
              </w:rPr>
              <w:t>MAGISTRADO DE SALA SUPERIOR</w:t>
            </w:r>
          </w:p>
        </w:tc>
        <w:tc>
          <w:tcPr>
            <w:tcW w:w="1006" w:type="dxa"/>
          </w:tcPr>
          <w:p w:rsidR="003F51EB" w:rsidRDefault="002E6B6B">
            <w:pPr>
              <w:pStyle w:val="TableParagraph"/>
              <w:spacing w:before="27"/>
              <w:ind w:left="7"/>
              <w:jc w:val="center"/>
              <w:rPr>
                <w:sz w:val="14"/>
              </w:rPr>
            </w:pPr>
            <w:r>
              <w:rPr>
                <w:w w:val="99"/>
                <w:sz w:val="14"/>
              </w:rPr>
              <w:t>1</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27"/>
              <w:ind w:right="61"/>
              <w:jc w:val="right"/>
              <w:rPr>
                <w:sz w:val="14"/>
              </w:rPr>
            </w:pPr>
            <w:r>
              <w:rPr>
                <w:sz w:val="14"/>
              </w:rPr>
              <w:t>202,885</w:t>
            </w:r>
          </w:p>
        </w:tc>
      </w:tr>
      <w:tr w:rsidR="003F51EB">
        <w:trPr>
          <w:trHeight w:val="220"/>
        </w:trPr>
        <w:tc>
          <w:tcPr>
            <w:tcW w:w="5533" w:type="dxa"/>
          </w:tcPr>
          <w:p w:rsidR="003F51EB" w:rsidRDefault="002E6B6B">
            <w:pPr>
              <w:pStyle w:val="TableParagraph"/>
              <w:spacing w:before="27"/>
              <w:ind w:left="69"/>
              <w:rPr>
                <w:sz w:val="14"/>
              </w:rPr>
            </w:pPr>
            <w:r>
              <w:rPr>
                <w:sz w:val="14"/>
              </w:rPr>
              <w:t>MAGISTRADO DE SALA REGIONAL</w:t>
            </w:r>
          </w:p>
        </w:tc>
        <w:tc>
          <w:tcPr>
            <w:tcW w:w="1006" w:type="dxa"/>
          </w:tcPr>
          <w:p w:rsidR="003F51EB" w:rsidRDefault="002E6B6B">
            <w:pPr>
              <w:pStyle w:val="TableParagraph"/>
              <w:spacing w:before="27"/>
              <w:ind w:left="7"/>
              <w:jc w:val="center"/>
              <w:rPr>
                <w:sz w:val="14"/>
              </w:rPr>
            </w:pPr>
            <w:r>
              <w:rPr>
                <w:w w:val="99"/>
                <w:sz w:val="14"/>
              </w:rPr>
              <w:t>3</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27"/>
              <w:ind w:right="61"/>
              <w:jc w:val="right"/>
              <w:rPr>
                <w:sz w:val="14"/>
              </w:rPr>
            </w:pPr>
            <w:r>
              <w:rPr>
                <w:sz w:val="14"/>
              </w:rPr>
              <w:t>153,154</w:t>
            </w:r>
          </w:p>
        </w:tc>
      </w:tr>
      <w:tr w:rsidR="003F51EB">
        <w:trPr>
          <w:trHeight w:val="498"/>
        </w:trPr>
        <w:tc>
          <w:tcPr>
            <w:tcW w:w="5533" w:type="dxa"/>
          </w:tcPr>
          <w:p w:rsidR="003F51EB" w:rsidRDefault="002E6B6B">
            <w:pPr>
              <w:pStyle w:val="TableParagraph"/>
              <w:spacing w:before="84"/>
              <w:ind w:left="69"/>
              <w:rPr>
                <w:sz w:val="14"/>
              </w:rPr>
            </w:pPr>
            <w:r>
              <w:rPr>
                <w:sz w:val="14"/>
              </w:rPr>
              <w:t>SRIO. GRAL. DE ACUERDOS, SRIO. ADMIN., COORDINADOR GRAL. DE ASESORES DE LA PRESIDENCIA Y SECRETARIO DE LA PRESIDENCIA</w:t>
            </w:r>
          </w:p>
        </w:tc>
        <w:tc>
          <w:tcPr>
            <w:tcW w:w="1006" w:type="dxa"/>
          </w:tcPr>
          <w:p w:rsidR="003F51EB" w:rsidRDefault="003F51EB">
            <w:pPr>
              <w:pStyle w:val="TableParagraph"/>
              <w:spacing w:before="5"/>
              <w:rPr>
                <w:b/>
                <w:sz w:val="14"/>
              </w:rPr>
            </w:pPr>
          </w:p>
          <w:p w:rsidR="003F51EB" w:rsidRDefault="002E6B6B">
            <w:pPr>
              <w:pStyle w:val="TableParagraph"/>
              <w:ind w:left="7"/>
              <w:jc w:val="center"/>
              <w:rPr>
                <w:sz w:val="14"/>
              </w:rPr>
            </w:pPr>
            <w:r>
              <w:rPr>
                <w:w w:val="99"/>
                <w:sz w:val="14"/>
              </w:rPr>
              <w:t>4</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100,702</w:t>
            </w:r>
          </w:p>
        </w:tc>
      </w:tr>
      <w:tr w:rsidR="003F51EB">
        <w:trPr>
          <w:trHeight w:val="496"/>
        </w:trPr>
        <w:tc>
          <w:tcPr>
            <w:tcW w:w="5533" w:type="dxa"/>
          </w:tcPr>
          <w:p w:rsidR="003F51EB" w:rsidRDefault="002E6B6B">
            <w:pPr>
              <w:pStyle w:val="TableParagraph"/>
              <w:spacing w:before="84"/>
              <w:ind w:left="69"/>
              <w:rPr>
                <w:sz w:val="14"/>
              </w:rPr>
            </w:pPr>
            <w:r>
              <w:rPr>
                <w:sz w:val="14"/>
              </w:rPr>
              <w:t>SRIO. INSTRUCTOR, SUBSECRETARIO GRAL. DE ACUERDOS Y COORDINADOR DE ESTUDIOS LEGISLATIVOS ELECTORALES</w:t>
            </w:r>
          </w:p>
        </w:tc>
        <w:tc>
          <w:tcPr>
            <w:tcW w:w="1006" w:type="dxa"/>
          </w:tcPr>
          <w:p w:rsidR="003F51EB" w:rsidRDefault="003F51EB">
            <w:pPr>
              <w:pStyle w:val="TableParagraph"/>
              <w:spacing w:before="5"/>
              <w:rPr>
                <w:b/>
                <w:sz w:val="14"/>
              </w:rPr>
            </w:pPr>
          </w:p>
          <w:p w:rsidR="003F51EB" w:rsidRDefault="002E6B6B">
            <w:pPr>
              <w:pStyle w:val="TableParagraph"/>
              <w:ind w:left="7"/>
              <w:jc w:val="center"/>
              <w:rPr>
                <w:sz w:val="14"/>
              </w:rPr>
            </w:pPr>
            <w:r>
              <w:rPr>
                <w:w w:val="99"/>
                <w:sz w:val="14"/>
              </w:rPr>
              <w:t>5</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100,016</w:t>
            </w:r>
          </w:p>
        </w:tc>
      </w:tr>
      <w:tr w:rsidR="003F51EB">
        <w:trPr>
          <w:trHeight w:val="772"/>
        </w:trPr>
        <w:tc>
          <w:tcPr>
            <w:tcW w:w="5533" w:type="dxa"/>
          </w:tcPr>
          <w:p w:rsidR="003F51EB" w:rsidRDefault="002E6B6B">
            <w:pPr>
              <w:pStyle w:val="TableParagraph"/>
              <w:spacing w:before="63"/>
              <w:ind w:left="69" w:right="74"/>
              <w:rPr>
                <w:sz w:val="14"/>
              </w:rPr>
            </w:pPr>
            <w:r>
              <w:rPr>
                <w:sz w:val="14"/>
              </w:rPr>
              <w:t>SECRETARIO TÉCNICO DEL MAGISTRADO PRESIDENTE, DIRECTOR GENERAL, TITULAR DE LA DEFENSORÍA PÚBLICA ELECTORAL PARA PUEBLOS Y COMUNIDADES INDÍGENAS, VISITADOR, CONTRALOR INTERNO DEL T.E.P.J.F. Y DIRECTOR DE LA ESCUELA JUDICIAL ELECTORAL</w:t>
            </w:r>
          </w:p>
        </w:tc>
        <w:tc>
          <w:tcPr>
            <w:tcW w:w="1006" w:type="dxa"/>
          </w:tcPr>
          <w:p w:rsidR="003F51EB" w:rsidRDefault="003F51EB">
            <w:pPr>
              <w:pStyle w:val="TableParagraph"/>
              <w:rPr>
                <w:b/>
                <w:sz w:val="16"/>
              </w:rPr>
            </w:pPr>
          </w:p>
          <w:p w:rsidR="003F51EB" w:rsidRDefault="002E6B6B">
            <w:pPr>
              <w:pStyle w:val="TableParagraph"/>
              <w:spacing w:before="119"/>
              <w:ind w:left="7"/>
              <w:jc w:val="center"/>
              <w:rPr>
                <w:sz w:val="14"/>
              </w:rPr>
            </w:pPr>
            <w:r>
              <w:rPr>
                <w:w w:val="99"/>
                <w:sz w:val="14"/>
              </w:rPr>
              <w:t>6</w:t>
            </w: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19"/>
              <w:ind w:right="61"/>
              <w:jc w:val="right"/>
              <w:rPr>
                <w:sz w:val="14"/>
              </w:rPr>
            </w:pPr>
            <w:r>
              <w:rPr>
                <w:sz w:val="14"/>
              </w:rPr>
              <w:t>99,329</w:t>
            </w:r>
          </w:p>
        </w:tc>
      </w:tr>
      <w:tr w:rsidR="003F51EB">
        <w:trPr>
          <w:trHeight w:val="223"/>
        </w:trPr>
        <w:tc>
          <w:tcPr>
            <w:tcW w:w="5533" w:type="dxa"/>
          </w:tcPr>
          <w:p w:rsidR="003F51EB" w:rsidRDefault="002E6B6B">
            <w:pPr>
              <w:pStyle w:val="TableParagraph"/>
              <w:spacing w:before="27"/>
              <w:ind w:left="69"/>
              <w:rPr>
                <w:sz w:val="14"/>
              </w:rPr>
            </w:pPr>
            <w:r>
              <w:rPr>
                <w:sz w:val="14"/>
              </w:rPr>
              <w:t>SECRETARIO DE ESTUDIO Y CUENTA</w:t>
            </w:r>
          </w:p>
        </w:tc>
        <w:tc>
          <w:tcPr>
            <w:tcW w:w="1006" w:type="dxa"/>
          </w:tcPr>
          <w:p w:rsidR="003F51EB" w:rsidRDefault="002E6B6B">
            <w:pPr>
              <w:pStyle w:val="TableParagraph"/>
              <w:spacing w:before="27"/>
              <w:ind w:left="7"/>
              <w:jc w:val="center"/>
              <w:rPr>
                <w:sz w:val="14"/>
              </w:rPr>
            </w:pPr>
            <w:r>
              <w:rPr>
                <w:w w:val="99"/>
                <w:sz w:val="14"/>
              </w:rPr>
              <w:t>7</w:t>
            </w:r>
          </w:p>
        </w:tc>
        <w:tc>
          <w:tcPr>
            <w:tcW w:w="891" w:type="dxa"/>
          </w:tcPr>
          <w:p w:rsidR="003F51EB" w:rsidRDefault="002E6B6B">
            <w:pPr>
              <w:pStyle w:val="TableParagraph"/>
              <w:spacing w:before="27"/>
              <w:ind w:right="60"/>
              <w:jc w:val="right"/>
              <w:rPr>
                <w:sz w:val="14"/>
              </w:rPr>
            </w:pPr>
            <w:r>
              <w:rPr>
                <w:sz w:val="14"/>
              </w:rPr>
              <w:t>89,432</w:t>
            </w:r>
          </w:p>
        </w:tc>
        <w:tc>
          <w:tcPr>
            <w:tcW w:w="1285" w:type="dxa"/>
          </w:tcPr>
          <w:p w:rsidR="003F51EB" w:rsidRDefault="002E6B6B">
            <w:pPr>
              <w:pStyle w:val="TableParagraph"/>
              <w:spacing w:before="27"/>
              <w:ind w:right="61"/>
              <w:jc w:val="right"/>
              <w:rPr>
                <w:sz w:val="14"/>
              </w:rPr>
            </w:pPr>
            <w:r>
              <w:rPr>
                <w:sz w:val="14"/>
              </w:rPr>
              <w:t>99,369</w:t>
            </w:r>
          </w:p>
        </w:tc>
      </w:tr>
      <w:tr w:rsidR="003F51EB">
        <w:trPr>
          <w:trHeight w:val="220"/>
        </w:trPr>
        <w:tc>
          <w:tcPr>
            <w:tcW w:w="5533" w:type="dxa"/>
          </w:tcPr>
          <w:p w:rsidR="003F51EB" w:rsidRDefault="002E6B6B">
            <w:pPr>
              <w:pStyle w:val="TableParagraph"/>
              <w:spacing w:before="27"/>
              <w:ind w:left="69"/>
              <w:rPr>
                <w:sz w:val="14"/>
              </w:rPr>
            </w:pPr>
            <w:r>
              <w:rPr>
                <w:sz w:val="14"/>
              </w:rPr>
              <w:t>SECRETARIO DE TESIS</w:t>
            </w:r>
          </w:p>
        </w:tc>
        <w:tc>
          <w:tcPr>
            <w:tcW w:w="1006" w:type="dxa"/>
          </w:tcPr>
          <w:p w:rsidR="003F51EB" w:rsidRDefault="002E6B6B">
            <w:pPr>
              <w:pStyle w:val="TableParagraph"/>
              <w:spacing w:before="27"/>
              <w:ind w:left="7"/>
              <w:jc w:val="center"/>
              <w:rPr>
                <w:sz w:val="14"/>
              </w:rPr>
            </w:pPr>
            <w:r>
              <w:rPr>
                <w:w w:val="99"/>
                <w:sz w:val="14"/>
              </w:rPr>
              <w:t>8</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27"/>
              <w:ind w:right="61"/>
              <w:jc w:val="right"/>
              <w:rPr>
                <w:sz w:val="14"/>
              </w:rPr>
            </w:pPr>
            <w:r>
              <w:rPr>
                <w:sz w:val="14"/>
              </w:rPr>
              <w:t>98,949</w:t>
            </w:r>
          </w:p>
        </w:tc>
      </w:tr>
      <w:tr w:rsidR="003F51EB">
        <w:trPr>
          <w:trHeight w:val="496"/>
        </w:trPr>
        <w:tc>
          <w:tcPr>
            <w:tcW w:w="5533" w:type="dxa"/>
          </w:tcPr>
          <w:p w:rsidR="003F51EB" w:rsidRDefault="002E6B6B">
            <w:pPr>
              <w:pStyle w:val="TableParagraph"/>
              <w:spacing w:before="84"/>
              <w:ind w:left="69"/>
              <w:rPr>
                <w:sz w:val="14"/>
              </w:rPr>
            </w:pPr>
            <w:r>
              <w:rPr>
                <w:sz w:val="14"/>
              </w:rPr>
              <w:t>JEFE DE UNIDAD, SECRETARIO TÉCNICO DE COMISIONADO Y SECRETARIO TÉCNICO DEL SECRETARIO ADMIN.</w:t>
            </w:r>
          </w:p>
        </w:tc>
        <w:tc>
          <w:tcPr>
            <w:tcW w:w="1006" w:type="dxa"/>
          </w:tcPr>
          <w:p w:rsidR="003F51EB" w:rsidRDefault="003F51EB">
            <w:pPr>
              <w:pStyle w:val="TableParagraph"/>
              <w:spacing w:before="5"/>
              <w:rPr>
                <w:b/>
                <w:sz w:val="14"/>
              </w:rPr>
            </w:pPr>
          </w:p>
          <w:p w:rsidR="003F51EB" w:rsidRDefault="002E6B6B">
            <w:pPr>
              <w:pStyle w:val="TableParagraph"/>
              <w:ind w:left="7"/>
              <w:jc w:val="center"/>
              <w:rPr>
                <w:sz w:val="14"/>
              </w:rPr>
            </w:pPr>
            <w:r>
              <w:rPr>
                <w:w w:val="99"/>
                <w:sz w:val="14"/>
              </w:rPr>
              <w:t>9</w:t>
            </w:r>
          </w:p>
        </w:tc>
        <w:tc>
          <w:tcPr>
            <w:tcW w:w="891" w:type="dxa"/>
          </w:tcPr>
          <w:p w:rsidR="003F51EB" w:rsidRDefault="003F51EB">
            <w:pPr>
              <w:pStyle w:val="TableParagraph"/>
              <w:spacing w:before="5"/>
              <w:rPr>
                <w:b/>
                <w:sz w:val="14"/>
              </w:rPr>
            </w:pPr>
          </w:p>
          <w:p w:rsidR="003F51EB" w:rsidRDefault="002E6B6B">
            <w:pPr>
              <w:pStyle w:val="TableParagraph"/>
              <w:ind w:right="60"/>
              <w:jc w:val="right"/>
              <w:rPr>
                <w:sz w:val="14"/>
              </w:rPr>
            </w:pPr>
            <w:r>
              <w:rPr>
                <w:sz w:val="14"/>
              </w:rPr>
              <w:t>89,054</w:t>
            </w: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98,949</w:t>
            </w:r>
          </w:p>
        </w:tc>
      </w:tr>
      <w:tr w:rsidR="003F51EB">
        <w:trPr>
          <w:trHeight w:val="222"/>
        </w:trPr>
        <w:tc>
          <w:tcPr>
            <w:tcW w:w="5533" w:type="dxa"/>
          </w:tcPr>
          <w:p w:rsidR="003F51EB" w:rsidRDefault="002E6B6B">
            <w:pPr>
              <w:pStyle w:val="TableParagraph"/>
              <w:spacing w:before="29"/>
              <w:ind w:left="69"/>
              <w:rPr>
                <w:sz w:val="14"/>
              </w:rPr>
            </w:pPr>
            <w:r>
              <w:rPr>
                <w:sz w:val="14"/>
              </w:rPr>
              <w:t>SECRETARIO TÉCNICO DE MAGISTRADO DE SALA SUPERIOR</w:t>
            </w:r>
          </w:p>
        </w:tc>
        <w:tc>
          <w:tcPr>
            <w:tcW w:w="1006" w:type="dxa"/>
          </w:tcPr>
          <w:p w:rsidR="003F51EB" w:rsidRDefault="002E6B6B">
            <w:pPr>
              <w:pStyle w:val="TableParagraph"/>
              <w:spacing w:before="29"/>
              <w:ind w:left="270" w:right="269"/>
              <w:jc w:val="center"/>
              <w:rPr>
                <w:sz w:val="14"/>
              </w:rPr>
            </w:pPr>
            <w:r>
              <w:rPr>
                <w:sz w:val="14"/>
              </w:rPr>
              <w:t>10</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29"/>
              <w:ind w:right="61"/>
              <w:jc w:val="right"/>
              <w:rPr>
                <w:sz w:val="14"/>
              </w:rPr>
            </w:pPr>
            <w:r>
              <w:rPr>
                <w:sz w:val="14"/>
              </w:rPr>
              <w:t>98,385</w:t>
            </w:r>
          </w:p>
        </w:tc>
      </w:tr>
      <w:tr w:rsidR="003F51EB">
        <w:trPr>
          <w:trHeight w:val="220"/>
        </w:trPr>
        <w:tc>
          <w:tcPr>
            <w:tcW w:w="5533" w:type="dxa"/>
          </w:tcPr>
          <w:p w:rsidR="003F51EB" w:rsidRDefault="002E6B6B">
            <w:pPr>
              <w:pStyle w:val="TableParagraph"/>
              <w:spacing w:before="27"/>
              <w:ind w:left="69"/>
              <w:rPr>
                <w:sz w:val="14"/>
              </w:rPr>
            </w:pPr>
            <w:r>
              <w:rPr>
                <w:sz w:val="14"/>
              </w:rPr>
              <w:t>SECRETARIO TÉCNICO DE MANDO SUPERIOR Y PROFESOR INVESTIGADOR I</w:t>
            </w:r>
          </w:p>
        </w:tc>
        <w:tc>
          <w:tcPr>
            <w:tcW w:w="1006" w:type="dxa"/>
          </w:tcPr>
          <w:p w:rsidR="003F51EB" w:rsidRDefault="002E6B6B">
            <w:pPr>
              <w:pStyle w:val="TableParagraph"/>
              <w:spacing w:before="27"/>
              <w:ind w:left="270" w:right="269"/>
              <w:jc w:val="center"/>
              <w:rPr>
                <w:sz w:val="14"/>
              </w:rPr>
            </w:pPr>
            <w:r>
              <w:rPr>
                <w:sz w:val="14"/>
              </w:rPr>
              <w:t>11</w:t>
            </w:r>
          </w:p>
        </w:tc>
        <w:tc>
          <w:tcPr>
            <w:tcW w:w="891" w:type="dxa"/>
          </w:tcPr>
          <w:p w:rsidR="003F51EB" w:rsidRDefault="002E6B6B">
            <w:pPr>
              <w:pStyle w:val="TableParagraph"/>
              <w:spacing w:before="27"/>
              <w:ind w:right="60"/>
              <w:jc w:val="right"/>
              <w:rPr>
                <w:sz w:val="14"/>
              </w:rPr>
            </w:pPr>
            <w:r>
              <w:rPr>
                <w:sz w:val="14"/>
              </w:rPr>
              <w:t>80,347</w:t>
            </w:r>
          </w:p>
        </w:tc>
        <w:tc>
          <w:tcPr>
            <w:tcW w:w="1285" w:type="dxa"/>
          </w:tcPr>
          <w:p w:rsidR="003F51EB" w:rsidRDefault="002E6B6B">
            <w:pPr>
              <w:pStyle w:val="TableParagraph"/>
              <w:spacing w:before="27"/>
              <w:ind w:right="61"/>
              <w:jc w:val="right"/>
              <w:rPr>
                <w:sz w:val="14"/>
              </w:rPr>
            </w:pPr>
            <w:r>
              <w:rPr>
                <w:sz w:val="14"/>
              </w:rPr>
              <w:t>89,908</w:t>
            </w:r>
          </w:p>
        </w:tc>
      </w:tr>
      <w:tr w:rsidR="003F51EB">
        <w:trPr>
          <w:trHeight w:val="772"/>
        </w:trPr>
        <w:tc>
          <w:tcPr>
            <w:tcW w:w="5533" w:type="dxa"/>
          </w:tcPr>
          <w:p w:rsidR="003F51EB" w:rsidRDefault="002E6B6B">
            <w:pPr>
              <w:pStyle w:val="TableParagraph"/>
              <w:spacing w:before="60"/>
              <w:ind w:left="69"/>
              <w:rPr>
                <w:sz w:val="14"/>
              </w:rPr>
            </w:pPr>
            <w:r>
              <w:rPr>
                <w:sz w:val="14"/>
              </w:rPr>
              <w:t>SECRETARIO DE ACUERDOS DE SALA REGIONAL, SECRETARIO DE ESTUDIO Y CUENTA REGIONAL COORDINADOR, SECRETARIO DE ESTUDIO Y CUENTA REGIONAL, TITULAR DE ARCHIVO JURISDICCIONAL, TITULAR DE OFICIALIA DE PARTES Y TITULAR DE OFICINA DE ACTUARIOS</w:t>
            </w:r>
          </w:p>
        </w:tc>
        <w:tc>
          <w:tcPr>
            <w:tcW w:w="1006" w:type="dxa"/>
          </w:tcPr>
          <w:p w:rsidR="003F51EB" w:rsidRDefault="003F51EB">
            <w:pPr>
              <w:pStyle w:val="TableParagraph"/>
              <w:rPr>
                <w:b/>
                <w:sz w:val="16"/>
              </w:rPr>
            </w:pPr>
          </w:p>
          <w:p w:rsidR="003F51EB" w:rsidRDefault="002E6B6B">
            <w:pPr>
              <w:pStyle w:val="TableParagraph"/>
              <w:spacing w:before="119"/>
              <w:ind w:left="270" w:right="269"/>
              <w:jc w:val="center"/>
              <w:rPr>
                <w:sz w:val="14"/>
              </w:rPr>
            </w:pPr>
            <w:r>
              <w:rPr>
                <w:sz w:val="14"/>
              </w:rPr>
              <w:t>12</w:t>
            </w:r>
          </w:p>
        </w:tc>
        <w:tc>
          <w:tcPr>
            <w:tcW w:w="891" w:type="dxa"/>
          </w:tcPr>
          <w:p w:rsidR="003F51EB" w:rsidRDefault="003F51EB">
            <w:pPr>
              <w:pStyle w:val="TableParagraph"/>
              <w:rPr>
                <w:b/>
                <w:sz w:val="16"/>
              </w:rPr>
            </w:pPr>
          </w:p>
          <w:p w:rsidR="003F51EB" w:rsidRDefault="002E6B6B">
            <w:pPr>
              <w:pStyle w:val="TableParagraph"/>
              <w:spacing w:before="119"/>
              <w:ind w:right="60"/>
              <w:jc w:val="right"/>
              <w:rPr>
                <w:sz w:val="14"/>
              </w:rPr>
            </w:pPr>
            <w:r>
              <w:rPr>
                <w:sz w:val="14"/>
              </w:rPr>
              <w:t>71,720</w:t>
            </w:r>
          </w:p>
        </w:tc>
        <w:tc>
          <w:tcPr>
            <w:tcW w:w="1285" w:type="dxa"/>
          </w:tcPr>
          <w:p w:rsidR="003F51EB" w:rsidRDefault="003F51EB">
            <w:pPr>
              <w:pStyle w:val="TableParagraph"/>
              <w:rPr>
                <w:b/>
                <w:sz w:val="16"/>
              </w:rPr>
            </w:pPr>
          </w:p>
          <w:p w:rsidR="003F51EB" w:rsidRDefault="002E6B6B">
            <w:pPr>
              <w:pStyle w:val="TableParagraph"/>
              <w:spacing w:before="119"/>
              <w:ind w:right="61"/>
              <w:jc w:val="right"/>
              <w:rPr>
                <w:sz w:val="14"/>
              </w:rPr>
            </w:pPr>
            <w:r>
              <w:rPr>
                <w:sz w:val="14"/>
              </w:rPr>
              <w:t>91,785</w:t>
            </w:r>
          </w:p>
        </w:tc>
      </w:tr>
      <w:tr w:rsidR="003F51EB">
        <w:trPr>
          <w:trHeight w:val="496"/>
        </w:trPr>
        <w:tc>
          <w:tcPr>
            <w:tcW w:w="5533" w:type="dxa"/>
          </w:tcPr>
          <w:p w:rsidR="003F51EB" w:rsidRDefault="002E6B6B">
            <w:pPr>
              <w:pStyle w:val="TableParagraph"/>
              <w:spacing w:before="84"/>
              <w:ind w:left="69"/>
              <w:rPr>
                <w:sz w:val="14"/>
              </w:rPr>
            </w:pPr>
            <w:r>
              <w:rPr>
                <w:sz w:val="14"/>
              </w:rPr>
              <w:t>SECRETARIO EJECUTIVO REGIONAL, DIRECTOR DE ÁREA, TITULAR DE LA UNIDAD ESPECIALIZADA EN INTEGRACIÓN DE EXPEDIENTES Y DEFENSOR</w:t>
            </w:r>
          </w:p>
        </w:tc>
        <w:tc>
          <w:tcPr>
            <w:tcW w:w="1006" w:type="dxa"/>
          </w:tcPr>
          <w:p w:rsidR="003F51EB" w:rsidRDefault="003F51EB">
            <w:pPr>
              <w:pStyle w:val="TableParagraph"/>
              <w:spacing w:before="5"/>
              <w:rPr>
                <w:b/>
                <w:sz w:val="14"/>
              </w:rPr>
            </w:pPr>
          </w:p>
          <w:p w:rsidR="003F51EB" w:rsidRDefault="002E6B6B">
            <w:pPr>
              <w:pStyle w:val="TableParagraph"/>
              <w:ind w:left="270" w:right="269"/>
              <w:jc w:val="center"/>
              <w:rPr>
                <w:sz w:val="14"/>
              </w:rPr>
            </w:pPr>
            <w:r>
              <w:rPr>
                <w:sz w:val="14"/>
              </w:rPr>
              <w:t>13</w:t>
            </w:r>
          </w:p>
        </w:tc>
        <w:tc>
          <w:tcPr>
            <w:tcW w:w="891" w:type="dxa"/>
          </w:tcPr>
          <w:p w:rsidR="003F51EB" w:rsidRDefault="003F51EB">
            <w:pPr>
              <w:pStyle w:val="TableParagraph"/>
              <w:spacing w:before="5"/>
              <w:rPr>
                <w:b/>
                <w:sz w:val="14"/>
              </w:rPr>
            </w:pPr>
          </w:p>
          <w:p w:rsidR="003F51EB" w:rsidRDefault="002E6B6B">
            <w:pPr>
              <w:pStyle w:val="TableParagraph"/>
              <w:ind w:right="60"/>
              <w:jc w:val="right"/>
              <w:rPr>
                <w:sz w:val="14"/>
              </w:rPr>
            </w:pPr>
            <w:r>
              <w:rPr>
                <w:sz w:val="14"/>
              </w:rPr>
              <w:t>55,856</w:t>
            </w: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75,073</w:t>
            </w:r>
          </w:p>
        </w:tc>
      </w:tr>
      <w:tr w:rsidR="003F51EB">
        <w:trPr>
          <w:trHeight w:val="222"/>
        </w:trPr>
        <w:tc>
          <w:tcPr>
            <w:tcW w:w="5533" w:type="dxa"/>
          </w:tcPr>
          <w:p w:rsidR="003F51EB" w:rsidRDefault="002E6B6B">
            <w:pPr>
              <w:pStyle w:val="TableParagraph"/>
              <w:spacing w:before="29"/>
              <w:ind w:left="69"/>
              <w:rPr>
                <w:sz w:val="14"/>
              </w:rPr>
            </w:pPr>
            <w:r>
              <w:rPr>
                <w:sz w:val="14"/>
              </w:rPr>
              <w:t>PROFESOR INVESTIGADOR II Y DELEGADO ADMIN. REGIONAL</w:t>
            </w:r>
          </w:p>
        </w:tc>
        <w:tc>
          <w:tcPr>
            <w:tcW w:w="1006" w:type="dxa"/>
          </w:tcPr>
          <w:p w:rsidR="003F51EB" w:rsidRDefault="002E6B6B">
            <w:pPr>
              <w:pStyle w:val="TableParagraph"/>
              <w:spacing w:before="29"/>
              <w:ind w:left="270" w:right="269"/>
              <w:jc w:val="center"/>
              <w:rPr>
                <w:sz w:val="14"/>
              </w:rPr>
            </w:pPr>
            <w:r>
              <w:rPr>
                <w:sz w:val="14"/>
              </w:rPr>
              <w:t>14</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29"/>
              <w:ind w:right="61"/>
              <w:jc w:val="right"/>
              <w:rPr>
                <w:sz w:val="14"/>
              </w:rPr>
            </w:pPr>
            <w:r>
              <w:rPr>
                <w:sz w:val="14"/>
              </w:rPr>
              <w:t>61,703</w:t>
            </w:r>
          </w:p>
        </w:tc>
      </w:tr>
      <w:tr w:rsidR="003F51EB">
        <w:trPr>
          <w:trHeight w:val="1046"/>
        </w:trPr>
        <w:tc>
          <w:tcPr>
            <w:tcW w:w="5533" w:type="dxa"/>
          </w:tcPr>
          <w:p w:rsidR="003F51EB" w:rsidRDefault="002E6B6B">
            <w:pPr>
              <w:pStyle w:val="TableParagraph"/>
              <w:spacing w:before="118"/>
              <w:ind w:left="69"/>
              <w:rPr>
                <w:sz w:val="14"/>
              </w:rPr>
            </w:pPr>
            <w:r>
              <w:rPr>
                <w:sz w:val="14"/>
              </w:rPr>
              <w:t>SRIO. DE APOYO, CAPACITADOR, PEDAGOGO, ESPECILISTA TICS, COMUNICÓLOGO, TITULAR DEL SRIO. TÉCNICO, TITULAR DEL SECRETARIADO TÉCNICO REGIONAL, SRIO. TÉCNICO DE MAGISTRADO REGIONAL, SRIO. AUXILIAR DE PLENO DE LA SALA REGIONAL, INVESTIGADOR, AUDITOR ESPECIALIZ</w:t>
            </w:r>
            <w:r>
              <w:rPr>
                <w:sz w:val="14"/>
              </w:rPr>
              <w:t>ADO, COORDINADOR ADMIN. I</w:t>
            </w:r>
          </w:p>
        </w:tc>
        <w:tc>
          <w:tcPr>
            <w:tcW w:w="1006"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left="270" w:right="269"/>
              <w:jc w:val="center"/>
              <w:rPr>
                <w:sz w:val="14"/>
              </w:rPr>
            </w:pPr>
            <w:r>
              <w:rPr>
                <w:sz w:val="14"/>
              </w:rPr>
              <w:t>15</w:t>
            </w:r>
          </w:p>
        </w:tc>
        <w:tc>
          <w:tcPr>
            <w:tcW w:w="891"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right="60"/>
              <w:jc w:val="right"/>
              <w:rPr>
                <w:sz w:val="14"/>
              </w:rPr>
            </w:pPr>
            <w:r>
              <w:rPr>
                <w:sz w:val="14"/>
              </w:rPr>
              <w:t>41,136</w:t>
            </w:r>
          </w:p>
        </w:tc>
        <w:tc>
          <w:tcPr>
            <w:tcW w:w="1285"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right="61"/>
              <w:jc w:val="right"/>
              <w:rPr>
                <w:sz w:val="14"/>
              </w:rPr>
            </w:pPr>
            <w:r>
              <w:rPr>
                <w:sz w:val="14"/>
              </w:rPr>
              <w:t>59,023</w:t>
            </w:r>
          </w:p>
        </w:tc>
      </w:tr>
      <w:tr w:rsidR="003F51EB">
        <w:trPr>
          <w:trHeight w:val="239"/>
        </w:trPr>
        <w:tc>
          <w:tcPr>
            <w:tcW w:w="5533" w:type="dxa"/>
          </w:tcPr>
          <w:p w:rsidR="003F51EB" w:rsidRDefault="002E6B6B">
            <w:pPr>
              <w:pStyle w:val="TableParagraph"/>
              <w:spacing w:before="36"/>
              <w:ind w:left="69"/>
              <w:rPr>
                <w:sz w:val="14"/>
              </w:rPr>
            </w:pPr>
            <w:r>
              <w:rPr>
                <w:sz w:val="14"/>
              </w:rPr>
              <w:t>SRIO. AUXILIAR</w:t>
            </w:r>
          </w:p>
        </w:tc>
        <w:tc>
          <w:tcPr>
            <w:tcW w:w="1006" w:type="dxa"/>
          </w:tcPr>
          <w:p w:rsidR="003F51EB" w:rsidRDefault="002E6B6B">
            <w:pPr>
              <w:pStyle w:val="TableParagraph"/>
              <w:spacing w:before="36"/>
              <w:ind w:left="270" w:right="269"/>
              <w:jc w:val="center"/>
              <w:rPr>
                <w:sz w:val="14"/>
              </w:rPr>
            </w:pPr>
            <w:r>
              <w:rPr>
                <w:sz w:val="14"/>
              </w:rPr>
              <w:t>16</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36"/>
              <w:ind w:right="61"/>
              <w:jc w:val="right"/>
              <w:rPr>
                <w:sz w:val="14"/>
              </w:rPr>
            </w:pPr>
            <w:r>
              <w:rPr>
                <w:sz w:val="14"/>
              </w:rPr>
              <w:t>46,037</w:t>
            </w:r>
          </w:p>
        </w:tc>
      </w:tr>
      <w:tr w:rsidR="003F51EB">
        <w:trPr>
          <w:trHeight w:val="241"/>
        </w:trPr>
        <w:tc>
          <w:tcPr>
            <w:tcW w:w="5533" w:type="dxa"/>
          </w:tcPr>
          <w:p w:rsidR="003F51EB" w:rsidRDefault="002E6B6B">
            <w:pPr>
              <w:pStyle w:val="TableParagraph"/>
              <w:spacing w:before="36"/>
              <w:ind w:left="69"/>
              <w:rPr>
                <w:sz w:val="14"/>
              </w:rPr>
            </w:pPr>
            <w:r>
              <w:rPr>
                <w:sz w:val="14"/>
              </w:rPr>
              <w:t>ACTUARIO</w:t>
            </w:r>
          </w:p>
        </w:tc>
        <w:tc>
          <w:tcPr>
            <w:tcW w:w="1006" w:type="dxa"/>
          </w:tcPr>
          <w:p w:rsidR="003F51EB" w:rsidRDefault="002E6B6B">
            <w:pPr>
              <w:pStyle w:val="TableParagraph"/>
              <w:spacing w:before="36"/>
              <w:ind w:left="270" w:right="269"/>
              <w:jc w:val="center"/>
              <w:rPr>
                <w:sz w:val="14"/>
              </w:rPr>
            </w:pPr>
            <w:r>
              <w:rPr>
                <w:sz w:val="14"/>
              </w:rPr>
              <w:t>17</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36"/>
              <w:ind w:right="61"/>
              <w:jc w:val="right"/>
              <w:rPr>
                <w:sz w:val="14"/>
              </w:rPr>
            </w:pPr>
            <w:r>
              <w:rPr>
                <w:sz w:val="14"/>
              </w:rPr>
              <w:t>45,390</w:t>
            </w:r>
          </w:p>
        </w:tc>
      </w:tr>
      <w:tr w:rsidR="003F51EB">
        <w:trPr>
          <w:trHeight w:val="563"/>
        </w:trPr>
        <w:tc>
          <w:tcPr>
            <w:tcW w:w="5533" w:type="dxa"/>
          </w:tcPr>
          <w:p w:rsidR="003F51EB" w:rsidRDefault="002E6B6B">
            <w:pPr>
              <w:pStyle w:val="TableParagraph"/>
              <w:spacing w:before="36"/>
              <w:ind w:left="69"/>
              <w:rPr>
                <w:sz w:val="14"/>
              </w:rPr>
            </w:pPr>
            <w:r>
              <w:rPr>
                <w:sz w:val="14"/>
              </w:rPr>
              <w:t>SUBDIRECTOR DE ÁREA, TITULAR DE ARCHIVO, JURISDICCIONAL REGIONAL, TITULAR DE OFICIALÍA DE PARTES REGIONAL Y TITULAR DE OFICINA DE ACTUARIOS REGIONAL, COORDINADOR ADMIN. II</w:t>
            </w:r>
          </w:p>
        </w:tc>
        <w:tc>
          <w:tcPr>
            <w:tcW w:w="1006" w:type="dxa"/>
          </w:tcPr>
          <w:p w:rsidR="003F51EB" w:rsidRDefault="003F51EB">
            <w:pPr>
              <w:pStyle w:val="TableParagraph"/>
              <w:spacing w:before="1"/>
              <w:rPr>
                <w:b/>
                <w:sz w:val="17"/>
              </w:rPr>
            </w:pPr>
          </w:p>
          <w:p w:rsidR="003F51EB" w:rsidRDefault="002E6B6B">
            <w:pPr>
              <w:pStyle w:val="TableParagraph"/>
              <w:ind w:left="270" w:right="269"/>
              <w:jc w:val="center"/>
              <w:rPr>
                <w:sz w:val="14"/>
              </w:rPr>
            </w:pPr>
            <w:r>
              <w:rPr>
                <w:sz w:val="14"/>
              </w:rPr>
              <w:t>18</w:t>
            </w:r>
          </w:p>
        </w:tc>
        <w:tc>
          <w:tcPr>
            <w:tcW w:w="891" w:type="dxa"/>
          </w:tcPr>
          <w:p w:rsidR="003F51EB" w:rsidRDefault="003F51EB">
            <w:pPr>
              <w:pStyle w:val="TableParagraph"/>
              <w:spacing w:before="1"/>
              <w:rPr>
                <w:b/>
                <w:sz w:val="17"/>
              </w:rPr>
            </w:pPr>
          </w:p>
          <w:p w:rsidR="003F51EB" w:rsidRDefault="002E6B6B">
            <w:pPr>
              <w:pStyle w:val="TableParagraph"/>
              <w:ind w:right="60"/>
              <w:jc w:val="right"/>
              <w:rPr>
                <w:sz w:val="14"/>
              </w:rPr>
            </w:pPr>
            <w:r>
              <w:rPr>
                <w:sz w:val="14"/>
              </w:rPr>
              <w:t>37,100</w:t>
            </w:r>
          </w:p>
        </w:tc>
        <w:tc>
          <w:tcPr>
            <w:tcW w:w="1285" w:type="dxa"/>
          </w:tcPr>
          <w:p w:rsidR="003F51EB" w:rsidRDefault="003F51EB">
            <w:pPr>
              <w:pStyle w:val="TableParagraph"/>
              <w:spacing w:before="1"/>
              <w:rPr>
                <w:b/>
                <w:sz w:val="17"/>
              </w:rPr>
            </w:pPr>
          </w:p>
          <w:p w:rsidR="003F51EB" w:rsidRDefault="002E6B6B">
            <w:pPr>
              <w:pStyle w:val="TableParagraph"/>
              <w:ind w:right="61"/>
              <w:jc w:val="right"/>
              <w:rPr>
                <w:sz w:val="14"/>
              </w:rPr>
            </w:pPr>
            <w:r>
              <w:rPr>
                <w:sz w:val="14"/>
              </w:rPr>
              <w:t>44,915</w:t>
            </w:r>
          </w:p>
        </w:tc>
      </w:tr>
      <w:tr w:rsidR="003F51EB">
        <w:trPr>
          <w:trHeight w:val="239"/>
        </w:trPr>
        <w:tc>
          <w:tcPr>
            <w:tcW w:w="5533" w:type="dxa"/>
          </w:tcPr>
          <w:p w:rsidR="003F51EB" w:rsidRDefault="002E6B6B">
            <w:pPr>
              <w:pStyle w:val="TableParagraph"/>
              <w:spacing w:before="36"/>
              <w:ind w:left="69"/>
              <w:rPr>
                <w:sz w:val="14"/>
              </w:rPr>
            </w:pPr>
            <w:r>
              <w:rPr>
                <w:sz w:val="14"/>
              </w:rPr>
              <w:t>ACTUARIO REGIONAL Y SRIO. DE APOYO JURÍDICO REGIONAL</w:t>
            </w:r>
          </w:p>
        </w:tc>
        <w:tc>
          <w:tcPr>
            <w:tcW w:w="1006" w:type="dxa"/>
          </w:tcPr>
          <w:p w:rsidR="003F51EB" w:rsidRDefault="002E6B6B">
            <w:pPr>
              <w:pStyle w:val="TableParagraph"/>
              <w:spacing w:before="36"/>
              <w:ind w:left="270" w:right="269"/>
              <w:jc w:val="center"/>
              <w:rPr>
                <w:sz w:val="14"/>
              </w:rPr>
            </w:pPr>
            <w:r>
              <w:rPr>
                <w:sz w:val="14"/>
              </w:rPr>
              <w:t>19</w:t>
            </w:r>
          </w:p>
        </w:tc>
        <w:tc>
          <w:tcPr>
            <w:tcW w:w="891" w:type="dxa"/>
          </w:tcPr>
          <w:p w:rsidR="003F51EB" w:rsidRDefault="003F51EB">
            <w:pPr>
              <w:pStyle w:val="TableParagraph"/>
              <w:rPr>
                <w:rFonts w:ascii="Times New Roman"/>
                <w:sz w:val="12"/>
              </w:rPr>
            </w:pPr>
          </w:p>
        </w:tc>
        <w:tc>
          <w:tcPr>
            <w:tcW w:w="1285" w:type="dxa"/>
          </w:tcPr>
          <w:p w:rsidR="003F51EB" w:rsidRDefault="002E6B6B">
            <w:pPr>
              <w:pStyle w:val="TableParagraph"/>
              <w:spacing w:before="36"/>
              <w:ind w:right="61"/>
              <w:jc w:val="right"/>
              <w:rPr>
                <w:sz w:val="14"/>
              </w:rPr>
            </w:pPr>
            <w:r>
              <w:rPr>
                <w:sz w:val="14"/>
              </w:rPr>
              <w:t>40,995</w:t>
            </w:r>
          </w:p>
        </w:tc>
      </w:tr>
      <w:tr w:rsidR="003F51EB">
        <w:trPr>
          <w:trHeight w:val="498"/>
        </w:trPr>
        <w:tc>
          <w:tcPr>
            <w:tcW w:w="5533" w:type="dxa"/>
          </w:tcPr>
          <w:p w:rsidR="003F51EB" w:rsidRDefault="002E6B6B">
            <w:pPr>
              <w:pStyle w:val="TableParagraph"/>
              <w:spacing w:before="84"/>
              <w:ind w:left="69"/>
              <w:rPr>
                <w:sz w:val="14"/>
              </w:rPr>
            </w:pPr>
            <w:r>
              <w:rPr>
                <w:sz w:val="14"/>
              </w:rPr>
              <w:t>AUXILIAR JURÍDICO. JEFE DE DPTO., SRIA. DE OFICINA DE MAGISTRADO, AUDITOR ADMIN., COORDINADOR ADMIN. III</w:t>
            </w:r>
          </w:p>
        </w:tc>
        <w:tc>
          <w:tcPr>
            <w:tcW w:w="1006" w:type="dxa"/>
          </w:tcPr>
          <w:p w:rsidR="003F51EB" w:rsidRDefault="003F51EB">
            <w:pPr>
              <w:pStyle w:val="TableParagraph"/>
              <w:spacing w:before="5"/>
              <w:rPr>
                <w:b/>
                <w:sz w:val="14"/>
              </w:rPr>
            </w:pPr>
          </w:p>
          <w:p w:rsidR="003F51EB" w:rsidRDefault="002E6B6B">
            <w:pPr>
              <w:pStyle w:val="TableParagraph"/>
              <w:ind w:left="270" w:right="269"/>
              <w:jc w:val="center"/>
              <w:rPr>
                <w:sz w:val="14"/>
              </w:rPr>
            </w:pPr>
            <w:r>
              <w:rPr>
                <w:sz w:val="14"/>
              </w:rPr>
              <w:t>20</w:t>
            </w:r>
          </w:p>
        </w:tc>
        <w:tc>
          <w:tcPr>
            <w:tcW w:w="891" w:type="dxa"/>
          </w:tcPr>
          <w:p w:rsidR="003F51EB" w:rsidRDefault="003F51EB">
            <w:pPr>
              <w:pStyle w:val="TableParagraph"/>
              <w:spacing w:before="5"/>
              <w:rPr>
                <w:b/>
                <w:sz w:val="14"/>
              </w:rPr>
            </w:pPr>
          </w:p>
          <w:p w:rsidR="003F51EB" w:rsidRDefault="002E6B6B">
            <w:pPr>
              <w:pStyle w:val="TableParagraph"/>
              <w:ind w:right="60"/>
              <w:jc w:val="right"/>
              <w:rPr>
                <w:sz w:val="14"/>
              </w:rPr>
            </w:pPr>
            <w:r>
              <w:rPr>
                <w:sz w:val="14"/>
              </w:rPr>
              <w:t>29,605</w:t>
            </w:r>
          </w:p>
        </w:tc>
        <w:tc>
          <w:tcPr>
            <w:tcW w:w="1285" w:type="dxa"/>
          </w:tcPr>
          <w:p w:rsidR="003F51EB" w:rsidRDefault="003F51EB">
            <w:pPr>
              <w:pStyle w:val="TableParagraph"/>
              <w:spacing w:before="5"/>
              <w:rPr>
                <w:b/>
                <w:sz w:val="14"/>
              </w:rPr>
            </w:pPr>
          </w:p>
          <w:p w:rsidR="003F51EB" w:rsidRDefault="002E6B6B">
            <w:pPr>
              <w:pStyle w:val="TableParagraph"/>
              <w:ind w:right="61"/>
              <w:jc w:val="right"/>
              <w:rPr>
                <w:sz w:val="14"/>
              </w:rPr>
            </w:pPr>
            <w:r>
              <w:rPr>
                <w:sz w:val="14"/>
              </w:rPr>
              <w:t>35,700</w:t>
            </w:r>
          </w:p>
        </w:tc>
      </w:tr>
      <w:tr w:rsidR="003F51EB">
        <w:trPr>
          <w:trHeight w:val="400"/>
        </w:trPr>
        <w:tc>
          <w:tcPr>
            <w:tcW w:w="5533" w:type="dxa"/>
          </w:tcPr>
          <w:p w:rsidR="003F51EB" w:rsidRDefault="002E6B6B">
            <w:pPr>
              <w:pStyle w:val="TableParagraph"/>
              <w:spacing w:before="36"/>
              <w:ind w:left="69"/>
              <w:rPr>
                <w:sz w:val="14"/>
              </w:rPr>
            </w:pPr>
            <w:r>
              <w:rPr>
                <w:sz w:val="14"/>
              </w:rPr>
              <w:t>AUXILIAR DE MANDOS MEDIOS, DISEÑADOR WEB Y AUXILIAR DE MANDO SUPERIOR</w:t>
            </w:r>
          </w:p>
        </w:tc>
        <w:tc>
          <w:tcPr>
            <w:tcW w:w="1006" w:type="dxa"/>
          </w:tcPr>
          <w:p w:rsidR="003F51EB" w:rsidRDefault="002E6B6B">
            <w:pPr>
              <w:pStyle w:val="TableParagraph"/>
              <w:spacing w:before="118"/>
              <w:ind w:left="270" w:right="269"/>
              <w:jc w:val="center"/>
              <w:rPr>
                <w:sz w:val="14"/>
              </w:rPr>
            </w:pPr>
            <w:r>
              <w:rPr>
                <w:sz w:val="14"/>
              </w:rPr>
              <w:t>21</w:t>
            </w:r>
          </w:p>
        </w:tc>
        <w:tc>
          <w:tcPr>
            <w:tcW w:w="891" w:type="dxa"/>
          </w:tcPr>
          <w:p w:rsidR="003F51EB" w:rsidRDefault="002E6B6B">
            <w:pPr>
              <w:pStyle w:val="TableParagraph"/>
              <w:spacing w:before="118"/>
              <w:ind w:right="60"/>
              <w:jc w:val="right"/>
              <w:rPr>
                <w:sz w:val="14"/>
              </w:rPr>
            </w:pPr>
            <w:r>
              <w:rPr>
                <w:sz w:val="14"/>
              </w:rPr>
              <w:t>29,605</w:t>
            </w:r>
          </w:p>
        </w:tc>
        <w:tc>
          <w:tcPr>
            <w:tcW w:w="1285" w:type="dxa"/>
          </w:tcPr>
          <w:p w:rsidR="003F51EB" w:rsidRDefault="002E6B6B">
            <w:pPr>
              <w:pStyle w:val="TableParagraph"/>
              <w:spacing w:before="118"/>
              <w:ind w:right="61"/>
              <w:jc w:val="right"/>
              <w:rPr>
                <w:sz w:val="14"/>
              </w:rPr>
            </w:pPr>
            <w:r>
              <w:rPr>
                <w:sz w:val="14"/>
              </w:rPr>
              <w:t>32,545</w:t>
            </w:r>
          </w:p>
        </w:tc>
      </w:tr>
      <w:tr w:rsidR="003F51EB">
        <w:trPr>
          <w:trHeight w:val="242"/>
        </w:trPr>
        <w:tc>
          <w:tcPr>
            <w:tcW w:w="5533" w:type="dxa"/>
          </w:tcPr>
          <w:p w:rsidR="003F51EB" w:rsidRDefault="002E6B6B">
            <w:pPr>
              <w:pStyle w:val="TableParagraph"/>
              <w:spacing w:before="39"/>
              <w:ind w:left="69"/>
              <w:rPr>
                <w:sz w:val="14"/>
              </w:rPr>
            </w:pPr>
            <w:r>
              <w:rPr>
                <w:sz w:val="14"/>
              </w:rPr>
              <w:t>PROFESIONAL OPERATIVO</w:t>
            </w:r>
          </w:p>
        </w:tc>
        <w:tc>
          <w:tcPr>
            <w:tcW w:w="1006" w:type="dxa"/>
          </w:tcPr>
          <w:p w:rsidR="003F51EB" w:rsidRDefault="002E6B6B">
            <w:pPr>
              <w:pStyle w:val="TableParagraph"/>
              <w:spacing w:before="39"/>
              <w:ind w:left="270" w:right="269"/>
              <w:jc w:val="center"/>
              <w:rPr>
                <w:sz w:val="14"/>
              </w:rPr>
            </w:pPr>
            <w:r>
              <w:rPr>
                <w:sz w:val="14"/>
              </w:rPr>
              <w:t>22</w:t>
            </w:r>
          </w:p>
        </w:tc>
        <w:tc>
          <w:tcPr>
            <w:tcW w:w="891" w:type="dxa"/>
          </w:tcPr>
          <w:p w:rsidR="003F51EB" w:rsidRDefault="002E6B6B">
            <w:pPr>
              <w:pStyle w:val="TableParagraph"/>
              <w:spacing w:before="39"/>
              <w:ind w:right="60"/>
              <w:jc w:val="right"/>
              <w:rPr>
                <w:sz w:val="14"/>
              </w:rPr>
            </w:pPr>
            <w:r>
              <w:rPr>
                <w:sz w:val="14"/>
              </w:rPr>
              <w:t>24,612</w:t>
            </w:r>
          </w:p>
        </w:tc>
        <w:tc>
          <w:tcPr>
            <w:tcW w:w="1285" w:type="dxa"/>
          </w:tcPr>
          <w:p w:rsidR="003F51EB" w:rsidRDefault="002E6B6B">
            <w:pPr>
              <w:pStyle w:val="TableParagraph"/>
              <w:spacing w:before="39"/>
              <w:ind w:right="61"/>
              <w:jc w:val="right"/>
              <w:rPr>
                <w:sz w:val="14"/>
              </w:rPr>
            </w:pPr>
            <w:r>
              <w:rPr>
                <w:sz w:val="14"/>
              </w:rPr>
              <w:t>32,499</w:t>
            </w:r>
          </w:p>
        </w:tc>
      </w:tr>
      <w:tr w:rsidR="003F51EB">
        <w:trPr>
          <w:trHeight w:val="241"/>
        </w:trPr>
        <w:tc>
          <w:tcPr>
            <w:tcW w:w="5533" w:type="dxa"/>
          </w:tcPr>
          <w:p w:rsidR="003F51EB" w:rsidRDefault="002E6B6B">
            <w:pPr>
              <w:pStyle w:val="TableParagraph"/>
              <w:spacing w:before="36"/>
              <w:ind w:left="69"/>
              <w:rPr>
                <w:sz w:val="14"/>
              </w:rPr>
            </w:pPr>
            <w:r>
              <w:rPr>
                <w:sz w:val="14"/>
              </w:rPr>
              <w:t>SRIA. DE MAGISTRADO REGIONAL Y SRIA. DE PONENCIA</w:t>
            </w:r>
          </w:p>
        </w:tc>
        <w:tc>
          <w:tcPr>
            <w:tcW w:w="1006" w:type="dxa"/>
          </w:tcPr>
          <w:p w:rsidR="003F51EB" w:rsidRDefault="002E6B6B">
            <w:pPr>
              <w:pStyle w:val="TableParagraph"/>
              <w:spacing w:before="36"/>
              <w:ind w:left="270" w:right="269"/>
              <w:jc w:val="center"/>
              <w:rPr>
                <w:sz w:val="14"/>
              </w:rPr>
            </w:pPr>
            <w:r>
              <w:rPr>
                <w:sz w:val="14"/>
              </w:rPr>
              <w:t>23</w:t>
            </w:r>
          </w:p>
        </w:tc>
        <w:tc>
          <w:tcPr>
            <w:tcW w:w="891" w:type="dxa"/>
          </w:tcPr>
          <w:p w:rsidR="003F51EB" w:rsidRDefault="002E6B6B">
            <w:pPr>
              <w:pStyle w:val="TableParagraph"/>
              <w:spacing w:before="36"/>
              <w:ind w:right="60"/>
              <w:jc w:val="right"/>
              <w:rPr>
                <w:sz w:val="14"/>
              </w:rPr>
            </w:pPr>
            <w:r>
              <w:rPr>
                <w:sz w:val="14"/>
              </w:rPr>
              <w:t>27,442</w:t>
            </w:r>
          </w:p>
        </w:tc>
        <w:tc>
          <w:tcPr>
            <w:tcW w:w="1285" w:type="dxa"/>
          </w:tcPr>
          <w:p w:rsidR="003F51EB" w:rsidRDefault="002E6B6B">
            <w:pPr>
              <w:pStyle w:val="TableParagraph"/>
              <w:spacing w:before="36"/>
              <w:ind w:right="61"/>
              <w:jc w:val="right"/>
              <w:rPr>
                <w:sz w:val="14"/>
              </w:rPr>
            </w:pPr>
            <w:r>
              <w:rPr>
                <w:sz w:val="14"/>
              </w:rPr>
              <w:t>31,749</w:t>
            </w:r>
          </w:p>
        </w:tc>
      </w:tr>
      <w:tr w:rsidR="003F51EB">
        <w:trPr>
          <w:trHeight w:val="240"/>
        </w:trPr>
        <w:tc>
          <w:tcPr>
            <w:tcW w:w="5533" w:type="dxa"/>
          </w:tcPr>
          <w:p w:rsidR="003F51EB" w:rsidRDefault="002E6B6B">
            <w:pPr>
              <w:pStyle w:val="TableParagraph"/>
              <w:spacing w:before="36"/>
              <w:ind w:left="69"/>
              <w:rPr>
                <w:sz w:val="14"/>
              </w:rPr>
            </w:pPr>
            <w:r>
              <w:rPr>
                <w:sz w:val="14"/>
              </w:rPr>
              <w:t>SECRETARÍA</w:t>
            </w:r>
          </w:p>
        </w:tc>
        <w:tc>
          <w:tcPr>
            <w:tcW w:w="1006" w:type="dxa"/>
          </w:tcPr>
          <w:p w:rsidR="003F51EB" w:rsidRDefault="002E6B6B">
            <w:pPr>
              <w:pStyle w:val="TableParagraph"/>
              <w:spacing w:before="36"/>
              <w:ind w:left="270" w:right="269"/>
              <w:jc w:val="center"/>
              <w:rPr>
                <w:sz w:val="14"/>
              </w:rPr>
            </w:pPr>
            <w:r>
              <w:rPr>
                <w:sz w:val="14"/>
              </w:rPr>
              <w:t>24</w:t>
            </w:r>
          </w:p>
        </w:tc>
        <w:tc>
          <w:tcPr>
            <w:tcW w:w="891" w:type="dxa"/>
          </w:tcPr>
          <w:p w:rsidR="003F51EB" w:rsidRDefault="002E6B6B">
            <w:pPr>
              <w:pStyle w:val="TableParagraph"/>
              <w:spacing w:before="36"/>
              <w:ind w:right="60"/>
              <w:jc w:val="right"/>
              <w:rPr>
                <w:sz w:val="14"/>
              </w:rPr>
            </w:pPr>
            <w:r>
              <w:rPr>
                <w:sz w:val="14"/>
              </w:rPr>
              <w:t>18,619</w:t>
            </w:r>
          </w:p>
        </w:tc>
        <w:tc>
          <w:tcPr>
            <w:tcW w:w="1285" w:type="dxa"/>
          </w:tcPr>
          <w:p w:rsidR="003F51EB" w:rsidRDefault="002E6B6B">
            <w:pPr>
              <w:pStyle w:val="TableParagraph"/>
              <w:spacing w:before="36"/>
              <w:ind w:right="61"/>
              <w:jc w:val="right"/>
              <w:rPr>
                <w:sz w:val="14"/>
              </w:rPr>
            </w:pPr>
            <w:r>
              <w:rPr>
                <w:sz w:val="14"/>
              </w:rPr>
              <w:t>27,729</w:t>
            </w:r>
          </w:p>
        </w:tc>
      </w:tr>
      <w:tr w:rsidR="003F51EB">
        <w:trPr>
          <w:trHeight w:val="402"/>
        </w:trPr>
        <w:tc>
          <w:tcPr>
            <w:tcW w:w="5533" w:type="dxa"/>
          </w:tcPr>
          <w:p w:rsidR="003F51EB" w:rsidRDefault="002E6B6B">
            <w:pPr>
              <w:pStyle w:val="TableParagraph"/>
              <w:spacing w:before="36"/>
              <w:ind w:left="69" w:right="782"/>
              <w:rPr>
                <w:sz w:val="14"/>
              </w:rPr>
            </w:pPr>
            <w:r>
              <w:rPr>
                <w:sz w:val="14"/>
              </w:rPr>
              <w:t>TÉCNICO OPERATIVO, AUXILIAR DE AUDITOR Y OFICIAL DE PARTES REGIONAL</w:t>
            </w:r>
          </w:p>
        </w:tc>
        <w:tc>
          <w:tcPr>
            <w:tcW w:w="1006" w:type="dxa"/>
          </w:tcPr>
          <w:p w:rsidR="003F51EB" w:rsidRDefault="002E6B6B">
            <w:pPr>
              <w:pStyle w:val="TableParagraph"/>
              <w:spacing w:before="118"/>
              <w:ind w:left="270" w:right="269"/>
              <w:jc w:val="center"/>
              <w:rPr>
                <w:sz w:val="14"/>
              </w:rPr>
            </w:pPr>
            <w:r>
              <w:rPr>
                <w:sz w:val="14"/>
              </w:rPr>
              <w:t>25</w:t>
            </w:r>
          </w:p>
        </w:tc>
        <w:tc>
          <w:tcPr>
            <w:tcW w:w="891" w:type="dxa"/>
          </w:tcPr>
          <w:p w:rsidR="003F51EB" w:rsidRDefault="002E6B6B">
            <w:pPr>
              <w:pStyle w:val="TableParagraph"/>
              <w:spacing w:before="118"/>
              <w:ind w:right="60"/>
              <w:jc w:val="right"/>
              <w:rPr>
                <w:sz w:val="14"/>
              </w:rPr>
            </w:pPr>
            <w:r>
              <w:rPr>
                <w:sz w:val="14"/>
              </w:rPr>
              <w:t>17,405</w:t>
            </w:r>
          </w:p>
        </w:tc>
        <w:tc>
          <w:tcPr>
            <w:tcW w:w="1285" w:type="dxa"/>
          </w:tcPr>
          <w:p w:rsidR="003F51EB" w:rsidRDefault="002E6B6B">
            <w:pPr>
              <w:pStyle w:val="TableParagraph"/>
              <w:spacing w:before="118"/>
              <w:ind w:right="61"/>
              <w:jc w:val="right"/>
              <w:rPr>
                <w:sz w:val="14"/>
              </w:rPr>
            </w:pPr>
            <w:r>
              <w:rPr>
                <w:sz w:val="14"/>
              </w:rPr>
              <w:t>27,715</w:t>
            </w:r>
          </w:p>
        </w:tc>
      </w:tr>
      <w:tr w:rsidR="003F51EB">
        <w:trPr>
          <w:trHeight w:val="239"/>
        </w:trPr>
        <w:tc>
          <w:tcPr>
            <w:tcW w:w="5533" w:type="dxa"/>
          </w:tcPr>
          <w:p w:rsidR="003F51EB" w:rsidRDefault="002E6B6B">
            <w:pPr>
              <w:pStyle w:val="TableParagraph"/>
              <w:spacing w:before="36"/>
              <w:ind w:left="69"/>
              <w:rPr>
                <w:sz w:val="14"/>
              </w:rPr>
            </w:pPr>
            <w:r>
              <w:rPr>
                <w:sz w:val="14"/>
              </w:rPr>
              <w:t>TÉCNICO EN ALIMENTOS</w:t>
            </w:r>
          </w:p>
        </w:tc>
        <w:tc>
          <w:tcPr>
            <w:tcW w:w="1006" w:type="dxa"/>
          </w:tcPr>
          <w:p w:rsidR="003F51EB" w:rsidRDefault="002E6B6B">
            <w:pPr>
              <w:pStyle w:val="TableParagraph"/>
              <w:spacing w:before="36"/>
              <w:ind w:left="270" w:right="269"/>
              <w:jc w:val="center"/>
              <w:rPr>
                <w:sz w:val="14"/>
              </w:rPr>
            </w:pPr>
            <w:r>
              <w:rPr>
                <w:sz w:val="14"/>
              </w:rPr>
              <w:t>26</w:t>
            </w:r>
          </w:p>
        </w:tc>
        <w:tc>
          <w:tcPr>
            <w:tcW w:w="891" w:type="dxa"/>
          </w:tcPr>
          <w:p w:rsidR="003F51EB" w:rsidRDefault="002E6B6B">
            <w:pPr>
              <w:pStyle w:val="TableParagraph"/>
              <w:spacing w:before="36"/>
              <w:ind w:right="60"/>
              <w:jc w:val="right"/>
              <w:rPr>
                <w:sz w:val="14"/>
              </w:rPr>
            </w:pPr>
            <w:r>
              <w:rPr>
                <w:sz w:val="14"/>
              </w:rPr>
              <w:t>14,400</w:t>
            </w:r>
          </w:p>
        </w:tc>
        <w:tc>
          <w:tcPr>
            <w:tcW w:w="1285" w:type="dxa"/>
          </w:tcPr>
          <w:p w:rsidR="003F51EB" w:rsidRDefault="002E6B6B">
            <w:pPr>
              <w:pStyle w:val="TableParagraph"/>
              <w:spacing w:before="36"/>
              <w:ind w:right="61"/>
              <w:jc w:val="right"/>
              <w:rPr>
                <w:sz w:val="14"/>
              </w:rPr>
            </w:pPr>
            <w:r>
              <w:rPr>
                <w:sz w:val="14"/>
              </w:rPr>
              <w:t>24,016</w:t>
            </w:r>
          </w:p>
        </w:tc>
      </w:tr>
      <w:tr w:rsidR="003F51EB">
        <w:trPr>
          <w:trHeight w:val="241"/>
        </w:trPr>
        <w:tc>
          <w:tcPr>
            <w:tcW w:w="5533" w:type="dxa"/>
          </w:tcPr>
          <w:p w:rsidR="003F51EB" w:rsidRDefault="002E6B6B">
            <w:pPr>
              <w:pStyle w:val="TableParagraph"/>
              <w:spacing w:before="39"/>
              <w:ind w:left="69"/>
              <w:rPr>
                <w:sz w:val="14"/>
              </w:rPr>
            </w:pPr>
            <w:r>
              <w:rPr>
                <w:sz w:val="14"/>
              </w:rPr>
              <w:t>TÉCNICO EN PREVISIÓN SOCIAL</w:t>
            </w:r>
          </w:p>
        </w:tc>
        <w:tc>
          <w:tcPr>
            <w:tcW w:w="1006" w:type="dxa"/>
          </w:tcPr>
          <w:p w:rsidR="003F51EB" w:rsidRDefault="002E6B6B">
            <w:pPr>
              <w:pStyle w:val="TableParagraph"/>
              <w:spacing w:before="39"/>
              <w:ind w:left="270" w:right="269"/>
              <w:jc w:val="center"/>
              <w:rPr>
                <w:sz w:val="14"/>
              </w:rPr>
            </w:pPr>
            <w:r>
              <w:rPr>
                <w:sz w:val="14"/>
              </w:rPr>
              <w:t>27</w:t>
            </w:r>
          </w:p>
        </w:tc>
        <w:tc>
          <w:tcPr>
            <w:tcW w:w="891" w:type="dxa"/>
          </w:tcPr>
          <w:p w:rsidR="003F51EB" w:rsidRDefault="002E6B6B">
            <w:pPr>
              <w:pStyle w:val="TableParagraph"/>
              <w:spacing w:before="39"/>
              <w:ind w:right="60"/>
              <w:jc w:val="right"/>
              <w:rPr>
                <w:sz w:val="14"/>
              </w:rPr>
            </w:pPr>
            <w:r>
              <w:rPr>
                <w:sz w:val="14"/>
              </w:rPr>
              <w:t>15,969</w:t>
            </w:r>
          </w:p>
        </w:tc>
        <w:tc>
          <w:tcPr>
            <w:tcW w:w="1285" w:type="dxa"/>
          </w:tcPr>
          <w:p w:rsidR="003F51EB" w:rsidRDefault="002E6B6B">
            <w:pPr>
              <w:pStyle w:val="TableParagraph"/>
              <w:spacing w:before="39"/>
              <w:ind w:right="61"/>
              <w:jc w:val="right"/>
              <w:rPr>
                <w:sz w:val="14"/>
              </w:rPr>
            </w:pPr>
            <w:r>
              <w:rPr>
                <w:sz w:val="14"/>
              </w:rPr>
              <w:t>21,502</w:t>
            </w:r>
          </w:p>
        </w:tc>
      </w:tr>
      <w:tr w:rsidR="003F51EB">
        <w:trPr>
          <w:trHeight w:val="241"/>
        </w:trPr>
        <w:tc>
          <w:tcPr>
            <w:tcW w:w="5533" w:type="dxa"/>
          </w:tcPr>
          <w:p w:rsidR="003F51EB" w:rsidRDefault="002E6B6B">
            <w:pPr>
              <w:pStyle w:val="TableParagraph"/>
              <w:spacing w:before="36"/>
              <w:ind w:left="69"/>
              <w:rPr>
                <w:sz w:val="14"/>
              </w:rPr>
            </w:pPr>
            <w:r>
              <w:rPr>
                <w:sz w:val="14"/>
              </w:rPr>
              <w:t>OFICIAL DE APOYO</w:t>
            </w:r>
          </w:p>
        </w:tc>
        <w:tc>
          <w:tcPr>
            <w:tcW w:w="1006" w:type="dxa"/>
          </w:tcPr>
          <w:p w:rsidR="003F51EB" w:rsidRDefault="002E6B6B">
            <w:pPr>
              <w:pStyle w:val="TableParagraph"/>
              <w:spacing w:before="36"/>
              <w:ind w:left="270" w:right="269"/>
              <w:jc w:val="center"/>
              <w:rPr>
                <w:sz w:val="14"/>
              </w:rPr>
            </w:pPr>
            <w:r>
              <w:rPr>
                <w:sz w:val="14"/>
              </w:rPr>
              <w:t>28</w:t>
            </w:r>
          </w:p>
        </w:tc>
        <w:tc>
          <w:tcPr>
            <w:tcW w:w="891" w:type="dxa"/>
          </w:tcPr>
          <w:p w:rsidR="003F51EB" w:rsidRDefault="002E6B6B">
            <w:pPr>
              <w:pStyle w:val="TableParagraph"/>
              <w:spacing w:before="36"/>
              <w:ind w:right="60"/>
              <w:jc w:val="right"/>
              <w:rPr>
                <w:sz w:val="14"/>
              </w:rPr>
            </w:pPr>
            <w:r>
              <w:rPr>
                <w:sz w:val="14"/>
              </w:rPr>
              <w:t>14,400</w:t>
            </w:r>
          </w:p>
        </w:tc>
        <w:tc>
          <w:tcPr>
            <w:tcW w:w="1285" w:type="dxa"/>
          </w:tcPr>
          <w:p w:rsidR="003F51EB" w:rsidRDefault="002E6B6B">
            <w:pPr>
              <w:pStyle w:val="TableParagraph"/>
              <w:spacing w:before="36"/>
              <w:ind w:right="61"/>
              <w:jc w:val="right"/>
              <w:rPr>
                <w:sz w:val="14"/>
              </w:rPr>
            </w:pPr>
            <w:r>
              <w:rPr>
                <w:sz w:val="14"/>
              </w:rPr>
              <w:t>21,502</w:t>
            </w:r>
          </w:p>
        </w:tc>
      </w:tr>
      <w:tr w:rsidR="003F51EB">
        <w:trPr>
          <w:trHeight w:val="239"/>
        </w:trPr>
        <w:tc>
          <w:tcPr>
            <w:tcW w:w="5533" w:type="dxa"/>
          </w:tcPr>
          <w:p w:rsidR="003F51EB" w:rsidRDefault="002E6B6B">
            <w:pPr>
              <w:pStyle w:val="TableParagraph"/>
              <w:spacing w:before="36"/>
              <w:ind w:left="69"/>
              <w:rPr>
                <w:sz w:val="14"/>
              </w:rPr>
            </w:pPr>
            <w:r>
              <w:rPr>
                <w:sz w:val="14"/>
              </w:rPr>
              <w:t>OFICIAL DE SERVICIOS Y OFICIAL</w:t>
            </w:r>
          </w:p>
        </w:tc>
        <w:tc>
          <w:tcPr>
            <w:tcW w:w="1006" w:type="dxa"/>
          </w:tcPr>
          <w:p w:rsidR="003F51EB" w:rsidRDefault="002E6B6B">
            <w:pPr>
              <w:pStyle w:val="TableParagraph"/>
              <w:spacing w:before="36"/>
              <w:ind w:left="270" w:right="269"/>
              <w:jc w:val="center"/>
              <w:rPr>
                <w:sz w:val="14"/>
              </w:rPr>
            </w:pPr>
            <w:r>
              <w:rPr>
                <w:sz w:val="14"/>
              </w:rPr>
              <w:t>29</w:t>
            </w:r>
          </w:p>
        </w:tc>
        <w:tc>
          <w:tcPr>
            <w:tcW w:w="891" w:type="dxa"/>
          </w:tcPr>
          <w:p w:rsidR="003F51EB" w:rsidRDefault="002E6B6B">
            <w:pPr>
              <w:pStyle w:val="TableParagraph"/>
              <w:spacing w:before="36"/>
              <w:ind w:right="60"/>
              <w:jc w:val="right"/>
              <w:rPr>
                <w:sz w:val="14"/>
              </w:rPr>
            </w:pPr>
            <w:r>
              <w:rPr>
                <w:sz w:val="14"/>
              </w:rPr>
              <w:t>13,380</w:t>
            </w:r>
          </w:p>
        </w:tc>
        <w:tc>
          <w:tcPr>
            <w:tcW w:w="1285" w:type="dxa"/>
          </w:tcPr>
          <w:p w:rsidR="003F51EB" w:rsidRDefault="002E6B6B">
            <w:pPr>
              <w:pStyle w:val="TableParagraph"/>
              <w:spacing w:before="36"/>
              <w:ind w:right="61"/>
              <w:jc w:val="right"/>
              <w:rPr>
                <w:sz w:val="14"/>
              </w:rPr>
            </w:pPr>
            <w:r>
              <w:rPr>
                <w:sz w:val="14"/>
              </w:rPr>
              <w:t>15,391</w:t>
            </w:r>
          </w:p>
        </w:tc>
      </w:tr>
    </w:tbl>
    <w:p w:rsidR="003F51EB" w:rsidRDefault="003F51EB">
      <w:pPr>
        <w:pStyle w:val="Textoindependiente"/>
        <w:rPr>
          <w:b/>
        </w:rPr>
      </w:pPr>
    </w:p>
    <w:p w:rsidR="003F51EB" w:rsidRDefault="003F51EB">
      <w:pPr>
        <w:pStyle w:val="Textoindependiente"/>
        <w:spacing w:before="11"/>
        <w:rPr>
          <w:b/>
          <w:sz w:val="10"/>
        </w:rPr>
      </w:pPr>
    </w:p>
    <w:tbl>
      <w:tblPr>
        <w:tblStyle w:val="TableNormal"/>
        <w:tblW w:w="0" w:type="auto"/>
        <w:tblInd w:w="502" w:type="dxa"/>
        <w:tblLayout w:type="fixed"/>
        <w:tblLook w:val="01E0" w:firstRow="1" w:lastRow="1" w:firstColumn="1" w:lastColumn="1" w:noHBand="0" w:noVBand="0"/>
      </w:tblPr>
      <w:tblGrid>
        <w:gridCol w:w="6882"/>
      </w:tblGrid>
      <w:tr w:rsidR="003F51EB">
        <w:trPr>
          <w:trHeight w:val="198"/>
        </w:trPr>
        <w:tc>
          <w:tcPr>
            <w:tcW w:w="6882" w:type="dxa"/>
          </w:tcPr>
          <w:p w:rsidR="003F51EB" w:rsidRDefault="002E6B6B">
            <w:pPr>
              <w:pStyle w:val="TableParagraph"/>
              <w:spacing w:line="156" w:lineRule="exact"/>
              <w:ind w:left="139"/>
              <w:rPr>
                <w:b/>
                <w:sz w:val="14"/>
              </w:rPr>
            </w:pPr>
            <w:bookmarkStart w:id="118" w:name="Anexo_23_7_2"/>
            <w:bookmarkEnd w:id="118"/>
            <w:r>
              <w:rPr>
                <w:b/>
                <w:sz w:val="14"/>
              </w:rPr>
              <w:t>ANEXO 23.7.2. LÍMITES DE LA PERCEPCIÓN TOTAL (NETOS ANUAL) (pesos)</w:t>
            </w:r>
          </w:p>
        </w:tc>
      </w:tr>
      <w:tr w:rsidR="003F51EB">
        <w:trPr>
          <w:trHeight w:val="198"/>
        </w:trPr>
        <w:tc>
          <w:tcPr>
            <w:tcW w:w="6882" w:type="dxa"/>
          </w:tcPr>
          <w:p w:rsidR="003F51EB" w:rsidRDefault="002E6B6B">
            <w:pPr>
              <w:pStyle w:val="TableParagraph"/>
              <w:spacing w:before="38" w:line="141" w:lineRule="exact"/>
              <w:ind w:left="139"/>
              <w:rPr>
                <w:b/>
                <w:sz w:val="14"/>
              </w:rPr>
            </w:pPr>
            <w:r>
              <w:rPr>
                <w:b/>
                <w:sz w:val="14"/>
              </w:rPr>
              <w:t>SERVIDORES PÚBLICOS DEL TRIBUNAL ELECTORAL DEL PODER JUDICIAL DE LA FEDERACIÓN</w:t>
            </w:r>
          </w:p>
        </w:tc>
      </w:tr>
    </w:tbl>
    <w:p w:rsidR="003F51EB" w:rsidRDefault="003F51EB">
      <w:pPr>
        <w:spacing w:line="141" w:lineRule="exac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847"/>
        <w:gridCol w:w="888"/>
        <w:gridCol w:w="1003"/>
        <w:gridCol w:w="893"/>
        <w:gridCol w:w="1285"/>
      </w:tblGrid>
      <w:tr w:rsidR="003F51EB">
        <w:trPr>
          <w:trHeight w:val="402"/>
        </w:trPr>
        <w:tc>
          <w:tcPr>
            <w:tcW w:w="3797" w:type="dxa"/>
            <w:vMerge w:val="restart"/>
          </w:tcPr>
          <w:p w:rsidR="003F51EB" w:rsidRDefault="003F51EB">
            <w:pPr>
              <w:pStyle w:val="TableParagraph"/>
              <w:spacing w:before="10"/>
              <w:rPr>
                <w:b/>
                <w:sz w:val="20"/>
              </w:rPr>
            </w:pPr>
          </w:p>
          <w:p w:rsidR="003F51EB" w:rsidRDefault="002E6B6B">
            <w:pPr>
              <w:pStyle w:val="TableParagraph"/>
              <w:ind w:left="1388" w:right="1385"/>
              <w:jc w:val="center"/>
              <w:rPr>
                <w:b/>
                <w:sz w:val="14"/>
              </w:rPr>
            </w:pPr>
            <w:r>
              <w:rPr>
                <w:b/>
                <w:sz w:val="14"/>
              </w:rPr>
              <w:t>DESCRIPCIÓN</w:t>
            </w:r>
          </w:p>
        </w:tc>
        <w:tc>
          <w:tcPr>
            <w:tcW w:w="847" w:type="dxa"/>
            <w:vMerge w:val="restart"/>
          </w:tcPr>
          <w:p w:rsidR="003F51EB" w:rsidRDefault="003F51EB">
            <w:pPr>
              <w:pStyle w:val="TableParagraph"/>
              <w:spacing w:before="10"/>
              <w:rPr>
                <w:b/>
                <w:sz w:val="20"/>
              </w:rPr>
            </w:pPr>
          </w:p>
          <w:p w:rsidR="003F51EB" w:rsidRDefault="002E6B6B">
            <w:pPr>
              <w:pStyle w:val="TableParagraph"/>
              <w:ind w:left="216"/>
              <w:rPr>
                <w:b/>
                <w:sz w:val="14"/>
              </w:rPr>
            </w:pPr>
            <w:r>
              <w:rPr>
                <w:b/>
                <w:sz w:val="14"/>
              </w:rPr>
              <w:t>NIVEL</w:t>
            </w:r>
          </w:p>
        </w:tc>
        <w:tc>
          <w:tcPr>
            <w:tcW w:w="1891" w:type="dxa"/>
            <w:gridSpan w:val="2"/>
          </w:tcPr>
          <w:p w:rsidR="003F51EB" w:rsidRDefault="002E6B6B">
            <w:pPr>
              <w:pStyle w:val="TableParagraph"/>
              <w:spacing w:before="34"/>
              <w:ind w:left="478" w:right="204" w:hanging="245"/>
              <w:rPr>
                <w:b/>
                <w:sz w:val="14"/>
              </w:rPr>
            </w:pPr>
            <w:r>
              <w:rPr>
                <w:b/>
                <w:sz w:val="14"/>
              </w:rPr>
              <w:t>AGUINALDO - PRIMA VACACIONAL</w:t>
            </w:r>
          </w:p>
        </w:tc>
        <w:tc>
          <w:tcPr>
            <w:tcW w:w="893" w:type="dxa"/>
            <w:vMerge w:val="restart"/>
          </w:tcPr>
          <w:p w:rsidR="003F51EB" w:rsidRDefault="002E6B6B">
            <w:pPr>
              <w:pStyle w:val="TableParagraph"/>
              <w:spacing w:before="79"/>
              <w:ind w:left="176" w:right="162" w:firstLine="2"/>
              <w:jc w:val="center"/>
              <w:rPr>
                <w:b/>
                <w:sz w:val="14"/>
              </w:rPr>
            </w:pPr>
            <w:r>
              <w:rPr>
                <w:b/>
                <w:sz w:val="14"/>
              </w:rPr>
              <w:t xml:space="preserve">PAGO POR </w:t>
            </w:r>
            <w:r>
              <w:rPr>
                <w:b/>
                <w:w w:val="95"/>
                <w:sz w:val="14"/>
              </w:rPr>
              <w:t>RIESGO</w:t>
            </w:r>
          </w:p>
        </w:tc>
        <w:tc>
          <w:tcPr>
            <w:tcW w:w="1285" w:type="dxa"/>
            <w:vMerge w:val="restart"/>
          </w:tcPr>
          <w:p w:rsidR="003F51EB" w:rsidRDefault="003F51EB">
            <w:pPr>
              <w:pStyle w:val="TableParagraph"/>
              <w:spacing w:before="2"/>
              <w:rPr>
                <w:b/>
                <w:sz w:val="14"/>
              </w:rPr>
            </w:pPr>
          </w:p>
          <w:p w:rsidR="003F51EB" w:rsidRDefault="002E6B6B">
            <w:pPr>
              <w:pStyle w:val="TableParagraph"/>
              <w:spacing w:before="1" w:line="235" w:lineRule="auto"/>
              <w:ind w:left="159" w:hanging="58"/>
              <w:rPr>
                <w:b/>
                <w:sz w:val="14"/>
              </w:rPr>
            </w:pPr>
            <w:r>
              <w:rPr>
                <w:b/>
                <w:w w:val="95"/>
                <w:sz w:val="14"/>
              </w:rPr>
              <w:t xml:space="preserve">ASIGNACIONES </w:t>
            </w:r>
            <w:r>
              <w:rPr>
                <w:b/>
                <w:sz w:val="14"/>
              </w:rPr>
              <w:t>ADICIONALES</w:t>
            </w:r>
          </w:p>
        </w:tc>
      </w:tr>
      <w:tr w:rsidR="003F51EB">
        <w:trPr>
          <w:trHeight w:val="239"/>
        </w:trPr>
        <w:tc>
          <w:tcPr>
            <w:tcW w:w="3797" w:type="dxa"/>
            <w:vMerge/>
            <w:tcBorders>
              <w:top w:val="nil"/>
            </w:tcBorders>
          </w:tcPr>
          <w:p w:rsidR="003F51EB" w:rsidRDefault="003F51EB">
            <w:pPr>
              <w:rPr>
                <w:sz w:val="2"/>
                <w:szCs w:val="2"/>
              </w:rPr>
            </w:pPr>
          </w:p>
        </w:tc>
        <w:tc>
          <w:tcPr>
            <w:tcW w:w="847" w:type="dxa"/>
            <w:vMerge/>
            <w:tcBorders>
              <w:top w:val="nil"/>
            </w:tcBorders>
          </w:tcPr>
          <w:p w:rsidR="003F51EB" w:rsidRDefault="003F51EB">
            <w:pPr>
              <w:rPr>
                <w:sz w:val="2"/>
                <w:szCs w:val="2"/>
              </w:rPr>
            </w:pPr>
          </w:p>
        </w:tc>
        <w:tc>
          <w:tcPr>
            <w:tcW w:w="888" w:type="dxa"/>
          </w:tcPr>
          <w:p w:rsidR="003F51EB" w:rsidRDefault="002E6B6B">
            <w:pPr>
              <w:pStyle w:val="TableParagraph"/>
              <w:spacing w:before="34"/>
              <w:ind w:left="182"/>
              <w:rPr>
                <w:b/>
                <w:sz w:val="14"/>
              </w:rPr>
            </w:pPr>
            <w:r>
              <w:rPr>
                <w:b/>
                <w:sz w:val="14"/>
              </w:rPr>
              <w:t>MÍNIMO</w:t>
            </w:r>
          </w:p>
        </w:tc>
        <w:tc>
          <w:tcPr>
            <w:tcW w:w="1003" w:type="dxa"/>
          </w:tcPr>
          <w:p w:rsidR="003F51EB" w:rsidRDefault="002E6B6B">
            <w:pPr>
              <w:pStyle w:val="TableParagraph"/>
              <w:spacing w:before="34"/>
              <w:ind w:left="214"/>
              <w:rPr>
                <w:b/>
                <w:sz w:val="14"/>
              </w:rPr>
            </w:pPr>
            <w:r>
              <w:rPr>
                <w:b/>
                <w:sz w:val="14"/>
              </w:rPr>
              <w:t>MÁXIMO</w:t>
            </w:r>
          </w:p>
        </w:tc>
        <w:tc>
          <w:tcPr>
            <w:tcW w:w="893" w:type="dxa"/>
            <w:vMerge/>
            <w:tcBorders>
              <w:top w:val="nil"/>
            </w:tcBorders>
          </w:tcPr>
          <w:p w:rsidR="003F51EB" w:rsidRDefault="003F51EB">
            <w:pPr>
              <w:rPr>
                <w:sz w:val="2"/>
                <w:szCs w:val="2"/>
              </w:rPr>
            </w:pPr>
          </w:p>
        </w:tc>
        <w:tc>
          <w:tcPr>
            <w:tcW w:w="1285" w:type="dxa"/>
            <w:vMerge/>
            <w:tcBorders>
              <w:top w:val="nil"/>
            </w:tcBorders>
          </w:tcPr>
          <w:p w:rsidR="003F51EB" w:rsidRDefault="003F51EB">
            <w:pPr>
              <w:rPr>
                <w:sz w:val="2"/>
                <w:szCs w:val="2"/>
              </w:rPr>
            </w:pPr>
          </w:p>
        </w:tc>
      </w:tr>
      <w:tr w:rsidR="003F51EB">
        <w:trPr>
          <w:trHeight w:val="242"/>
        </w:trPr>
        <w:tc>
          <w:tcPr>
            <w:tcW w:w="3797" w:type="dxa"/>
          </w:tcPr>
          <w:p w:rsidR="003F51EB" w:rsidRDefault="002E6B6B">
            <w:pPr>
              <w:pStyle w:val="TableParagraph"/>
              <w:spacing w:before="36"/>
              <w:ind w:left="69"/>
              <w:rPr>
                <w:sz w:val="14"/>
              </w:rPr>
            </w:pPr>
            <w:r>
              <w:rPr>
                <w:sz w:val="14"/>
              </w:rPr>
              <w:t>MAGISTRADO DE SALA SUPERIOR</w:t>
            </w:r>
          </w:p>
        </w:tc>
        <w:tc>
          <w:tcPr>
            <w:tcW w:w="847" w:type="dxa"/>
          </w:tcPr>
          <w:p w:rsidR="003F51EB" w:rsidRDefault="002E6B6B">
            <w:pPr>
              <w:pStyle w:val="TableParagraph"/>
              <w:spacing w:before="36"/>
              <w:ind w:left="384"/>
              <w:rPr>
                <w:sz w:val="14"/>
              </w:rPr>
            </w:pPr>
            <w:r>
              <w:rPr>
                <w:w w:val="99"/>
                <w:sz w:val="14"/>
              </w:rPr>
              <w:t>1</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right="58"/>
              <w:jc w:val="right"/>
              <w:rPr>
                <w:sz w:val="14"/>
              </w:rPr>
            </w:pPr>
            <w:r>
              <w:rPr>
                <w:sz w:val="14"/>
              </w:rPr>
              <w:t>444,413</w:t>
            </w:r>
          </w:p>
        </w:tc>
        <w:tc>
          <w:tcPr>
            <w:tcW w:w="893" w:type="dxa"/>
          </w:tcPr>
          <w:p w:rsidR="003F51EB" w:rsidRDefault="002E6B6B">
            <w:pPr>
              <w:pStyle w:val="TableParagraph"/>
              <w:spacing w:before="36"/>
              <w:ind w:right="58"/>
              <w:jc w:val="right"/>
              <w:rPr>
                <w:sz w:val="14"/>
              </w:rPr>
            </w:pPr>
            <w:r>
              <w:rPr>
                <w:sz w:val="14"/>
              </w:rPr>
              <w:t>379,894</w:t>
            </w:r>
          </w:p>
        </w:tc>
        <w:tc>
          <w:tcPr>
            <w:tcW w:w="1285" w:type="dxa"/>
          </w:tcPr>
          <w:p w:rsidR="003F51EB" w:rsidRDefault="002E6B6B">
            <w:pPr>
              <w:pStyle w:val="TableParagraph"/>
              <w:spacing w:before="36"/>
              <w:ind w:right="56"/>
              <w:jc w:val="right"/>
              <w:rPr>
                <w:sz w:val="14"/>
              </w:rPr>
            </w:pPr>
            <w:r>
              <w:rPr>
                <w:w w:val="99"/>
                <w:sz w:val="14"/>
              </w:rPr>
              <w:t>0</w:t>
            </w:r>
          </w:p>
        </w:tc>
      </w:tr>
      <w:tr w:rsidR="003F51EB">
        <w:trPr>
          <w:trHeight w:val="239"/>
        </w:trPr>
        <w:tc>
          <w:tcPr>
            <w:tcW w:w="3797" w:type="dxa"/>
          </w:tcPr>
          <w:p w:rsidR="003F51EB" w:rsidRDefault="002E6B6B">
            <w:pPr>
              <w:pStyle w:val="TableParagraph"/>
              <w:spacing w:before="36"/>
              <w:ind w:left="69"/>
              <w:rPr>
                <w:sz w:val="14"/>
              </w:rPr>
            </w:pPr>
            <w:r>
              <w:rPr>
                <w:sz w:val="14"/>
              </w:rPr>
              <w:t>MAGISTRADO DE SALA REGIONAL</w:t>
            </w:r>
          </w:p>
        </w:tc>
        <w:tc>
          <w:tcPr>
            <w:tcW w:w="847" w:type="dxa"/>
          </w:tcPr>
          <w:p w:rsidR="003F51EB" w:rsidRDefault="002E6B6B">
            <w:pPr>
              <w:pStyle w:val="TableParagraph"/>
              <w:spacing w:before="36"/>
              <w:ind w:left="384"/>
              <w:rPr>
                <w:sz w:val="14"/>
              </w:rPr>
            </w:pPr>
            <w:r>
              <w:rPr>
                <w:w w:val="99"/>
                <w:sz w:val="14"/>
              </w:rPr>
              <w:t>3</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right="58"/>
              <w:jc w:val="right"/>
              <w:rPr>
                <w:sz w:val="14"/>
              </w:rPr>
            </w:pPr>
            <w:r>
              <w:rPr>
                <w:sz w:val="14"/>
              </w:rPr>
              <w:t>313,560</w:t>
            </w:r>
          </w:p>
        </w:tc>
        <w:tc>
          <w:tcPr>
            <w:tcW w:w="893" w:type="dxa"/>
          </w:tcPr>
          <w:p w:rsidR="003F51EB" w:rsidRDefault="002E6B6B">
            <w:pPr>
              <w:pStyle w:val="TableParagraph"/>
              <w:spacing w:before="36"/>
              <w:ind w:right="58"/>
              <w:jc w:val="right"/>
              <w:rPr>
                <w:sz w:val="14"/>
              </w:rPr>
            </w:pPr>
            <w:r>
              <w:rPr>
                <w:sz w:val="14"/>
              </w:rPr>
              <w:t>429,409</w:t>
            </w:r>
          </w:p>
        </w:tc>
        <w:tc>
          <w:tcPr>
            <w:tcW w:w="1285" w:type="dxa"/>
          </w:tcPr>
          <w:p w:rsidR="003F51EB" w:rsidRDefault="002E6B6B">
            <w:pPr>
              <w:pStyle w:val="TableParagraph"/>
              <w:spacing w:before="36"/>
              <w:ind w:right="56"/>
              <w:jc w:val="right"/>
              <w:rPr>
                <w:sz w:val="14"/>
              </w:rPr>
            </w:pPr>
            <w:r>
              <w:rPr>
                <w:w w:val="99"/>
                <w:sz w:val="14"/>
              </w:rPr>
              <w:t>0</w:t>
            </w:r>
          </w:p>
        </w:tc>
      </w:tr>
      <w:tr w:rsidR="003F51EB">
        <w:trPr>
          <w:trHeight w:val="772"/>
        </w:trPr>
        <w:tc>
          <w:tcPr>
            <w:tcW w:w="3797" w:type="dxa"/>
          </w:tcPr>
          <w:p w:rsidR="003F51EB" w:rsidRDefault="002E6B6B">
            <w:pPr>
              <w:pStyle w:val="TableParagraph"/>
              <w:spacing w:before="142"/>
              <w:ind w:left="69"/>
              <w:rPr>
                <w:sz w:val="14"/>
              </w:rPr>
            </w:pPr>
            <w:r>
              <w:rPr>
                <w:sz w:val="14"/>
              </w:rPr>
              <w:t>SRIO. GRAL. DE ACUERDOS, SRIO. ADMIN. , COORDINADOR GRAL. DE ASESORES DE LA PRESIDENCIA Y SECRETARIO DE LA PRESIDENCIA</w:t>
            </w:r>
          </w:p>
        </w:tc>
        <w:tc>
          <w:tcPr>
            <w:tcW w:w="847" w:type="dxa"/>
          </w:tcPr>
          <w:p w:rsidR="003F51EB" w:rsidRDefault="003F51EB">
            <w:pPr>
              <w:pStyle w:val="TableParagraph"/>
              <w:rPr>
                <w:b/>
                <w:sz w:val="16"/>
              </w:rPr>
            </w:pPr>
          </w:p>
          <w:p w:rsidR="003F51EB" w:rsidRDefault="002E6B6B">
            <w:pPr>
              <w:pStyle w:val="TableParagraph"/>
              <w:spacing w:before="119"/>
              <w:ind w:left="384"/>
              <w:rPr>
                <w:sz w:val="14"/>
              </w:rPr>
            </w:pPr>
            <w:r>
              <w:rPr>
                <w:w w:val="99"/>
                <w:sz w:val="14"/>
              </w:rPr>
              <w:t>4</w:t>
            </w:r>
          </w:p>
        </w:tc>
        <w:tc>
          <w:tcPr>
            <w:tcW w:w="888" w:type="dxa"/>
          </w:tcPr>
          <w:p w:rsidR="003F51EB" w:rsidRDefault="003F51EB">
            <w:pPr>
              <w:pStyle w:val="TableParagraph"/>
              <w:rPr>
                <w:rFonts w:ascii="Times New Roman"/>
                <w:sz w:val="12"/>
              </w:rPr>
            </w:pPr>
          </w:p>
        </w:tc>
        <w:tc>
          <w:tcPr>
            <w:tcW w:w="1003" w:type="dxa"/>
          </w:tcPr>
          <w:p w:rsidR="003F51EB" w:rsidRDefault="003F51EB">
            <w:pPr>
              <w:pStyle w:val="TableParagraph"/>
              <w:rPr>
                <w:b/>
                <w:sz w:val="16"/>
              </w:rPr>
            </w:pPr>
          </w:p>
          <w:p w:rsidR="003F51EB" w:rsidRDefault="002E6B6B">
            <w:pPr>
              <w:pStyle w:val="TableParagraph"/>
              <w:spacing w:before="119"/>
              <w:ind w:right="58"/>
              <w:jc w:val="right"/>
              <w:rPr>
                <w:sz w:val="14"/>
              </w:rPr>
            </w:pPr>
            <w:r>
              <w:rPr>
                <w:sz w:val="14"/>
              </w:rPr>
              <w:t>220,669</w:t>
            </w:r>
          </w:p>
        </w:tc>
        <w:tc>
          <w:tcPr>
            <w:tcW w:w="893" w:type="dxa"/>
          </w:tcPr>
          <w:p w:rsidR="003F51EB" w:rsidRDefault="003F51EB">
            <w:pPr>
              <w:pStyle w:val="TableParagraph"/>
              <w:rPr>
                <w:b/>
                <w:sz w:val="16"/>
              </w:rPr>
            </w:pPr>
          </w:p>
          <w:p w:rsidR="003F51EB" w:rsidRDefault="002E6B6B">
            <w:pPr>
              <w:pStyle w:val="TableParagraph"/>
              <w:spacing w:before="119"/>
              <w:ind w:right="56"/>
              <w:jc w:val="right"/>
              <w:rPr>
                <w:sz w:val="14"/>
              </w:rPr>
            </w:pPr>
            <w:r>
              <w:rPr>
                <w:w w:val="99"/>
                <w:sz w:val="14"/>
              </w:rPr>
              <w:t>0</w:t>
            </w:r>
          </w:p>
        </w:tc>
        <w:tc>
          <w:tcPr>
            <w:tcW w:w="1285" w:type="dxa"/>
          </w:tcPr>
          <w:p w:rsidR="003F51EB" w:rsidRDefault="003F51EB">
            <w:pPr>
              <w:pStyle w:val="TableParagraph"/>
              <w:rPr>
                <w:b/>
                <w:sz w:val="16"/>
              </w:rPr>
            </w:pPr>
          </w:p>
          <w:p w:rsidR="003F51EB" w:rsidRDefault="002E6B6B">
            <w:pPr>
              <w:pStyle w:val="TableParagraph"/>
              <w:spacing w:before="119"/>
              <w:ind w:right="59"/>
              <w:jc w:val="right"/>
              <w:rPr>
                <w:sz w:val="14"/>
              </w:rPr>
            </w:pPr>
            <w:r>
              <w:rPr>
                <w:sz w:val="14"/>
              </w:rPr>
              <w:t>277,818</w:t>
            </w:r>
          </w:p>
        </w:tc>
      </w:tr>
      <w:tr w:rsidR="003F51EB">
        <w:trPr>
          <w:trHeight w:val="563"/>
        </w:trPr>
        <w:tc>
          <w:tcPr>
            <w:tcW w:w="3797" w:type="dxa"/>
          </w:tcPr>
          <w:p w:rsidR="003F51EB" w:rsidRDefault="002E6B6B">
            <w:pPr>
              <w:pStyle w:val="TableParagraph"/>
              <w:spacing w:before="36"/>
              <w:ind w:left="69"/>
              <w:rPr>
                <w:sz w:val="14"/>
              </w:rPr>
            </w:pPr>
            <w:r>
              <w:rPr>
                <w:sz w:val="14"/>
              </w:rPr>
              <w:t>SRIO. INSTRUCTOR, SUBSECRETARIO GRAL. DE ACUERDOS Y COORDINADOR DE ESTUDIOS LEGISLATIVOS ELECTORALES</w:t>
            </w:r>
          </w:p>
        </w:tc>
        <w:tc>
          <w:tcPr>
            <w:tcW w:w="847" w:type="dxa"/>
          </w:tcPr>
          <w:p w:rsidR="003F51EB" w:rsidRDefault="003F51EB">
            <w:pPr>
              <w:pStyle w:val="TableParagraph"/>
              <w:spacing w:before="4"/>
              <w:rPr>
                <w:b/>
                <w:sz w:val="17"/>
              </w:rPr>
            </w:pPr>
          </w:p>
          <w:p w:rsidR="003F51EB" w:rsidRDefault="002E6B6B">
            <w:pPr>
              <w:pStyle w:val="TableParagraph"/>
              <w:ind w:left="384"/>
              <w:rPr>
                <w:sz w:val="14"/>
              </w:rPr>
            </w:pPr>
            <w:r>
              <w:rPr>
                <w:w w:val="99"/>
                <w:sz w:val="14"/>
              </w:rPr>
              <w:t>5</w:t>
            </w:r>
          </w:p>
        </w:tc>
        <w:tc>
          <w:tcPr>
            <w:tcW w:w="888" w:type="dxa"/>
          </w:tcPr>
          <w:p w:rsidR="003F51EB" w:rsidRDefault="003F51EB">
            <w:pPr>
              <w:pStyle w:val="TableParagraph"/>
              <w:rPr>
                <w:rFonts w:ascii="Times New Roman"/>
                <w:sz w:val="12"/>
              </w:rPr>
            </w:pPr>
          </w:p>
        </w:tc>
        <w:tc>
          <w:tcPr>
            <w:tcW w:w="1003" w:type="dxa"/>
          </w:tcPr>
          <w:p w:rsidR="003F51EB" w:rsidRDefault="003F51EB">
            <w:pPr>
              <w:pStyle w:val="TableParagraph"/>
              <w:spacing w:before="4"/>
              <w:rPr>
                <w:b/>
                <w:sz w:val="17"/>
              </w:rPr>
            </w:pPr>
          </w:p>
          <w:p w:rsidR="003F51EB" w:rsidRDefault="002E6B6B">
            <w:pPr>
              <w:pStyle w:val="TableParagraph"/>
              <w:ind w:right="58"/>
              <w:jc w:val="right"/>
              <w:rPr>
                <w:sz w:val="14"/>
              </w:rPr>
            </w:pPr>
            <w:r>
              <w:rPr>
                <w:sz w:val="14"/>
              </w:rPr>
              <w:t>218,960</w:t>
            </w:r>
          </w:p>
        </w:tc>
        <w:tc>
          <w:tcPr>
            <w:tcW w:w="893" w:type="dxa"/>
          </w:tcPr>
          <w:p w:rsidR="003F51EB" w:rsidRDefault="003F51EB">
            <w:pPr>
              <w:pStyle w:val="TableParagraph"/>
              <w:spacing w:before="4"/>
              <w:rPr>
                <w:b/>
                <w:sz w:val="17"/>
              </w:rPr>
            </w:pPr>
          </w:p>
          <w:p w:rsidR="003F51EB" w:rsidRDefault="002E6B6B">
            <w:pPr>
              <w:pStyle w:val="TableParagraph"/>
              <w:ind w:right="56"/>
              <w:jc w:val="right"/>
              <w:rPr>
                <w:sz w:val="14"/>
              </w:rPr>
            </w:pPr>
            <w:r>
              <w:rPr>
                <w:w w:val="99"/>
                <w:sz w:val="14"/>
              </w:rPr>
              <w:t>0</w:t>
            </w:r>
          </w:p>
        </w:tc>
        <w:tc>
          <w:tcPr>
            <w:tcW w:w="1285" w:type="dxa"/>
          </w:tcPr>
          <w:p w:rsidR="003F51EB" w:rsidRDefault="003F51EB">
            <w:pPr>
              <w:pStyle w:val="TableParagraph"/>
              <w:spacing w:before="4"/>
              <w:rPr>
                <w:b/>
                <w:sz w:val="17"/>
              </w:rPr>
            </w:pPr>
          </w:p>
          <w:p w:rsidR="003F51EB" w:rsidRDefault="002E6B6B">
            <w:pPr>
              <w:pStyle w:val="TableParagraph"/>
              <w:ind w:right="59"/>
              <w:jc w:val="right"/>
              <w:rPr>
                <w:sz w:val="14"/>
              </w:rPr>
            </w:pPr>
            <w:r>
              <w:rPr>
                <w:sz w:val="14"/>
              </w:rPr>
              <w:t>275,735</w:t>
            </w:r>
          </w:p>
        </w:tc>
      </w:tr>
      <w:tr w:rsidR="003F51EB">
        <w:trPr>
          <w:trHeight w:val="1046"/>
        </w:trPr>
        <w:tc>
          <w:tcPr>
            <w:tcW w:w="3797" w:type="dxa"/>
          </w:tcPr>
          <w:p w:rsidR="003F51EB" w:rsidRDefault="002E6B6B">
            <w:pPr>
              <w:pStyle w:val="TableParagraph"/>
              <w:spacing w:before="36"/>
              <w:ind w:left="69" w:right="105"/>
              <w:rPr>
                <w:sz w:val="14"/>
              </w:rPr>
            </w:pPr>
            <w:r>
              <w:rPr>
                <w:sz w:val="14"/>
              </w:rPr>
              <w:t>SECRETARIO TÉCNICO DEL MAGISTRADO PRESIDENTE, DIRECTOR GENERAL, TITULAR DE LA DEFENSORÍA PÚBLICA ELECTORAL PARA PUEBLOS Y COMUNIDADES INDÍGENAS, VISITADOR, CONTRALOR INTERNO DEL TEPJF Y DIRECTOR DE LA ESCUELA JUDICIAL ELECTORAL</w:t>
            </w:r>
          </w:p>
        </w:tc>
        <w:tc>
          <w:tcPr>
            <w:tcW w:w="847"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left="384"/>
              <w:rPr>
                <w:sz w:val="14"/>
              </w:rPr>
            </w:pPr>
            <w:r>
              <w:rPr>
                <w:w w:val="99"/>
                <w:sz w:val="14"/>
              </w:rPr>
              <w:t>6</w:t>
            </w:r>
          </w:p>
        </w:tc>
        <w:tc>
          <w:tcPr>
            <w:tcW w:w="888" w:type="dxa"/>
          </w:tcPr>
          <w:p w:rsidR="003F51EB" w:rsidRDefault="003F51EB">
            <w:pPr>
              <w:pStyle w:val="TableParagraph"/>
              <w:rPr>
                <w:rFonts w:ascii="Times New Roman"/>
                <w:sz w:val="12"/>
              </w:rPr>
            </w:pPr>
          </w:p>
        </w:tc>
        <w:tc>
          <w:tcPr>
            <w:tcW w:w="1003"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right="58"/>
              <w:jc w:val="right"/>
              <w:rPr>
                <w:sz w:val="14"/>
              </w:rPr>
            </w:pPr>
            <w:r>
              <w:rPr>
                <w:sz w:val="14"/>
              </w:rPr>
              <w:t>217,257</w:t>
            </w:r>
          </w:p>
        </w:tc>
        <w:tc>
          <w:tcPr>
            <w:tcW w:w="893"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right="56"/>
              <w:jc w:val="right"/>
              <w:rPr>
                <w:sz w:val="14"/>
              </w:rPr>
            </w:pPr>
            <w:r>
              <w:rPr>
                <w:w w:val="99"/>
                <w:sz w:val="14"/>
              </w:rPr>
              <w:t>0</w:t>
            </w:r>
          </w:p>
        </w:tc>
        <w:tc>
          <w:tcPr>
            <w:tcW w:w="1285" w:type="dxa"/>
          </w:tcPr>
          <w:p w:rsidR="003F51EB" w:rsidRDefault="003F51EB">
            <w:pPr>
              <w:pStyle w:val="TableParagraph"/>
              <w:rPr>
                <w:b/>
                <w:sz w:val="16"/>
              </w:rPr>
            </w:pPr>
          </w:p>
          <w:p w:rsidR="003F51EB" w:rsidRDefault="003F51EB">
            <w:pPr>
              <w:pStyle w:val="TableParagraph"/>
              <w:spacing w:before="3"/>
              <w:rPr>
                <w:b/>
              </w:rPr>
            </w:pPr>
          </w:p>
          <w:p w:rsidR="003F51EB" w:rsidRDefault="002E6B6B">
            <w:pPr>
              <w:pStyle w:val="TableParagraph"/>
              <w:ind w:right="59"/>
              <w:jc w:val="right"/>
              <w:rPr>
                <w:sz w:val="14"/>
              </w:rPr>
            </w:pPr>
            <w:r>
              <w:rPr>
                <w:sz w:val="14"/>
              </w:rPr>
              <w:t>273,658</w:t>
            </w:r>
          </w:p>
        </w:tc>
      </w:tr>
      <w:tr w:rsidR="003F51EB">
        <w:trPr>
          <w:trHeight w:val="242"/>
        </w:trPr>
        <w:tc>
          <w:tcPr>
            <w:tcW w:w="3797" w:type="dxa"/>
          </w:tcPr>
          <w:p w:rsidR="003F51EB" w:rsidRDefault="002E6B6B">
            <w:pPr>
              <w:pStyle w:val="TableParagraph"/>
              <w:spacing w:before="36"/>
              <w:ind w:left="69"/>
              <w:rPr>
                <w:sz w:val="14"/>
              </w:rPr>
            </w:pPr>
            <w:r>
              <w:rPr>
                <w:sz w:val="14"/>
              </w:rPr>
              <w:t>SECRETARIO DE ESTUDIO Y CUENTA</w:t>
            </w:r>
          </w:p>
        </w:tc>
        <w:tc>
          <w:tcPr>
            <w:tcW w:w="847" w:type="dxa"/>
          </w:tcPr>
          <w:p w:rsidR="003F51EB" w:rsidRDefault="002E6B6B">
            <w:pPr>
              <w:pStyle w:val="TableParagraph"/>
              <w:spacing w:before="36"/>
              <w:ind w:left="384"/>
              <w:rPr>
                <w:sz w:val="14"/>
              </w:rPr>
            </w:pPr>
            <w:r>
              <w:rPr>
                <w:w w:val="99"/>
                <w:sz w:val="14"/>
              </w:rPr>
              <w:t>7</w:t>
            </w:r>
          </w:p>
        </w:tc>
        <w:tc>
          <w:tcPr>
            <w:tcW w:w="888" w:type="dxa"/>
          </w:tcPr>
          <w:p w:rsidR="003F51EB" w:rsidRDefault="002E6B6B">
            <w:pPr>
              <w:pStyle w:val="TableParagraph"/>
              <w:spacing w:before="36"/>
              <w:ind w:right="58"/>
              <w:jc w:val="right"/>
              <w:rPr>
                <w:sz w:val="14"/>
              </w:rPr>
            </w:pPr>
            <w:r>
              <w:rPr>
                <w:sz w:val="14"/>
              </w:rPr>
              <w:t>185,180</w:t>
            </w:r>
          </w:p>
        </w:tc>
        <w:tc>
          <w:tcPr>
            <w:tcW w:w="1003" w:type="dxa"/>
          </w:tcPr>
          <w:p w:rsidR="003F51EB" w:rsidRDefault="002E6B6B">
            <w:pPr>
              <w:pStyle w:val="TableParagraph"/>
              <w:spacing w:before="36"/>
              <w:ind w:right="58"/>
              <w:jc w:val="right"/>
              <w:rPr>
                <w:sz w:val="14"/>
              </w:rPr>
            </w:pPr>
            <w:r>
              <w:rPr>
                <w:sz w:val="14"/>
              </w:rPr>
              <w:t>205,755</w:t>
            </w:r>
          </w:p>
        </w:tc>
        <w:tc>
          <w:tcPr>
            <w:tcW w:w="893" w:type="dxa"/>
          </w:tcPr>
          <w:p w:rsidR="003F51EB" w:rsidRDefault="002E6B6B">
            <w:pPr>
              <w:pStyle w:val="TableParagraph"/>
              <w:spacing w:before="36"/>
              <w:ind w:right="56"/>
              <w:jc w:val="right"/>
              <w:rPr>
                <w:sz w:val="14"/>
              </w:rPr>
            </w:pPr>
            <w:r>
              <w:rPr>
                <w:w w:val="99"/>
                <w:sz w:val="14"/>
              </w:rPr>
              <w:t>0</w:t>
            </w:r>
          </w:p>
        </w:tc>
        <w:tc>
          <w:tcPr>
            <w:tcW w:w="1285" w:type="dxa"/>
          </w:tcPr>
          <w:p w:rsidR="003F51EB" w:rsidRDefault="002E6B6B">
            <w:pPr>
              <w:pStyle w:val="TableParagraph"/>
              <w:spacing w:before="36"/>
              <w:ind w:right="59"/>
              <w:jc w:val="right"/>
              <w:rPr>
                <w:sz w:val="14"/>
              </w:rPr>
            </w:pPr>
            <w:r>
              <w:rPr>
                <w:sz w:val="14"/>
              </w:rPr>
              <w:t>272,658</w:t>
            </w:r>
          </w:p>
        </w:tc>
      </w:tr>
      <w:tr w:rsidR="003F51EB">
        <w:trPr>
          <w:trHeight w:val="239"/>
        </w:trPr>
        <w:tc>
          <w:tcPr>
            <w:tcW w:w="3797" w:type="dxa"/>
          </w:tcPr>
          <w:p w:rsidR="003F51EB" w:rsidRDefault="002E6B6B">
            <w:pPr>
              <w:pStyle w:val="TableParagraph"/>
              <w:spacing w:before="36"/>
              <w:ind w:left="69"/>
              <w:rPr>
                <w:sz w:val="14"/>
              </w:rPr>
            </w:pPr>
            <w:r>
              <w:rPr>
                <w:sz w:val="14"/>
              </w:rPr>
              <w:t>SECRETARIO DE TESIS</w:t>
            </w:r>
          </w:p>
        </w:tc>
        <w:tc>
          <w:tcPr>
            <w:tcW w:w="847" w:type="dxa"/>
          </w:tcPr>
          <w:p w:rsidR="003F51EB" w:rsidRDefault="002E6B6B">
            <w:pPr>
              <w:pStyle w:val="TableParagraph"/>
              <w:spacing w:before="36"/>
              <w:ind w:left="384"/>
              <w:rPr>
                <w:sz w:val="14"/>
              </w:rPr>
            </w:pPr>
            <w:r>
              <w:rPr>
                <w:w w:val="99"/>
                <w:sz w:val="14"/>
              </w:rPr>
              <w:t>8</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right="58"/>
              <w:jc w:val="right"/>
              <w:rPr>
                <w:sz w:val="14"/>
              </w:rPr>
            </w:pPr>
            <w:r>
              <w:rPr>
                <w:sz w:val="14"/>
              </w:rPr>
              <w:t>201,852</w:t>
            </w:r>
          </w:p>
        </w:tc>
        <w:tc>
          <w:tcPr>
            <w:tcW w:w="893" w:type="dxa"/>
          </w:tcPr>
          <w:p w:rsidR="003F51EB" w:rsidRDefault="002E6B6B">
            <w:pPr>
              <w:pStyle w:val="TableParagraph"/>
              <w:spacing w:before="36"/>
              <w:ind w:right="56"/>
              <w:jc w:val="right"/>
              <w:rPr>
                <w:sz w:val="14"/>
              </w:rPr>
            </w:pPr>
            <w:r>
              <w:rPr>
                <w:w w:val="99"/>
                <w:sz w:val="14"/>
              </w:rPr>
              <w:t>0</w:t>
            </w:r>
          </w:p>
        </w:tc>
        <w:tc>
          <w:tcPr>
            <w:tcW w:w="1285" w:type="dxa"/>
          </w:tcPr>
          <w:p w:rsidR="003F51EB" w:rsidRDefault="002E6B6B">
            <w:pPr>
              <w:pStyle w:val="TableParagraph"/>
              <w:spacing w:before="36"/>
              <w:ind w:right="59"/>
              <w:jc w:val="right"/>
              <w:rPr>
                <w:sz w:val="14"/>
              </w:rPr>
            </w:pPr>
            <w:r>
              <w:rPr>
                <w:sz w:val="14"/>
              </w:rPr>
              <w:t>269,586</w:t>
            </w:r>
          </w:p>
        </w:tc>
      </w:tr>
      <w:tr w:rsidR="003F51EB">
        <w:trPr>
          <w:trHeight w:val="563"/>
        </w:trPr>
        <w:tc>
          <w:tcPr>
            <w:tcW w:w="3797" w:type="dxa"/>
          </w:tcPr>
          <w:p w:rsidR="003F51EB" w:rsidRDefault="002E6B6B">
            <w:pPr>
              <w:pStyle w:val="TableParagraph"/>
              <w:spacing w:before="36"/>
              <w:ind w:left="69" w:right="645"/>
              <w:jc w:val="both"/>
              <w:rPr>
                <w:sz w:val="14"/>
              </w:rPr>
            </w:pPr>
            <w:r>
              <w:rPr>
                <w:sz w:val="14"/>
              </w:rPr>
              <w:t>JEFE DE UNIDAD, SECRETARIO TÉCNICO DE COMISIONADO Y SECRETARIO TÉCNICO DEL SECRETARIO ADMIN.</w:t>
            </w:r>
          </w:p>
        </w:tc>
        <w:tc>
          <w:tcPr>
            <w:tcW w:w="847" w:type="dxa"/>
          </w:tcPr>
          <w:p w:rsidR="003F51EB" w:rsidRDefault="003F51EB">
            <w:pPr>
              <w:pStyle w:val="TableParagraph"/>
              <w:spacing w:before="1"/>
              <w:rPr>
                <w:b/>
                <w:sz w:val="17"/>
              </w:rPr>
            </w:pPr>
          </w:p>
          <w:p w:rsidR="003F51EB" w:rsidRDefault="002E6B6B">
            <w:pPr>
              <w:pStyle w:val="TableParagraph"/>
              <w:ind w:left="384"/>
              <w:rPr>
                <w:sz w:val="14"/>
              </w:rPr>
            </w:pPr>
            <w:r>
              <w:rPr>
                <w:w w:val="99"/>
                <w:sz w:val="14"/>
              </w:rPr>
              <w:t>9</w:t>
            </w:r>
          </w:p>
        </w:tc>
        <w:tc>
          <w:tcPr>
            <w:tcW w:w="888"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181,666</w:t>
            </w:r>
          </w:p>
        </w:tc>
        <w:tc>
          <w:tcPr>
            <w:tcW w:w="1003" w:type="dxa"/>
          </w:tcPr>
          <w:p w:rsidR="003F51EB" w:rsidRDefault="003F51EB">
            <w:pPr>
              <w:pStyle w:val="TableParagraph"/>
              <w:spacing w:before="1"/>
              <w:rPr>
                <w:b/>
                <w:sz w:val="17"/>
              </w:rPr>
            </w:pPr>
          </w:p>
          <w:p w:rsidR="003F51EB" w:rsidRDefault="002E6B6B">
            <w:pPr>
              <w:pStyle w:val="TableParagraph"/>
              <w:ind w:right="58"/>
              <w:jc w:val="right"/>
              <w:rPr>
                <w:sz w:val="14"/>
              </w:rPr>
            </w:pPr>
            <w:r>
              <w:rPr>
                <w:sz w:val="14"/>
              </w:rPr>
              <w:t>201,852</w:t>
            </w:r>
          </w:p>
        </w:tc>
        <w:tc>
          <w:tcPr>
            <w:tcW w:w="893" w:type="dxa"/>
          </w:tcPr>
          <w:p w:rsidR="003F51EB" w:rsidRDefault="003F51EB">
            <w:pPr>
              <w:pStyle w:val="TableParagraph"/>
              <w:spacing w:before="1"/>
              <w:rPr>
                <w:b/>
                <w:sz w:val="17"/>
              </w:rPr>
            </w:pPr>
          </w:p>
          <w:p w:rsidR="003F51EB" w:rsidRDefault="002E6B6B">
            <w:pPr>
              <w:pStyle w:val="TableParagraph"/>
              <w:ind w:right="56"/>
              <w:jc w:val="right"/>
              <w:rPr>
                <w:sz w:val="14"/>
              </w:rPr>
            </w:pPr>
            <w:r>
              <w:rPr>
                <w:w w:val="99"/>
                <w:sz w:val="14"/>
              </w:rPr>
              <w:t>0</w:t>
            </w:r>
          </w:p>
        </w:tc>
        <w:tc>
          <w:tcPr>
            <w:tcW w:w="1285" w:type="dxa"/>
          </w:tcPr>
          <w:p w:rsidR="003F51EB" w:rsidRDefault="003F51EB">
            <w:pPr>
              <w:pStyle w:val="TableParagraph"/>
              <w:spacing w:before="1"/>
              <w:rPr>
                <w:b/>
                <w:sz w:val="17"/>
              </w:rPr>
            </w:pPr>
          </w:p>
          <w:p w:rsidR="003F51EB" w:rsidRDefault="002E6B6B">
            <w:pPr>
              <w:pStyle w:val="TableParagraph"/>
              <w:ind w:right="59"/>
              <w:jc w:val="right"/>
              <w:rPr>
                <w:sz w:val="14"/>
              </w:rPr>
            </w:pPr>
            <w:r>
              <w:rPr>
                <w:sz w:val="14"/>
              </w:rPr>
              <w:t>269,586</w:t>
            </w:r>
          </w:p>
        </w:tc>
      </w:tr>
      <w:tr w:rsidR="003F51EB">
        <w:trPr>
          <w:trHeight w:val="402"/>
        </w:trPr>
        <w:tc>
          <w:tcPr>
            <w:tcW w:w="3797" w:type="dxa"/>
          </w:tcPr>
          <w:p w:rsidR="003F51EB" w:rsidRDefault="002E6B6B">
            <w:pPr>
              <w:pStyle w:val="TableParagraph"/>
              <w:spacing w:before="36"/>
              <w:ind w:left="69"/>
              <w:rPr>
                <w:sz w:val="14"/>
              </w:rPr>
            </w:pPr>
            <w:r>
              <w:rPr>
                <w:sz w:val="14"/>
              </w:rPr>
              <w:t>SECRETARIO TÉCNICO DE MAGISTRADO DE SALA SUPERIOR</w:t>
            </w:r>
          </w:p>
        </w:tc>
        <w:tc>
          <w:tcPr>
            <w:tcW w:w="847" w:type="dxa"/>
          </w:tcPr>
          <w:p w:rsidR="003F51EB" w:rsidRDefault="002E6B6B">
            <w:pPr>
              <w:pStyle w:val="TableParagraph"/>
              <w:spacing w:before="118"/>
              <w:ind w:left="343"/>
              <w:rPr>
                <w:sz w:val="14"/>
              </w:rPr>
            </w:pPr>
            <w:r>
              <w:rPr>
                <w:sz w:val="14"/>
              </w:rPr>
              <w:t>10</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118"/>
              <w:ind w:right="58"/>
              <w:jc w:val="right"/>
              <w:rPr>
                <w:sz w:val="14"/>
              </w:rPr>
            </w:pPr>
            <w:r>
              <w:rPr>
                <w:sz w:val="14"/>
              </w:rPr>
              <w:t>198,569</w:t>
            </w:r>
          </w:p>
        </w:tc>
        <w:tc>
          <w:tcPr>
            <w:tcW w:w="893" w:type="dxa"/>
          </w:tcPr>
          <w:p w:rsidR="003F51EB" w:rsidRDefault="002E6B6B">
            <w:pPr>
              <w:pStyle w:val="TableParagraph"/>
              <w:spacing w:before="118"/>
              <w:ind w:right="56"/>
              <w:jc w:val="right"/>
              <w:rPr>
                <w:sz w:val="14"/>
              </w:rPr>
            </w:pPr>
            <w:r>
              <w:rPr>
                <w:w w:val="99"/>
                <w:sz w:val="14"/>
              </w:rPr>
              <w:t>0</w:t>
            </w:r>
          </w:p>
        </w:tc>
        <w:tc>
          <w:tcPr>
            <w:tcW w:w="1285" w:type="dxa"/>
          </w:tcPr>
          <w:p w:rsidR="003F51EB" w:rsidRDefault="002E6B6B">
            <w:pPr>
              <w:pStyle w:val="TableParagraph"/>
              <w:spacing w:before="118"/>
              <w:ind w:right="59"/>
              <w:jc w:val="right"/>
              <w:rPr>
                <w:sz w:val="14"/>
              </w:rPr>
            </w:pPr>
            <w:r>
              <w:rPr>
                <w:sz w:val="14"/>
              </w:rPr>
              <w:t>267,618</w:t>
            </w:r>
          </w:p>
        </w:tc>
      </w:tr>
      <w:tr w:rsidR="003F51EB">
        <w:trPr>
          <w:trHeight w:val="496"/>
        </w:trPr>
        <w:tc>
          <w:tcPr>
            <w:tcW w:w="3797" w:type="dxa"/>
          </w:tcPr>
          <w:p w:rsidR="003F51EB" w:rsidRDefault="002E6B6B">
            <w:pPr>
              <w:pStyle w:val="TableParagraph"/>
              <w:spacing w:before="87" w:line="235" w:lineRule="auto"/>
              <w:ind w:left="69" w:right="423"/>
              <w:rPr>
                <w:sz w:val="14"/>
              </w:rPr>
            </w:pPr>
            <w:r>
              <w:rPr>
                <w:sz w:val="14"/>
              </w:rPr>
              <w:t>SECRETARIO TÉCNICO DE MANDO SUPERIOR Y PROFESOR INVESTIGADOR I</w:t>
            </w:r>
          </w:p>
        </w:tc>
        <w:tc>
          <w:tcPr>
            <w:tcW w:w="847" w:type="dxa"/>
          </w:tcPr>
          <w:p w:rsidR="003F51EB" w:rsidRDefault="003F51EB">
            <w:pPr>
              <w:pStyle w:val="TableParagraph"/>
              <w:spacing w:before="2"/>
              <w:rPr>
                <w:b/>
                <w:sz w:val="14"/>
              </w:rPr>
            </w:pPr>
          </w:p>
          <w:p w:rsidR="003F51EB" w:rsidRDefault="002E6B6B">
            <w:pPr>
              <w:pStyle w:val="TableParagraph"/>
              <w:ind w:left="343"/>
              <w:rPr>
                <w:sz w:val="14"/>
              </w:rPr>
            </w:pPr>
            <w:r>
              <w:rPr>
                <w:sz w:val="14"/>
              </w:rPr>
              <w:t>11</w:t>
            </w:r>
          </w:p>
        </w:tc>
        <w:tc>
          <w:tcPr>
            <w:tcW w:w="888" w:type="dxa"/>
          </w:tcPr>
          <w:p w:rsidR="003F51EB" w:rsidRDefault="003F51EB">
            <w:pPr>
              <w:pStyle w:val="TableParagraph"/>
              <w:spacing w:before="2"/>
              <w:rPr>
                <w:b/>
                <w:sz w:val="14"/>
              </w:rPr>
            </w:pPr>
          </w:p>
          <w:p w:rsidR="003F51EB" w:rsidRDefault="002E6B6B">
            <w:pPr>
              <w:pStyle w:val="TableParagraph"/>
              <w:ind w:right="58"/>
              <w:jc w:val="right"/>
              <w:rPr>
                <w:sz w:val="14"/>
              </w:rPr>
            </w:pPr>
            <w:r>
              <w:rPr>
                <w:sz w:val="14"/>
              </w:rPr>
              <w:t>161,761</w:t>
            </w:r>
          </w:p>
        </w:tc>
        <w:tc>
          <w:tcPr>
            <w:tcW w:w="1003" w:type="dxa"/>
          </w:tcPr>
          <w:p w:rsidR="003F51EB" w:rsidRDefault="003F51EB">
            <w:pPr>
              <w:pStyle w:val="TableParagraph"/>
              <w:spacing w:before="2"/>
              <w:rPr>
                <w:b/>
                <w:sz w:val="14"/>
              </w:rPr>
            </w:pPr>
          </w:p>
          <w:p w:rsidR="003F51EB" w:rsidRDefault="002E6B6B">
            <w:pPr>
              <w:pStyle w:val="TableParagraph"/>
              <w:ind w:right="58"/>
              <w:jc w:val="right"/>
              <w:rPr>
                <w:sz w:val="14"/>
              </w:rPr>
            </w:pPr>
            <w:r>
              <w:rPr>
                <w:sz w:val="14"/>
              </w:rPr>
              <w:t>184,487</w:t>
            </w:r>
          </w:p>
        </w:tc>
        <w:tc>
          <w:tcPr>
            <w:tcW w:w="893" w:type="dxa"/>
          </w:tcPr>
          <w:p w:rsidR="003F51EB" w:rsidRDefault="003F51EB">
            <w:pPr>
              <w:pStyle w:val="TableParagraph"/>
              <w:rPr>
                <w:rFonts w:ascii="Times New Roman"/>
                <w:sz w:val="12"/>
              </w:rPr>
            </w:pPr>
          </w:p>
        </w:tc>
        <w:tc>
          <w:tcPr>
            <w:tcW w:w="1285"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241,332</w:t>
            </w:r>
          </w:p>
        </w:tc>
      </w:tr>
      <w:tr w:rsidR="003F51EB">
        <w:trPr>
          <w:trHeight w:val="1046"/>
        </w:trPr>
        <w:tc>
          <w:tcPr>
            <w:tcW w:w="3797" w:type="dxa"/>
          </w:tcPr>
          <w:p w:rsidR="003F51EB" w:rsidRDefault="002E6B6B">
            <w:pPr>
              <w:pStyle w:val="TableParagraph"/>
              <w:spacing w:before="36"/>
              <w:ind w:left="69" w:right="82"/>
              <w:rPr>
                <w:sz w:val="14"/>
              </w:rPr>
            </w:pPr>
            <w:r>
              <w:rPr>
                <w:sz w:val="14"/>
              </w:rPr>
              <w:t>SECRETARIO DE ACUERDOS DE SALA REGIONAL, SECRETARIO DE ESTUDIO Y CUENTA REGIONAL COORDINADOR, SECRETARIO DE ESTUDIO Y CUENTA REGIONAL, TITULAR DE ARCHIVO JURISDICCIONAL, TITULAR DE OFICIALÍA DE PARTES Y TITULAR DE OFICINA DE ACTUARIOS</w:t>
            </w:r>
          </w:p>
        </w:tc>
        <w:tc>
          <w:tcPr>
            <w:tcW w:w="847"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left="343"/>
              <w:rPr>
                <w:sz w:val="14"/>
              </w:rPr>
            </w:pPr>
            <w:r>
              <w:rPr>
                <w:sz w:val="14"/>
              </w:rPr>
              <w:t>12</w:t>
            </w:r>
          </w:p>
        </w:tc>
        <w:tc>
          <w:tcPr>
            <w:tcW w:w="888"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right="58"/>
              <w:jc w:val="right"/>
              <w:rPr>
                <w:sz w:val="14"/>
              </w:rPr>
            </w:pPr>
            <w:r>
              <w:rPr>
                <w:sz w:val="14"/>
              </w:rPr>
              <w:t>142,586</w:t>
            </w:r>
          </w:p>
        </w:tc>
        <w:tc>
          <w:tcPr>
            <w:tcW w:w="1003"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right="58"/>
              <w:jc w:val="right"/>
              <w:rPr>
                <w:sz w:val="14"/>
              </w:rPr>
            </w:pPr>
            <w:r>
              <w:rPr>
                <w:sz w:val="14"/>
              </w:rPr>
              <w:t>184,851</w:t>
            </w:r>
          </w:p>
        </w:tc>
        <w:tc>
          <w:tcPr>
            <w:tcW w:w="893"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ind w:right="59"/>
              <w:jc w:val="right"/>
              <w:rPr>
                <w:sz w:val="14"/>
              </w:rPr>
            </w:pPr>
            <w:r>
              <w:rPr>
                <w:sz w:val="14"/>
              </w:rPr>
              <w:t>246,962</w:t>
            </w:r>
          </w:p>
        </w:tc>
      </w:tr>
      <w:tr w:rsidR="003F51EB">
        <w:trPr>
          <w:trHeight w:val="772"/>
        </w:trPr>
        <w:tc>
          <w:tcPr>
            <w:tcW w:w="3797" w:type="dxa"/>
          </w:tcPr>
          <w:p w:rsidR="003F51EB" w:rsidRDefault="002E6B6B">
            <w:pPr>
              <w:pStyle w:val="TableParagraph"/>
              <w:spacing w:before="142"/>
              <w:ind w:left="69"/>
              <w:rPr>
                <w:sz w:val="14"/>
              </w:rPr>
            </w:pPr>
            <w:r>
              <w:rPr>
                <w:sz w:val="14"/>
              </w:rPr>
              <w:t>SECRETARIO EJECUTIVO REGIONAL, DIRECTOR DE ÁREA, TITULAR DE LA UNIDAD ESPECIALIZADA EN INTEGRACIÓN DE EXPEDIENTES Y DEFENSOR</w:t>
            </w:r>
          </w:p>
        </w:tc>
        <w:tc>
          <w:tcPr>
            <w:tcW w:w="847" w:type="dxa"/>
          </w:tcPr>
          <w:p w:rsidR="003F51EB" w:rsidRDefault="003F51EB">
            <w:pPr>
              <w:pStyle w:val="TableParagraph"/>
              <w:rPr>
                <w:b/>
                <w:sz w:val="16"/>
              </w:rPr>
            </w:pPr>
          </w:p>
          <w:p w:rsidR="003F51EB" w:rsidRDefault="002E6B6B">
            <w:pPr>
              <w:pStyle w:val="TableParagraph"/>
              <w:spacing w:before="119"/>
              <w:ind w:left="343"/>
              <w:rPr>
                <w:sz w:val="14"/>
              </w:rPr>
            </w:pPr>
            <w:r>
              <w:rPr>
                <w:sz w:val="14"/>
              </w:rPr>
              <w:t>13</w:t>
            </w:r>
          </w:p>
        </w:tc>
        <w:tc>
          <w:tcPr>
            <w:tcW w:w="888" w:type="dxa"/>
          </w:tcPr>
          <w:p w:rsidR="003F51EB" w:rsidRDefault="003F51EB">
            <w:pPr>
              <w:pStyle w:val="TableParagraph"/>
              <w:rPr>
                <w:b/>
                <w:sz w:val="16"/>
              </w:rPr>
            </w:pPr>
          </w:p>
          <w:p w:rsidR="003F51EB" w:rsidRDefault="002E6B6B">
            <w:pPr>
              <w:pStyle w:val="TableParagraph"/>
              <w:spacing w:before="119"/>
              <w:ind w:right="58"/>
              <w:jc w:val="right"/>
              <w:rPr>
                <w:sz w:val="14"/>
              </w:rPr>
            </w:pPr>
            <w:r>
              <w:rPr>
                <w:sz w:val="14"/>
              </w:rPr>
              <w:t>107,545</w:t>
            </w:r>
          </w:p>
        </w:tc>
        <w:tc>
          <w:tcPr>
            <w:tcW w:w="1003" w:type="dxa"/>
          </w:tcPr>
          <w:p w:rsidR="003F51EB" w:rsidRDefault="003F51EB">
            <w:pPr>
              <w:pStyle w:val="TableParagraph"/>
              <w:rPr>
                <w:b/>
                <w:sz w:val="16"/>
              </w:rPr>
            </w:pPr>
          </w:p>
          <w:p w:rsidR="003F51EB" w:rsidRDefault="002E6B6B">
            <w:pPr>
              <w:pStyle w:val="TableParagraph"/>
              <w:spacing w:before="119"/>
              <w:ind w:right="58"/>
              <w:jc w:val="right"/>
              <w:rPr>
                <w:sz w:val="14"/>
              </w:rPr>
            </w:pPr>
            <w:r>
              <w:rPr>
                <w:sz w:val="14"/>
              </w:rPr>
              <w:t>150,132</w:t>
            </w:r>
          </w:p>
        </w:tc>
        <w:tc>
          <w:tcPr>
            <w:tcW w:w="893"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19"/>
              <w:ind w:right="59"/>
              <w:jc w:val="right"/>
              <w:rPr>
                <w:sz w:val="14"/>
              </w:rPr>
            </w:pPr>
            <w:r>
              <w:rPr>
                <w:sz w:val="14"/>
              </w:rPr>
              <w:t>196,828</w:t>
            </w:r>
          </w:p>
        </w:tc>
      </w:tr>
      <w:tr w:rsidR="003F51EB">
        <w:trPr>
          <w:trHeight w:val="402"/>
        </w:trPr>
        <w:tc>
          <w:tcPr>
            <w:tcW w:w="3797" w:type="dxa"/>
          </w:tcPr>
          <w:p w:rsidR="003F51EB" w:rsidRDefault="002E6B6B">
            <w:pPr>
              <w:pStyle w:val="TableParagraph"/>
              <w:spacing w:before="36"/>
              <w:ind w:left="69"/>
              <w:rPr>
                <w:sz w:val="14"/>
              </w:rPr>
            </w:pPr>
            <w:r>
              <w:rPr>
                <w:sz w:val="14"/>
              </w:rPr>
              <w:t>PROFESOR INVESTIGADOR II Y DELEGADO ADMIN. REGIONAL</w:t>
            </w:r>
          </w:p>
        </w:tc>
        <w:tc>
          <w:tcPr>
            <w:tcW w:w="847" w:type="dxa"/>
          </w:tcPr>
          <w:p w:rsidR="003F51EB" w:rsidRDefault="002E6B6B">
            <w:pPr>
              <w:pStyle w:val="TableParagraph"/>
              <w:spacing w:before="118"/>
              <w:ind w:left="343"/>
              <w:rPr>
                <w:sz w:val="14"/>
              </w:rPr>
            </w:pPr>
            <w:r>
              <w:rPr>
                <w:sz w:val="14"/>
              </w:rPr>
              <w:t>14</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118"/>
              <w:ind w:right="58"/>
              <w:jc w:val="right"/>
              <w:rPr>
                <w:sz w:val="14"/>
              </w:rPr>
            </w:pPr>
            <w:r>
              <w:rPr>
                <w:sz w:val="14"/>
              </w:rPr>
              <w:t>120,051</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118"/>
              <w:ind w:right="59"/>
              <w:jc w:val="right"/>
              <w:rPr>
                <w:sz w:val="14"/>
              </w:rPr>
            </w:pPr>
            <w:r>
              <w:rPr>
                <w:sz w:val="14"/>
              </w:rPr>
              <w:t>158,963</w:t>
            </w:r>
          </w:p>
        </w:tc>
      </w:tr>
    </w:tbl>
    <w:p w:rsidR="003F51EB" w:rsidRDefault="003F51EB">
      <w:pPr>
        <w:pStyle w:val="Textoindependiente"/>
        <w:spacing w:before="7"/>
        <w:rPr>
          <w:b/>
        </w:rPr>
      </w:pPr>
    </w:p>
    <w:p w:rsidR="003F51EB" w:rsidRDefault="002E6B6B">
      <w:pPr>
        <w:spacing w:before="95" w:after="25"/>
        <w:ind w:left="775"/>
        <w:rPr>
          <w:b/>
          <w:sz w:val="14"/>
        </w:rPr>
      </w:pPr>
      <w:r>
        <w:rPr>
          <w:b/>
          <w:sz w:val="14"/>
        </w:rPr>
        <w:t>SERVIDORES PÚBLICOS DEL TRIBUNAL ELECTORAL DEL PODER JUDICIAL DE LA FEDERACIÓN</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847"/>
        <w:gridCol w:w="888"/>
        <w:gridCol w:w="1003"/>
        <w:gridCol w:w="893"/>
        <w:gridCol w:w="1285"/>
      </w:tblGrid>
      <w:tr w:rsidR="003F51EB">
        <w:trPr>
          <w:trHeight w:val="361"/>
        </w:trPr>
        <w:tc>
          <w:tcPr>
            <w:tcW w:w="3797" w:type="dxa"/>
            <w:vMerge w:val="restart"/>
          </w:tcPr>
          <w:p w:rsidR="003F51EB" w:rsidRDefault="003F51EB">
            <w:pPr>
              <w:pStyle w:val="TableParagraph"/>
              <w:spacing w:before="4"/>
              <w:rPr>
                <w:b/>
                <w:sz w:val="17"/>
              </w:rPr>
            </w:pPr>
          </w:p>
          <w:p w:rsidR="003F51EB" w:rsidRDefault="002E6B6B">
            <w:pPr>
              <w:pStyle w:val="TableParagraph"/>
              <w:ind w:left="1388" w:right="1385"/>
              <w:jc w:val="center"/>
              <w:rPr>
                <w:b/>
                <w:sz w:val="14"/>
              </w:rPr>
            </w:pPr>
            <w:r>
              <w:rPr>
                <w:b/>
                <w:sz w:val="14"/>
              </w:rPr>
              <w:t>DESCRIPCIÓN</w:t>
            </w:r>
          </w:p>
        </w:tc>
        <w:tc>
          <w:tcPr>
            <w:tcW w:w="847" w:type="dxa"/>
            <w:vMerge w:val="restart"/>
          </w:tcPr>
          <w:p w:rsidR="003F51EB" w:rsidRDefault="003F51EB">
            <w:pPr>
              <w:pStyle w:val="TableParagraph"/>
              <w:spacing w:before="4"/>
              <w:rPr>
                <w:b/>
                <w:sz w:val="17"/>
              </w:rPr>
            </w:pPr>
          </w:p>
          <w:p w:rsidR="003F51EB" w:rsidRDefault="002E6B6B">
            <w:pPr>
              <w:pStyle w:val="TableParagraph"/>
              <w:ind w:left="216"/>
              <w:rPr>
                <w:b/>
                <w:sz w:val="14"/>
              </w:rPr>
            </w:pPr>
            <w:r>
              <w:rPr>
                <w:b/>
                <w:sz w:val="14"/>
              </w:rPr>
              <w:t>NIVEL</w:t>
            </w:r>
          </w:p>
        </w:tc>
        <w:tc>
          <w:tcPr>
            <w:tcW w:w="1891" w:type="dxa"/>
            <w:gridSpan w:val="2"/>
          </w:tcPr>
          <w:p w:rsidR="003F51EB" w:rsidRDefault="002E6B6B">
            <w:pPr>
              <w:pStyle w:val="TableParagraph"/>
              <w:spacing w:before="15"/>
              <w:ind w:left="478" w:right="204" w:hanging="245"/>
              <w:rPr>
                <w:b/>
                <w:sz w:val="14"/>
              </w:rPr>
            </w:pPr>
            <w:r>
              <w:rPr>
                <w:b/>
                <w:sz w:val="14"/>
              </w:rPr>
              <w:t>AGUINALDO - PRIMA VACACIONAL</w:t>
            </w:r>
          </w:p>
        </w:tc>
        <w:tc>
          <w:tcPr>
            <w:tcW w:w="893" w:type="dxa"/>
            <w:vMerge w:val="restart"/>
          </w:tcPr>
          <w:p w:rsidR="003F51EB" w:rsidRDefault="002E6B6B">
            <w:pPr>
              <w:pStyle w:val="TableParagraph"/>
              <w:spacing w:before="39" w:line="242" w:lineRule="auto"/>
              <w:ind w:left="176" w:right="162" w:firstLine="2"/>
              <w:jc w:val="center"/>
              <w:rPr>
                <w:b/>
                <w:sz w:val="14"/>
              </w:rPr>
            </w:pPr>
            <w:r>
              <w:rPr>
                <w:b/>
                <w:sz w:val="14"/>
              </w:rPr>
              <w:t xml:space="preserve">PAGO POR </w:t>
            </w:r>
            <w:r>
              <w:rPr>
                <w:b/>
                <w:w w:val="95"/>
                <w:sz w:val="14"/>
              </w:rPr>
              <w:t>RIESGO</w:t>
            </w:r>
          </w:p>
        </w:tc>
        <w:tc>
          <w:tcPr>
            <w:tcW w:w="1285" w:type="dxa"/>
            <w:vMerge w:val="restart"/>
          </w:tcPr>
          <w:p w:rsidR="003F51EB" w:rsidRDefault="002E6B6B">
            <w:pPr>
              <w:pStyle w:val="TableParagraph"/>
              <w:spacing w:before="120"/>
              <w:ind w:left="159" w:hanging="58"/>
              <w:rPr>
                <w:b/>
                <w:sz w:val="14"/>
              </w:rPr>
            </w:pPr>
            <w:r>
              <w:rPr>
                <w:b/>
                <w:w w:val="95"/>
                <w:sz w:val="14"/>
              </w:rPr>
              <w:t xml:space="preserve">ASIGNACIONES </w:t>
            </w:r>
            <w:r>
              <w:rPr>
                <w:b/>
                <w:sz w:val="14"/>
              </w:rPr>
              <w:t>ADICIONALES</w:t>
            </w:r>
          </w:p>
        </w:tc>
      </w:tr>
      <w:tr w:rsidR="003F51EB">
        <w:trPr>
          <w:trHeight w:val="201"/>
        </w:trPr>
        <w:tc>
          <w:tcPr>
            <w:tcW w:w="3797" w:type="dxa"/>
            <w:vMerge/>
            <w:tcBorders>
              <w:top w:val="nil"/>
            </w:tcBorders>
          </w:tcPr>
          <w:p w:rsidR="003F51EB" w:rsidRDefault="003F51EB">
            <w:pPr>
              <w:rPr>
                <w:sz w:val="2"/>
                <w:szCs w:val="2"/>
              </w:rPr>
            </w:pPr>
          </w:p>
        </w:tc>
        <w:tc>
          <w:tcPr>
            <w:tcW w:w="847" w:type="dxa"/>
            <w:vMerge/>
            <w:tcBorders>
              <w:top w:val="nil"/>
            </w:tcBorders>
          </w:tcPr>
          <w:p w:rsidR="003F51EB" w:rsidRDefault="003F51EB">
            <w:pPr>
              <w:rPr>
                <w:sz w:val="2"/>
                <w:szCs w:val="2"/>
              </w:rPr>
            </w:pPr>
          </w:p>
        </w:tc>
        <w:tc>
          <w:tcPr>
            <w:tcW w:w="888" w:type="dxa"/>
          </w:tcPr>
          <w:p w:rsidR="003F51EB" w:rsidRDefault="002E6B6B">
            <w:pPr>
              <w:pStyle w:val="TableParagraph"/>
              <w:spacing w:before="15"/>
              <w:ind w:left="182"/>
              <w:rPr>
                <w:b/>
                <w:sz w:val="14"/>
              </w:rPr>
            </w:pPr>
            <w:r>
              <w:rPr>
                <w:b/>
                <w:sz w:val="14"/>
              </w:rPr>
              <w:t>MÍNIMO</w:t>
            </w:r>
          </w:p>
        </w:tc>
        <w:tc>
          <w:tcPr>
            <w:tcW w:w="1003" w:type="dxa"/>
          </w:tcPr>
          <w:p w:rsidR="003F51EB" w:rsidRDefault="002E6B6B">
            <w:pPr>
              <w:pStyle w:val="TableParagraph"/>
              <w:spacing w:before="15"/>
              <w:ind w:left="214"/>
              <w:rPr>
                <w:b/>
                <w:sz w:val="14"/>
              </w:rPr>
            </w:pPr>
            <w:r>
              <w:rPr>
                <w:b/>
                <w:sz w:val="14"/>
              </w:rPr>
              <w:t>MÁXIMO</w:t>
            </w:r>
          </w:p>
        </w:tc>
        <w:tc>
          <w:tcPr>
            <w:tcW w:w="893" w:type="dxa"/>
            <w:vMerge/>
            <w:tcBorders>
              <w:top w:val="nil"/>
            </w:tcBorders>
          </w:tcPr>
          <w:p w:rsidR="003F51EB" w:rsidRDefault="003F51EB">
            <w:pPr>
              <w:rPr>
                <w:sz w:val="2"/>
                <w:szCs w:val="2"/>
              </w:rPr>
            </w:pPr>
          </w:p>
        </w:tc>
        <w:tc>
          <w:tcPr>
            <w:tcW w:w="1285" w:type="dxa"/>
            <w:vMerge/>
            <w:tcBorders>
              <w:top w:val="nil"/>
            </w:tcBorders>
          </w:tcPr>
          <w:p w:rsidR="003F51EB" w:rsidRDefault="003F51EB">
            <w:pPr>
              <w:rPr>
                <w:sz w:val="2"/>
                <w:szCs w:val="2"/>
              </w:rPr>
            </w:pPr>
          </w:p>
        </w:tc>
      </w:tr>
      <w:tr w:rsidR="003F51EB">
        <w:trPr>
          <w:trHeight w:val="1320"/>
        </w:trPr>
        <w:tc>
          <w:tcPr>
            <w:tcW w:w="3797" w:type="dxa"/>
          </w:tcPr>
          <w:p w:rsidR="003F51EB" w:rsidRDefault="002E6B6B">
            <w:pPr>
              <w:pStyle w:val="TableParagraph"/>
              <w:spacing w:before="94"/>
              <w:ind w:left="69" w:right="82"/>
              <w:rPr>
                <w:sz w:val="14"/>
              </w:rPr>
            </w:pPr>
            <w:r>
              <w:rPr>
                <w:sz w:val="14"/>
              </w:rPr>
              <w:t>SRIO. DE APOYO, CAPACITADOR, PEDAGOGO, ESPECILISTA TICS, COMUNICÓLOGO, TITULAR DEL SRIO. TÉCNICO, TITULAR DEL SECRETARIADO TÉCNICO REGIONAL, SRIO. TÉCNICO DE MAGISTRADO REGIONAL, SRIO. AUXILIAR DE PLENO DE LA SALA REGIONAL, INVESTIGADOR, AUDITOR ESPECIALIZ</w:t>
            </w:r>
            <w:r>
              <w:rPr>
                <w:sz w:val="14"/>
              </w:rPr>
              <w:t>ADO, COORDINADOR ADMIN. I</w:t>
            </w:r>
          </w:p>
        </w:tc>
        <w:tc>
          <w:tcPr>
            <w:tcW w:w="847"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1"/>
              <w:rPr>
                <w:b/>
                <w:sz w:val="18"/>
              </w:rPr>
            </w:pPr>
          </w:p>
          <w:p w:rsidR="003F51EB" w:rsidRDefault="002E6B6B">
            <w:pPr>
              <w:pStyle w:val="TableParagraph"/>
              <w:ind w:left="322" w:right="319"/>
              <w:jc w:val="center"/>
              <w:rPr>
                <w:sz w:val="14"/>
              </w:rPr>
            </w:pPr>
            <w:r>
              <w:rPr>
                <w:sz w:val="14"/>
              </w:rPr>
              <w:t>15</w:t>
            </w:r>
          </w:p>
        </w:tc>
        <w:tc>
          <w:tcPr>
            <w:tcW w:w="888"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1"/>
              <w:rPr>
                <w:b/>
                <w:sz w:val="18"/>
              </w:rPr>
            </w:pPr>
          </w:p>
          <w:p w:rsidR="003F51EB" w:rsidRDefault="002E6B6B">
            <w:pPr>
              <w:pStyle w:val="TableParagraph"/>
              <w:ind w:right="58"/>
              <w:jc w:val="right"/>
              <w:rPr>
                <w:sz w:val="14"/>
              </w:rPr>
            </w:pPr>
            <w:r>
              <w:rPr>
                <w:sz w:val="14"/>
              </w:rPr>
              <w:t>75,000</w:t>
            </w:r>
          </w:p>
        </w:tc>
        <w:tc>
          <w:tcPr>
            <w:tcW w:w="1003"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1"/>
              <w:rPr>
                <w:b/>
                <w:sz w:val="18"/>
              </w:rPr>
            </w:pPr>
          </w:p>
          <w:p w:rsidR="003F51EB" w:rsidRDefault="002E6B6B">
            <w:pPr>
              <w:pStyle w:val="TableParagraph"/>
              <w:ind w:right="58"/>
              <w:jc w:val="right"/>
              <w:rPr>
                <w:sz w:val="14"/>
              </w:rPr>
            </w:pPr>
            <w:r>
              <w:rPr>
                <w:sz w:val="14"/>
              </w:rPr>
              <w:t>113,905</w:t>
            </w:r>
          </w:p>
        </w:tc>
        <w:tc>
          <w:tcPr>
            <w:tcW w:w="893"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1"/>
              <w:rPr>
                <w:b/>
                <w:sz w:val="18"/>
              </w:rPr>
            </w:pPr>
          </w:p>
          <w:p w:rsidR="003F51EB" w:rsidRDefault="002E6B6B">
            <w:pPr>
              <w:pStyle w:val="TableParagraph"/>
              <w:ind w:right="59"/>
              <w:jc w:val="right"/>
              <w:rPr>
                <w:sz w:val="14"/>
              </w:rPr>
            </w:pPr>
            <w:r>
              <w:rPr>
                <w:sz w:val="14"/>
              </w:rPr>
              <w:t>151,399</w:t>
            </w:r>
          </w:p>
        </w:tc>
      </w:tr>
      <w:tr w:rsidR="003F51EB">
        <w:trPr>
          <w:trHeight w:val="201"/>
        </w:trPr>
        <w:tc>
          <w:tcPr>
            <w:tcW w:w="3797" w:type="dxa"/>
          </w:tcPr>
          <w:p w:rsidR="003F51EB" w:rsidRDefault="002E6B6B">
            <w:pPr>
              <w:pStyle w:val="TableParagraph"/>
              <w:spacing w:before="17"/>
              <w:ind w:left="69"/>
              <w:rPr>
                <w:sz w:val="14"/>
              </w:rPr>
            </w:pPr>
            <w:r>
              <w:rPr>
                <w:sz w:val="14"/>
              </w:rPr>
              <w:t>SRIO. AUXILIAR.</w:t>
            </w:r>
          </w:p>
        </w:tc>
        <w:tc>
          <w:tcPr>
            <w:tcW w:w="847" w:type="dxa"/>
          </w:tcPr>
          <w:p w:rsidR="003F51EB" w:rsidRDefault="002E6B6B">
            <w:pPr>
              <w:pStyle w:val="TableParagraph"/>
              <w:spacing w:before="17"/>
              <w:ind w:left="322" w:right="319"/>
              <w:jc w:val="center"/>
              <w:rPr>
                <w:sz w:val="14"/>
              </w:rPr>
            </w:pPr>
            <w:r>
              <w:rPr>
                <w:sz w:val="14"/>
              </w:rPr>
              <w:t>16</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17"/>
              <w:ind w:right="58"/>
              <w:jc w:val="right"/>
              <w:rPr>
                <w:sz w:val="14"/>
              </w:rPr>
            </w:pPr>
            <w:r>
              <w:rPr>
                <w:sz w:val="14"/>
              </w:rPr>
              <w:t>85,968</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17"/>
              <w:ind w:right="59"/>
              <w:jc w:val="right"/>
              <w:rPr>
                <w:sz w:val="14"/>
              </w:rPr>
            </w:pPr>
            <w:r>
              <w:rPr>
                <w:sz w:val="14"/>
              </w:rPr>
              <w:t>116,706</w:t>
            </w:r>
          </w:p>
        </w:tc>
      </w:tr>
      <w:tr w:rsidR="003F51EB">
        <w:trPr>
          <w:trHeight w:val="201"/>
        </w:trPr>
        <w:tc>
          <w:tcPr>
            <w:tcW w:w="3797" w:type="dxa"/>
          </w:tcPr>
          <w:p w:rsidR="003F51EB" w:rsidRDefault="002E6B6B">
            <w:pPr>
              <w:pStyle w:val="TableParagraph"/>
              <w:spacing w:before="17"/>
              <w:ind w:left="69"/>
              <w:rPr>
                <w:sz w:val="14"/>
              </w:rPr>
            </w:pPr>
            <w:r>
              <w:rPr>
                <w:sz w:val="14"/>
              </w:rPr>
              <w:t>ACTUARIO</w:t>
            </w:r>
          </w:p>
        </w:tc>
        <w:tc>
          <w:tcPr>
            <w:tcW w:w="847" w:type="dxa"/>
          </w:tcPr>
          <w:p w:rsidR="003F51EB" w:rsidRDefault="002E6B6B">
            <w:pPr>
              <w:pStyle w:val="TableParagraph"/>
              <w:spacing w:before="17"/>
              <w:ind w:left="322" w:right="319"/>
              <w:jc w:val="center"/>
              <w:rPr>
                <w:sz w:val="14"/>
              </w:rPr>
            </w:pPr>
            <w:r>
              <w:rPr>
                <w:sz w:val="14"/>
              </w:rPr>
              <w:t>17</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17"/>
              <w:ind w:right="58"/>
              <w:jc w:val="right"/>
              <w:rPr>
                <w:sz w:val="14"/>
              </w:rPr>
            </w:pPr>
            <w:r>
              <w:rPr>
                <w:sz w:val="14"/>
              </w:rPr>
              <w:t>84,534</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17"/>
              <w:ind w:right="59"/>
              <w:jc w:val="right"/>
              <w:rPr>
                <w:sz w:val="14"/>
              </w:rPr>
            </w:pPr>
            <w:r>
              <w:rPr>
                <w:sz w:val="14"/>
              </w:rPr>
              <w:t>114,987</w:t>
            </w:r>
          </w:p>
        </w:tc>
      </w:tr>
      <w:tr w:rsidR="003F51EB">
        <w:trPr>
          <w:trHeight w:val="770"/>
        </w:trPr>
        <w:tc>
          <w:tcPr>
            <w:tcW w:w="3797" w:type="dxa"/>
          </w:tcPr>
          <w:p w:rsidR="003F51EB" w:rsidRDefault="002E6B6B">
            <w:pPr>
              <w:pStyle w:val="TableParagraph"/>
              <w:spacing w:before="60"/>
              <w:ind w:left="69" w:right="105"/>
              <w:rPr>
                <w:sz w:val="14"/>
              </w:rPr>
            </w:pPr>
            <w:r>
              <w:rPr>
                <w:sz w:val="14"/>
              </w:rPr>
              <w:t>SUBDIRECTOR DE ÁREA, TITULAR DE ARCHIVO, JURISDICCIONAL REGIONAL, TITULAR DE OFICIALÍA DE PARTES REGIONAL Y TITULAR DE OFICINA DE ACTUARIOS REGIONAL, COORDINADOR ADMIN. II</w:t>
            </w:r>
          </w:p>
        </w:tc>
        <w:tc>
          <w:tcPr>
            <w:tcW w:w="847" w:type="dxa"/>
          </w:tcPr>
          <w:p w:rsidR="003F51EB" w:rsidRDefault="003F51EB">
            <w:pPr>
              <w:pStyle w:val="TableParagraph"/>
              <w:rPr>
                <w:b/>
                <w:sz w:val="16"/>
              </w:rPr>
            </w:pPr>
          </w:p>
          <w:p w:rsidR="003F51EB" w:rsidRDefault="002E6B6B">
            <w:pPr>
              <w:pStyle w:val="TableParagraph"/>
              <w:spacing w:before="119"/>
              <w:ind w:left="322" w:right="319"/>
              <w:jc w:val="center"/>
              <w:rPr>
                <w:sz w:val="14"/>
              </w:rPr>
            </w:pPr>
            <w:r>
              <w:rPr>
                <w:sz w:val="14"/>
              </w:rPr>
              <w:t>18</w:t>
            </w:r>
          </w:p>
        </w:tc>
        <w:tc>
          <w:tcPr>
            <w:tcW w:w="888" w:type="dxa"/>
          </w:tcPr>
          <w:p w:rsidR="003F51EB" w:rsidRDefault="003F51EB">
            <w:pPr>
              <w:pStyle w:val="TableParagraph"/>
              <w:rPr>
                <w:b/>
                <w:sz w:val="16"/>
              </w:rPr>
            </w:pPr>
          </w:p>
          <w:p w:rsidR="003F51EB" w:rsidRDefault="002E6B6B">
            <w:pPr>
              <w:pStyle w:val="TableParagraph"/>
              <w:spacing w:before="119"/>
              <w:ind w:right="58"/>
              <w:jc w:val="right"/>
              <w:rPr>
                <w:sz w:val="14"/>
              </w:rPr>
            </w:pPr>
            <w:r>
              <w:rPr>
                <w:sz w:val="14"/>
              </w:rPr>
              <w:t>65,982</w:t>
            </w:r>
          </w:p>
        </w:tc>
        <w:tc>
          <w:tcPr>
            <w:tcW w:w="1003" w:type="dxa"/>
          </w:tcPr>
          <w:p w:rsidR="003F51EB" w:rsidRDefault="003F51EB">
            <w:pPr>
              <w:pStyle w:val="TableParagraph"/>
              <w:rPr>
                <w:b/>
                <w:sz w:val="16"/>
              </w:rPr>
            </w:pPr>
          </w:p>
          <w:p w:rsidR="003F51EB" w:rsidRDefault="002E6B6B">
            <w:pPr>
              <w:pStyle w:val="TableParagraph"/>
              <w:spacing w:before="119"/>
              <w:ind w:right="58"/>
              <w:jc w:val="right"/>
              <w:rPr>
                <w:sz w:val="14"/>
              </w:rPr>
            </w:pPr>
            <w:r>
              <w:rPr>
                <w:sz w:val="14"/>
              </w:rPr>
              <w:t>83,458</w:t>
            </w:r>
          </w:p>
        </w:tc>
        <w:tc>
          <w:tcPr>
            <w:tcW w:w="893" w:type="dxa"/>
          </w:tcPr>
          <w:p w:rsidR="003F51EB" w:rsidRDefault="003F51EB">
            <w:pPr>
              <w:pStyle w:val="TableParagraph"/>
              <w:rPr>
                <w:rFonts w:ascii="Times New Roman"/>
                <w:sz w:val="12"/>
              </w:rPr>
            </w:pPr>
          </w:p>
        </w:tc>
        <w:tc>
          <w:tcPr>
            <w:tcW w:w="1285" w:type="dxa"/>
          </w:tcPr>
          <w:p w:rsidR="003F51EB" w:rsidRDefault="003F51EB">
            <w:pPr>
              <w:pStyle w:val="TableParagraph"/>
              <w:rPr>
                <w:b/>
                <w:sz w:val="16"/>
              </w:rPr>
            </w:pPr>
          </w:p>
          <w:p w:rsidR="003F51EB" w:rsidRDefault="002E6B6B">
            <w:pPr>
              <w:pStyle w:val="TableParagraph"/>
              <w:spacing w:before="119"/>
              <w:ind w:right="59"/>
              <w:jc w:val="right"/>
              <w:rPr>
                <w:sz w:val="14"/>
              </w:rPr>
            </w:pPr>
            <w:r>
              <w:rPr>
                <w:sz w:val="14"/>
              </w:rPr>
              <w:t>113,726</w:t>
            </w:r>
          </w:p>
        </w:tc>
      </w:tr>
      <w:tr w:rsidR="003F51EB">
        <w:trPr>
          <w:trHeight w:val="361"/>
        </w:trPr>
        <w:tc>
          <w:tcPr>
            <w:tcW w:w="3797" w:type="dxa"/>
          </w:tcPr>
          <w:p w:rsidR="003F51EB" w:rsidRDefault="002E6B6B">
            <w:pPr>
              <w:pStyle w:val="TableParagraph"/>
              <w:spacing w:before="19"/>
              <w:ind w:left="69"/>
              <w:rPr>
                <w:sz w:val="14"/>
              </w:rPr>
            </w:pPr>
            <w:r>
              <w:rPr>
                <w:sz w:val="14"/>
              </w:rPr>
              <w:t>ACTUARIO REGIONAL Y SRIO. DE APOYO JURÍDICO REGIONAL</w:t>
            </w:r>
          </w:p>
        </w:tc>
        <w:tc>
          <w:tcPr>
            <w:tcW w:w="847" w:type="dxa"/>
          </w:tcPr>
          <w:p w:rsidR="003F51EB" w:rsidRDefault="002E6B6B">
            <w:pPr>
              <w:pStyle w:val="TableParagraph"/>
              <w:spacing w:before="99"/>
              <w:ind w:left="322" w:right="319"/>
              <w:jc w:val="center"/>
              <w:rPr>
                <w:sz w:val="14"/>
              </w:rPr>
            </w:pPr>
            <w:r>
              <w:rPr>
                <w:sz w:val="14"/>
              </w:rPr>
              <w:t>19</w:t>
            </w:r>
          </w:p>
        </w:tc>
        <w:tc>
          <w:tcPr>
            <w:tcW w:w="888" w:type="dxa"/>
          </w:tcPr>
          <w:p w:rsidR="003F51EB" w:rsidRDefault="003F51EB">
            <w:pPr>
              <w:pStyle w:val="TableParagraph"/>
              <w:rPr>
                <w:rFonts w:ascii="Times New Roman"/>
                <w:sz w:val="12"/>
              </w:rPr>
            </w:pPr>
          </w:p>
        </w:tc>
        <w:tc>
          <w:tcPr>
            <w:tcW w:w="1003" w:type="dxa"/>
          </w:tcPr>
          <w:p w:rsidR="003F51EB" w:rsidRDefault="002E6B6B">
            <w:pPr>
              <w:pStyle w:val="TableParagraph"/>
              <w:spacing w:before="99"/>
              <w:ind w:right="58"/>
              <w:jc w:val="right"/>
              <w:rPr>
                <w:sz w:val="14"/>
              </w:rPr>
            </w:pPr>
            <w:r>
              <w:rPr>
                <w:sz w:val="14"/>
              </w:rPr>
              <w:t>74,684</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99"/>
              <w:ind w:right="59"/>
              <w:jc w:val="right"/>
              <w:rPr>
                <w:sz w:val="14"/>
              </w:rPr>
            </w:pPr>
            <w:r>
              <w:rPr>
                <w:sz w:val="14"/>
              </w:rPr>
              <w:t>103,309</w:t>
            </w:r>
          </w:p>
        </w:tc>
      </w:tr>
      <w:tr w:rsidR="003F51EB">
        <w:trPr>
          <w:trHeight w:val="225"/>
        </w:trPr>
        <w:tc>
          <w:tcPr>
            <w:tcW w:w="3797" w:type="dxa"/>
          </w:tcPr>
          <w:p w:rsidR="003F51EB" w:rsidRDefault="002E6B6B">
            <w:pPr>
              <w:pStyle w:val="TableParagraph"/>
              <w:spacing w:before="41"/>
              <w:ind w:left="69"/>
              <w:rPr>
                <w:sz w:val="14"/>
              </w:rPr>
            </w:pPr>
            <w:r>
              <w:rPr>
                <w:sz w:val="14"/>
              </w:rPr>
              <w:t>AUXILIAR JURÍDICO, JEFE DE DPTO., SRIA. DE</w:t>
            </w:r>
          </w:p>
        </w:tc>
        <w:tc>
          <w:tcPr>
            <w:tcW w:w="847" w:type="dxa"/>
          </w:tcPr>
          <w:p w:rsidR="003F51EB" w:rsidRDefault="002E6B6B">
            <w:pPr>
              <w:pStyle w:val="TableParagraph"/>
              <w:spacing w:before="29"/>
              <w:ind w:left="322" w:right="319"/>
              <w:jc w:val="center"/>
              <w:rPr>
                <w:sz w:val="14"/>
              </w:rPr>
            </w:pPr>
            <w:r>
              <w:rPr>
                <w:sz w:val="14"/>
              </w:rPr>
              <w:t>20</w:t>
            </w:r>
          </w:p>
        </w:tc>
        <w:tc>
          <w:tcPr>
            <w:tcW w:w="888" w:type="dxa"/>
          </w:tcPr>
          <w:p w:rsidR="003F51EB" w:rsidRDefault="002E6B6B">
            <w:pPr>
              <w:pStyle w:val="TableParagraph"/>
              <w:spacing w:before="29"/>
              <w:ind w:right="58"/>
              <w:jc w:val="right"/>
              <w:rPr>
                <w:sz w:val="14"/>
              </w:rPr>
            </w:pPr>
            <w:r>
              <w:rPr>
                <w:sz w:val="14"/>
              </w:rPr>
              <w:t>51,358</w:t>
            </w:r>
          </w:p>
        </w:tc>
        <w:tc>
          <w:tcPr>
            <w:tcW w:w="1003" w:type="dxa"/>
          </w:tcPr>
          <w:p w:rsidR="003F51EB" w:rsidRDefault="002E6B6B">
            <w:pPr>
              <w:pStyle w:val="TableParagraph"/>
              <w:spacing w:before="29"/>
              <w:ind w:right="58"/>
              <w:jc w:val="right"/>
              <w:rPr>
                <w:sz w:val="14"/>
              </w:rPr>
            </w:pPr>
            <w:r>
              <w:rPr>
                <w:sz w:val="14"/>
              </w:rPr>
              <w:t>63,592</w:t>
            </w:r>
          </w:p>
        </w:tc>
        <w:tc>
          <w:tcPr>
            <w:tcW w:w="893" w:type="dxa"/>
          </w:tcPr>
          <w:p w:rsidR="003F51EB" w:rsidRDefault="003F51EB">
            <w:pPr>
              <w:pStyle w:val="TableParagraph"/>
              <w:rPr>
                <w:rFonts w:ascii="Times New Roman"/>
                <w:sz w:val="12"/>
              </w:rPr>
            </w:pPr>
          </w:p>
        </w:tc>
        <w:tc>
          <w:tcPr>
            <w:tcW w:w="1285" w:type="dxa"/>
          </w:tcPr>
          <w:p w:rsidR="003F51EB" w:rsidRDefault="002E6B6B">
            <w:pPr>
              <w:pStyle w:val="TableParagraph"/>
              <w:spacing w:before="29"/>
              <w:ind w:right="59"/>
              <w:jc w:val="right"/>
              <w:rPr>
                <w:sz w:val="14"/>
              </w:rPr>
            </w:pPr>
            <w:r>
              <w:rPr>
                <w:sz w:val="14"/>
              </w:rPr>
              <w:t>88,661</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844"/>
        <w:gridCol w:w="890"/>
        <w:gridCol w:w="1005"/>
        <w:gridCol w:w="890"/>
        <w:gridCol w:w="1284"/>
      </w:tblGrid>
      <w:tr w:rsidR="003F51EB">
        <w:trPr>
          <w:trHeight w:val="342"/>
        </w:trPr>
        <w:tc>
          <w:tcPr>
            <w:tcW w:w="3797" w:type="dxa"/>
          </w:tcPr>
          <w:p w:rsidR="003F51EB" w:rsidRDefault="002E6B6B">
            <w:pPr>
              <w:pStyle w:val="TableParagraph"/>
              <w:ind w:left="69"/>
              <w:rPr>
                <w:sz w:val="14"/>
              </w:rPr>
            </w:pPr>
            <w:r>
              <w:rPr>
                <w:sz w:val="14"/>
              </w:rPr>
              <w:t>OFICINA DE MAGISTRADO, AUDITOR ADMIN., COORDINADOR ADMIN. III</w:t>
            </w:r>
          </w:p>
        </w:tc>
        <w:tc>
          <w:tcPr>
            <w:tcW w:w="844" w:type="dxa"/>
            <w:tcBorders>
              <w:top w:val="nil"/>
            </w:tcBorders>
          </w:tcPr>
          <w:p w:rsidR="003F51EB" w:rsidRDefault="003F51EB">
            <w:pPr>
              <w:pStyle w:val="TableParagraph"/>
              <w:rPr>
                <w:rFonts w:ascii="Times New Roman"/>
                <w:sz w:val="12"/>
              </w:rPr>
            </w:pPr>
          </w:p>
        </w:tc>
        <w:tc>
          <w:tcPr>
            <w:tcW w:w="890" w:type="dxa"/>
            <w:tcBorders>
              <w:top w:val="nil"/>
            </w:tcBorders>
          </w:tcPr>
          <w:p w:rsidR="003F51EB" w:rsidRDefault="003F51EB">
            <w:pPr>
              <w:pStyle w:val="TableParagraph"/>
              <w:rPr>
                <w:rFonts w:ascii="Times New Roman"/>
                <w:sz w:val="12"/>
              </w:rPr>
            </w:pPr>
          </w:p>
        </w:tc>
        <w:tc>
          <w:tcPr>
            <w:tcW w:w="1005" w:type="dxa"/>
            <w:tcBorders>
              <w:top w:val="nil"/>
            </w:tcBorders>
          </w:tcPr>
          <w:p w:rsidR="003F51EB" w:rsidRDefault="003F51EB">
            <w:pPr>
              <w:pStyle w:val="TableParagraph"/>
              <w:rPr>
                <w:rFonts w:ascii="Times New Roman"/>
                <w:sz w:val="12"/>
              </w:rPr>
            </w:pPr>
          </w:p>
        </w:tc>
        <w:tc>
          <w:tcPr>
            <w:tcW w:w="890" w:type="dxa"/>
            <w:tcBorders>
              <w:top w:val="nil"/>
            </w:tcBorders>
          </w:tcPr>
          <w:p w:rsidR="003F51EB" w:rsidRDefault="003F51EB">
            <w:pPr>
              <w:pStyle w:val="TableParagraph"/>
              <w:rPr>
                <w:rFonts w:ascii="Times New Roman"/>
                <w:sz w:val="12"/>
              </w:rPr>
            </w:pPr>
          </w:p>
        </w:tc>
        <w:tc>
          <w:tcPr>
            <w:tcW w:w="1284" w:type="dxa"/>
            <w:tcBorders>
              <w:top w:val="nil"/>
            </w:tcBorders>
          </w:tcPr>
          <w:p w:rsidR="003F51EB" w:rsidRDefault="003F51EB">
            <w:pPr>
              <w:pStyle w:val="TableParagraph"/>
              <w:rPr>
                <w:rFonts w:ascii="Times New Roman"/>
                <w:sz w:val="12"/>
              </w:rPr>
            </w:pPr>
          </w:p>
        </w:tc>
      </w:tr>
      <w:tr w:rsidR="003F51EB">
        <w:trPr>
          <w:trHeight w:val="496"/>
        </w:trPr>
        <w:tc>
          <w:tcPr>
            <w:tcW w:w="3797" w:type="dxa"/>
          </w:tcPr>
          <w:p w:rsidR="003F51EB" w:rsidRDefault="002E6B6B">
            <w:pPr>
              <w:pStyle w:val="TableParagraph"/>
              <w:spacing w:before="84" w:line="242" w:lineRule="auto"/>
              <w:ind w:left="69" w:right="181"/>
              <w:rPr>
                <w:sz w:val="14"/>
              </w:rPr>
            </w:pPr>
            <w:r>
              <w:rPr>
                <w:sz w:val="14"/>
              </w:rPr>
              <w:t>AUXILIAR DE MANDOS MEDIOS, DISEÑADOR WEB Y AUXILIAR DE MANDO SUPERIOR</w:t>
            </w:r>
          </w:p>
        </w:tc>
        <w:tc>
          <w:tcPr>
            <w:tcW w:w="844" w:type="dxa"/>
          </w:tcPr>
          <w:p w:rsidR="003F51EB" w:rsidRDefault="003F51EB">
            <w:pPr>
              <w:pStyle w:val="TableParagraph"/>
              <w:spacing w:before="5"/>
              <w:rPr>
                <w:b/>
                <w:sz w:val="14"/>
              </w:rPr>
            </w:pPr>
          </w:p>
          <w:p w:rsidR="003F51EB" w:rsidRDefault="002E6B6B">
            <w:pPr>
              <w:pStyle w:val="TableParagraph"/>
              <w:ind w:left="322" w:right="316"/>
              <w:jc w:val="center"/>
              <w:rPr>
                <w:sz w:val="14"/>
              </w:rPr>
            </w:pPr>
            <w:r>
              <w:rPr>
                <w:sz w:val="14"/>
              </w:rPr>
              <w:t>21</w:t>
            </w:r>
          </w:p>
        </w:tc>
        <w:tc>
          <w:tcPr>
            <w:tcW w:w="890" w:type="dxa"/>
          </w:tcPr>
          <w:p w:rsidR="003F51EB" w:rsidRDefault="003F51EB">
            <w:pPr>
              <w:pStyle w:val="TableParagraph"/>
              <w:spacing w:before="5"/>
              <w:rPr>
                <w:b/>
                <w:sz w:val="14"/>
              </w:rPr>
            </w:pPr>
          </w:p>
          <w:p w:rsidR="003F51EB" w:rsidRDefault="002E6B6B">
            <w:pPr>
              <w:pStyle w:val="TableParagraph"/>
              <w:ind w:right="57"/>
              <w:jc w:val="right"/>
              <w:rPr>
                <w:sz w:val="14"/>
              </w:rPr>
            </w:pPr>
            <w:r>
              <w:rPr>
                <w:sz w:val="14"/>
              </w:rPr>
              <w:t>51,358</w:t>
            </w:r>
          </w:p>
        </w:tc>
        <w:tc>
          <w:tcPr>
            <w:tcW w:w="1005" w:type="dxa"/>
          </w:tcPr>
          <w:p w:rsidR="003F51EB" w:rsidRDefault="003F51EB">
            <w:pPr>
              <w:pStyle w:val="TableParagraph"/>
              <w:spacing w:before="5"/>
              <w:rPr>
                <w:b/>
                <w:sz w:val="14"/>
              </w:rPr>
            </w:pPr>
          </w:p>
          <w:p w:rsidR="003F51EB" w:rsidRDefault="002E6B6B">
            <w:pPr>
              <w:pStyle w:val="TableParagraph"/>
              <w:ind w:right="59"/>
              <w:jc w:val="right"/>
              <w:rPr>
                <w:sz w:val="14"/>
              </w:rPr>
            </w:pPr>
            <w:r>
              <w:rPr>
                <w:sz w:val="14"/>
              </w:rPr>
              <w:t>56,916</w:t>
            </w:r>
          </w:p>
        </w:tc>
        <w:tc>
          <w:tcPr>
            <w:tcW w:w="890" w:type="dxa"/>
          </w:tcPr>
          <w:p w:rsidR="003F51EB" w:rsidRDefault="003F51EB">
            <w:pPr>
              <w:pStyle w:val="TableParagraph"/>
              <w:rPr>
                <w:rFonts w:ascii="Times New Roman"/>
                <w:sz w:val="12"/>
              </w:rPr>
            </w:pPr>
          </w:p>
        </w:tc>
        <w:tc>
          <w:tcPr>
            <w:tcW w:w="1284"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80,267</w:t>
            </w:r>
          </w:p>
        </w:tc>
      </w:tr>
      <w:tr w:rsidR="003F51EB">
        <w:trPr>
          <w:trHeight w:val="201"/>
        </w:trPr>
        <w:tc>
          <w:tcPr>
            <w:tcW w:w="3797" w:type="dxa"/>
          </w:tcPr>
          <w:p w:rsidR="003F51EB" w:rsidRDefault="002E6B6B">
            <w:pPr>
              <w:pStyle w:val="TableParagraph"/>
              <w:spacing w:before="19"/>
              <w:ind w:left="69"/>
              <w:rPr>
                <w:sz w:val="14"/>
              </w:rPr>
            </w:pPr>
            <w:r>
              <w:rPr>
                <w:sz w:val="14"/>
              </w:rPr>
              <w:t>PROFESIONAL OPERATIVO</w:t>
            </w:r>
          </w:p>
        </w:tc>
        <w:tc>
          <w:tcPr>
            <w:tcW w:w="844" w:type="dxa"/>
          </w:tcPr>
          <w:p w:rsidR="003F51EB" w:rsidRDefault="002E6B6B">
            <w:pPr>
              <w:pStyle w:val="TableParagraph"/>
              <w:spacing w:before="19"/>
              <w:ind w:left="322" w:right="316"/>
              <w:jc w:val="center"/>
              <w:rPr>
                <w:sz w:val="14"/>
              </w:rPr>
            </w:pPr>
            <w:r>
              <w:rPr>
                <w:sz w:val="14"/>
              </w:rPr>
              <w:t>22</w:t>
            </w:r>
          </w:p>
        </w:tc>
        <w:tc>
          <w:tcPr>
            <w:tcW w:w="890" w:type="dxa"/>
          </w:tcPr>
          <w:p w:rsidR="003F51EB" w:rsidRDefault="002E6B6B">
            <w:pPr>
              <w:pStyle w:val="TableParagraph"/>
              <w:spacing w:before="19"/>
              <w:ind w:right="57"/>
              <w:jc w:val="right"/>
              <w:rPr>
                <w:sz w:val="14"/>
              </w:rPr>
            </w:pPr>
            <w:r>
              <w:rPr>
                <w:sz w:val="14"/>
              </w:rPr>
              <w:t>41,659</w:t>
            </w:r>
          </w:p>
        </w:tc>
        <w:tc>
          <w:tcPr>
            <w:tcW w:w="1005" w:type="dxa"/>
          </w:tcPr>
          <w:p w:rsidR="003F51EB" w:rsidRDefault="002E6B6B">
            <w:pPr>
              <w:pStyle w:val="TableParagraph"/>
              <w:spacing w:before="19"/>
              <w:ind w:right="59"/>
              <w:jc w:val="right"/>
              <w:rPr>
                <w:sz w:val="14"/>
              </w:rPr>
            </w:pPr>
            <w:r>
              <w:rPr>
                <w:sz w:val="14"/>
              </w:rPr>
              <w:t>56,866</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9"/>
              <w:ind w:right="56"/>
              <w:jc w:val="right"/>
              <w:rPr>
                <w:sz w:val="14"/>
              </w:rPr>
            </w:pPr>
            <w:r>
              <w:rPr>
                <w:sz w:val="14"/>
              </w:rPr>
              <w:t>80,159</w:t>
            </w:r>
          </w:p>
        </w:tc>
      </w:tr>
      <w:tr w:rsidR="003F51EB">
        <w:trPr>
          <w:trHeight w:val="361"/>
        </w:trPr>
        <w:tc>
          <w:tcPr>
            <w:tcW w:w="3797" w:type="dxa"/>
          </w:tcPr>
          <w:p w:rsidR="003F51EB" w:rsidRDefault="002E6B6B">
            <w:pPr>
              <w:pStyle w:val="TableParagraph"/>
              <w:spacing w:before="17" w:line="160" w:lineRule="atLeast"/>
              <w:ind w:left="69"/>
              <w:rPr>
                <w:sz w:val="14"/>
              </w:rPr>
            </w:pPr>
            <w:r>
              <w:rPr>
                <w:sz w:val="14"/>
              </w:rPr>
              <w:t>SRIA. DE MAGISTRADO REGIONAL Y SRIA DE PONENCIA</w:t>
            </w:r>
          </w:p>
        </w:tc>
        <w:tc>
          <w:tcPr>
            <w:tcW w:w="844" w:type="dxa"/>
          </w:tcPr>
          <w:p w:rsidR="003F51EB" w:rsidRDefault="002E6B6B">
            <w:pPr>
              <w:pStyle w:val="TableParagraph"/>
              <w:spacing w:before="99"/>
              <w:ind w:left="322" w:right="316"/>
              <w:jc w:val="center"/>
              <w:rPr>
                <w:sz w:val="14"/>
              </w:rPr>
            </w:pPr>
            <w:r>
              <w:rPr>
                <w:sz w:val="14"/>
              </w:rPr>
              <w:t>23</w:t>
            </w:r>
          </w:p>
        </w:tc>
        <w:tc>
          <w:tcPr>
            <w:tcW w:w="890" w:type="dxa"/>
          </w:tcPr>
          <w:p w:rsidR="003F51EB" w:rsidRDefault="002E6B6B">
            <w:pPr>
              <w:pStyle w:val="TableParagraph"/>
              <w:spacing w:before="99"/>
              <w:ind w:right="57"/>
              <w:jc w:val="right"/>
              <w:rPr>
                <w:sz w:val="14"/>
              </w:rPr>
            </w:pPr>
            <w:r>
              <w:rPr>
                <w:sz w:val="14"/>
              </w:rPr>
              <w:t>47,011</w:t>
            </w:r>
          </w:p>
        </w:tc>
        <w:tc>
          <w:tcPr>
            <w:tcW w:w="1005" w:type="dxa"/>
          </w:tcPr>
          <w:p w:rsidR="003F51EB" w:rsidRDefault="002E6B6B">
            <w:pPr>
              <w:pStyle w:val="TableParagraph"/>
              <w:spacing w:before="99"/>
              <w:ind w:right="59"/>
              <w:jc w:val="right"/>
              <w:rPr>
                <w:sz w:val="14"/>
              </w:rPr>
            </w:pPr>
            <w:r>
              <w:rPr>
                <w:sz w:val="14"/>
              </w:rPr>
              <w:t>55,489</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99"/>
              <w:ind w:right="56"/>
              <w:jc w:val="right"/>
              <w:rPr>
                <w:sz w:val="14"/>
              </w:rPr>
            </w:pPr>
            <w:r>
              <w:rPr>
                <w:sz w:val="14"/>
              </w:rPr>
              <w:t>78,408</w:t>
            </w:r>
          </w:p>
        </w:tc>
      </w:tr>
      <w:tr w:rsidR="003F51EB">
        <w:trPr>
          <w:trHeight w:val="201"/>
        </w:trPr>
        <w:tc>
          <w:tcPr>
            <w:tcW w:w="3797" w:type="dxa"/>
          </w:tcPr>
          <w:p w:rsidR="003F51EB" w:rsidRDefault="002E6B6B">
            <w:pPr>
              <w:pStyle w:val="TableParagraph"/>
              <w:spacing w:before="17"/>
              <w:ind w:left="69"/>
              <w:rPr>
                <w:sz w:val="14"/>
              </w:rPr>
            </w:pPr>
            <w:r>
              <w:rPr>
                <w:sz w:val="14"/>
              </w:rPr>
              <w:t>SECRETARIA</w:t>
            </w:r>
          </w:p>
        </w:tc>
        <w:tc>
          <w:tcPr>
            <w:tcW w:w="844" w:type="dxa"/>
          </w:tcPr>
          <w:p w:rsidR="003F51EB" w:rsidRDefault="002E6B6B">
            <w:pPr>
              <w:pStyle w:val="TableParagraph"/>
              <w:spacing w:before="17"/>
              <w:ind w:left="322" w:right="316"/>
              <w:jc w:val="center"/>
              <w:rPr>
                <w:sz w:val="14"/>
              </w:rPr>
            </w:pPr>
            <w:r>
              <w:rPr>
                <w:sz w:val="14"/>
              </w:rPr>
              <w:t>24</w:t>
            </w:r>
          </w:p>
        </w:tc>
        <w:tc>
          <w:tcPr>
            <w:tcW w:w="890" w:type="dxa"/>
          </w:tcPr>
          <w:p w:rsidR="003F51EB" w:rsidRDefault="002E6B6B">
            <w:pPr>
              <w:pStyle w:val="TableParagraph"/>
              <w:spacing w:before="17"/>
              <w:ind w:right="57"/>
              <w:jc w:val="right"/>
              <w:rPr>
                <w:sz w:val="14"/>
              </w:rPr>
            </w:pPr>
            <w:r>
              <w:rPr>
                <w:sz w:val="14"/>
              </w:rPr>
              <w:t>29,563</w:t>
            </w:r>
          </w:p>
        </w:tc>
        <w:tc>
          <w:tcPr>
            <w:tcW w:w="1005" w:type="dxa"/>
          </w:tcPr>
          <w:p w:rsidR="003F51EB" w:rsidRDefault="002E6B6B">
            <w:pPr>
              <w:pStyle w:val="TableParagraph"/>
              <w:spacing w:before="17"/>
              <w:ind w:right="59"/>
              <w:jc w:val="right"/>
              <w:rPr>
                <w:sz w:val="14"/>
              </w:rPr>
            </w:pPr>
            <w:r>
              <w:rPr>
                <w:sz w:val="14"/>
              </w:rPr>
              <w:t>48,132</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7"/>
              <w:ind w:right="56"/>
              <w:jc w:val="right"/>
              <w:rPr>
                <w:sz w:val="14"/>
              </w:rPr>
            </w:pPr>
            <w:r>
              <w:rPr>
                <w:sz w:val="14"/>
              </w:rPr>
              <w:t>68,620</w:t>
            </w:r>
          </w:p>
        </w:tc>
      </w:tr>
      <w:tr w:rsidR="003F51EB">
        <w:trPr>
          <w:trHeight w:val="498"/>
        </w:trPr>
        <w:tc>
          <w:tcPr>
            <w:tcW w:w="3797" w:type="dxa"/>
          </w:tcPr>
          <w:p w:rsidR="003F51EB" w:rsidRDefault="002E6B6B">
            <w:pPr>
              <w:pStyle w:val="TableParagraph"/>
              <w:spacing w:before="87"/>
              <w:ind w:left="69" w:right="461"/>
              <w:rPr>
                <w:sz w:val="14"/>
              </w:rPr>
            </w:pPr>
            <w:r>
              <w:rPr>
                <w:sz w:val="14"/>
              </w:rPr>
              <w:t>TÉCNICO OPERATIVO, AUXILIAR DE AUDITOR Y OFICIAL DE PARTES REGIONAL</w:t>
            </w:r>
          </w:p>
        </w:tc>
        <w:tc>
          <w:tcPr>
            <w:tcW w:w="844" w:type="dxa"/>
          </w:tcPr>
          <w:p w:rsidR="003F51EB" w:rsidRDefault="003F51EB">
            <w:pPr>
              <w:pStyle w:val="TableParagraph"/>
              <w:spacing w:before="5"/>
              <w:rPr>
                <w:b/>
                <w:sz w:val="14"/>
              </w:rPr>
            </w:pPr>
          </w:p>
          <w:p w:rsidR="003F51EB" w:rsidRDefault="002E6B6B">
            <w:pPr>
              <w:pStyle w:val="TableParagraph"/>
              <w:ind w:left="322" w:right="316"/>
              <w:jc w:val="center"/>
              <w:rPr>
                <w:sz w:val="14"/>
              </w:rPr>
            </w:pPr>
            <w:r>
              <w:rPr>
                <w:sz w:val="14"/>
              </w:rPr>
              <w:t>25</w:t>
            </w:r>
          </w:p>
        </w:tc>
        <w:tc>
          <w:tcPr>
            <w:tcW w:w="890" w:type="dxa"/>
          </w:tcPr>
          <w:p w:rsidR="003F51EB" w:rsidRDefault="003F51EB">
            <w:pPr>
              <w:pStyle w:val="TableParagraph"/>
              <w:spacing w:before="5"/>
              <w:rPr>
                <w:b/>
                <w:sz w:val="14"/>
              </w:rPr>
            </w:pPr>
          </w:p>
          <w:p w:rsidR="003F51EB" w:rsidRDefault="002E6B6B">
            <w:pPr>
              <w:pStyle w:val="TableParagraph"/>
              <w:ind w:right="57"/>
              <w:jc w:val="right"/>
              <w:rPr>
                <w:sz w:val="14"/>
              </w:rPr>
            </w:pPr>
            <w:r>
              <w:rPr>
                <w:sz w:val="14"/>
              </w:rPr>
              <w:t>27,452</w:t>
            </w:r>
          </w:p>
        </w:tc>
        <w:tc>
          <w:tcPr>
            <w:tcW w:w="1005" w:type="dxa"/>
          </w:tcPr>
          <w:p w:rsidR="003F51EB" w:rsidRDefault="003F51EB">
            <w:pPr>
              <w:pStyle w:val="TableParagraph"/>
              <w:spacing w:before="5"/>
              <w:rPr>
                <w:b/>
                <w:sz w:val="14"/>
              </w:rPr>
            </w:pPr>
          </w:p>
          <w:p w:rsidR="003F51EB" w:rsidRDefault="002E6B6B">
            <w:pPr>
              <w:pStyle w:val="TableParagraph"/>
              <w:ind w:right="59"/>
              <w:jc w:val="right"/>
              <w:rPr>
                <w:sz w:val="14"/>
              </w:rPr>
            </w:pPr>
            <w:r>
              <w:rPr>
                <w:sz w:val="14"/>
              </w:rPr>
              <w:t>48,101</w:t>
            </w:r>
          </w:p>
        </w:tc>
        <w:tc>
          <w:tcPr>
            <w:tcW w:w="890" w:type="dxa"/>
          </w:tcPr>
          <w:p w:rsidR="003F51EB" w:rsidRDefault="003F51EB">
            <w:pPr>
              <w:pStyle w:val="TableParagraph"/>
              <w:rPr>
                <w:rFonts w:ascii="Times New Roman"/>
                <w:sz w:val="12"/>
              </w:rPr>
            </w:pPr>
          </w:p>
        </w:tc>
        <w:tc>
          <w:tcPr>
            <w:tcW w:w="1284" w:type="dxa"/>
          </w:tcPr>
          <w:p w:rsidR="003F51EB" w:rsidRDefault="003F51EB">
            <w:pPr>
              <w:pStyle w:val="TableParagraph"/>
              <w:spacing w:before="5"/>
              <w:rPr>
                <w:b/>
                <w:sz w:val="14"/>
              </w:rPr>
            </w:pPr>
          </w:p>
          <w:p w:rsidR="003F51EB" w:rsidRDefault="002E6B6B">
            <w:pPr>
              <w:pStyle w:val="TableParagraph"/>
              <w:ind w:right="56"/>
              <w:jc w:val="right"/>
              <w:rPr>
                <w:sz w:val="14"/>
              </w:rPr>
            </w:pPr>
            <w:r>
              <w:rPr>
                <w:sz w:val="14"/>
              </w:rPr>
              <w:t>68,583</w:t>
            </w:r>
          </w:p>
        </w:tc>
      </w:tr>
      <w:tr w:rsidR="003F51EB">
        <w:trPr>
          <w:trHeight w:val="201"/>
        </w:trPr>
        <w:tc>
          <w:tcPr>
            <w:tcW w:w="3797" w:type="dxa"/>
          </w:tcPr>
          <w:p w:rsidR="003F51EB" w:rsidRDefault="002E6B6B">
            <w:pPr>
              <w:pStyle w:val="TableParagraph"/>
              <w:spacing w:before="17"/>
              <w:ind w:left="69"/>
              <w:rPr>
                <w:sz w:val="14"/>
              </w:rPr>
            </w:pPr>
            <w:r>
              <w:rPr>
                <w:sz w:val="14"/>
              </w:rPr>
              <w:t>TÉCNICO EN ALIMENTOS</w:t>
            </w:r>
          </w:p>
        </w:tc>
        <w:tc>
          <w:tcPr>
            <w:tcW w:w="844" w:type="dxa"/>
          </w:tcPr>
          <w:p w:rsidR="003F51EB" w:rsidRDefault="002E6B6B">
            <w:pPr>
              <w:pStyle w:val="TableParagraph"/>
              <w:spacing w:before="17"/>
              <w:ind w:left="322" w:right="316"/>
              <w:jc w:val="center"/>
              <w:rPr>
                <w:sz w:val="14"/>
              </w:rPr>
            </w:pPr>
            <w:r>
              <w:rPr>
                <w:sz w:val="14"/>
              </w:rPr>
              <w:t>26</w:t>
            </w:r>
          </w:p>
        </w:tc>
        <w:tc>
          <w:tcPr>
            <w:tcW w:w="890" w:type="dxa"/>
          </w:tcPr>
          <w:p w:rsidR="003F51EB" w:rsidRDefault="002E6B6B">
            <w:pPr>
              <w:pStyle w:val="TableParagraph"/>
              <w:spacing w:before="17"/>
              <w:ind w:right="57"/>
              <w:jc w:val="right"/>
              <w:rPr>
                <w:sz w:val="14"/>
              </w:rPr>
            </w:pPr>
            <w:r>
              <w:rPr>
                <w:sz w:val="14"/>
              </w:rPr>
              <w:t>21,355</w:t>
            </w:r>
          </w:p>
        </w:tc>
        <w:tc>
          <w:tcPr>
            <w:tcW w:w="1005" w:type="dxa"/>
          </w:tcPr>
          <w:p w:rsidR="003F51EB" w:rsidRDefault="002E6B6B">
            <w:pPr>
              <w:pStyle w:val="TableParagraph"/>
              <w:spacing w:before="17"/>
              <w:ind w:right="59"/>
              <w:jc w:val="right"/>
              <w:rPr>
                <w:sz w:val="14"/>
              </w:rPr>
            </w:pPr>
            <w:r>
              <w:rPr>
                <w:sz w:val="14"/>
              </w:rPr>
              <w:t>40,420</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7"/>
              <w:ind w:right="56"/>
              <w:jc w:val="right"/>
              <w:rPr>
                <w:sz w:val="14"/>
              </w:rPr>
            </w:pPr>
            <w:r>
              <w:rPr>
                <w:sz w:val="14"/>
              </w:rPr>
              <w:t>59,367</w:t>
            </w:r>
          </w:p>
        </w:tc>
      </w:tr>
      <w:tr w:rsidR="003F51EB">
        <w:trPr>
          <w:trHeight w:val="201"/>
        </w:trPr>
        <w:tc>
          <w:tcPr>
            <w:tcW w:w="3797" w:type="dxa"/>
          </w:tcPr>
          <w:p w:rsidR="003F51EB" w:rsidRDefault="002E6B6B">
            <w:pPr>
              <w:pStyle w:val="TableParagraph"/>
              <w:spacing w:before="17"/>
              <w:ind w:left="69"/>
              <w:rPr>
                <w:sz w:val="14"/>
              </w:rPr>
            </w:pPr>
            <w:r>
              <w:rPr>
                <w:sz w:val="14"/>
              </w:rPr>
              <w:t>TÉCNICO EN PREVISIÓN SOCIAL</w:t>
            </w:r>
          </w:p>
        </w:tc>
        <w:tc>
          <w:tcPr>
            <w:tcW w:w="844" w:type="dxa"/>
          </w:tcPr>
          <w:p w:rsidR="003F51EB" w:rsidRDefault="002E6B6B">
            <w:pPr>
              <w:pStyle w:val="TableParagraph"/>
              <w:spacing w:before="17"/>
              <w:ind w:left="322" w:right="316"/>
              <w:jc w:val="center"/>
              <w:rPr>
                <w:sz w:val="14"/>
              </w:rPr>
            </w:pPr>
            <w:r>
              <w:rPr>
                <w:sz w:val="14"/>
              </w:rPr>
              <w:t>27</w:t>
            </w:r>
          </w:p>
        </w:tc>
        <w:tc>
          <w:tcPr>
            <w:tcW w:w="890" w:type="dxa"/>
          </w:tcPr>
          <w:p w:rsidR="003F51EB" w:rsidRDefault="002E6B6B">
            <w:pPr>
              <w:pStyle w:val="TableParagraph"/>
              <w:spacing w:before="17"/>
              <w:ind w:right="57"/>
              <w:jc w:val="right"/>
              <w:rPr>
                <w:sz w:val="14"/>
              </w:rPr>
            </w:pPr>
            <w:r>
              <w:rPr>
                <w:sz w:val="14"/>
              </w:rPr>
              <w:t>24,359</w:t>
            </w:r>
          </w:p>
        </w:tc>
        <w:tc>
          <w:tcPr>
            <w:tcW w:w="1005" w:type="dxa"/>
          </w:tcPr>
          <w:p w:rsidR="003F51EB" w:rsidRDefault="002E6B6B">
            <w:pPr>
              <w:pStyle w:val="TableParagraph"/>
              <w:spacing w:before="17"/>
              <w:ind w:right="59"/>
              <w:jc w:val="right"/>
              <w:rPr>
                <w:sz w:val="14"/>
              </w:rPr>
            </w:pPr>
            <w:r>
              <w:rPr>
                <w:sz w:val="14"/>
              </w:rPr>
              <w:t>35,361</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7"/>
              <w:ind w:right="56"/>
              <w:jc w:val="right"/>
              <w:rPr>
                <w:sz w:val="14"/>
              </w:rPr>
            </w:pPr>
            <w:r>
              <w:rPr>
                <w:sz w:val="14"/>
              </w:rPr>
              <w:t>53,321</w:t>
            </w:r>
          </w:p>
        </w:tc>
      </w:tr>
      <w:tr w:rsidR="003F51EB">
        <w:trPr>
          <w:trHeight w:val="201"/>
        </w:trPr>
        <w:tc>
          <w:tcPr>
            <w:tcW w:w="3797" w:type="dxa"/>
          </w:tcPr>
          <w:p w:rsidR="003F51EB" w:rsidRDefault="002E6B6B">
            <w:pPr>
              <w:pStyle w:val="TableParagraph"/>
              <w:spacing w:before="17"/>
              <w:ind w:left="69"/>
              <w:rPr>
                <w:sz w:val="14"/>
              </w:rPr>
            </w:pPr>
            <w:r>
              <w:rPr>
                <w:sz w:val="14"/>
              </w:rPr>
              <w:t>OFICIAL DE APOYO</w:t>
            </w:r>
          </w:p>
        </w:tc>
        <w:tc>
          <w:tcPr>
            <w:tcW w:w="844" w:type="dxa"/>
          </w:tcPr>
          <w:p w:rsidR="003F51EB" w:rsidRDefault="002E6B6B">
            <w:pPr>
              <w:pStyle w:val="TableParagraph"/>
              <w:spacing w:before="17"/>
              <w:ind w:left="322" w:right="316"/>
              <w:jc w:val="center"/>
              <w:rPr>
                <w:sz w:val="14"/>
              </w:rPr>
            </w:pPr>
            <w:r>
              <w:rPr>
                <w:sz w:val="14"/>
              </w:rPr>
              <w:t>28</w:t>
            </w:r>
          </w:p>
        </w:tc>
        <w:tc>
          <w:tcPr>
            <w:tcW w:w="890" w:type="dxa"/>
          </w:tcPr>
          <w:p w:rsidR="003F51EB" w:rsidRDefault="002E6B6B">
            <w:pPr>
              <w:pStyle w:val="TableParagraph"/>
              <w:spacing w:before="17"/>
              <w:ind w:right="57"/>
              <w:jc w:val="right"/>
              <w:rPr>
                <w:sz w:val="14"/>
              </w:rPr>
            </w:pPr>
            <w:r>
              <w:rPr>
                <w:sz w:val="14"/>
              </w:rPr>
              <w:t>21,355</w:t>
            </w:r>
          </w:p>
        </w:tc>
        <w:tc>
          <w:tcPr>
            <w:tcW w:w="1005" w:type="dxa"/>
          </w:tcPr>
          <w:p w:rsidR="003F51EB" w:rsidRDefault="002E6B6B">
            <w:pPr>
              <w:pStyle w:val="TableParagraph"/>
              <w:spacing w:before="17"/>
              <w:ind w:right="59"/>
              <w:jc w:val="right"/>
              <w:rPr>
                <w:sz w:val="14"/>
              </w:rPr>
            </w:pPr>
            <w:r>
              <w:rPr>
                <w:sz w:val="14"/>
              </w:rPr>
              <w:t>35,361</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7"/>
              <w:ind w:right="56"/>
              <w:jc w:val="right"/>
              <w:rPr>
                <w:sz w:val="14"/>
              </w:rPr>
            </w:pPr>
            <w:r>
              <w:rPr>
                <w:sz w:val="14"/>
              </w:rPr>
              <w:t>53,321</w:t>
            </w:r>
          </w:p>
        </w:tc>
      </w:tr>
      <w:tr w:rsidR="003F51EB">
        <w:trPr>
          <w:trHeight w:val="201"/>
        </w:trPr>
        <w:tc>
          <w:tcPr>
            <w:tcW w:w="3797" w:type="dxa"/>
          </w:tcPr>
          <w:p w:rsidR="003F51EB" w:rsidRDefault="002E6B6B">
            <w:pPr>
              <w:pStyle w:val="TableParagraph"/>
              <w:spacing w:before="17"/>
              <w:ind w:left="69"/>
              <w:rPr>
                <w:sz w:val="14"/>
              </w:rPr>
            </w:pPr>
            <w:r>
              <w:rPr>
                <w:sz w:val="14"/>
              </w:rPr>
              <w:t>OFICIAL DE SERVICIOS Y OFICIAL</w:t>
            </w:r>
          </w:p>
        </w:tc>
        <w:tc>
          <w:tcPr>
            <w:tcW w:w="844" w:type="dxa"/>
          </w:tcPr>
          <w:p w:rsidR="003F51EB" w:rsidRDefault="002E6B6B">
            <w:pPr>
              <w:pStyle w:val="TableParagraph"/>
              <w:spacing w:before="17"/>
              <w:ind w:left="322" w:right="316"/>
              <w:jc w:val="center"/>
              <w:rPr>
                <w:sz w:val="14"/>
              </w:rPr>
            </w:pPr>
            <w:r>
              <w:rPr>
                <w:sz w:val="14"/>
              </w:rPr>
              <w:t>29</w:t>
            </w:r>
          </w:p>
        </w:tc>
        <w:tc>
          <w:tcPr>
            <w:tcW w:w="890" w:type="dxa"/>
          </w:tcPr>
          <w:p w:rsidR="003F51EB" w:rsidRDefault="002E6B6B">
            <w:pPr>
              <w:pStyle w:val="TableParagraph"/>
              <w:spacing w:before="17"/>
              <w:ind w:right="57"/>
              <w:jc w:val="right"/>
              <w:rPr>
                <w:sz w:val="14"/>
              </w:rPr>
            </w:pPr>
            <w:r>
              <w:rPr>
                <w:sz w:val="14"/>
              </w:rPr>
              <w:t>19,474</w:t>
            </w:r>
          </w:p>
        </w:tc>
        <w:tc>
          <w:tcPr>
            <w:tcW w:w="1005" w:type="dxa"/>
          </w:tcPr>
          <w:p w:rsidR="003F51EB" w:rsidRDefault="002E6B6B">
            <w:pPr>
              <w:pStyle w:val="TableParagraph"/>
              <w:spacing w:before="17"/>
              <w:ind w:right="59"/>
              <w:jc w:val="right"/>
              <w:rPr>
                <w:sz w:val="14"/>
              </w:rPr>
            </w:pPr>
            <w:r>
              <w:rPr>
                <w:sz w:val="14"/>
              </w:rPr>
              <w:t>23,364</w:t>
            </w:r>
          </w:p>
        </w:tc>
        <w:tc>
          <w:tcPr>
            <w:tcW w:w="890" w:type="dxa"/>
          </w:tcPr>
          <w:p w:rsidR="003F51EB" w:rsidRDefault="003F51EB">
            <w:pPr>
              <w:pStyle w:val="TableParagraph"/>
              <w:rPr>
                <w:rFonts w:ascii="Times New Roman"/>
                <w:sz w:val="12"/>
              </w:rPr>
            </w:pPr>
          </w:p>
        </w:tc>
        <w:tc>
          <w:tcPr>
            <w:tcW w:w="1284" w:type="dxa"/>
          </w:tcPr>
          <w:p w:rsidR="003F51EB" w:rsidRDefault="002E6B6B">
            <w:pPr>
              <w:pStyle w:val="TableParagraph"/>
              <w:spacing w:before="17"/>
              <w:ind w:right="56"/>
              <w:jc w:val="right"/>
              <w:rPr>
                <w:sz w:val="14"/>
              </w:rPr>
            </w:pPr>
            <w:r>
              <w:rPr>
                <w:sz w:val="14"/>
              </w:rPr>
              <w:t>38,288</w:t>
            </w:r>
          </w:p>
        </w:tc>
      </w:tr>
    </w:tbl>
    <w:p w:rsidR="003F51EB" w:rsidRDefault="003F51EB">
      <w:pPr>
        <w:pStyle w:val="Textoindependiente"/>
        <w:spacing w:before="10"/>
        <w:rPr>
          <w:b/>
          <w:sz w:val="13"/>
        </w:rPr>
      </w:pPr>
    </w:p>
    <w:p w:rsidR="003F51EB" w:rsidRDefault="002E6B6B">
      <w:pPr>
        <w:spacing w:before="95"/>
        <w:ind w:left="634"/>
        <w:rPr>
          <w:b/>
          <w:sz w:val="14"/>
        </w:rPr>
      </w:pPr>
      <w:bookmarkStart w:id="119" w:name="Anexo_23_7_3"/>
      <w:bookmarkEnd w:id="119"/>
      <w:r>
        <w:rPr>
          <w:b/>
          <w:sz w:val="14"/>
        </w:rPr>
        <w:t>ANEXO 23.7.3. REMUNERACIÓN TOTAL ANUAL DE LOS MAGISTRADOS DE SALA SUPERIOR (pesos)</w:t>
      </w:r>
    </w:p>
    <w:p w:rsidR="003F51EB" w:rsidRDefault="003F51EB">
      <w:pPr>
        <w:pStyle w:val="Textoindependiente"/>
        <w:spacing w:before="9"/>
        <w:rPr>
          <w:b/>
          <w:sz w:val="19"/>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7"/>
        <w:gridCol w:w="3027"/>
      </w:tblGrid>
      <w:tr w:rsidR="003F51EB">
        <w:trPr>
          <w:trHeight w:val="496"/>
        </w:trPr>
        <w:tc>
          <w:tcPr>
            <w:tcW w:w="5687" w:type="dxa"/>
          </w:tcPr>
          <w:p w:rsidR="003F51EB" w:rsidRDefault="003F51EB">
            <w:pPr>
              <w:pStyle w:val="TableParagraph"/>
              <w:rPr>
                <w:rFonts w:ascii="Times New Roman"/>
                <w:sz w:val="12"/>
              </w:rPr>
            </w:pPr>
          </w:p>
        </w:tc>
        <w:tc>
          <w:tcPr>
            <w:tcW w:w="3027" w:type="dxa"/>
          </w:tcPr>
          <w:p w:rsidR="003F51EB" w:rsidRDefault="003F51EB">
            <w:pPr>
              <w:pStyle w:val="TableParagraph"/>
              <w:spacing w:before="5"/>
              <w:rPr>
                <w:b/>
                <w:sz w:val="14"/>
              </w:rPr>
            </w:pPr>
          </w:p>
          <w:p w:rsidR="003F51EB" w:rsidRDefault="002E6B6B">
            <w:pPr>
              <w:pStyle w:val="TableParagraph"/>
              <w:ind w:left="164"/>
              <w:rPr>
                <w:sz w:val="14"/>
              </w:rPr>
            </w:pPr>
            <w:r>
              <w:rPr>
                <w:sz w:val="14"/>
              </w:rPr>
              <w:t>MAGISTRADO DE SALA SUPERIOR 2021</w:t>
            </w:r>
          </w:p>
        </w:tc>
      </w:tr>
      <w:tr w:rsidR="003F51EB">
        <w:trPr>
          <w:trHeight w:val="201"/>
        </w:trPr>
        <w:tc>
          <w:tcPr>
            <w:tcW w:w="5687" w:type="dxa"/>
          </w:tcPr>
          <w:p w:rsidR="003F51EB" w:rsidRDefault="002E6B6B">
            <w:pPr>
              <w:pStyle w:val="TableParagraph"/>
              <w:spacing w:before="15"/>
              <w:ind w:left="69"/>
              <w:rPr>
                <w:b/>
                <w:sz w:val="14"/>
              </w:rPr>
            </w:pPr>
            <w:r>
              <w:rPr>
                <w:b/>
                <w:sz w:val="14"/>
              </w:rPr>
              <w:t>REMUNERACIÓN NOMINAL ANUAL NETA</w:t>
            </w:r>
          </w:p>
        </w:tc>
        <w:tc>
          <w:tcPr>
            <w:tcW w:w="3027" w:type="dxa"/>
          </w:tcPr>
          <w:p w:rsidR="003F51EB" w:rsidRDefault="002E6B6B">
            <w:pPr>
              <w:pStyle w:val="TableParagraph"/>
              <w:spacing w:before="15"/>
              <w:ind w:right="60"/>
              <w:jc w:val="right"/>
              <w:rPr>
                <w:b/>
                <w:sz w:val="14"/>
              </w:rPr>
            </w:pPr>
            <w:r>
              <w:rPr>
                <w:b/>
                <w:sz w:val="14"/>
              </w:rPr>
              <w:t>3,421,002</w:t>
            </w:r>
          </w:p>
        </w:tc>
      </w:tr>
      <w:tr w:rsidR="003F51EB">
        <w:trPr>
          <w:trHeight w:val="201"/>
        </w:trPr>
        <w:tc>
          <w:tcPr>
            <w:tcW w:w="5687" w:type="dxa"/>
          </w:tcPr>
          <w:p w:rsidR="003F51EB" w:rsidRDefault="002E6B6B">
            <w:pPr>
              <w:pStyle w:val="TableParagraph"/>
              <w:spacing w:before="17"/>
              <w:ind w:left="395"/>
              <w:rPr>
                <w:sz w:val="14"/>
              </w:rPr>
            </w:pPr>
            <w:r>
              <w:rPr>
                <w:sz w:val="14"/>
              </w:rPr>
              <w:t>IMPUESTO SOBRE LA RENTA RETENIDO</w:t>
            </w:r>
          </w:p>
        </w:tc>
        <w:tc>
          <w:tcPr>
            <w:tcW w:w="3027" w:type="dxa"/>
          </w:tcPr>
          <w:p w:rsidR="003F51EB" w:rsidRDefault="002E6B6B">
            <w:pPr>
              <w:pStyle w:val="TableParagraph"/>
              <w:spacing w:before="17"/>
              <w:ind w:right="60"/>
              <w:jc w:val="right"/>
              <w:rPr>
                <w:sz w:val="14"/>
              </w:rPr>
            </w:pPr>
            <w:r>
              <w:rPr>
                <w:sz w:val="14"/>
              </w:rPr>
              <w:t>1,579,736</w:t>
            </w:r>
          </w:p>
        </w:tc>
      </w:tr>
      <w:tr w:rsidR="003F51EB">
        <w:trPr>
          <w:trHeight w:val="201"/>
        </w:trPr>
        <w:tc>
          <w:tcPr>
            <w:tcW w:w="5687" w:type="dxa"/>
          </w:tcPr>
          <w:p w:rsidR="003F51EB" w:rsidRDefault="002E6B6B">
            <w:pPr>
              <w:pStyle w:val="TableParagraph"/>
              <w:spacing w:before="15"/>
              <w:ind w:left="69"/>
              <w:rPr>
                <w:b/>
                <w:sz w:val="14"/>
              </w:rPr>
            </w:pPr>
            <w:r>
              <w:rPr>
                <w:b/>
                <w:sz w:val="14"/>
              </w:rPr>
              <w:t>REMUNERACIÓN NOMINAL ANUAL BRUTA</w:t>
            </w:r>
          </w:p>
        </w:tc>
        <w:tc>
          <w:tcPr>
            <w:tcW w:w="3027" w:type="dxa"/>
          </w:tcPr>
          <w:p w:rsidR="003F51EB" w:rsidRDefault="002E6B6B">
            <w:pPr>
              <w:pStyle w:val="TableParagraph"/>
              <w:spacing w:before="15"/>
              <w:ind w:right="60"/>
              <w:jc w:val="right"/>
              <w:rPr>
                <w:b/>
                <w:sz w:val="14"/>
              </w:rPr>
            </w:pPr>
            <w:r>
              <w:rPr>
                <w:b/>
                <w:sz w:val="14"/>
              </w:rPr>
              <w:t>5,000,738</w:t>
            </w:r>
          </w:p>
        </w:tc>
      </w:tr>
      <w:tr w:rsidR="003F51EB">
        <w:trPr>
          <w:trHeight w:val="201"/>
        </w:trPr>
        <w:tc>
          <w:tcPr>
            <w:tcW w:w="5687" w:type="dxa"/>
          </w:tcPr>
          <w:p w:rsidR="003F51EB" w:rsidRDefault="002E6B6B">
            <w:pPr>
              <w:pStyle w:val="TableParagraph"/>
              <w:spacing w:before="17"/>
              <w:ind w:left="395"/>
              <w:rPr>
                <w:sz w:val="14"/>
              </w:rPr>
            </w:pPr>
            <w:r>
              <w:rPr>
                <w:sz w:val="14"/>
              </w:rPr>
              <w:t>A) SUELDOS Y SALARIOS</w:t>
            </w:r>
          </w:p>
        </w:tc>
        <w:tc>
          <w:tcPr>
            <w:tcW w:w="3027" w:type="dxa"/>
          </w:tcPr>
          <w:p w:rsidR="003F51EB" w:rsidRDefault="002E6B6B">
            <w:pPr>
              <w:pStyle w:val="TableParagraph"/>
              <w:spacing w:before="17"/>
              <w:ind w:right="60"/>
              <w:jc w:val="right"/>
              <w:rPr>
                <w:sz w:val="14"/>
              </w:rPr>
            </w:pPr>
            <w:r>
              <w:rPr>
                <w:sz w:val="14"/>
              </w:rPr>
              <w:t>3,532,889</w:t>
            </w:r>
          </w:p>
        </w:tc>
      </w:tr>
      <w:tr w:rsidR="003F51EB">
        <w:trPr>
          <w:trHeight w:val="201"/>
        </w:trPr>
        <w:tc>
          <w:tcPr>
            <w:tcW w:w="5687" w:type="dxa"/>
          </w:tcPr>
          <w:p w:rsidR="003F51EB" w:rsidRDefault="002E6B6B">
            <w:pPr>
              <w:pStyle w:val="TableParagraph"/>
              <w:spacing w:before="17"/>
              <w:ind w:left="683"/>
              <w:rPr>
                <w:sz w:val="14"/>
              </w:rPr>
            </w:pPr>
            <w:r>
              <w:rPr>
                <w:sz w:val="14"/>
              </w:rPr>
              <w:t>I) SUELDO BASE</w:t>
            </w:r>
          </w:p>
        </w:tc>
        <w:tc>
          <w:tcPr>
            <w:tcW w:w="3027" w:type="dxa"/>
          </w:tcPr>
          <w:p w:rsidR="003F51EB" w:rsidRDefault="002E6B6B">
            <w:pPr>
              <w:pStyle w:val="TableParagraph"/>
              <w:spacing w:before="17"/>
              <w:ind w:right="60"/>
              <w:jc w:val="right"/>
              <w:rPr>
                <w:sz w:val="14"/>
              </w:rPr>
            </w:pPr>
            <w:r>
              <w:rPr>
                <w:sz w:val="14"/>
              </w:rPr>
              <w:t>651,242</w:t>
            </w:r>
          </w:p>
        </w:tc>
      </w:tr>
      <w:tr w:rsidR="003F51EB">
        <w:trPr>
          <w:trHeight w:val="201"/>
        </w:trPr>
        <w:tc>
          <w:tcPr>
            <w:tcW w:w="5687" w:type="dxa"/>
          </w:tcPr>
          <w:p w:rsidR="003F51EB" w:rsidRDefault="002E6B6B">
            <w:pPr>
              <w:pStyle w:val="TableParagraph"/>
              <w:spacing w:before="17"/>
              <w:ind w:left="683"/>
              <w:rPr>
                <w:sz w:val="14"/>
              </w:rPr>
            </w:pPr>
            <w:r>
              <w:rPr>
                <w:sz w:val="14"/>
              </w:rPr>
              <w:t>II) COMPENSACIÓN GARANTIZADA</w:t>
            </w:r>
          </w:p>
        </w:tc>
        <w:tc>
          <w:tcPr>
            <w:tcW w:w="3027" w:type="dxa"/>
          </w:tcPr>
          <w:p w:rsidR="003F51EB" w:rsidRDefault="002E6B6B">
            <w:pPr>
              <w:pStyle w:val="TableParagraph"/>
              <w:spacing w:before="17"/>
              <w:ind w:right="60"/>
              <w:jc w:val="right"/>
              <w:rPr>
                <w:sz w:val="14"/>
              </w:rPr>
            </w:pPr>
            <w:r>
              <w:rPr>
                <w:sz w:val="14"/>
              </w:rPr>
              <w:t>2,785,845</w:t>
            </w:r>
          </w:p>
        </w:tc>
      </w:tr>
      <w:tr w:rsidR="003F51EB">
        <w:trPr>
          <w:trHeight w:val="201"/>
        </w:trPr>
        <w:tc>
          <w:tcPr>
            <w:tcW w:w="5687" w:type="dxa"/>
          </w:tcPr>
          <w:p w:rsidR="003F51EB" w:rsidRDefault="002E6B6B">
            <w:pPr>
              <w:pStyle w:val="TableParagraph"/>
              <w:spacing w:before="17"/>
              <w:ind w:right="271"/>
              <w:jc w:val="right"/>
              <w:rPr>
                <w:sz w:val="14"/>
              </w:rPr>
            </w:pPr>
            <w:r>
              <w:rPr>
                <w:sz w:val="14"/>
              </w:rPr>
              <w:t>III) PRESTACIONES DE PREVISIÓN SOCIAL E INHERENTES AL CARGO</w:t>
            </w:r>
          </w:p>
        </w:tc>
        <w:tc>
          <w:tcPr>
            <w:tcW w:w="3027" w:type="dxa"/>
          </w:tcPr>
          <w:p w:rsidR="003F51EB" w:rsidRDefault="002E6B6B">
            <w:pPr>
              <w:pStyle w:val="TableParagraph"/>
              <w:spacing w:before="17"/>
              <w:ind w:right="60"/>
              <w:jc w:val="right"/>
              <w:rPr>
                <w:sz w:val="14"/>
              </w:rPr>
            </w:pPr>
            <w:r>
              <w:rPr>
                <w:sz w:val="14"/>
              </w:rPr>
              <w:t>95,802</w:t>
            </w:r>
          </w:p>
        </w:tc>
      </w:tr>
      <w:tr w:rsidR="003F51EB">
        <w:trPr>
          <w:trHeight w:val="201"/>
        </w:trPr>
        <w:tc>
          <w:tcPr>
            <w:tcW w:w="5687" w:type="dxa"/>
          </w:tcPr>
          <w:p w:rsidR="003F51EB" w:rsidRDefault="002E6B6B">
            <w:pPr>
              <w:pStyle w:val="TableParagraph"/>
              <w:spacing w:before="17"/>
              <w:ind w:left="395"/>
              <w:rPr>
                <w:sz w:val="14"/>
              </w:rPr>
            </w:pPr>
            <w:r>
              <w:rPr>
                <w:sz w:val="14"/>
              </w:rPr>
              <w:t>B) PRESTACIONES</w:t>
            </w:r>
          </w:p>
        </w:tc>
        <w:tc>
          <w:tcPr>
            <w:tcW w:w="3027" w:type="dxa"/>
          </w:tcPr>
          <w:p w:rsidR="003F51EB" w:rsidRDefault="002E6B6B">
            <w:pPr>
              <w:pStyle w:val="TableParagraph"/>
              <w:spacing w:before="17"/>
              <w:ind w:right="60"/>
              <w:jc w:val="right"/>
              <w:rPr>
                <w:sz w:val="14"/>
              </w:rPr>
            </w:pPr>
            <w:r>
              <w:rPr>
                <w:sz w:val="14"/>
              </w:rPr>
              <w:t>839,447</w:t>
            </w:r>
          </w:p>
        </w:tc>
      </w:tr>
      <w:tr w:rsidR="003F51EB">
        <w:trPr>
          <w:trHeight w:val="198"/>
        </w:trPr>
        <w:tc>
          <w:tcPr>
            <w:tcW w:w="5687" w:type="dxa"/>
          </w:tcPr>
          <w:p w:rsidR="003F51EB" w:rsidRDefault="002E6B6B">
            <w:pPr>
              <w:pStyle w:val="TableParagraph"/>
              <w:spacing w:before="17"/>
              <w:ind w:left="683"/>
              <w:rPr>
                <w:sz w:val="14"/>
              </w:rPr>
            </w:pPr>
            <w:r>
              <w:rPr>
                <w:sz w:val="14"/>
              </w:rPr>
              <w:t>I) APORTACIONES A SEGURIDAD SOCIAL</w:t>
            </w:r>
          </w:p>
        </w:tc>
        <w:tc>
          <w:tcPr>
            <w:tcW w:w="3027" w:type="dxa"/>
          </w:tcPr>
          <w:p w:rsidR="003F51EB" w:rsidRDefault="002E6B6B">
            <w:pPr>
              <w:pStyle w:val="TableParagraph"/>
              <w:spacing w:before="17"/>
              <w:ind w:right="60"/>
              <w:jc w:val="right"/>
              <w:rPr>
                <w:sz w:val="14"/>
              </w:rPr>
            </w:pPr>
            <w:r>
              <w:rPr>
                <w:sz w:val="14"/>
              </w:rPr>
              <w:t>63,006</w:t>
            </w:r>
          </w:p>
        </w:tc>
      </w:tr>
      <w:tr w:rsidR="003F51EB">
        <w:trPr>
          <w:trHeight w:val="201"/>
        </w:trPr>
        <w:tc>
          <w:tcPr>
            <w:tcW w:w="5687" w:type="dxa"/>
          </w:tcPr>
          <w:p w:rsidR="003F51EB" w:rsidRDefault="002E6B6B">
            <w:pPr>
              <w:pStyle w:val="TableParagraph"/>
              <w:spacing w:before="19"/>
              <w:ind w:left="683"/>
              <w:rPr>
                <w:sz w:val="14"/>
              </w:rPr>
            </w:pPr>
            <w:r>
              <w:rPr>
                <w:sz w:val="14"/>
              </w:rPr>
              <w:t>II) AHORRO SOLIDARIO (ART. 100 DE ISSSTE)</w:t>
            </w:r>
          </w:p>
        </w:tc>
        <w:tc>
          <w:tcPr>
            <w:tcW w:w="3027" w:type="dxa"/>
          </w:tcPr>
          <w:p w:rsidR="003F51EB" w:rsidRDefault="002E6B6B">
            <w:pPr>
              <w:pStyle w:val="TableParagraph"/>
              <w:spacing w:before="19"/>
              <w:ind w:right="60"/>
              <w:jc w:val="right"/>
              <w:rPr>
                <w:sz w:val="14"/>
              </w:rPr>
            </w:pPr>
            <w:r>
              <w:rPr>
                <w:sz w:val="14"/>
              </w:rPr>
              <w:t>20,330</w:t>
            </w:r>
          </w:p>
        </w:tc>
      </w:tr>
      <w:tr w:rsidR="003F51EB">
        <w:trPr>
          <w:trHeight w:val="201"/>
        </w:trPr>
        <w:tc>
          <w:tcPr>
            <w:tcW w:w="5687" w:type="dxa"/>
          </w:tcPr>
          <w:p w:rsidR="003F51EB" w:rsidRDefault="002E6B6B">
            <w:pPr>
              <w:pStyle w:val="TableParagraph"/>
              <w:spacing w:before="19"/>
              <w:ind w:left="683"/>
              <w:rPr>
                <w:sz w:val="14"/>
              </w:rPr>
            </w:pPr>
            <w:r>
              <w:rPr>
                <w:sz w:val="14"/>
              </w:rPr>
              <w:t>III) PRIMA VACACIONAL</w:t>
            </w:r>
          </w:p>
        </w:tc>
        <w:tc>
          <w:tcPr>
            <w:tcW w:w="3027" w:type="dxa"/>
          </w:tcPr>
          <w:p w:rsidR="003F51EB" w:rsidRDefault="002E6B6B">
            <w:pPr>
              <w:pStyle w:val="TableParagraph"/>
              <w:spacing w:before="19"/>
              <w:ind w:right="60"/>
              <w:jc w:val="right"/>
              <w:rPr>
                <w:sz w:val="14"/>
              </w:rPr>
            </w:pPr>
            <w:r>
              <w:rPr>
                <w:sz w:val="14"/>
              </w:rPr>
              <w:t>95,475</w:t>
            </w:r>
          </w:p>
        </w:tc>
      </w:tr>
      <w:tr w:rsidR="003F51EB">
        <w:trPr>
          <w:trHeight w:val="201"/>
        </w:trPr>
        <w:tc>
          <w:tcPr>
            <w:tcW w:w="5687" w:type="dxa"/>
          </w:tcPr>
          <w:p w:rsidR="003F51EB" w:rsidRDefault="002E6B6B">
            <w:pPr>
              <w:pStyle w:val="TableParagraph"/>
              <w:spacing w:before="17"/>
              <w:ind w:left="683"/>
              <w:rPr>
                <w:sz w:val="14"/>
              </w:rPr>
            </w:pPr>
            <w:r>
              <w:rPr>
                <w:sz w:val="14"/>
              </w:rPr>
              <w:t>IV) AGUINALDO (SUELDO BASE Y COMPENSACIÓN GARANTIZADA</w:t>
            </w:r>
          </w:p>
        </w:tc>
        <w:tc>
          <w:tcPr>
            <w:tcW w:w="3027" w:type="dxa"/>
          </w:tcPr>
          <w:p w:rsidR="003F51EB" w:rsidRDefault="002E6B6B">
            <w:pPr>
              <w:pStyle w:val="TableParagraph"/>
              <w:spacing w:before="17"/>
              <w:ind w:right="60"/>
              <w:jc w:val="right"/>
              <w:rPr>
                <w:sz w:val="14"/>
              </w:rPr>
            </w:pPr>
            <w:r>
              <w:rPr>
                <w:sz w:val="14"/>
              </w:rPr>
              <w:t>586,115</w:t>
            </w:r>
          </w:p>
        </w:tc>
      </w:tr>
      <w:tr w:rsidR="003F51EB">
        <w:trPr>
          <w:trHeight w:val="201"/>
        </w:trPr>
        <w:tc>
          <w:tcPr>
            <w:tcW w:w="5687" w:type="dxa"/>
          </w:tcPr>
          <w:p w:rsidR="003F51EB" w:rsidRDefault="002E6B6B">
            <w:pPr>
              <w:pStyle w:val="TableParagraph"/>
              <w:spacing w:before="17"/>
              <w:ind w:right="328"/>
              <w:jc w:val="right"/>
              <w:rPr>
                <w:sz w:val="14"/>
              </w:rPr>
            </w:pPr>
            <w:r>
              <w:rPr>
                <w:sz w:val="14"/>
              </w:rPr>
              <w:t>V) GRATIFICACIÓN DE FIN DE AÑO (COMPENSACIÓN GARANTIZADA)</w:t>
            </w:r>
          </w:p>
        </w:tc>
        <w:tc>
          <w:tcPr>
            <w:tcW w:w="3027" w:type="dxa"/>
          </w:tcPr>
          <w:p w:rsidR="003F51EB" w:rsidRDefault="002E6B6B">
            <w:pPr>
              <w:pStyle w:val="TableParagraph"/>
              <w:spacing w:before="17"/>
              <w:ind w:right="58"/>
              <w:jc w:val="right"/>
              <w:rPr>
                <w:sz w:val="14"/>
              </w:rPr>
            </w:pPr>
            <w:r>
              <w:rPr>
                <w:w w:val="95"/>
                <w:sz w:val="14"/>
              </w:rPr>
              <w:t>NA</w:t>
            </w:r>
          </w:p>
        </w:tc>
      </w:tr>
      <w:tr w:rsidR="003F51EB">
        <w:trPr>
          <w:trHeight w:val="201"/>
        </w:trPr>
        <w:tc>
          <w:tcPr>
            <w:tcW w:w="5687" w:type="dxa"/>
          </w:tcPr>
          <w:p w:rsidR="003F51EB" w:rsidRDefault="002E6B6B">
            <w:pPr>
              <w:pStyle w:val="TableParagraph"/>
              <w:spacing w:before="17"/>
              <w:ind w:left="683"/>
              <w:rPr>
                <w:sz w:val="14"/>
              </w:rPr>
            </w:pPr>
            <w:r>
              <w:rPr>
                <w:sz w:val="14"/>
              </w:rPr>
              <w:t>VI) PRIMA QUINQUENAL (ANTIGÜEDAD)</w:t>
            </w:r>
          </w:p>
        </w:tc>
        <w:tc>
          <w:tcPr>
            <w:tcW w:w="3027" w:type="dxa"/>
          </w:tcPr>
          <w:p w:rsidR="003F51EB" w:rsidRDefault="002E6B6B">
            <w:pPr>
              <w:pStyle w:val="TableParagraph"/>
              <w:spacing w:before="17"/>
              <w:ind w:right="60"/>
              <w:jc w:val="right"/>
              <w:rPr>
                <w:sz w:val="14"/>
              </w:rPr>
            </w:pPr>
            <w:r>
              <w:rPr>
                <w:sz w:val="14"/>
              </w:rPr>
              <w:t>18,360</w:t>
            </w:r>
          </w:p>
        </w:tc>
      </w:tr>
      <w:tr w:rsidR="003F51EB">
        <w:trPr>
          <w:trHeight w:val="201"/>
        </w:trPr>
        <w:tc>
          <w:tcPr>
            <w:tcW w:w="5687" w:type="dxa"/>
          </w:tcPr>
          <w:p w:rsidR="003F51EB" w:rsidRDefault="002E6B6B">
            <w:pPr>
              <w:pStyle w:val="TableParagraph"/>
              <w:spacing w:before="17"/>
              <w:ind w:left="683"/>
              <w:rPr>
                <w:sz w:val="14"/>
              </w:rPr>
            </w:pPr>
            <w:r>
              <w:rPr>
                <w:sz w:val="14"/>
              </w:rPr>
              <w:t>VII) AYUDA PARA DESPENSA</w:t>
            </w:r>
          </w:p>
        </w:tc>
        <w:tc>
          <w:tcPr>
            <w:tcW w:w="3027" w:type="dxa"/>
          </w:tcPr>
          <w:p w:rsidR="003F51EB" w:rsidRDefault="002E6B6B">
            <w:pPr>
              <w:pStyle w:val="TableParagraph"/>
              <w:spacing w:before="17"/>
              <w:ind w:right="57"/>
              <w:jc w:val="right"/>
              <w:rPr>
                <w:sz w:val="14"/>
              </w:rPr>
            </w:pPr>
            <w:r>
              <w:rPr>
                <w:w w:val="99"/>
                <w:sz w:val="14"/>
              </w:rPr>
              <w:t>0</w:t>
            </w:r>
          </w:p>
        </w:tc>
      </w:tr>
      <w:tr w:rsidR="003F51EB">
        <w:trPr>
          <w:trHeight w:val="201"/>
        </w:trPr>
        <w:tc>
          <w:tcPr>
            <w:tcW w:w="5687" w:type="dxa"/>
          </w:tcPr>
          <w:p w:rsidR="003F51EB" w:rsidRDefault="002E6B6B">
            <w:pPr>
              <w:pStyle w:val="TableParagraph"/>
              <w:spacing w:before="17"/>
              <w:ind w:left="683"/>
              <w:rPr>
                <w:sz w:val="14"/>
              </w:rPr>
            </w:pPr>
            <w:r>
              <w:rPr>
                <w:sz w:val="14"/>
              </w:rPr>
              <w:t>VIII) SEGURO DE VIDA INSTITUCIONAL</w:t>
            </w:r>
          </w:p>
        </w:tc>
        <w:tc>
          <w:tcPr>
            <w:tcW w:w="3027" w:type="dxa"/>
          </w:tcPr>
          <w:p w:rsidR="003F51EB" w:rsidRDefault="002E6B6B">
            <w:pPr>
              <w:pStyle w:val="TableParagraph"/>
              <w:spacing w:before="17"/>
              <w:ind w:right="60"/>
              <w:jc w:val="right"/>
              <w:rPr>
                <w:sz w:val="14"/>
              </w:rPr>
            </w:pPr>
            <w:r>
              <w:rPr>
                <w:sz w:val="14"/>
              </w:rPr>
              <w:t>30,246</w:t>
            </w:r>
          </w:p>
        </w:tc>
      </w:tr>
      <w:tr w:rsidR="003F51EB">
        <w:trPr>
          <w:trHeight w:val="201"/>
        </w:trPr>
        <w:tc>
          <w:tcPr>
            <w:tcW w:w="5687" w:type="dxa"/>
          </w:tcPr>
          <w:p w:rsidR="003F51EB" w:rsidRDefault="002E6B6B">
            <w:pPr>
              <w:pStyle w:val="TableParagraph"/>
              <w:spacing w:before="17"/>
              <w:ind w:left="683"/>
              <w:rPr>
                <w:sz w:val="14"/>
              </w:rPr>
            </w:pPr>
            <w:r>
              <w:rPr>
                <w:sz w:val="14"/>
              </w:rPr>
              <w:t>IX) SEGURO COLECTIVO DE RETIRO</w:t>
            </w:r>
          </w:p>
        </w:tc>
        <w:tc>
          <w:tcPr>
            <w:tcW w:w="3027" w:type="dxa"/>
          </w:tcPr>
          <w:p w:rsidR="003F51EB" w:rsidRDefault="002E6B6B">
            <w:pPr>
              <w:pStyle w:val="TableParagraph"/>
              <w:spacing w:before="17"/>
              <w:ind w:right="60"/>
              <w:jc w:val="right"/>
              <w:rPr>
                <w:sz w:val="14"/>
              </w:rPr>
            </w:pPr>
            <w:r>
              <w:rPr>
                <w:w w:val="95"/>
                <w:sz w:val="14"/>
              </w:rPr>
              <w:t>146</w:t>
            </w:r>
          </w:p>
        </w:tc>
      </w:tr>
      <w:tr w:rsidR="003F51EB">
        <w:trPr>
          <w:trHeight w:val="201"/>
        </w:trPr>
        <w:tc>
          <w:tcPr>
            <w:tcW w:w="5687" w:type="dxa"/>
          </w:tcPr>
          <w:p w:rsidR="003F51EB" w:rsidRDefault="002E6B6B">
            <w:pPr>
              <w:pStyle w:val="TableParagraph"/>
              <w:spacing w:before="17"/>
              <w:ind w:left="686"/>
              <w:rPr>
                <w:sz w:val="14"/>
              </w:rPr>
            </w:pPr>
            <w:r>
              <w:rPr>
                <w:sz w:val="14"/>
              </w:rPr>
              <w:t>X) SEGURO DE GASTOS MÉDICOS MAYORES</w:t>
            </w:r>
          </w:p>
        </w:tc>
        <w:tc>
          <w:tcPr>
            <w:tcW w:w="3027" w:type="dxa"/>
          </w:tcPr>
          <w:p w:rsidR="003F51EB" w:rsidRDefault="002E6B6B">
            <w:pPr>
              <w:pStyle w:val="TableParagraph"/>
              <w:spacing w:before="17"/>
              <w:ind w:right="60"/>
              <w:jc w:val="right"/>
              <w:rPr>
                <w:sz w:val="14"/>
              </w:rPr>
            </w:pPr>
            <w:r>
              <w:rPr>
                <w:sz w:val="14"/>
              </w:rPr>
              <w:t>25,769</w:t>
            </w:r>
          </w:p>
        </w:tc>
      </w:tr>
      <w:tr w:rsidR="003F51EB">
        <w:trPr>
          <w:trHeight w:val="201"/>
        </w:trPr>
        <w:tc>
          <w:tcPr>
            <w:tcW w:w="5687" w:type="dxa"/>
          </w:tcPr>
          <w:p w:rsidR="003F51EB" w:rsidRDefault="002E6B6B">
            <w:pPr>
              <w:pStyle w:val="TableParagraph"/>
              <w:spacing w:before="17"/>
              <w:ind w:left="686"/>
              <w:rPr>
                <w:sz w:val="14"/>
              </w:rPr>
            </w:pPr>
            <w:r>
              <w:rPr>
                <w:sz w:val="14"/>
              </w:rPr>
              <w:t>XI) SEGURO DE SEPARACIÓN INDIVIDUALIZADO</w:t>
            </w:r>
          </w:p>
        </w:tc>
        <w:tc>
          <w:tcPr>
            <w:tcW w:w="3027" w:type="dxa"/>
          </w:tcPr>
          <w:p w:rsidR="003F51EB" w:rsidRDefault="002E6B6B">
            <w:pPr>
              <w:pStyle w:val="TableParagraph"/>
              <w:spacing w:before="17"/>
              <w:ind w:right="57"/>
              <w:jc w:val="right"/>
              <w:rPr>
                <w:sz w:val="14"/>
              </w:rPr>
            </w:pPr>
            <w:r>
              <w:rPr>
                <w:w w:val="99"/>
                <w:sz w:val="14"/>
              </w:rPr>
              <w:t>0</w:t>
            </w:r>
          </w:p>
        </w:tc>
      </w:tr>
      <w:tr w:rsidR="003F51EB">
        <w:trPr>
          <w:trHeight w:val="198"/>
        </w:trPr>
        <w:tc>
          <w:tcPr>
            <w:tcW w:w="5687" w:type="dxa"/>
          </w:tcPr>
          <w:p w:rsidR="003F51EB" w:rsidRDefault="002E6B6B">
            <w:pPr>
              <w:pStyle w:val="TableParagraph"/>
              <w:spacing w:before="17"/>
              <w:ind w:left="686"/>
              <w:rPr>
                <w:sz w:val="14"/>
              </w:rPr>
            </w:pPr>
            <w:r>
              <w:rPr>
                <w:sz w:val="14"/>
              </w:rPr>
              <w:t>XII) APOYO ECONÓMICO PARA ADQUISICIÓN DE VEHÍCULO</w:t>
            </w:r>
          </w:p>
        </w:tc>
        <w:tc>
          <w:tcPr>
            <w:tcW w:w="3027" w:type="dxa"/>
          </w:tcPr>
          <w:p w:rsidR="003F51EB" w:rsidRDefault="002E6B6B">
            <w:pPr>
              <w:pStyle w:val="TableParagraph"/>
              <w:spacing w:before="17"/>
              <w:ind w:right="58"/>
              <w:jc w:val="right"/>
              <w:rPr>
                <w:sz w:val="14"/>
              </w:rPr>
            </w:pPr>
            <w:r>
              <w:rPr>
                <w:w w:val="95"/>
                <w:sz w:val="14"/>
              </w:rPr>
              <w:t>NA</w:t>
            </w:r>
          </w:p>
        </w:tc>
      </w:tr>
      <w:tr w:rsidR="003F51EB">
        <w:trPr>
          <w:trHeight w:val="201"/>
        </w:trPr>
        <w:tc>
          <w:tcPr>
            <w:tcW w:w="5687" w:type="dxa"/>
          </w:tcPr>
          <w:p w:rsidR="003F51EB" w:rsidRDefault="002E6B6B">
            <w:pPr>
              <w:pStyle w:val="TableParagraph"/>
              <w:spacing w:before="19"/>
              <w:ind w:left="686"/>
              <w:rPr>
                <w:sz w:val="14"/>
              </w:rPr>
            </w:pPr>
            <w:r>
              <w:rPr>
                <w:sz w:val="14"/>
              </w:rPr>
              <w:t>XIII) ESTÍMULO POR ANTIGÜEDAD</w:t>
            </w:r>
          </w:p>
        </w:tc>
        <w:tc>
          <w:tcPr>
            <w:tcW w:w="3027" w:type="dxa"/>
          </w:tcPr>
          <w:p w:rsidR="003F51EB" w:rsidRDefault="002E6B6B">
            <w:pPr>
              <w:pStyle w:val="TableParagraph"/>
              <w:spacing w:before="19"/>
              <w:ind w:right="57"/>
              <w:jc w:val="right"/>
              <w:rPr>
                <w:sz w:val="14"/>
              </w:rPr>
            </w:pPr>
            <w:r>
              <w:rPr>
                <w:w w:val="99"/>
                <w:sz w:val="14"/>
              </w:rPr>
              <w:t>0</w:t>
            </w:r>
          </w:p>
        </w:tc>
      </w:tr>
      <w:tr w:rsidR="003F51EB">
        <w:trPr>
          <w:trHeight w:val="201"/>
        </w:trPr>
        <w:tc>
          <w:tcPr>
            <w:tcW w:w="5687" w:type="dxa"/>
          </w:tcPr>
          <w:p w:rsidR="003F51EB" w:rsidRDefault="002E6B6B">
            <w:pPr>
              <w:pStyle w:val="TableParagraph"/>
              <w:spacing w:before="19"/>
              <w:ind w:left="686"/>
              <w:rPr>
                <w:sz w:val="14"/>
              </w:rPr>
            </w:pPr>
            <w:r>
              <w:rPr>
                <w:sz w:val="14"/>
              </w:rPr>
              <w:t>XIV) AYUDA DE ANTEOJOS</w:t>
            </w:r>
          </w:p>
        </w:tc>
        <w:tc>
          <w:tcPr>
            <w:tcW w:w="3027" w:type="dxa"/>
          </w:tcPr>
          <w:p w:rsidR="003F51EB" w:rsidRDefault="002E6B6B">
            <w:pPr>
              <w:pStyle w:val="TableParagraph"/>
              <w:spacing w:before="19"/>
              <w:ind w:right="57"/>
              <w:jc w:val="right"/>
              <w:rPr>
                <w:sz w:val="14"/>
              </w:rPr>
            </w:pPr>
            <w:r>
              <w:rPr>
                <w:w w:val="99"/>
                <w:sz w:val="14"/>
              </w:rPr>
              <w:t>0</w:t>
            </w:r>
          </w:p>
        </w:tc>
      </w:tr>
      <w:tr w:rsidR="003F51EB">
        <w:trPr>
          <w:trHeight w:val="201"/>
        </w:trPr>
        <w:tc>
          <w:tcPr>
            <w:tcW w:w="5687" w:type="dxa"/>
          </w:tcPr>
          <w:p w:rsidR="003F51EB" w:rsidRDefault="002E6B6B">
            <w:pPr>
              <w:pStyle w:val="TableParagraph"/>
              <w:spacing w:before="17"/>
              <w:ind w:left="686"/>
              <w:rPr>
                <w:sz w:val="14"/>
              </w:rPr>
            </w:pPr>
            <w:r>
              <w:rPr>
                <w:sz w:val="14"/>
              </w:rPr>
              <w:t>XV) ESTÍMULO DEL DÍA DE LA MADRE/PADRE</w:t>
            </w:r>
          </w:p>
        </w:tc>
        <w:tc>
          <w:tcPr>
            <w:tcW w:w="3027" w:type="dxa"/>
          </w:tcPr>
          <w:p w:rsidR="003F51EB" w:rsidRDefault="002E6B6B">
            <w:pPr>
              <w:pStyle w:val="TableParagraph"/>
              <w:spacing w:before="17"/>
              <w:ind w:right="57"/>
              <w:jc w:val="right"/>
              <w:rPr>
                <w:sz w:val="14"/>
              </w:rPr>
            </w:pPr>
            <w:r>
              <w:rPr>
                <w:w w:val="99"/>
                <w:sz w:val="14"/>
              </w:rPr>
              <w:t>0</w:t>
            </w:r>
          </w:p>
        </w:tc>
      </w:tr>
      <w:tr w:rsidR="003F51EB">
        <w:trPr>
          <w:trHeight w:val="201"/>
        </w:trPr>
        <w:tc>
          <w:tcPr>
            <w:tcW w:w="5687" w:type="dxa"/>
          </w:tcPr>
          <w:p w:rsidR="003F51EB" w:rsidRDefault="002E6B6B">
            <w:pPr>
              <w:pStyle w:val="TableParagraph"/>
              <w:spacing w:before="17"/>
              <w:ind w:left="395"/>
              <w:rPr>
                <w:sz w:val="14"/>
              </w:rPr>
            </w:pPr>
            <w:r>
              <w:rPr>
                <w:sz w:val="14"/>
              </w:rPr>
              <w:t>C) PAGO POR RIESGO</w:t>
            </w:r>
          </w:p>
        </w:tc>
        <w:tc>
          <w:tcPr>
            <w:tcW w:w="3027" w:type="dxa"/>
          </w:tcPr>
          <w:p w:rsidR="003F51EB" w:rsidRDefault="002E6B6B">
            <w:pPr>
              <w:pStyle w:val="TableParagraph"/>
              <w:spacing w:before="17"/>
              <w:ind w:right="60"/>
              <w:jc w:val="right"/>
              <w:rPr>
                <w:sz w:val="14"/>
              </w:rPr>
            </w:pPr>
            <w:r>
              <w:rPr>
                <w:sz w:val="14"/>
              </w:rPr>
              <w:t>628,402</w:t>
            </w:r>
          </w:p>
        </w:tc>
      </w:tr>
    </w:tbl>
    <w:p w:rsidR="003F51EB" w:rsidRDefault="003F51EB">
      <w:pPr>
        <w:pStyle w:val="Textoindependiente"/>
        <w:rPr>
          <w:b/>
          <w:sz w:val="16"/>
        </w:rPr>
      </w:pPr>
    </w:p>
    <w:p w:rsidR="003F51EB" w:rsidRDefault="002E6B6B">
      <w:pPr>
        <w:spacing w:before="102"/>
        <w:ind w:left="634"/>
        <w:rPr>
          <w:b/>
          <w:sz w:val="14"/>
        </w:rPr>
      </w:pPr>
      <w:bookmarkStart w:id="120" w:name="Anexo_23_8"/>
      <w:bookmarkEnd w:id="120"/>
      <w:r>
        <w:rPr>
          <w:b/>
          <w:sz w:val="14"/>
        </w:rPr>
        <w:t>ANEXO 23.8. INSTITUTO NACIONAL ELECTORAL</w:t>
      </w:r>
    </w:p>
    <w:p w:rsidR="003F51EB" w:rsidRDefault="002E6B6B">
      <w:pPr>
        <w:spacing w:before="98"/>
        <w:ind w:left="634" w:right="595"/>
        <w:rPr>
          <w:b/>
          <w:sz w:val="14"/>
        </w:rPr>
      </w:pPr>
      <w:bookmarkStart w:id="121" w:name="Anexo_23_8_1_A"/>
      <w:bookmarkEnd w:id="121"/>
      <w:r>
        <w:rPr>
          <w:b/>
          <w:sz w:val="14"/>
        </w:rPr>
        <w:t>ANEXO 23.8.1.A. LÍMITES DE LA PERCEPCIÓN ORDINARIA TOTAL EN EL INSTITUTO NACIONAL ELECTORAL (NETOS MENSUALES) (pesos)</w:t>
      </w:r>
    </w:p>
    <w:p w:rsidR="003F51EB" w:rsidRDefault="003F51EB">
      <w:pPr>
        <w:pStyle w:val="Textoindependiente"/>
        <w:spacing w:before="8"/>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888"/>
        <w:gridCol w:w="1075"/>
        <w:gridCol w:w="891"/>
        <w:gridCol w:w="1006"/>
        <w:gridCol w:w="891"/>
        <w:gridCol w:w="1285"/>
      </w:tblGrid>
      <w:tr w:rsidR="003F51EB">
        <w:trPr>
          <w:trHeight w:val="257"/>
        </w:trPr>
        <w:tc>
          <w:tcPr>
            <w:tcW w:w="2679" w:type="dxa"/>
            <w:vMerge w:val="restart"/>
          </w:tcPr>
          <w:p w:rsidR="003F51EB" w:rsidRDefault="003F51EB">
            <w:pPr>
              <w:pStyle w:val="TableParagraph"/>
              <w:rPr>
                <w:b/>
                <w:sz w:val="16"/>
              </w:rPr>
            </w:pPr>
          </w:p>
          <w:p w:rsidR="003F51EB" w:rsidRDefault="002E6B6B">
            <w:pPr>
              <w:pStyle w:val="TableParagraph"/>
              <w:spacing w:before="131"/>
              <w:ind w:left="738"/>
              <w:rPr>
                <w:b/>
                <w:sz w:val="14"/>
              </w:rPr>
            </w:pPr>
            <w:r>
              <w:rPr>
                <w:b/>
                <w:sz w:val="14"/>
              </w:rPr>
              <w:t>Tipos de personal</w:t>
            </w:r>
          </w:p>
        </w:tc>
        <w:tc>
          <w:tcPr>
            <w:tcW w:w="1963" w:type="dxa"/>
            <w:gridSpan w:val="2"/>
            <w:vMerge w:val="restart"/>
          </w:tcPr>
          <w:p w:rsidR="003F51EB" w:rsidRDefault="003F51EB">
            <w:pPr>
              <w:pStyle w:val="TableParagraph"/>
              <w:spacing w:before="8"/>
              <w:rPr>
                <w:b/>
                <w:sz w:val="15"/>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43"/>
              <w:ind w:left="511"/>
              <w:rPr>
                <w:b/>
                <w:sz w:val="14"/>
              </w:rPr>
            </w:pPr>
            <w:r>
              <w:rPr>
                <w:b/>
                <w:sz w:val="14"/>
              </w:rPr>
              <w:t>Prestaciones</w:t>
            </w:r>
          </w:p>
        </w:tc>
        <w:tc>
          <w:tcPr>
            <w:tcW w:w="2176" w:type="dxa"/>
            <w:gridSpan w:val="2"/>
            <w:vMerge w:val="restart"/>
          </w:tcPr>
          <w:p w:rsidR="003F51EB" w:rsidRDefault="003F51EB">
            <w:pPr>
              <w:pStyle w:val="TableParagraph"/>
              <w:spacing w:before="8"/>
              <w:rPr>
                <w:b/>
                <w:sz w:val="15"/>
              </w:rPr>
            </w:pPr>
          </w:p>
          <w:p w:rsidR="003F51EB" w:rsidRDefault="002E6B6B">
            <w:pPr>
              <w:pStyle w:val="TableParagraph"/>
              <w:ind w:left="222"/>
              <w:rPr>
                <w:b/>
                <w:sz w:val="14"/>
              </w:rPr>
            </w:pPr>
            <w:r>
              <w:rPr>
                <w:b/>
                <w:sz w:val="14"/>
              </w:rPr>
              <w:t>Percepción ordinaria total</w:t>
            </w:r>
          </w:p>
        </w:tc>
      </w:tr>
      <w:tr w:rsidR="003F51EB">
        <w:trPr>
          <w:trHeight w:val="265"/>
        </w:trPr>
        <w:tc>
          <w:tcPr>
            <w:tcW w:w="2679" w:type="dxa"/>
            <w:vMerge/>
            <w:tcBorders>
              <w:top w:val="nil"/>
            </w:tcBorders>
          </w:tcPr>
          <w:p w:rsidR="003F51EB" w:rsidRDefault="003F51EB">
            <w:pPr>
              <w:rPr>
                <w:sz w:val="2"/>
                <w:szCs w:val="2"/>
              </w:rPr>
            </w:pPr>
          </w:p>
        </w:tc>
        <w:tc>
          <w:tcPr>
            <w:tcW w:w="1963"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47"/>
              <w:ind w:left="285"/>
              <w:rPr>
                <w:b/>
                <w:sz w:val="14"/>
              </w:rPr>
            </w:pPr>
            <w:r>
              <w:rPr>
                <w:b/>
                <w:sz w:val="14"/>
              </w:rPr>
              <w:t>(Efectivo y Especie)</w:t>
            </w:r>
          </w:p>
        </w:tc>
        <w:tc>
          <w:tcPr>
            <w:tcW w:w="2176" w:type="dxa"/>
            <w:gridSpan w:val="2"/>
            <w:vMerge/>
            <w:tcBorders>
              <w:top w:val="nil"/>
            </w:tcBorders>
          </w:tcPr>
          <w:p w:rsidR="003F51EB" w:rsidRDefault="003F51EB">
            <w:pPr>
              <w:rPr>
                <w:sz w:val="2"/>
                <w:szCs w:val="2"/>
              </w:rPr>
            </w:pPr>
          </w:p>
        </w:tc>
      </w:tr>
      <w:tr w:rsidR="003F51EB">
        <w:trPr>
          <w:trHeight w:val="261"/>
        </w:trPr>
        <w:tc>
          <w:tcPr>
            <w:tcW w:w="2679" w:type="dxa"/>
            <w:vMerge/>
            <w:tcBorders>
              <w:top w:val="nil"/>
            </w:tcBorders>
          </w:tcPr>
          <w:p w:rsidR="003F51EB" w:rsidRDefault="003F51EB">
            <w:pPr>
              <w:rPr>
                <w:sz w:val="2"/>
                <w:szCs w:val="2"/>
              </w:rPr>
            </w:pPr>
          </w:p>
        </w:tc>
        <w:tc>
          <w:tcPr>
            <w:tcW w:w="888" w:type="dxa"/>
          </w:tcPr>
          <w:p w:rsidR="003F51EB" w:rsidRDefault="002E6B6B">
            <w:pPr>
              <w:pStyle w:val="TableParagraph"/>
              <w:spacing w:before="43"/>
              <w:ind w:left="196"/>
              <w:rPr>
                <w:b/>
                <w:sz w:val="14"/>
              </w:rPr>
            </w:pPr>
            <w:r>
              <w:rPr>
                <w:b/>
                <w:sz w:val="14"/>
              </w:rPr>
              <w:t>Mínimo</w:t>
            </w:r>
          </w:p>
        </w:tc>
        <w:tc>
          <w:tcPr>
            <w:tcW w:w="1075" w:type="dxa"/>
          </w:tcPr>
          <w:p w:rsidR="003F51EB" w:rsidRDefault="002E6B6B">
            <w:pPr>
              <w:pStyle w:val="TableParagraph"/>
              <w:spacing w:before="43"/>
              <w:ind w:left="275"/>
              <w:rPr>
                <w:b/>
                <w:sz w:val="14"/>
              </w:rPr>
            </w:pPr>
            <w:r>
              <w:rPr>
                <w:b/>
                <w:sz w:val="14"/>
              </w:rPr>
              <w:t>Máximo</w:t>
            </w:r>
          </w:p>
        </w:tc>
        <w:tc>
          <w:tcPr>
            <w:tcW w:w="891" w:type="dxa"/>
          </w:tcPr>
          <w:p w:rsidR="003F51EB" w:rsidRDefault="002E6B6B">
            <w:pPr>
              <w:pStyle w:val="TableParagraph"/>
              <w:spacing w:before="43"/>
              <w:ind w:left="199"/>
              <w:rPr>
                <w:b/>
                <w:sz w:val="14"/>
              </w:rPr>
            </w:pPr>
            <w:r>
              <w:rPr>
                <w:b/>
                <w:sz w:val="14"/>
              </w:rPr>
              <w:t>Mínimo</w:t>
            </w:r>
          </w:p>
        </w:tc>
        <w:tc>
          <w:tcPr>
            <w:tcW w:w="1006" w:type="dxa"/>
          </w:tcPr>
          <w:p w:rsidR="003F51EB" w:rsidRDefault="002E6B6B">
            <w:pPr>
              <w:pStyle w:val="TableParagraph"/>
              <w:spacing w:before="43"/>
              <w:ind w:left="239"/>
              <w:rPr>
                <w:b/>
                <w:sz w:val="14"/>
              </w:rPr>
            </w:pPr>
            <w:r>
              <w:rPr>
                <w:b/>
                <w:sz w:val="14"/>
              </w:rPr>
              <w:t>Máximo</w:t>
            </w:r>
          </w:p>
        </w:tc>
        <w:tc>
          <w:tcPr>
            <w:tcW w:w="891" w:type="dxa"/>
          </w:tcPr>
          <w:p w:rsidR="003F51EB" w:rsidRDefault="002E6B6B">
            <w:pPr>
              <w:pStyle w:val="TableParagraph"/>
              <w:spacing w:before="43"/>
              <w:ind w:left="198"/>
              <w:rPr>
                <w:b/>
                <w:sz w:val="14"/>
              </w:rPr>
            </w:pPr>
            <w:r>
              <w:rPr>
                <w:b/>
                <w:sz w:val="14"/>
              </w:rPr>
              <w:t>Mínimo</w:t>
            </w:r>
          </w:p>
        </w:tc>
        <w:tc>
          <w:tcPr>
            <w:tcW w:w="1285" w:type="dxa"/>
          </w:tcPr>
          <w:p w:rsidR="003F51EB" w:rsidRDefault="002E6B6B">
            <w:pPr>
              <w:pStyle w:val="TableParagraph"/>
              <w:spacing w:before="43"/>
              <w:ind w:left="380"/>
              <w:rPr>
                <w:b/>
                <w:sz w:val="14"/>
              </w:rPr>
            </w:pPr>
            <w:r>
              <w:rPr>
                <w:b/>
                <w:sz w:val="14"/>
              </w:rPr>
              <w:t>Máximo</w:t>
            </w:r>
          </w:p>
        </w:tc>
      </w:tr>
      <w:tr w:rsidR="003F51EB">
        <w:trPr>
          <w:trHeight w:val="261"/>
        </w:trPr>
        <w:tc>
          <w:tcPr>
            <w:tcW w:w="8715" w:type="dxa"/>
            <w:gridSpan w:val="7"/>
          </w:tcPr>
          <w:p w:rsidR="003F51EB" w:rsidRDefault="002E6B6B">
            <w:pPr>
              <w:pStyle w:val="TableParagraph"/>
              <w:spacing w:before="43"/>
              <w:ind w:left="69"/>
              <w:rPr>
                <w:b/>
                <w:sz w:val="14"/>
              </w:rPr>
            </w:pPr>
            <w:r>
              <w:rPr>
                <w:b/>
                <w:sz w:val="14"/>
              </w:rPr>
              <w:t>PERSONAL DE MANDO</w:t>
            </w:r>
          </w:p>
        </w:tc>
      </w:tr>
      <w:tr w:rsidR="003F51EB">
        <w:trPr>
          <w:trHeight w:val="582"/>
        </w:trPr>
        <w:tc>
          <w:tcPr>
            <w:tcW w:w="2679" w:type="dxa"/>
          </w:tcPr>
          <w:p w:rsidR="003F51EB" w:rsidRDefault="002E6B6B">
            <w:pPr>
              <w:pStyle w:val="TableParagraph"/>
              <w:spacing w:before="46"/>
              <w:ind w:left="357"/>
              <w:rPr>
                <w:sz w:val="14"/>
              </w:rPr>
            </w:pPr>
            <w:r>
              <w:rPr>
                <w:sz w:val="14"/>
              </w:rPr>
              <w:t xml:space="preserve">CONSEJERO </w:t>
            </w:r>
            <w:r>
              <w:rPr>
                <w:w w:val="95"/>
                <w:sz w:val="14"/>
              </w:rPr>
              <w:t xml:space="preserve">PRESIDENTE/CONSEJEROS </w:t>
            </w:r>
            <w:r>
              <w:rPr>
                <w:sz w:val="14"/>
              </w:rPr>
              <w:t xml:space="preserve">ELECTORALES </w:t>
            </w:r>
            <w:r>
              <w:rPr>
                <w:sz w:val="14"/>
                <w:vertAlign w:val="superscript"/>
              </w:rPr>
              <w:t>1/</w:t>
            </w:r>
          </w:p>
        </w:tc>
        <w:tc>
          <w:tcPr>
            <w:tcW w:w="888" w:type="dxa"/>
          </w:tcPr>
          <w:p w:rsidR="003F51EB" w:rsidRDefault="003F51EB">
            <w:pPr>
              <w:pStyle w:val="TableParagraph"/>
              <w:spacing w:before="11"/>
              <w:rPr>
                <w:b/>
                <w:sz w:val="17"/>
              </w:rPr>
            </w:pPr>
          </w:p>
          <w:p w:rsidR="003F51EB" w:rsidRDefault="002E6B6B">
            <w:pPr>
              <w:pStyle w:val="TableParagraph"/>
              <w:ind w:left="390"/>
              <w:rPr>
                <w:sz w:val="14"/>
              </w:rPr>
            </w:pPr>
            <w:r>
              <w:rPr>
                <w:sz w:val="14"/>
              </w:rPr>
              <w:t>92,427</w:t>
            </w:r>
          </w:p>
        </w:tc>
        <w:tc>
          <w:tcPr>
            <w:tcW w:w="1075" w:type="dxa"/>
          </w:tcPr>
          <w:p w:rsidR="003F51EB" w:rsidRDefault="003F51EB">
            <w:pPr>
              <w:pStyle w:val="TableParagraph"/>
              <w:spacing w:before="11"/>
              <w:rPr>
                <w:b/>
                <w:sz w:val="17"/>
              </w:rPr>
            </w:pPr>
          </w:p>
          <w:p w:rsidR="003F51EB" w:rsidRDefault="002E6B6B">
            <w:pPr>
              <w:pStyle w:val="TableParagraph"/>
              <w:ind w:left="498"/>
              <w:rPr>
                <w:sz w:val="14"/>
              </w:rPr>
            </w:pPr>
            <w:r>
              <w:rPr>
                <w:sz w:val="14"/>
              </w:rPr>
              <w:t>102,697</w:t>
            </w:r>
          </w:p>
        </w:tc>
        <w:tc>
          <w:tcPr>
            <w:tcW w:w="891" w:type="dxa"/>
          </w:tcPr>
          <w:p w:rsidR="003F51EB" w:rsidRDefault="003F51EB">
            <w:pPr>
              <w:pStyle w:val="TableParagraph"/>
              <w:spacing w:before="11"/>
              <w:rPr>
                <w:b/>
                <w:sz w:val="17"/>
              </w:rPr>
            </w:pPr>
          </w:p>
          <w:p w:rsidR="003F51EB" w:rsidRDefault="002E6B6B">
            <w:pPr>
              <w:pStyle w:val="TableParagraph"/>
              <w:ind w:left="393"/>
              <w:rPr>
                <w:sz w:val="14"/>
              </w:rPr>
            </w:pPr>
            <w:r>
              <w:rPr>
                <w:sz w:val="14"/>
              </w:rPr>
              <w:t>36,492</w:t>
            </w:r>
          </w:p>
        </w:tc>
        <w:tc>
          <w:tcPr>
            <w:tcW w:w="1006" w:type="dxa"/>
          </w:tcPr>
          <w:p w:rsidR="003F51EB" w:rsidRDefault="003F51EB">
            <w:pPr>
              <w:pStyle w:val="TableParagraph"/>
              <w:spacing w:before="11"/>
              <w:rPr>
                <w:b/>
                <w:sz w:val="17"/>
              </w:rPr>
            </w:pPr>
          </w:p>
          <w:p w:rsidR="003F51EB" w:rsidRDefault="002E6B6B">
            <w:pPr>
              <w:pStyle w:val="TableParagraph"/>
              <w:ind w:left="506"/>
              <w:rPr>
                <w:sz w:val="14"/>
              </w:rPr>
            </w:pPr>
            <w:r>
              <w:rPr>
                <w:sz w:val="14"/>
              </w:rPr>
              <w:t>40,547</w:t>
            </w:r>
          </w:p>
        </w:tc>
        <w:tc>
          <w:tcPr>
            <w:tcW w:w="891" w:type="dxa"/>
          </w:tcPr>
          <w:p w:rsidR="003F51EB" w:rsidRDefault="003F51EB">
            <w:pPr>
              <w:pStyle w:val="TableParagraph"/>
              <w:spacing w:before="11"/>
              <w:rPr>
                <w:b/>
                <w:sz w:val="17"/>
              </w:rPr>
            </w:pPr>
          </w:p>
          <w:p w:rsidR="003F51EB" w:rsidRDefault="002E6B6B">
            <w:pPr>
              <w:pStyle w:val="TableParagraph"/>
              <w:ind w:left="316"/>
              <w:rPr>
                <w:sz w:val="14"/>
              </w:rPr>
            </w:pPr>
            <w:r>
              <w:rPr>
                <w:sz w:val="14"/>
              </w:rPr>
              <w:t>128,919</w:t>
            </w:r>
          </w:p>
        </w:tc>
        <w:tc>
          <w:tcPr>
            <w:tcW w:w="1285" w:type="dxa"/>
          </w:tcPr>
          <w:p w:rsidR="003F51EB" w:rsidRDefault="003F51EB">
            <w:pPr>
              <w:pStyle w:val="TableParagraph"/>
              <w:spacing w:before="11"/>
              <w:rPr>
                <w:b/>
                <w:sz w:val="17"/>
              </w:rPr>
            </w:pPr>
          </w:p>
          <w:p w:rsidR="003F51EB" w:rsidRDefault="002E6B6B">
            <w:pPr>
              <w:pStyle w:val="TableParagraph"/>
              <w:ind w:left="709"/>
              <w:rPr>
                <w:sz w:val="14"/>
              </w:rPr>
            </w:pPr>
            <w:r>
              <w:rPr>
                <w:sz w:val="14"/>
              </w:rPr>
              <w:t>143,244</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891"/>
        <w:gridCol w:w="1076"/>
        <w:gridCol w:w="892"/>
        <w:gridCol w:w="1007"/>
        <w:gridCol w:w="892"/>
        <w:gridCol w:w="1286"/>
      </w:tblGrid>
      <w:tr w:rsidR="003F51EB">
        <w:trPr>
          <w:trHeight w:val="261"/>
        </w:trPr>
        <w:tc>
          <w:tcPr>
            <w:tcW w:w="2677" w:type="dxa"/>
          </w:tcPr>
          <w:p w:rsidR="003F51EB" w:rsidRDefault="002E6B6B">
            <w:pPr>
              <w:pStyle w:val="TableParagraph"/>
              <w:spacing w:before="46"/>
              <w:ind w:left="357"/>
              <w:rPr>
                <w:sz w:val="14"/>
              </w:rPr>
            </w:pPr>
            <w:r>
              <w:rPr>
                <w:sz w:val="14"/>
              </w:rPr>
              <w:t>SECRETARIO EJECUTIVO</w:t>
            </w:r>
          </w:p>
        </w:tc>
        <w:tc>
          <w:tcPr>
            <w:tcW w:w="891" w:type="dxa"/>
            <w:tcBorders>
              <w:top w:val="nil"/>
            </w:tcBorders>
          </w:tcPr>
          <w:p w:rsidR="003F51EB" w:rsidRDefault="002E6B6B">
            <w:pPr>
              <w:pStyle w:val="TableParagraph"/>
              <w:spacing w:before="46"/>
              <w:ind w:left="392"/>
              <w:rPr>
                <w:sz w:val="14"/>
              </w:rPr>
            </w:pPr>
            <w:r>
              <w:rPr>
                <w:sz w:val="14"/>
              </w:rPr>
              <w:t>91,502</w:t>
            </w:r>
          </w:p>
        </w:tc>
        <w:tc>
          <w:tcPr>
            <w:tcW w:w="1076" w:type="dxa"/>
            <w:tcBorders>
              <w:top w:val="nil"/>
            </w:tcBorders>
          </w:tcPr>
          <w:p w:rsidR="003F51EB" w:rsidRDefault="002E6B6B">
            <w:pPr>
              <w:pStyle w:val="TableParagraph"/>
              <w:spacing w:before="46"/>
              <w:ind w:left="497"/>
              <w:rPr>
                <w:sz w:val="14"/>
              </w:rPr>
            </w:pPr>
            <w:r>
              <w:rPr>
                <w:sz w:val="14"/>
              </w:rPr>
              <w:t>101,669</w:t>
            </w:r>
          </w:p>
        </w:tc>
        <w:tc>
          <w:tcPr>
            <w:tcW w:w="892" w:type="dxa"/>
            <w:tcBorders>
              <w:top w:val="nil"/>
            </w:tcBorders>
          </w:tcPr>
          <w:p w:rsidR="003F51EB" w:rsidRDefault="002E6B6B">
            <w:pPr>
              <w:pStyle w:val="TableParagraph"/>
              <w:spacing w:before="46"/>
              <w:ind w:left="391"/>
              <w:rPr>
                <w:sz w:val="14"/>
              </w:rPr>
            </w:pPr>
            <w:r>
              <w:rPr>
                <w:sz w:val="14"/>
              </w:rPr>
              <w:t>36,516</w:t>
            </w:r>
          </w:p>
        </w:tc>
        <w:tc>
          <w:tcPr>
            <w:tcW w:w="1007" w:type="dxa"/>
            <w:tcBorders>
              <w:top w:val="nil"/>
            </w:tcBorders>
          </w:tcPr>
          <w:p w:rsidR="003F51EB" w:rsidRDefault="002E6B6B">
            <w:pPr>
              <w:pStyle w:val="TableParagraph"/>
              <w:spacing w:before="46"/>
              <w:ind w:left="503"/>
              <w:rPr>
                <w:sz w:val="14"/>
              </w:rPr>
            </w:pPr>
            <w:r>
              <w:rPr>
                <w:sz w:val="14"/>
              </w:rPr>
              <w:t>40,573</w:t>
            </w:r>
          </w:p>
        </w:tc>
        <w:tc>
          <w:tcPr>
            <w:tcW w:w="892" w:type="dxa"/>
            <w:tcBorders>
              <w:top w:val="nil"/>
            </w:tcBorders>
          </w:tcPr>
          <w:p w:rsidR="003F51EB" w:rsidRDefault="002E6B6B">
            <w:pPr>
              <w:pStyle w:val="TableParagraph"/>
              <w:spacing w:before="46"/>
              <w:ind w:left="312"/>
              <w:rPr>
                <w:sz w:val="14"/>
              </w:rPr>
            </w:pPr>
            <w:r>
              <w:rPr>
                <w:sz w:val="14"/>
              </w:rPr>
              <w:t>128,018</w:t>
            </w:r>
          </w:p>
        </w:tc>
        <w:tc>
          <w:tcPr>
            <w:tcW w:w="1286" w:type="dxa"/>
            <w:tcBorders>
              <w:top w:val="nil"/>
            </w:tcBorders>
          </w:tcPr>
          <w:p w:rsidR="003F51EB" w:rsidRDefault="002E6B6B">
            <w:pPr>
              <w:pStyle w:val="TableParagraph"/>
              <w:spacing w:before="46"/>
              <w:ind w:left="704"/>
              <w:rPr>
                <w:sz w:val="14"/>
              </w:rPr>
            </w:pPr>
            <w:r>
              <w:rPr>
                <w:sz w:val="14"/>
              </w:rPr>
              <w:t>142,242</w:t>
            </w:r>
          </w:p>
        </w:tc>
      </w:tr>
    </w:tbl>
    <w:p w:rsidR="003F51EB" w:rsidRDefault="002E6B6B">
      <w:pPr>
        <w:spacing w:before="46"/>
        <w:ind w:left="634" w:right="828"/>
        <w:rPr>
          <w:sz w:val="14"/>
        </w:rPr>
      </w:pPr>
      <w:r>
        <w:rPr>
          <w:sz w:val="14"/>
        </w:rPr>
        <w:t>1/ Miembros permanentes del Consejo General del Instituto de acuerdo a la Ley General de Instituciones y Procedimientos Electorales (LEGIPE).</w:t>
      </w:r>
    </w:p>
    <w:p w:rsidR="003F51EB" w:rsidRDefault="003F51EB">
      <w:pPr>
        <w:pStyle w:val="Textoindependiente"/>
        <w:spacing w:before="9"/>
        <w:rPr>
          <w:sz w:val="27"/>
        </w:rPr>
      </w:pPr>
    </w:p>
    <w:p w:rsidR="003F51EB" w:rsidRDefault="002E6B6B">
      <w:pPr>
        <w:spacing w:before="95" w:line="242" w:lineRule="auto"/>
        <w:ind w:left="634" w:right="1260"/>
        <w:rPr>
          <w:b/>
          <w:sz w:val="14"/>
        </w:rPr>
      </w:pPr>
      <w:bookmarkStart w:id="122" w:name="Anexo_23_8_1_B"/>
      <w:bookmarkEnd w:id="122"/>
      <w:r>
        <w:rPr>
          <w:b/>
          <w:sz w:val="14"/>
        </w:rPr>
        <w:t>ANEXO 23.8.1.B. LÍMITES DE LA PERCEPCIÓN ORDINARIA TOTAL EN EL INSTITUTO NACIONAL ELECTORAL (NETOS MENSUALES) (pe</w:t>
      </w:r>
      <w:r>
        <w:rPr>
          <w:b/>
          <w:sz w:val="14"/>
        </w:rPr>
        <w:t>sos)</w:t>
      </w:r>
    </w:p>
    <w:p w:rsidR="003F51EB" w:rsidRDefault="003F51EB">
      <w:pPr>
        <w:pStyle w:val="Textoindependiente"/>
        <w:spacing w:before="6"/>
        <w:rPr>
          <w:b/>
          <w:sz w:val="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888"/>
        <w:gridCol w:w="1075"/>
        <w:gridCol w:w="891"/>
        <w:gridCol w:w="1006"/>
        <w:gridCol w:w="891"/>
        <w:gridCol w:w="1285"/>
      </w:tblGrid>
      <w:tr w:rsidR="003F51EB">
        <w:trPr>
          <w:trHeight w:val="262"/>
        </w:trPr>
        <w:tc>
          <w:tcPr>
            <w:tcW w:w="2679" w:type="dxa"/>
            <w:vMerge w:val="restart"/>
          </w:tcPr>
          <w:p w:rsidR="003F51EB" w:rsidRDefault="003F51EB">
            <w:pPr>
              <w:pStyle w:val="TableParagraph"/>
              <w:rPr>
                <w:b/>
                <w:sz w:val="16"/>
              </w:rPr>
            </w:pPr>
          </w:p>
          <w:p w:rsidR="003F51EB" w:rsidRDefault="002E6B6B">
            <w:pPr>
              <w:pStyle w:val="TableParagraph"/>
              <w:spacing w:before="140"/>
              <w:ind w:left="777"/>
              <w:rPr>
                <w:b/>
                <w:sz w:val="14"/>
              </w:rPr>
            </w:pPr>
            <w:r>
              <w:rPr>
                <w:b/>
                <w:sz w:val="14"/>
              </w:rPr>
              <w:t>Tipo de personal</w:t>
            </w:r>
          </w:p>
        </w:tc>
        <w:tc>
          <w:tcPr>
            <w:tcW w:w="1963" w:type="dxa"/>
            <w:gridSpan w:val="2"/>
            <w:vMerge w:val="restart"/>
          </w:tcPr>
          <w:p w:rsidR="003F51EB" w:rsidRDefault="003F51EB">
            <w:pPr>
              <w:pStyle w:val="TableParagraph"/>
              <w:spacing w:before="10"/>
              <w:rPr>
                <w:b/>
                <w:sz w:val="15"/>
              </w:rPr>
            </w:pPr>
          </w:p>
          <w:p w:rsidR="003F51EB" w:rsidRDefault="002E6B6B">
            <w:pPr>
              <w:pStyle w:val="TableParagraph"/>
              <w:ind w:left="364"/>
              <w:rPr>
                <w:b/>
                <w:sz w:val="14"/>
              </w:rPr>
            </w:pPr>
            <w:r>
              <w:rPr>
                <w:b/>
                <w:sz w:val="14"/>
              </w:rPr>
              <w:t>Sueldos y salarios</w:t>
            </w:r>
          </w:p>
        </w:tc>
        <w:tc>
          <w:tcPr>
            <w:tcW w:w="1897" w:type="dxa"/>
            <w:gridSpan w:val="2"/>
            <w:tcBorders>
              <w:bottom w:val="nil"/>
            </w:tcBorders>
          </w:tcPr>
          <w:p w:rsidR="003F51EB" w:rsidRDefault="002E6B6B">
            <w:pPr>
              <w:pStyle w:val="TableParagraph"/>
              <w:spacing w:before="43"/>
              <w:ind w:left="511"/>
              <w:rPr>
                <w:b/>
                <w:sz w:val="14"/>
              </w:rPr>
            </w:pPr>
            <w:r>
              <w:rPr>
                <w:b/>
                <w:sz w:val="14"/>
              </w:rPr>
              <w:t>Prestaciones</w:t>
            </w:r>
          </w:p>
        </w:tc>
        <w:tc>
          <w:tcPr>
            <w:tcW w:w="2176" w:type="dxa"/>
            <w:gridSpan w:val="2"/>
            <w:vMerge w:val="restart"/>
          </w:tcPr>
          <w:p w:rsidR="003F51EB" w:rsidRDefault="003F51EB">
            <w:pPr>
              <w:pStyle w:val="TableParagraph"/>
              <w:spacing w:before="10"/>
              <w:rPr>
                <w:b/>
                <w:sz w:val="15"/>
              </w:rPr>
            </w:pPr>
          </w:p>
          <w:p w:rsidR="003F51EB" w:rsidRDefault="002E6B6B">
            <w:pPr>
              <w:pStyle w:val="TableParagraph"/>
              <w:ind w:left="222"/>
              <w:rPr>
                <w:b/>
                <w:sz w:val="14"/>
              </w:rPr>
            </w:pPr>
            <w:r>
              <w:rPr>
                <w:b/>
                <w:sz w:val="14"/>
              </w:rPr>
              <w:t>Percepción ordinaria total</w:t>
            </w:r>
          </w:p>
        </w:tc>
      </w:tr>
      <w:tr w:rsidR="003F51EB">
        <w:trPr>
          <w:trHeight w:val="279"/>
        </w:trPr>
        <w:tc>
          <w:tcPr>
            <w:tcW w:w="2679" w:type="dxa"/>
            <w:vMerge/>
            <w:tcBorders>
              <w:top w:val="nil"/>
            </w:tcBorders>
          </w:tcPr>
          <w:p w:rsidR="003F51EB" w:rsidRDefault="003F51EB">
            <w:pPr>
              <w:rPr>
                <w:sz w:val="2"/>
                <w:szCs w:val="2"/>
              </w:rPr>
            </w:pPr>
          </w:p>
        </w:tc>
        <w:tc>
          <w:tcPr>
            <w:tcW w:w="1963" w:type="dxa"/>
            <w:gridSpan w:val="2"/>
            <w:vMerge/>
            <w:tcBorders>
              <w:top w:val="nil"/>
            </w:tcBorders>
          </w:tcPr>
          <w:p w:rsidR="003F51EB" w:rsidRDefault="003F51EB">
            <w:pPr>
              <w:rPr>
                <w:sz w:val="2"/>
                <w:szCs w:val="2"/>
              </w:rPr>
            </w:pPr>
          </w:p>
        </w:tc>
        <w:tc>
          <w:tcPr>
            <w:tcW w:w="1897" w:type="dxa"/>
            <w:gridSpan w:val="2"/>
            <w:tcBorders>
              <w:top w:val="nil"/>
            </w:tcBorders>
          </w:tcPr>
          <w:p w:rsidR="003F51EB" w:rsidRDefault="002E6B6B">
            <w:pPr>
              <w:pStyle w:val="TableParagraph"/>
              <w:spacing w:before="52"/>
              <w:ind w:left="285"/>
              <w:rPr>
                <w:b/>
                <w:sz w:val="14"/>
              </w:rPr>
            </w:pPr>
            <w:r>
              <w:rPr>
                <w:b/>
                <w:sz w:val="14"/>
              </w:rPr>
              <w:t>(Efectivo y Especie)</w:t>
            </w:r>
          </w:p>
        </w:tc>
        <w:tc>
          <w:tcPr>
            <w:tcW w:w="2176" w:type="dxa"/>
            <w:gridSpan w:val="2"/>
            <w:vMerge/>
            <w:tcBorders>
              <w:top w:val="nil"/>
            </w:tcBorders>
          </w:tcPr>
          <w:p w:rsidR="003F51EB" w:rsidRDefault="003F51EB">
            <w:pPr>
              <w:rPr>
                <w:sz w:val="2"/>
                <w:szCs w:val="2"/>
              </w:rPr>
            </w:pPr>
          </w:p>
        </w:tc>
      </w:tr>
      <w:tr w:rsidR="003F51EB">
        <w:trPr>
          <w:trHeight w:val="270"/>
        </w:trPr>
        <w:tc>
          <w:tcPr>
            <w:tcW w:w="2679" w:type="dxa"/>
            <w:vMerge/>
            <w:tcBorders>
              <w:top w:val="nil"/>
            </w:tcBorders>
          </w:tcPr>
          <w:p w:rsidR="003F51EB" w:rsidRDefault="003F51EB">
            <w:pPr>
              <w:rPr>
                <w:sz w:val="2"/>
                <w:szCs w:val="2"/>
              </w:rPr>
            </w:pPr>
          </w:p>
        </w:tc>
        <w:tc>
          <w:tcPr>
            <w:tcW w:w="888" w:type="dxa"/>
          </w:tcPr>
          <w:p w:rsidR="003F51EB" w:rsidRDefault="002E6B6B">
            <w:pPr>
              <w:pStyle w:val="TableParagraph"/>
              <w:spacing w:before="43"/>
              <w:ind w:left="196"/>
              <w:rPr>
                <w:b/>
                <w:sz w:val="14"/>
              </w:rPr>
            </w:pPr>
            <w:r>
              <w:rPr>
                <w:b/>
                <w:sz w:val="14"/>
              </w:rPr>
              <w:t>Mínimo</w:t>
            </w:r>
          </w:p>
        </w:tc>
        <w:tc>
          <w:tcPr>
            <w:tcW w:w="1075" w:type="dxa"/>
          </w:tcPr>
          <w:p w:rsidR="003F51EB" w:rsidRDefault="002E6B6B">
            <w:pPr>
              <w:pStyle w:val="TableParagraph"/>
              <w:spacing w:before="43"/>
              <w:ind w:left="275"/>
              <w:rPr>
                <w:b/>
                <w:sz w:val="14"/>
              </w:rPr>
            </w:pPr>
            <w:r>
              <w:rPr>
                <w:b/>
                <w:sz w:val="14"/>
              </w:rPr>
              <w:t>Máximo</w:t>
            </w:r>
          </w:p>
        </w:tc>
        <w:tc>
          <w:tcPr>
            <w:tcW w:w="891" w:type="dxa"/>
          </w:tcPr>
          <w:p w:rsidR="003F51EB" w:rsidRDefault="002E6B6B">
            <w:pPr>
              <w:pStyle w:val="TableParagraph"/>
              <w:spacing w:before="43"/>
              <w:ind w:left="199"/>
              <w:rPr>
                <w:b/>
                <w:sz w:val="14"/>
              </w:rPr>
            </w:pPr>
            <w:r>
              <w:rPr>
                <w:b/>
                <w:sz w:val="14"/>
              </w:rPr>
              <w:t>Mínimo</w:t>
            </w:r>
          </w:p>
        </w:tc>
        <w:tc>
          <w:tcPr>
            <w:tcW w:w="1006" w:type="dxa"/>
          </w:tcPr>
          <w:p w:rsidR="003F51EB" w:rsidRDefault="002E6B6B">
            <w:pPr>
              <w:pStyle w:val="TableParagraph"/>
              <w:spacing w:before="43"/>
              <w:ind w:left="239"/>
              <w:rPr>
                <w:b/>
                <w:sz w:val="14"/>
              </w:rPr>
            </w:pPr>
            <w:r>
              <w:rPr>
                <w:b/>
                <w:sz w:val="14"/>
              </w:rPr>
              <w:t>Máximo</w:t>
            </w:r>
          </w:p>
        </w:tc>
        <w:tc>
          <w:tcPr>
            <w:tcW w:w="891" w:type="dxa"/>
          </w:tcPr>
          <w:p w:rsidR="003F51EB" w:rsidRDefault="002E6B6B">
            <w:pPr>
              <w:pStyle w:val="TableParagraph"/>
              <w:spacing w:before="43"/>
              <w:ind w:left="198"/>
              <w:rPr>
                <w:b/>
                <w:sz w:val="14"/>
              </w:rPr>
            </w:pPr>
            <w:r>
              <w:rPr>
                <w:b/>
                <w:sz w:val="14"/>
              </w:rPr>
              <w:t>Mínimo</w:t>
            </w:r>
          </w:p>
        </w:tc>
        <w:tc>
          <w:tcPr>
            <w:tcW w:w="1285" w:type="dxa"/>
          </w:tcPr>
          <w:p w:rsidR="003F51EB" w:rsidRDefault="002E6B6B">
            <w:pPr>
              <w:pStyle w:val="TableParagraph"/>
              <w:spacing w:before="43"/>
              <w:ind w:left="380"/>
              <w:rPr>
                <w:b/>
                <w:sz w:val="14"/>
              </w:rPr>
            </w:pPr>
            <w:r>
              <w:rPr>
                <w:b/>
                <w:sz w:val="14"/>
              </w:rPr>
              <w:t>Máximo</w:t>
            </w:r>
          </w:p>
        </w:tc>
      </w:tr>
      <w:tr w:rsidR="003F51EB">
        <w:trPr>
          <w:trHeight w:val="270"/>
        </w:trPr>
        <w:tc>
          <w:tcPr>
            <w:tcW w:w="2679" w:type="dxa"/>
          </w:tcPr>
          <w:p w:rsidR="003F51EB" w:rsidRDefault="002E6B6B">
            <w:pPr>
              <w:pStyle w:val="TableParagraph"/>
              <w:spacing w:before="43"/>
              <w:ind w:left="69"/>
              <w:rPr>
                <w:b/>
                <w:sz w:val="14"/>
              </w:rPr>
            </w:pPr>
            <w:r>
              <w:rPr>
                <w:b/>
                <w:sz w:val="14"/>
              </w:rPr>
              <w:t>Personal de mando:</w:t>
            </w:r>
          </w:p>
        </w:tc>
        <w:tc>
          <w:tcPr>
            <w:tcW w:w="888" w:type="dxa"/>
          </w:tcPr>
          <w:p w:rsidR="003F51EB" w:rsidRDefault="003F51EB">
            <w:pPr>
              <w:pStyle w:val="TableParagraph"/>
              <w:rPr>
                <w:rFonts w:ascii="Times New Roman"/>
                <w:sz w:val="12"/>
              </w:rPr>
            </w:pPr>
          </w:p>
        </w:tc>
        <w:tc>
          <w:tcPr>
            <w:tcW w:w="1075"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rFonts w:ascii="Times New Roman"/>
                <w:sz w:val="12"/>
              </w:rPr>
            </w:pPr>
          </w:p>
        </w:tc>
      </w:tr>
      <w:tr w:rsidR="003F51EB">
        <w:trPr>
          <w:trHeight w:val="432"/>
        </w:trPr>
        <w:tc>
          <w:tcPr>
            <w:tcW w:w="2679" w:type="dxa"/>
          </w:tcPr>
          <w:p w:rsidR="003F51EB" w:rsidRDefault="002E6B6B">
            <w:pPr>
              <w:pStyle w:val="TableParagraph"/>
              <w:spacing w:before="46" w:line="242" w:lineRule="auto"/>
              <w:ind w:left="69"/>
              <w:rPr>
                <w:sz w:val="14"/>
              </w:rPr>
            </w:pPr>
            <w:r>
              <w:rPr>
                <w:sz w:val="14"/>
              </w:rPr>
              <w:t>1 Consejero Presidente, Consejeros Electorales</w:t>
            </w:r>
          </w:p>
        </w:tc>
        <w:tc>
          <w:tcPr>
            <w:tcW w:w="888" w:type="dxa"/>
          </w:tcPr>
          <w:p w:rsidR="003F51EB" w:rsidRDefault="002E6B6B">
            <w:pPr>
              <w:pStyle w:val="TableParagraph"/>
              <w:spacing w:before="127"/>
              <w:ind w:right="57"/>
              <w:jc w:val="right"/>
              <w:rPr>
                <w:sz w:val="14"/>
              </w:rPr>
            </w:pPr>
            <w:r>
              <w:rPr>
                <w:sz w:val="14"/>
              </w:rPr>
              <w:t>92,427</w:t>
            </w:r>
          </w:p>
        </w:tc>
        <w:tc>
          <w:tcPr>
            <w:tcW w:w="1075" w:type="dxa"/>
          </w:tcPr>
          <w:p w:rsidR="003F51EB" w:rsidRDefault="002E6B6B">
            <w:pPr>
              <w:pStyle w:val="TableParagraph"/>
              <w:spacing w:before="127"/>
              <w:ind w:right="59"/>
              <w:jc w:val="right"/>
              <w:rPr>
                <w:sz w:val="14"/>
              </w:rPr>
            </w:pPr>
            <w:r>
              <w:rPr>
                <w:sz w:val="14"/>
              </w:rPr>
              <w:t>102,697</w:t>
            </w:r>
          </w:p>
        </w:tc>
        <w:tc>
          <w:tcPr>
            <w:tcW w:w="891" w:type="dxa"/>
          </w:tcPr>
          <w:p w:rsidR="003F51EB" w:rsidRDefault="002E6B6B">
            <w:pPr>
              <w:pStyle w:val="TableParagraph"/>
              <w:spacing w:before="127"/>
              <w:ind w:right="57"/>
              <w:jc w:val="right"/>
              <w:rPr>
                <w:sz w:val="14"/>
              </w:rPr>
            </w:pPr>
            <w:r>
              <w:rPr>
                <w:sz w:val="14"/>
              </w:rPr>
              <w:t>36,492</w:t>
            </w:r>
          </w:p>
        </w:tc>
        <w:tc>
          <w:tcPr>
            <w:tcW w:w="1006" w:type="dxa"/>
          </w:tcPr>
          <w:p w:rsidR="003F51EB" w:rsidRDefault="002E6B6B">
            <w:pPr>
              <w:pStyle w:val="TableParagraph"/>
              <w:spacing w:before="127"/>
              <w:ind w:right="60"/>
              <w:jc w:val="right"/>
              <w:rPr>
                <w:sz w:val="14"/>
              </w:rPr>
            </w:pPr>
            <w:r>
              <w:rPr>
                <w:sz w:val="14"/>
              </w:rPr>
              <w:t>40,547</w:t>
            </w:r>
          </w:p>
        </w:tc>
        <w:tc>
          <w:tcPr>
            <w:tcW w:w="891" w:type="dxa"/>
          </w:tcPr>
          <w:p w:rsidR="003F51EB" w:rsidRDefault="002E6B6B">
            <w:pPr>
              <w:pStyle w:val="TableParagraph"/>
              <w:spacing w:before="127"/>
              <w:ind w:right="58"/>
              <w:jc w:val="right"/>
              <w:rPr>
                <w:sz w:val="14"/>
              </w:rPr>
            </w:pPr>
            <w:r>
              <w:rPr>
                <w:sz w:val="14"/>
              </w:rPr>
              <w:t>128,919</w:t>
            </w:r>
          </w:p>
        </w:tc>
        <w:tc>
          <w:tcPr>
            <w:tcW w:w="1285" w:type="dxa"/>
          </w:tcPr>
          <w:p w:rsidR="003F51EB" w:rsidRDefault="002E6B6B">
            <w:pPr>
              <w:pStyle w:val="TableParagraph"/>
              <w:spacing w:before="127"/>
              <w:ind w:right="58"/>
              <w:jc w:val="right"/>
              <w:rPr>
                <w:sz w:val="14"/>
              </w:rPr>
            </w:pPr>
            <w:r>
              <w:rPr>
                <w:sz w:val="14"/>
              </w:rPr>
              <w:t>143,244</w:t>
            </w:r>
          </w:p>
        </w:tc>
      </w:tr>
      <w:tr w:rsidR="003F51EB">
        <w:trPr>
          <w:trHeight w:val="270"/>
        </w:trPr>
        <w:tc>
          <w:tcPr>
            <w:tcW w:w="2679" w:type="dxa"/>
          </w:tcPr>
          <w:p w:rsidR="003F51EB" w:rsidRDefault="002E6B6B">
            <w:pPr>
              <w:pStyle w:val="TableParagraph"/>
              <w:spacing w:before="46"/>
              <w:ind w:left="69"/>
              <w:rPr>
                <w:sz w:val="14"/>
              </w:rPr>
            </w:pPr>
            <w:r>
              <w:rPr>
                <w:sz w:val="14"/>
              </w:rPr>
              <w:t>Secretario Ejecutivo</w:t>
            </w:r>
          </w:p>
        </w:tc>
        <w:tc>
          <w:tcPr>
            <w:tcW w:w="888" w:type="dxa"/>
          </w:tcPr>
          <w:p w:rsidR="003F51EB" w:rsidRDefault="002E6B6B">
            <w:pPr>
              <w:pStyle w:val="TableParagraph"/>
              <w:spacing w:before="46"/>
              <w:ind w:right="57"/>
              <w:jc w:val="right"/>
              <w:rPr>
                <w:sz w:val="14"/>
              </w:rPr>
            </w:pPr>
            <w:r>
              <w:rPr>
                <w:sz w:val="14"/>
              </w:rPr>
              <w:t>91,502</w:t>
            </w:r>
          </w:p>
        </w:tc>
        <w:tc>
          <w:tcPr>
            <w:tcW w:w="1075" w:type="dxa"/>
          </w:tcPr>
          <w:p w:rsidR="003F51EB" w:rsidRDefault="002E6B6B">
            <w:pPr>
              <w:pStyle w:val="TableParagraph"/>
              <w:spacing w:before="46"/>
              <w:ind w:right="59"/>
              <w:jc w:val="right"/>
              <w:rPr>
                <w:sz w:val="14"/>
              </w:rPr>
            </w:pPr>
            <w:r>
              <w:rPr>
                <w:sz w:val="14"/>
              </w:rPr>
              <w:t>101,669</w:t>
            </w:r>
          </w:p>
        </w:tc>
        <w:tc>
          <w:tcPr>
            <w:tcW w:w="891" w:type="dxa"/>
          </w:tcPr>
          <w:p w:rsidR="003F51EB" w:rsidRDefault="002E6B6B">
            <w:pPr>
              <w:pStyle w:val="TableParagraph"/>
              <w:spacing w:before="46"/>
              <w:ind w:right="57"/>
              <w:jc w:val="right"/>
              <w:rPr>
                <w:sz w:val="14"/>
              </w:rPr>
            </w:pPr>
            <w:r>
              <w:rPr>
                <w:sz w:val="14"/>
              </w:rPr>
              <w:t>36,516</w:t>
            </w:r>
          </w:p>
        </w:tc>
        <w:tc>
          <w:tcPr>
            <w:tcW w:w="1006" w:type="dxa"/>
          </w:tcPr>
          <w:p w:rsidR="003F51EB" w:rsidRDefault="002E6B6B">
            <w:pPr>
              <w:pStyle w:val="TableParagraph"/>
              <w:spacing w:before="46"/>
              <w:ind w:right="60"/>
              <w:jc w:val="right"/>
              <w:rPr>
                <w:sz w:val="14"/>
              </w:rPr>
            </w:pPr>
            <w:r>
              <w:rPr>
                <w:sz w:val="14"/>
              </w:rPr>
              <w:t>40,573</w:t>
            </w:r>
          </w:p>
        </w:tc>
        <w:tc>
          <w:tcPr>
            <w:tcW w:w="891" w:type="dxa"/>
          </w:tcPr>
          <w:p w:rsidR="003F51EB" w:rsidRDefault="002E6B6B">
            <w:pPr>
              <w:pStyle w:val="TableParagraph"/>
              <w:spacing w:before="46"/>
              <w:ind w:right="58"/>
              <w:jc w:val="right"/>
              <w:rPr>
                <w:sz w:val="14"/>
              </w:rPr>
            </w:pPr>
            <w:r>
              <w:rPr>
                <w:sz w:val="14"/>
              </w:rPr>
              <w:t>128,018</w:t>
            </w:r>
          </w:p>
        </w:tc>
        <w:tc>
          <w:tcPr>
            <w:tcW w:w="1285" w:type="dxa"/>
          </w:tcPr>
          <w:p w:rsidR="003F51EB" w:rsidRDefault="002E6B6B">
            <w:pPr>
              <w:pStyle w:val="TableParagraph"/>
              <w:spacing w:before="46"/>
              <w:ind w:right="58"/>
              <w:jc w:val="right"/>
              <w:rPr>
                <w:sz w:val="14"/>
              </w:rPr>
            </w:pPr>
            <w:r>
              <w:rPr>
                <w:sz w:val="14"/>
              </w:rPr>
              <w:t>142,242</w:t>
            </w:r>
          </w:p>
        </w:tc>
      </w:tr>
      <w:tr w:rsidR="003F51EB">
        <w:trPr>
          <w:trHeight w:val="753"/>
        </w:trPr>
        <w:tc>
          <w:tcPr>
            <w:tcW w:w="2679" w:type="dxa"/>
          </w:tcPr>
          <w:p w:rsidR="003F51EB" w:rsidRDefault="002E6B6B">
            <w:pPr>
              <w:pStyle w:val="TableParagraph"/>
              <w:spacing w:before="46"/>
              <w:ind w:left="69" w:right="82"/>
              <w:rPr>
                <w:sz w:val="14"/>
              </w:rPr>
            </w:pPr>
            <w:r>
              <w:rPr>
                <w:sz w:val="14"/>
              </w:rPr>
              <w:t>2 Titular del Órgano Interno de Control, Directores Ejecutivos, Titulares de Unidad Técnica, Titulares de Unidad (OIC) y puestos homólogos</w:t>
            </w:r>
          </w:p>
        </w:tc>
        <w:tc>
          <w:tcPr>
            <w:tcW w:w="888"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91,477</w:t>
            </w:r>
          </w:p>
        </w:tc>
        <w:tc>
          <w:tcPr>
            <w:tcW w:w="1075" w:type="dxa"/>
          </w:tcPr>
          <w:p w:rsidR="003F51EB" w:rsidRDefault="003F51EB">
            <w:pPr>
              <w:pStyle w:val="TableParagraph"/>
              <w:rPr>
                <w:b/>
                <w:sz w:val="16"/>
              </w:rPr>
            </w:pPr>
          </w:p>
          <w:p w:rsidR="003F51EB" w:rsidRDefault="002E6B6B">
            <w:pPr>
              <w:pStyle w:val="TableParagraph"/>
              <w:spacing w:before="104"/>
              <w:ind w:right="59"/>
              <w:jc w:val="right"/>
              <w:rPr>
                <w:sz w:val="14"/>
              </w:rPr>
            </w:pPr>
            <w:r>
              <w:rPr>
                <w:sz w:val="14"/>
              </w:rPr>
              <w:t>101,642</w:t>
            </w:r>
          </w:p>
        </w:tc>
        <w:tc>
          <w:tcPr>
            <w:tcW w:w="891"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36,540</w:t>
            </w:r>
          </w:p>
        </w:tc>
        <w:tc>
          <w:tcPr>
            <w:tcW w:w="1006" w:type="dxa"/>
          </w:tcPr>
          <w:p w:rsidR="003F51EB" w:rsidRDefault="003F51EB">
            <w:pPr>
              <w:pStyle w:val="TableParagraph"/>
              <w:rPr>
                <w:b/>
                <w:sz w:val="16"/>
              </w:rPr>
            </w:pPr>
          </w:p>
          <w:p w:rsidR="003F51EB" w:rsidRDefault="002E6B6B">
            <w:pPr>
              <w:pStyle w:val="TableParagraph"/>
              <w:spacing w:before="104"/>
              <w:ind w:right="60"/>
              <w:jc w:val="right"/>
              <w:rPr>
                <w:sz w:val="14"/>
              </w:rPr>
            </w:pPr>
            <w:r>
              <w:rPr>
                <w:sz w:val="14"/>
              </w:rPr>
              <w:t>40,601</w:t>
            </w:r>
          </w:p>
        </w:tc>
        <w:tc>
          <w:tcPr>
            <w:tcW w:w="891"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128,018</w:t>
            </w:r>
          </w:p>
        </w:tc>
        <w:tc>
          <w:tcPr>
            <w:tcW w:w="1285"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142,242</w:t>
            </w:r>
          </w:p>
        </w:tc>
      </w:tr>
      <w:tr w:rsidR="003F51EB">
        <w:trPr>
          <w:trHeight w:val="755"/>
        </w:trPr>
        <w:tc>
          <w:tcPr>
            <w:tcW w:w="2679" w:type="dxa"/>
          </w:tcPr>
          <w:p w:rsidR="003F51EB" w:rsidRDefault="002E6B6B">
            <w:pPr>
              <w:pStyle w:val="TableParagraph"/>
              <w:spacing w:before="48"/>
              <w:ind w:left="69" w:right="50"/>
              <w:rPr>
                <w:sz w:val="14"/>
              </w:rPr>
            </w:pPr>
            <w:r>
              <w:rPr>
                <w:sz w:val="14"/>
              </w:rPr>
              <w:t>3 Coordinadores del Registro Federal de Electores, Titulares de Unidad Técnica, Vocales Ejecutivos Locales, Directores de Área y puestos homólogos</w:t>
            </w:r>
          </w:p>
        </w:tc>
        <w:tc>
          <w:tcPr>
            <w:tcW w:w="888"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90,427</w:t>
            </w:r>
          </w:p>
        </w:tc>
        <w:tc>
          <w:tcPr>
            <w:tcW w:w="1075" w:type="dxa"/>
          </w:tcPr>
          <w:p w:rsidR="003F51EB" w:rsidRDefault="003F51EB">
            <w:pPr>
              <w:pStyle w:val="TableParagraph"/>
              <w:rPr>
                <w:b/>
                <w:sz w:val="16"/>
              </w:rPr>
            </w:pPr>
          </w:p>
          <w:p w:rsidR="003F51EB" w:rsidRDefault="002E6B6B">
            <w:pPr>
              <w:pStyle w:val="TableParagraph"/>
              <w:spacing w:before="104"/>
              <w:ind w:right="59"/>
              <w:jc w:val="right"/>
              <w:rPr>
                <w:sz w:val="14"/>
              </w:rPr>
            </w:pPr>
            <w:r>
              <w:rPr>
                <w:sz w:val="14"/>
              </w:rPr>
              <w:t>100,475</w:t>
            </w:r>
          </w:p>
        </w:tc>
        <w:tc>
          <w:tcPr>
            <w:tcW w:w="891"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36,689</w:t>
            </w:r>
          </w:p>
        </w:tc>
        <w:tc>
          <w:tcPr>
            <w:tcW w:w="1006" w:type="dxa"/>
          </w:tcPr>
          <w:p w:rsidR="003F51EB" w:rsidRDefault="003F51EB">
            <w:pPr>
              <w:pStyle w:val="TableParagraph"/>
              <w:rPr>
                <w:b/>
                <w:sz w:val="16"/>
              </w:rPr>
            </w:pPr>
          </w:p>
          <w:p w:rsidR="003F51EB" w:rsidRDefault="002E6B6B">
            <w:pPr>
              <w:pStyle w:val="TableParagraph"/>
              <w:spacing w:before="104"/>
              <w:ind w:right="60"/>
              <w:jc w:val="right"/>
              <w:rPr>
                <w:sz w:val="14"/>
              </w:rPr>
            </w:pPr>
            <w:r>
              <w:rPr>
                <w:sz w:val="14"/>
              </w:rPr>
              <w:t>40,766</w:t>
            </w:r>
          </w:p>
        </w:tc>
        <w:tc>
          <w:tcPr>
            <w:tcW w:w="891"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127,116</w:t>
            </w:r>
          </w:p>
        </w:tc>
        <w:tc>
          <w:tcPr>
            <w:tcW w:w="1285"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141,240</w:t>
            </w:r>
          </w:p>
        </w:tc>
      </w:tr>
      <w:tr w:rsidR="003F51EB">
        <w:trPr>
          <w:trHeight w:val="431"/>
        </w:trPr>
        <w:tc>
          <w:tcPr>
            <w:tcW w:w="2679" w:type="dxa"/>
          </w:tcPr>
          <w:p w:rsidR="003F51EB" w:rsidRDefault="002E6B6B">
            <w:pPr>
              <w:pStyle w:val="TableParagraph"/>
              <w:spacing w:before="46" w:line="242" w:lineRule="auto"/>
              <w:ind w:left="69" w:right="191"/>
              <w:rPr>
                <w:sz w:val="14"/>
              </w:rPr>
            </w:pPr>
            <w:r>
              <w:rPr>
                <w:sz w:val="14"/>
              </w:rPr>
              <w:t>4 Directores de Área, Coordinadores y puestos homólogos</w:t>
            </w:r>
          </w:p>
        </w:tc>
        <w:tc>
          <w:tcPr>
            <w:tcW w:w="888" w:type="dxa"/>
          </w:tcPr>
          <w:p w:rsidR="003F51EB" w:rsidRDefault="002E6B6B">
            <w:pPr>
              <w:pStyle w:val="TableParagraph"/>
              <w:spacing w:before="125"/>
              <w:ind w:right="57"/>
              <w:jc w:val="right"/>
              <w:rPr>
                <w:sz w:val="14"/>
              </w:rPr>
            </w:pPr>
            <w:r>
              <w:rPr>
                <w:sz w:val="14"/>
              </w:rPr>
              <w:t>89,757</w:t>
            </w:r>
          </w:p>
        </w:tc>
        <w:tc>
          <w:tcPr>
            <w:tcW w:w="1075" w:type="dxa"/>
          </w:tcPr>
          <w:p w:rsidR="003F51EB" w:rsidRDefault="002E6B6B">
            <w:pPr>
              <w:pStyle w:val="TableParagraph"/>
              <w:spacing w:before="125"/>
              <w:ind w:right="59"/>
              <w:jc w:val="right"/>
              <w:rPr>
                <w:sz w:val="14"/>
              </w:rPr>
            </w:pPr>
            <w:r>
              <w:rPr>
                <w:sz w:val="14"/>
              </w:rPr>
              <w:t>99,730</w:t>
            </w:r>
          </w:p>
        </w:tc>
        <w:tc>
          <w:tcPr>
            <w:tcW w:w="891" w:type="dxa"/>
          </w:tcPr>
          <w:p w:rsidR="003F51EB" w:rsidRDefault="002E6B6B">
            <w:pPr>
              <w:pStyle w:val="TableParagraph"/>
              <w:spacing w:before="125"/>
              <w:ind w:right="57"/>
              <w:jc w:val="right"/>
              <w:rPr>
                <w:sz w:val="14"/>
              </w:rPr>
            </w:pPr>
            <w:r>
              <w:rPr>
                <w:sz w:val="14"/>
              </w:rPr>
              <w:t>37,359</w:t>
            </w:r>
          </w:p>
        </w:tc>
        <w:tc>
          <w:tcPr>
            <w:tcW w:w="1006" w:type="dxa"/>
          </w:tcPr>
          <w:p w:rsidR="003F51EB" w:rsidRDefault="002E6B6B">
            <w:pPr>
              <w:pStyle w:val="TableParagraph"/>
              <w:spacing w:before="125"/>
              <w:ind w:right="60"/>
              <w:jc w:val="right"/>
              <w:rPr>
                <w:sz w:val="14"/>
              </w:rPr>
            </w:pPr>
            <w:r>
              <w:rPr>
                <w:sz w:val="14"/>
              </w:rPr>
              <w:t>41,510</w:t>
            </w:r>
          </w:p>
        </w:tc>
        <w:tc>
          <w:tcPr>
            <w:tcW w:w="891" w:type="dxa"/>
          </w:tcPr>
          <w:p w:rsidR="003F51EB" w:rsidRDefault="002E6B6B">
            <w:pPr>
              <w:pStyle w:val="TableParagraph"/>
              <w:spacing w:before="125"/>
              <w:ind w:right="58"/>
              <w:jc w:val="right"/>
              <w:rPr>
                <w:sz w:val="14"/>
              </w:rPr>
            </w:pPr>
            <w:r>
              <w:rPr>
                <w:sz w:val="14"/>
              </w:rPr>
              <w:t>127,116</w:t>
            </w:r>
          </w:p>
        </w:tc>
        <w:tc>
          <w:tcPr>
            <w:tcW w:w="1285" w:type="dxa"/>
          </w:tcPr>
          <w:p w:rsidR="003F51EB" w:rsidRDefault="002E6B6B">
            <w:pPr>
              <w:pStyle w:val="TableParagraph"/>
              <w:spacing w:before="125"/>
              <w:ind w:right="58"/>
              <w:jc w:val="right"/>
              <w:rPr>
                <w:sz w:val="14"/>
              </w:rPr>
            </w:pPr>
            <w:r>
              <w:rPr>
                <w:sz w:val="14"/>
              </w:rPr>
              <w:t>141,240</w:t>
            </w:r>
          </w:p>
        </w:tc>
      </w:tr>
      <w:tr w:rsidR="003F51EB">
        <w:trPr>
          <w:trHeight w:val="753"/>
        </w:trPr>
        <w:tc>
          <w:tcPr>
            <w:tcW w:w="2679" w:type="dxa"/>
          </w:tcPr>
          <w:p w:rsidR="003F51EB" w:rsidRDefault="002E6B6B">
            <w:pPr>
              <w:pStyle w:val="TableParagraph"/>
              <w:spacing w:before="46"/>
              <w:ind w:left="69" w:right="82"/>
              <w:rPr>
                <w:sz w:val="14"/>
              </w:rPr>
            </w:pPr>
            <w:r>
              <w:rPr>
                <w:sz w:val="14"/>
              </w:rPr>
              <w:t>5 Vocales Secretarios en JL, Vocales Locales, Vocales Ejecutivos y Secretarios Distritales, Subdirectores de Área y puestos homólogos</w:t>
            </w:r>
          </w:p>
        </w:tc>
        <w:tc>
          <w:tcPr>
            <w:tcW w:w="888"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45,656</w:t>
            </w:r>
          </w:p>
        </w:tc>
        <w:tc>
          <w:tcPr>
            <w:tcW w:w="1075" w:type="dxa"/>
          </w:tcPr>
          <w:p w:rsidR="003F51EB" w:rsidRDefault="003F51EB">
            <w:pPr>
              <w:pStyle w:val="TableParagraph"/>
              <w:rPr>
                <w:b/>
                <w:sz w:val="16"/>
              </w:rPr>
            </w:pPr>
          </w:p>
          <w:p w:rsidR="003F51EB" w:rsidRDefault="002E6B6B">
            <w:pPr>
              <w:pStyle w:val="TableParagraph"/>
              <w:spacing w:before="104"/>
              <w:ind w:right="59"/>
              <w:jc w:val="right"/>
              <w:rPr>
                <w:sz w:val="14"/>
              </w:rPr>
            </w:pPr>
            <w:r>
              <w:rPr>
                <w:sz w:val="14"/>
              </w:rPr>
              <w:t>69,571</w:t>
            </w:r>
          </w:p>
        </w:tc>
        <w:tc>
          <w:tcPr>
            <w:tcW w:w="891" w:type="dxa"/>
          </w:tcPr>
          <w:p w:rsidR="003F51EB" w:rsidRDefault="003F51EB">
            <w:pPr>
              <w:pStyle w:val="TableParagraph"/>
              <w:rPr>
                <w:b/>
                <w:sz w:val="16"/>
              </w:rPr>
            </w:pPr>
          </w:p>
          <w:p w:rsidR="003F51EB" w:rsidRDefault="002E6B6B">
            <w:pPr>
              <w:pStyle w:val="TableParagraph"/>
              <w:spacing w:before="104"/>
              <w:ind w:right="57"/>
              <w:jc w:val="right"/>
              <w:rPr>
                <w:sz w:val="14"/>
              </w:rPr>
            </w:pPr>
            <w:r>
              <w:rPr>
                <w:sz w:val="14"/>
              </w:rPr>
              <w:t>13,952</w:t>
            </w:r>
          </w:p>
        </w:tc>
        <w:tc>
          <w:tcPr>
            <w:tcW w:w="1006" w:type="dxa"/>
          </w:tcPr>
          <w:p w:rsidR="003F51EB" w:rsidRDefault="003F51EB">
            <w:pPr>
              <w:pStyle w:val="TableParagraph"/>
              <w:rPr>
                <w:b/>
                <w:sz w:val="16"/>
              </w:rPr>
            </w:pPr>
          </w:p>
          <w:p w:rsidR="003F51EB" w:rsidRDefault="002E6B6B">
            <w:pPr>
              <w:pStyle w:val="TableParagraph"/>
              <w:spacing w:before="104"/>
              <w:ind w:right="60"/>
              <w:jc w:val="right"/>
              <w:rPr>
                <w:sz w:val="14"/>
              </w:rPr>
            </w:pPr>
            <w:r>
              <w:rPr>
                <w:sz w:val="14"/>
              </w:rPr>
              <w:t>29,955</w:t>
            </w:r>
          </w:p>
        </w:tc>
        <w:tc>
          <w:tcPr>
            <w:tcW w:w="891"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59,609</w:t>
            </w:r>
          </w:p>
        </w:tc>
        <w:tc>
          <w:tcPr>
            <w:tcW w:w="1285" w:type="dxa"/>
          </w:tcPr>
          <w:p w:rsidR="003F51EB" w:rsidRDefault="003F51EB">
            <w:pPr>
              <w:pStyle w:val="TableParagraph"/>
              <w:rPr>
                <w:b/>
                <w:sz w:val="16"/>
              </w:rPr>
            </w:pPr>
          </w:p>
          <w:p w:rsidR="003F51EB" w:rsidRDefault="002E6B6B">
            <w:pPr>
              <w:pStyle w:val="TableParagraph"/>
              <w:spacing w:before="104"/>
              <w:ind w:right="58"/>
              <w:jc w:val="right"/>
              <w:rPr>
                <w:sz w:val="14"/>
              </w:rPr>
            </w:pPr>
            <w:r>
              <w:rPr>
                <w:sz w:val="14"/>
              </w:rPr>
              <w:t>99,526</w:t>
            </w:r>
          </w:p>
        </w:tc>
      </w:tr>
      <w:tr w:rsidR="003F51EB">
        <w:trPr>
          <w:trHeight w:val="506"/>
        </w:trPr>
        <w:tc>
          <w:tcPr>
            <w:tcW w:w="2679" w:type="dxa"/>
          </w:tcPr>
          <w:p w:rsidR="003F51EB" w:rsidRDefault="002E6B6B">
            <w:pPr>
              <w:pStyle w:val="TableParagraph"/>
              <w:spacing w:before="84" w:line="242" w:lineRule="auto"/>
              <w:ind w:left="69"/>
              <w:rPr>
                <w:sz w:val="14"/>
              </w:rPr>
            </w:pPr>
            <w:r>
              <w:rPr>
                <w:sz w:val="14"/>
              </w:rPr>
              <w:t>6 Vocales Distritales, Jefes de Departamento y puestos homólogos</w:t>
            </w:r>
          </w:p>
        </w:tc>
        <w:tc>
          <w:tcPr>
            <w:tcW w:w="888" w:type="dxa"/>
          </w:tcPr>
          <w:p w:rsidR="003F51EB" w:rsidRDefault="003F51EB">
            <w:pPr>
              <w:pStyle w:val="TableParagraph"/>
              <w:spacing w:before="2"/>
              <w:rPr>
                <w:b/>
                <w:sz w:val="14"/>
              </w:rPr>
            </w:pPr>
          </w:p>
          <w:p w:rsidR="003F51EB" w:rsidRDefault="002E6B6B">
            <w:pPr>
              <w:pStyle w:val="TableParagraph"/>
              <w:ind w:right="57"/>
              <w:jc w:val="right"/>
              <w:rPr>
                <w:sz w:val="14"/>
              </w:rPr>
            </w:pPr>
            <w:r>
              <w:rPr>
                <w:sz w:val="14"/>
              </w:rPr>
              <w:t>28,432</w:t>
            </w:r>
          </w:p>
        </w:tc>
        <w:tc>
          <w:tcPr>
            <w:tcW w:w="1075" w:type="dxa"/>
          </w:tcPr>
          <w:p w:rsidR="003F51EB" w:rsidRDefault="003F51EB">
            <w:pPr>
              <w:pStyle w:val="TableParagraph"/>
              <w:spacing w:before="2"/>
              <w:rPr>
                <w:b/>
                <w:sz w:val="14"/>
              </w:rPr>
            </w:pPr>
          </w:p>
          <w:p w:rsidR="003F51EB" w:rsidRDefault="002E6B6B">
            <w:pPr>
              <w:pStyle w:val="TableParagraph"/>
              <w:ind w:right="59"/>
              <w:jc w:val="right"/>
              <w:rPr>
                <w:sz w:val="14"/>
              </w:rPr>
            </w:pPr>
            <w:r>
              <w:rPr>
                <w:sz w:val="14"/>
              </w:rPr>
              <w:t>44,784</w:t>
            </w:r>
          </w:p>
        </w:tc>
        <w:tc>
          <w:tcPr>
            <w:tcW w:w="891" w:type="dxa"/>
          </w:tcPr>
          <w:p w:rsidR="003F51EB" w:rsidRDefault="003F51EB">
            <w:pPr>
              <w:pStyle w:val="TableParagraph"/>
              <w:spacing w:before="2"/>
              <w:rPr>
                <w:b/>
                <w:sz w:val="14"/>
              </w:rPr>
            </w:pPr>
          </w:p>
          <w:p w:rsidR="003F51EB" w:rsidRDefault="002E6B6B">
            <w:pPr>
              <w:pStyle w:val="TableParagraph"/>
              <w:ind w:right="57"/>
              <w:jc w:val="right"/>
              <w:rPr>
                <w:sz w:val="14"/>
              </w:rPr>
            </w:pPr>
            <w:r>
              <w:rPr>
                <w:sz w:val="14"/>
              </w:rPr>
              <w:t>9,889</w:t>
            </w:r>
          </w:p>
        </w:tc>
        <w:tc>
          <w:tcPr>
            <w:tcW w:w="1006" w:type="dxa"/>
          </w:tcPr>
          <w:p w:rsidR="003F51EB" w:rsidRDefault="003F51EB">
            <w:pPr>
              <w:pStyle w:val="TableParagraph"/>
              <w:spacing w:before="2"/>
              <w:rPr>
                <w:b/>
                <w:sz w:val="14"/>
              </w:rPr>
            </w:pPr>
          </w:p>
          <w:p w:rsidR="003F51EB" w:rsidRDefault="002E6B6B">
            <w:pPr>
              <w:pStyle w:val="TableParagraph"/>
              <w:ind w:right="60"/>
              <w:jc w:val="right"/>
              <w:rPr>
                <w:sz w:val="14"/>
              </w:rPr>
            </w:pPr>
            <w:r>
              <w:rPr>
                <w:sz w:val="14"/>
              </w:rPr>
              <w:t>20,092</w:t>
            </w:r>
          </w:p>
        </w:tc>
        <w:tc>
          <w:tcPr>
            <w:tcW w:w="891" w:type="dxa"/>
          </w:tcPr>
          <w:p w:rsidR="003F51EB" w:rsidRDefault="003F51EB">
            <w:pPr>
              <w:pStyle w:val="TableParagraph"/>
              <w:spacing w:before="2"/>
              <w:rPr>
                <w:b/>
                <w:sz w:val="14"/>
              </w:rPr>
            </w:pPr>
          </w:p>
          <w:p w:rsidR="003F51EB" w:rsidRDefault="002E6B6B">
            <w:pPr>
              <w:pStyle w:val="TableParagraph"/>
              <w:ind w:right="58"/>
              <w:jc w:val="right"/>
              <w:rPr>
                <w:sz w:val="14"/>
              </w:rPr>
            </w:pPr>
            <w:r>
              <w:rPr>
                <w:sz w:val="14"/>
              </w:rPr>
              <w:t>38,321</w:t>
            </w:r>
          </w:p>
        </w:tc>
        <w:tc>
          <w:tcPr>
            <w:tcW w:w="1285" w:type="dxa"/>
          </w:tcPr>
          <w:p w:rsidR="003F51EB" w:rsidRDefault="003F51EB">
            <w:pPr>
              <w:pStyle w:val="TableParagraph"/>
              <w:spacing w:before="2"/>
              <w:rPr>
                <w:b/>
                <w:sz w:val="14"/>
              </w:rPr>
            </w:pPr>
          </w:p>
          <w:p w:rsidR="003F51EB" w:rsidRDefault="002E6B6B">
            <w:pPr>
              <w:pStyle w:val="TableParagraph"/>
              <w:ind w:right="58"/>
              <w:jc w:val="right"/>
              <w:rPr>
                <w:sz w:val="14"/>
              </w:rPr>
            </w:pPr>
            <w:r>
              <w:rPr>
                <w:sz w:val="14"/>
              </w:rPr>
              <w:t>64,876</w:t>
            </w:r>
          </w:p>
        </w:tc>
      </w:tr>
      <w:tr w:rsidR="003F51EB">
        <w:trPr>
          <w:trHeight w:val="270"/>
        </w:trPr>
        <w:tc>
          <w:tcPr>
            <w:tcW w:w="2679" w:type="dxa"/>
          </w:tcPr>
          <w:p w:rsidR="003F51EB" w:rsidRDefault="002E6B6B">
            <w:pPr>
              <w:pStyle w:val="TableParagraph"/>
              <w:spacing w:before="43"/>
              <w:ind w:left="69"/>
              <w:rPr>
                <w:b/>
                <w:sz w:val="14"/>
              </w:rPr>
            </w:pPr>
            <w:r>
              <w:rPr>
                <w:b/>
                <w:sz w:val="14"/>
              </w:rPr>
              <w:t>Personal operativo:</w:t>
            </w:r>
          </w:p>
        </w:tc>
        <w:tc>
          <w:tcPr>
            <w:tcW w:w="888" w:type="dxa"/>
          </w:tcPr>
          <w:p w:rsidR="003F51EB" w:rsidRDefault="003F51EB">
            <w:pPr>
              <w:pStyle w:val="TableParagraph"/>
              <w:rPr>
                <w:rFonts w:ascii="Times New Roman"/>
                <w:sz w:val="12"/>
              </w:rPr>
            </w:pPr>
          </w:p>
        </w:tc>
        <w:tc>
          <w:tcPr>
            <w:tcW w:w="1075"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006" w:type="dxa"/>
          </w:tcPr>
          <w:p w:rsidR="003F51EB" w:rsidRDefault="003F51EB">
            <w:pPr>
              <w:pStyle w:val="TableParagraph"/>
              <w:rPr>
                <w:rFonts w:ascii="Times New Roman"/>
                <w:sz w:val="12"/>
              </w:rPr>
            </w:pPr>
          </w:p>
        </w:tc>
        <w:tc>
          <w:tcPr>
            <w:tcW w:w="891" w:type="dxa"/>
          </w:tcPr>
          <w:p w:rsidR="003F51EB" w:rsidRDefault="003F51EB">
            <w:pPr>
              <w:pStyle w:val="TableParagraph"/>
              <w:rPr>
                <w:rFonts w:ascii="Times New Roman"/>
                <w:sz w:val="12"/>
              </w:rPr>
            </w:pPr>
          </w:p>
        </w:tc>
        <w:tc>
          <w:tcPr>
            <w:tcW w:w="1285" w:type="dxa"/>
          </w:tcPr>
          <w:p w:rsidR="003F51EB" w:rsidRDefault="003F51EB">
            <w:pPr>
              <w:pStyle w:val="TableParagraph"/>
              <w:rPr>
                <w:rFonts w:ascii="Times New Roman"/>
                <w:sz w:val="12"/>
              </w:rPr>
            </w:pPr>
          </w:p>
        </w:tc>
      </w:tr>
      <w:tr w:rsidR="003F51EB">
        <w:trPr>
          <w:trHeight w:val="270"/>
        </w:trPr>
        <w:tc>
          <w:tcPr>
            <w:tcW w:w="2679" w:type="dxa"/>
          </w:tcPr>
          <w:p w:rsidR="003F51EB" w:rsidRDefault="002E6B6B">
            <w:pPr>
              <w:pStyle w:val="TableParagraph"/>
              <w:spacing w:before="46"/>
              <w:ind w:left="69"/>
              <w:rPr>
                <w:sz w:val="14"/>
              </w:rPr>
            </w:pPr>
            <w:r>
              <w:rPr>
                <w:sz w:val="14"/>
              </w:rPr>
              <w:t>7 Técnico Operativo</w:t>
            </w:r>
          </w:p>
        </w:tc>
        <w:tc>
          <w:tcPr>
            <w:tcW w:w="888" w:type="dxa"/>
          </w:tcPr>
          <w:p w:rsidR="003F51EB" w:rsidRDefault="002E6B6B">
            <w:pPr>
              <w:pStyle w:val="TableParagraph"/>
              <w:spacing w:before="46"/>
              <w:ind w:right="57"/>
              <w:jc w:val="right"/>
              <w:rPr>
                <w:sz w:val="14"/>
              </w:rPr>
            </w:pPr>
            <w:r>
              <w:rPr>
                <w:sz w:val="14"/>
              </w:rPr>
              <w:t>10,238</w:t>
            </w:r>
          </w:p>
        </w:tc>
        <w:tc>
          <w:tcPr>
            <w:tcW w:w="1075" w:type="dxa"/>
          </w:tcPr>
          <w:p w:rsidR="003F51EB" w:rsidRDefault="002E6B6B">
            <w:pPr>
              <w:pStyle w:val="TableParagraph"/>
              <w:spacing w:before="46"/>
              <w:ind w:right="59"/>
              <w:jc w:val="right"/>
              <w:rPr>
                <w:sz w:val="14"/>
              </w:rPr>
            </w:pPr>
            <w:r>
              <w:rPr>
                <w:sz w:val="14"/>
              </w:rPr>
              <w:t>28,289</w:t>
            </w:r>
          </w:p>
        </w:tc>
        <w:tc>
          <w:tcPr>
            <w:tcW w:w="891" w:type="dxa"/>
          </w:tcPr>
          <w:p w:rsidR="003F51EB" w:rsidRDefault="002E6B6B">
            <w:pPr>
              <w:pStyle w:val="TableParagraph"/>
              <w:spacing w:before="46"/>
              <w:ind w:right="57"/>
              <w:jc w:val="right"/>
              <w:rPr>
                <w:sz w:val="14"/>
              </w:rPr>
            </w:pPr>
            <w:r>
              <w:rPr>
                <w:sz w:val="14"/>
              </w:rPr>
              <w:t>4,649</w:t>
            </w:r>
          </w:p>
        </w:tc>
        <w:tc>
          <w:tcPr>
            <w:tcW w:w="1006" w:type="dxa"/>
          </w:tcPr>
          <w:p w:rsidR="003F51EB" w:rsidRDefault="002E6B6B">
            <w:pPr>
              <w:pStyle w:val="TableParagraph"/>
              <w:spacing w:before="46"/>
              <w:ind w:right="60"/>
              <w:jc w:val="right"/>
              <w:rPr>
                <w:sz w:val="14"/>
              </w:rPr>
            </w:pPr>
            <w:r>
              <w:rPr>
                <w:sz w:val="14"/>
              </w:rPr>
              <w:t>14,424</w:t>
            </w:r>
          </w:p>
        </w:tc>
        <w:tc>
          <w:tcPr>
            <w:tcW w:w="891" w:type="dxa"/>
          </w:tcPr>
          <w:p w:rsidR="003F51EB" w:rsidRDefault="002E6B6B">
            <w:pPr>
              <w:pStyle w:val="TableParagraph"/>
              <w:spacing w:before="46"/>
              <w:ind w:right="58"/>
              <w:jc w:val="right"/>
              <w:rPr>
                <w:sz w:val="14"/>
              </w:rPr>
            </w:pPr>
            <w:r>
              <w:rPr>
                <w:sz w:val="14"/>
              </w:rPr>
              <w:t>14,888</w:t>
            </w:r>
          </w:p>
        </w:tc>
        <w:tc>
          <w:tcPr>
            <w:tcW w:w="1285" w:type="dxa"/>
          </w:tcPr>
          <w:p w:rsidR="003F51EB" w:rsidRDefault="002E6B6B">
            <w:pPr>
              <w:pStyle w:val="TableParagraph"/>
              <w:spacing w:before="46"/>
              <w:ind w:right="58"/>
              <w:jc w:val="right"/>
              <w:rPr>
                <w:sz w:val="14"/>
              </w:rPr>
            </w:pPr>
            <w:r>
              <w:rPr>
                <w:sz w:val="14"/>
              </w:rPr>
              <w:t>42,714</w:t>
            </w:r>
          </w:p>
        </w:tc>
      </w:tr>
    </w:tbl>
    <w:p w:rsidR="003F51EB" w:rsidRDefault="003F51EB">
      <w:pPr>
        <w:pStyle w:val="Textoindependiente"/>
        <w:rPr>
          <w:b/>
          <w:sz w:val="16"/>
        </w:rPr>
      </w:pPr>
    </w:p>
    <w:p w:rsidR="003F51EB" w:rsidRDefault="003F51EB">
      <w:pPr>
        <w:pStyle w:val="Textoindependiente"/>
        <w:spacing w:before="4"/>
        <w:rPr>
          <w:b/>
          <w:sz w:val="15"/>
        </w:rPr>
      </w:pPr>
    </w:p>
    <w:p w:rsidR="003F51EB" w:rsidRDefault="002E6B6B">
      <w:pPr>
        <w:spacing w:after="57"/>
        <w:ind w:left="634"/>
        <w:rPr>
          <w:b/>
          <w:sz w:val="14"/>
        </w:rPr>
      </w:pPr>
      <w:bookmarkStart w:id="123" w:name="Anexo_23_8_2"/>
      <w:bookmarkEnd w:id="123"/>
      <w:r>
        <w:rPr>
          <w:b/>
          <w:sz w:val="14"/>
        </w:rPr>
        <w:t>ANEXO 23.8.2. LÍMITES DE PAGOS EXTRAORDINARIOS ANUALES NETOS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8"/>
        <w:gridCol w:w="888"/>
        <w:gridCol w:w="1285"/>
      </w:tblGrid>
      <w:tr w:rsidR="003F51EB">
        <w:trPr>
          <w:trHeight w:val="422"/>
        </w:trPr>
        <w:tc>
          <w:tcPr>
            <w:tcW w:w="5533" w:type="dxa"/>
            <w:vMerge w:val="restart"/>
          </w:tcPr>
          <w:p w:rsidR="003F51EB" w:rsidRDefault="003F51EB">
            <w:pPr>
              <w:pStyle w:val="TableParagraph"/>
              <w:spacing w:before="6"/>
              <w:rPr>
                <w:b/>
              </w:rPr>
            </w:pPr>
          </w:p>
          <w:p w:rsidR="003F51EB" w:rsidRDefault="002E6B6B">
            <w:pPr>
              <w:pStyle w:val="TableParagraph"/>
              <w:ind w:left="2257" w:right="2252"/>
              <w:jc w:val="center"/>
              <w:rPr>
                <w:b/>
                <w:sz w:val="14"/>
              </w:rPr>
            </w:pPr>
            <w:r>
              <w:rPr>
                <w:b/>
                <w:sz w:val="14"/>
              </w:rPr>
              <w:t>Denominación</w:t>
            </w:r>
          </w:p>
        </w:tc>
        <w:tc>
          <w:tcPr>
            <w:tcW w:w="1008" w:type="dxa"/>
            <w:vMerge w:val="restart"/>
          </w:tcPr>
          <w:p w:rsidR="003F51EB" w:rsidRDefault="003F51EB">
            <w:pPr>
              <w:pStyle w:val="TableParagraph"/>
              <w:spacing w:before="6"/>
              <w:rPr>
                <w:b/>
              </w:rPr>
            </w:pPr>
          </w:p>
          <w:p w:rsidR="003F51EB" w:rsidRDefault="002E6B6B">
            <w:pPr>
              <w:pStyle w:val="TableParagraph"/>
              <w:ind w:left="282"/>
              <w:rPr>
                <w:b/>
                <w:sz w:val="14"/>
              </w:rPr>
            </w:pPr>
            <w:r>
              <w:rPr>
                <w:b/>
                <w:sz w:val="14"/>
              </w:rPr>
              <w:t>Plazas</w:t>
            </w:r>
          </w:p>
        </w:tc>
        <w:tc>
          <w:tcPr>
            <w:tcW w:w="2173" w:type="dxa"/>
            <w:gridSpan w:val="2"/>
          </w:tcPr>
          <w:p w:rsidR="003F51EB" w:rsidRDefault="002E6B6B">
            <w:pPr>
              <w:pStyle w:val="TableParagraph"/>
              <w:spacing w:before="43"/>
              <w:ind w:left="827" w:right="196" w:hanging="608"/>
              <w:rPr>
                <w:b/>
                <w:sz w:val="14"/>
              </w:rPr>
            </w:pPr>
            <w:r>
              <w:rPr>
                <w:b/>
                <w:sz w:val="14"/>
              </w:rPr>
              <w:t>Pago extraordinario anual unitario</w:t>
            </w:r>
          </w:p>
        </w:tc>
      </w:tr>
      <w:tr w:rsidR="003F51EB">
        <w:trPr>
          <w:trHeight w:val="258"/>
        </w:trPr>
        <w:tc>
          <w:tcPr>
            <w:tcW w:w="5533" w:type="dxa"/>
            <w:vMerge/>
            <w:tcBorders>
              <w:top w:val="nil"/>
            </w:tcBorders>
          </w:tcPr>
          <w:p w:rsidR="003F51EB" w:rsidRDefault="003F51EB">
            <w:pPr>
              <w:rPr>
                <w:sz w:val="2"/>
                <w:szCs w:val="2"/>
              </w:rPr>
            </w:pPr>
          </w:p>
        </w:tc>
        <w:tc>
          <w:tcPr>
            <w:tcW w:w="1008" w:type="dxa"/>
            <w:vMerge/>
            <w:tcBorders>
              <w:top w:val="nil"/>
            </w:tcBorders>
          </w:tcPr>
          <w:p w:rsidR="003F51EB" w:rsidRDefault="003F51EB">
            <w:pPr>
              <w:rPr>
                <w:sz w:val="2"/>
                <w:szCs w:val="2"/>
              </w:rPr>
            </w:pPr>
          </w:p>
        </w:tc>
        <w:tc>
          <w:tcPr>
            <w:tcW w:w="888" w:type="dxa"/>
          </w:tcPr>
          <w:p w:rsidR="003F51EB" w:rsidRDefault="002E6B6B">
            <w:pPr>
              <w:pStyle w:val="TableParagraph"/>
              <w:spacing w:before="43"/>
              <w:ind w:left="196"/>
              <w:rPr>
                <w:b/>
                <w:sz w:val="14"/>
              </w:rPr>
            </w:pPr>
            <w:r>
              <w:rPr>
                <w:b/>
                <w:sz w:val="14"/>
              </w:rPr>
              <w:t>Mínimo</w:t>
            </w:r>
          </w:p>
        </w:tc>
        <w:tc>
          <w:tcPr>
            <w:tcW w:w="1285" w:type="dxa"/>
          </w:tcPr>
          <w:p w:rsidR="003F51EB" w:rsidRDefault="002E6B6B">
            <w:pPr>
              <w:pStyle w:val="TableParagraph"/>
              <w:spacing w:before="43"/>
              <w:ind w:left="381"/>
              <w:rPr>
                <w:b/>
                <w:sz w:val="14"/>
              </w:rPr>
            </w:pPr>
            <w:r>
              <w:rPr>
                <w:b/>
                <w:sz w:val="14"/>
              </w:rPr>
              <w:t>Máximo</w:t>
            </w:r>
          </w:p>
        </w:tc>
      </w:tr>
      <w:tr w:rsidR="003F51EB">
        <w:trPr>
          <w:trHeight w:val="261"/>
        </w:trPr>
        <w:tc>
          <w:tcPr>
            <w:tcW w:w="5533" w:type="dxa"/>
          </w:tcPr>
          <w:p w:rsidR="003F51EB" w:rsidRDefault="002E6B6B">
            <w:pPr>
              <w:pStyle w:val="TableParagraph"/>
              <w:spacing w:before="46"/>
              <w:ind w:left="69"/>
              <w:rPr>
                <w:b/>
                <w:sz w:val="14"/>
              </w:rPr>
            </w:pPr>
            <w:r>
              <w:rPr>
                <w:b/>
                <w:sz w:val="14"/>
              </w:rPr>
              <w:t>Total Puestos</w:t>
            </w:r>
          </w:p>
        </w:tc>
        <w:tc>
          <w:tcPr>
            <w:tcW w:w="1008" w:type="dxa"/>
          </w:tcPr>
          <w:p w:rsidR="003F51EB" w:rsidRDefault="002E6B6B">
            <w:pPr>
              <w:pStyle w:val="TableParagraph"/>
              <w:spacing w:before="46"/>
              <w:ind w:left="237" w:right="235"/>
              <w:jc w:val="center"/>
              <w:rPr>
                <w:b/>
                <w:sz w:val="14"/>
              </w:rPr>
            </w:pPr>
            <w:r>
              <w:rPr>
                <w:b/>
                <w:sz w:val="14"/>
              </w:rPr>
              <w:t>7,142</w:t>
            </w:r>
          </w:p>
        </w:tc>
        <w:tc>
          <w:tcPr>
            <w:tcW w:w="888" w:type="dxa"/>
          </w:tcPr>
          <w:p w:rsidR="003F51EB" w:rsidRDefault="003F51EB">
            <w:pPr>
              <w:pStyle w:val="TableParagraph"/>
              <w:rPr>
                <w:rFonts w:ascii="Times New Roman"/>
                <w:sz w:val="12"/>
              </w:rPr>
            </w:pPr>
          </w:p>
        </w:tc>
        <w:tc>
          <w:tcPr>
            <w:tcW w:w="1285" w:type="dxa"/>
          </w:tcPr>
          <w:p w:rsidR="003F51EB" w:rsidRDefault="003F51EB">
            <w:pPr>
              <w:pStyle w:val="TableParagraph"/>
              <w:rPr>
                <w:rFonts w:ascii="Times New Roman"/>
                <w:sz w:val="12"/>
              </w:rPr>
            </w:pPr>
          </w:p>
        </w:tc>
      </w:tr>
      <w:tr w:rsidR="003F51EB">
        <w:trPr>
          <w:trHeight w:val="261"/>
        </w:trPr>
        <w:tc>
          <w:tcPr>
            <w:tcW w:w="5533" w:type="dxa"/>
          </w:tcPr>
          <w:p w:rsidR="003F51EB" w:rsidRDefault="002E6B6B">
            <w:pPr>
              <w:pStyle w:val="TableParagraph"/>
              <w:spacing w:before="48"/>
              <w:ind w:left="69"/>
              <w:rPr>
                <w:sz w:val="14"/>
              </w:rPr>
            </w:pPr>
            <w:r>
              <w:rPr>
                <w:sz w:val="14"/>
              </w:rPr>
              <w:t>PLAZAS TÉCNICO OPERATIVO NIVEL GA1 AL LA2</w:t>
            </w:r>
          </w:p>
        </w:tc>
        <w:tc>
          <w:tcPr>
            <w:tcW w:w="1008" w:type="dxa"/>
          </w:tcPr>
          <w:p w:rsidR="003F51EB" w:rsidRDefault="002E6B6B">
            <w:pPr>
              <w:pStyle w:val="TableParagraph"/>
              <w:spacing w:before="48"/>
              <w:ind w:left="237" w:right="235"/>
              <w:jc w:val="center"/>
              <w:rPr>
                <w:sz w:val="14"/>
              </w:rPr>
            </w:pPr>
            <w:r>
              <w:rPr>
                <w:sz w:val="14"/>
              </w:rPr>
              <w:t>7,142</w:t>
            </w:r>
          </w:p>
        </w:tc>
        <w:tc>
          <w:tcPr>
            <w:tcW w:w="888" w:type="dxa"/>
          </w:tcPr>
          <w:p w:rsidR="003F51EB" w:rsidRDefault="003F51EB">
            <w:pPr>
              <w:pStyle w:val="TableParagraph"/>
              <w:rPr>
                <w:rFonts w:ascii="Times New Roman"/>
                <w:sz w:val="12"/>
              </w:rPr>
            </w:pPr>
          </w:p>
        </w:tc>
        <w:tc>
          <w:tcPr>
            <w:tcW w:w="1285" w:type="dxa"/>
          </w:tcPr>
          <w:p w:rsidR="003F51EB" w:rsidRDefault="002E6B6B">
            <w:pPr>
              <w:pStyle w:val="TableParagraph"/>
              <w:spacing w:before="48"/>
              <w:ind w:left="787"/>
              <w:rPr>
                <w:sz w:val="14"/>
              </w:rPr>
            </w:pPr>
            <w:r>
              <w:rPr>
                <w:sz w:val="14"/>
              </w:rPr>
              <w:t>13,300</w:t>
            </w:r>
          </w:p>
        </w:tc>
      </w:tr>
    </w:tbl>
    <w:p w:rsidR="003F51EB" w:rsidRDefault="002E6B6B">
      <w:pPr>
        <w:spacing w:before="36"/>
        <w:ind w:left="362" w:right="215"/>
        <w:jc w:val="both"/>
        <w:rPr>
          <w:sz w:val="14"/>
        </w:rPr>
      </w:pPr>
      <w:r>
        <w:rPr>
          <w:sz w:val="14"/>
        </w:rPr>
        <w:t>Corresponde a la prestación de vales de fin de año del ejercicio 2020 para el personal técnico operativo, en razón de que es la única que se tiene la absoluta certeza de que lo recibirá.</w:t>
      </w:r>
    </w:p>
    <w:p w:rsidR="003F51EB" w:rsidRDefault="002E6B6B">
      <w:pPr>
        <w:spacing w:before="45" w:line="237" w:lineRule="auto"/>
        <w:ind w:left="362" w:right="214"/>
        <w:jc w:val="both"/>
        <w:rPr>
          <w:sz w:val="14"/>
        </w:rPr>
      </w:pPr>
      <w:r>
        <w:rPr>
          <w:sz w:val="14"/>
        </w:rPr>
        <w:t xml:space="preserve">El resto de las prestaciones que se otorgan, es para el personal que </w:t>
      </w:r>
      <w:r>
        <w:rPr>
          <w:sz w:val="14"/>
        </w:rPr>
        <w:t>se hace acreedor a las mismas o bien, que pueden ejercer el derecho a su obtención. Por ejemplo, el apoyo que da para la adquisición de lentes, que se otorga cada tres años o el apoyo (becas) para estudios de  licenciatura, maestría y</w:t>
      </w:r>
      <w:r>
        <w:rPr>
          <w:spacing w:val="-2"/>
          <w:sz w:val="14"/>
        </w:rPr>
        <w:t xml:space="preserve"> </w:t>
      </w:r>
      <w:r>
        <w:rPr>
          <w:sz w:val="14"/>
        </w:rPr>
        <w:t>doctorado.</w:t>
      </w:r>
    </w:p>
    <w:p w:rsidR="003F51EB" w:rsidRDefault="002E6B6B">
      <w:pPr>
        <w:spacing w:before="47" w:line="235" w:lineRule="auto"/>
        <w:ind w:left="362" w:right="214"/>
        <w:jc w:val="both"/>
        <w:rPr>
          <w:sz w:val="14"/>
        </w:rPr>
      </w:pPr>
      <w:r>
        <w:rPr>
          <w:sz w:val="14"/>
        </w:rPr>
        <w:t>Acumular todos los posibles conceptos puede generar una lectura equivocada, ya que se podría interpretar que son percepciones extraordinarias que efectivamente recibe el personal, cuando no es</w:t>
      </w:r>
      <w:r>
        <w:rPr>
          <w:spacing w:val="1"/>
          <w:sz w:val="14"/>
        </w:rPr>
        <w:t xml:space="preserve"> </w:t>
      </w:r>
      <w:r>
        <w:rPr>
          <w:sz w:val="14"/>
        </w:rPr>
        <w:t>así.</w:t>
      </w:r>
    </w:p>
    <w:p w:rsidR="003F51EB" w:rsidRDefault="002E6B6B">
      <w:pPr>
        <w:spacing w:before="46" w:line="235" w:lineRule="auto"/>
        <w:ind w:left="362" w:right="214"/>
        <w:jc w:val="both"/>
        <w:rPr>
          <w:sz w:val="14"/>
        </w:rPr>
      </w:pPr>
      <w:r>
        <w:rPr>
          <w:noProof/>
          <w:lang w:val="es-MX" w:eastAsia="es-MX" w:bidi="ar-SA"/>
        </w:rPr>
        <mc:AlternateContent>
          <mc:Choice Requires="wps">
            <w:drawing>
              <wp:anchor distT="0" distB="0" distL="114300" distR="114300" simplePos="0" relativeHeight="221156352" behindDoc="1" locked="0" layoutInCell="1" allowOverlap="1">
                <wp:simplePos x="0" y="0"/>
                <wp:positionH relativeFrom="page">
                  <wp:posOffset>5531485</wp:posOffset>
                </wp:positionH>
                <wp:positionV relativeFrom="paragraph">
                  <wp:posOffset>906145</wp:posOffset>
                </wp:positionV>
                <wp:extent cx="0" cy="19685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9066" id="Line 7" o:spid="_x0000_s1026" style="position:absolute;z-index:-2821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5pt,71.35pt" to="435.5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wDHAIAAEE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" strokeweight=".48pt">
                <w10:wrap anchorx="page"/>
              </v:line>
            </w:pict>
          </mc:Fallback>
        </mc:AlternateContent>
      </w:r>
      <w:r>
        <w:rPr>
          <w:sz w:val="14"/>
        </w:rPr>
        <w:t>Derivado del punto anterior, la H. Cámara de Diputados, l</w:t>
      </w:r>
      <w:r>
        <w:rPr>
          <w:sz w:val="14"/>
        </w:rPr>
        <w:t>a sociedad en general y los propios funcionarios del Instituto, podrían tener una percepción que no corresponde con la realidad.</w:t>
      </w:r>
    </w:p>
    <w:p w:rsidR="003F51EB" w:rsidRDefault="003F51EB">
      <w:pPr>
        <w:pStyle w:val="Textoindependiente"/>
        <w:spacing w:before="2"/>
        <w:rPr>
          <w:sz w:val="29"/>
        </w:rPr>
      </w:pPr>
    </w:p>
    <w:tbl>
      <w:tblPr>
        <w:tblStyle w:val="TableNormal"/>
        <w:tblW w:w="0" w:type="auto"/>
        <w:tblInd w:w="572" w:type="dxa"/>
        <w:tblLayout w:type="fixed"/>
        <w:tblLook w:val="01E0" w:firstRow="1" w:lastRow="1" w:firstColumn="1" w:lastColumn="1" w:noHBand="0" w:noVBand="0"/>
      </w:tblPr>
      <w:tblGrid>
        <w:gridCol w:w="8714"/>
      </w:tblGrid>
      <w:tr w:rsidR="003F51EB">
        <w:trPr>
          <w:trHeight w:val="448"/>
        </w:trPr>
        <w:tc>
          <w:tcPr>
            <w:tcW w:w="8714" w:type="dxa"/>
          </w:tcPr>
          <w:p w:rsidR="003F51EB" w:rsidRDefault="002E6B6B">
            <w:pPr>
              <w:pStyle w:val="TableParagraph"/>
              <w:spacing w:line="156" w:lineRule="exact"/>
              <w:ind w:left="74"/>
              <w:rPr>
                <w:b/>
                <w:sz w:val="14"/>
              </w:rPr>
            </w:pPr>
            <w:bookmarkStart w:id="124" w:name="Anexo_23_8_3_A"/>
            <w:bookmarkEnd w:id="124"/>
            <w:r>
              <w:rPr>
                <w:b/>
                <w:sz w:val="14"/>
              </w:rPr>
              <w:t>ANEXO 23.8.3.A REMUNERACIÓN TOTAL ANUAL DE LA MÁXIMA REPRESENTACIÓN DEL INSTITUTO NACIONAL ELECTORAL</w:t>
            </w:r>
          </w:p>
          <w:p w:rsidR="003F51EB" w:rsidRDefault="002E6B6B">
            <w:pPr>
              <w:pStyle w:val="TableParagraph"/>
              <w:spacing w:before="60"/>
              <w:ind w:left="74"/>
              <w:rPr>
                <w:b/>
                <w:sz w:val="14"/>
              </w:rPr>
            </w:pPr>
            <w:r>
              <w:rPr>
                <w:b/>
                <w:sz w:val="14"/>
              </w:rPr>
              <w:t>(pesos)</w:t>
            </w:r>
          </w:p>
        </w:tc>
      </w:tr>
      <w:tr w:rsidR="003F51EB">
        <w:trPr>
          <w:trHeight w:val="282"/>
        </w:trPr>
        <w:tc>
          <w:tcPr>
            <w:tcW w:w="8714" w:type="dxa"/>
            <w:tcBorders>
              <w:bottom w:val="single" w:sz="4" w:space="0" w:color="000000"/>
            </w:tcBorders>
          </w:tcPr>
          <w:p w:rsidR="003F51EB" w:rsidRDefault="002E6B6B">
            <w:pPr>
              <w:pStyle w:val="TableParagraph"/>
              <w:spacing w:before="67"/>
              <w:ind w:left="74"/>
              <w:rPr>
                <w:b/>
                <w:sz w:val="14"/>
              </w:rPr>
            </w:pPr>
            <w:r>
              <w:rPr>
                <w:b/>
                <w:sz w:val="14"/>
              </w:rPr>
              <w:t>CONSEJERO PRESIDENTE / CONSEJEROS ELECTORALES</w:t>
            </w:r>
          </w:p>
        </w:tc>
      </w:tr>
      <w:tr w:rsidR="003F51EB">
        <w:trPr>
          <w:trHeight w:val="299"/>
        </w:trPr>
        <w:tc>
          <w:tcPr>
            <w:tcW w:w="8714" w:type="dxa"/>
            <w:tcBorders>
              <w:top w:val="single" w:sz="4" w:space="0" w:color="000000"/>
              <w:left w:val="single" w:sz="4" w:space="0" w:color="000000"/>
              <w:right w:val="single" w:sz="4" w:space="0" w:color="000000"/>
            </w:tcBorders>
          </w:tcPr>
          <w:p w:rsidR="003F51EB" w:rsidRDefault="002E6B6B">
            <w:pPr>
              <w:pStyle w:val="TableParagraph"/>
              <w:spacing w:before="84"/>
              <w:ind w:right="102"/>
              <w:jc w:val="right"/>
              <w:rPr>
                <w:b/>
                <w:sz w:val="14"/>
              </w:rPr>
            </w:pPr>
            <w:r>
              <w:rPr>
                <w:b/>
                <w:sz w:val="14"/>
              </w:rPr>
              <w:t>Remuneración recibida</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rPr>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299"/>
        </w:trPr>
        <w:tc>
          <w:tcPr>
            <w:tcW w:w="6947" w:type="dxa"/>
          </w:tcPr>
          <w:p w:rsidR="003F51EB" w:rsidRDefault="002E6B6B">
            <w:pPr>
              <w:pStyle w:val="TableParagraph"/>
              <w:spacing w:before="84"/>
              <w:ind w:left="69"/>
              <w:rPr>
                <w:b/>
                <w:sz w:val="14"/>
              </w:rPr>
            </w:pPr>
            <w:r>
              <w:rPr>
                <w:b/>
                <w:sz w:val="14"/>
              </w:rPr>
              <w:t>REMUNERACIÓN TOTAL ANUAL NETA (RTA)</w:t>
            </w:r>
          </w:p>
        </w:tc>
        <w:tc>
          <w:tcPr>
            <w:tcW w:w="1767" w:type="dxa"/>
          </w:tcPr>
          <w:p w:rsidR="003F51EB" w:rsidRDefault="002E6B6B">
            <w:pPr>
              <w:pStyle w:val="TableParagraph"/>
              <w:spacing w:before="84"/>
              <w:ind w:right="57"/>
              <w:jc w:val="right"/>
              <w:rPr>
                <w:b/>
                <w:sz w:val="14"/>
              </w:rPr>
            </w:pPr>
            <w:r>
              <w:rPr>
                <w:b/>
                <w:sz w:val="14"/>
              </w:rPr>
              <w:t>1,718,926</w:t>
            </w:r>
          </w:p>
        </w:tc>
      </w:tr>
      <w:tr w:rsidR="003F51EB">
        <w:trPr>
          <w:trHeight w:val="299"/>
        </w:trPr>
        <w:tc>
          <w:tcPr>
            <w:tcW w:w="6947" w:type="dxa"/>
          </w:tcPr>
          <w:p w:rsidR="003F51EB" w:rsidRDefault="002E6B6B">
            <w:pPr>
              <w:pStyle w:val="TableParagraph"/>
              <w:spacing w:before="84"/>
              <w:ind w:left="491"/>
              <w:rPr>
                <w:b/>
                <w:sz w:val="14"/>
              </w:rPr>
            </w:pPr>
            <w:r>
              <w:rPr>
                <w:b/>
                <w:sz w:val="14"/>
              </w:rPr>
              <w:t>Impuesto sobre la renta retenido *_/</w:t>
            </w:r>
          </w:p>
        </w:tc>
        <w:tc>
          <w:tcPr>
            <w:tcW w:w="1767" w:type="dxa"/>
          </w:tcPr>
          <w:p w:rsidR="003F51EB" w:rsidRDefault="002E6B6B">
            <w:pPr>
              <w:pStyle w:val="TableParagraph"/>
              <w:spacing w:before="84"/>
              <w:ind w:right="57"/>
              <w:jc w:val="right"/>
              <w:rPr>
                <w:b/>
                <w:sz w:val="14"/>
              </w:rPr>
            </w:pPr>
            <w:r>
              <w:rPr>
                <w:b/>
                <w:sz w:val="14"/>
              </w:rPr>
              <w:t>758,409</w:t>
            </w:r>
          </w:p>
        </w:tc>
      </w:tr>
      <w:tr w:rsidR="003F51EB">
        <w:trPr>
          <w:trHeight w:val="302"/>
        </w:trPr>
        <w:tc>
          <w:tcPr>
            <w:tcW w:w="6947" w:type="dxa"/>
          </w:tcPr>
          <w:p w:rsidR="003F51EB" w:rsidRDefault="002E6B6B">
            <w:pPr>
              <w:pStyle w:val="TableParagraph"/>
              <w:spacing w:before="87"/>
              <w:ind w:left="491"/>
              <w:rPr>
                <w:b/>
                <w:sz w:val="14"/>
              </w:rPr>
            </w:pPr>
            <w:r>
              <w:rPr>
                <w:b/>
                <w:sz w:val="14"/>
              </w:rPr>
              <w:t>Percepción bruta anual</w:t>
            </w:r>
          </w:p>
        </w:tc>
        <w:tc>
          <w:tcPr>
            <w:tcW w:w="1767" w:type="dxa"/>
          </w:tcPr>
          <w:p w:rsidR="003F51EB" w:rsidRDefault="002E6B6B">
            <w:pPr>
              <w:pStyle w:val="TableParagraph"/>
              <w:spacing w:before="87"/>
              <w:ind w:right="57"/>
              <w:jc w:val="right"/>
              <w:rPr>
                <w:b/>
                <w:sz w:val="14"/>
              </w:rPr>
            </w:pPr>
            <w:r>
              <w:rPr>
                <w:b/>
                <w:sz w:val="14"/>
              </w:rPr>
              <w:t>2,477,335</w:t>
            </w:r>
          </w:p>
        </w:tc>
      </w:tr>
      <w:tr w:rsidR="003F51EB">
        <w:trPr>
          <w:trHeight w:val="299"/>
        </w:trPr>
        <w:tc>
          <w:tcPr>
            <w:tcW w:w="6947" w:type="dxa"/>
          </w:tcPr>
          <w:p w:rsidR="003F51EB" w:rsidRDefault="002E6B6B">
            <w:pPr>
              <w:pStyle w:val="TableParagraph"/>
              <w:spacing w:before="84"/>
              <w:ind w:left="1048"/>
              <w:rPr>
                <w:sz w:val="14"/>
              </w:rPr>
            </w:pPr>
            <w:r>
              <w:rPr>
                <w:sz w:val="14"/>
              </w:rPr>
              <w:t>a) Sueldos y salarios:</w:t>
            </w:r>
          </w:p>
        </w:tc>
        <w:tc>
          <w:tcPr>
            <w:tcW w:w="1767" w:type="dxa"/>
          </w:tcPr>
          <w:p w:rsidR="003F51EB" w:rsidRDefault="002E6B6B">
            <w:pPr>
              <w:pStyle w:val="TableParagraph"/>
              <w:spacing w:before="84"/>
              <w:ind w:right="57"/>
              <w:jc w:val="right"/>
              <w:rPr>
                <w:sz w:val="14"/>
              </w:rPr>
            </w:pPr>
            <w:r>
              <w:rPr>
                <w:sz w:val="14"/>
              </w:rPr>
              <w:t>2,008,446</w:t>
            </w:r>
          </w:p>
        </w:tc>
      </w:tr>
      <w:tr w:rsidR="003F51EB">
        <w:trPr>
          <w:trHeight w:val="299"/>
        </w:trPr>
        <w:tc>
          <w:tcPr>
            <w:tcW w:w="6947" w:type="dxa"/>
          </w:tcPr>
          <w:p w:rsidR="003F51EB" w:rsidRDefault="002E6B6B">
            <w:pPr>
              <w:pStyle w:val="TableParagraph"/>
              <w:spacing w:before="84"/>
              <w:ind w:left="1329"/>
              <w:rPr>
                <w:sz w:val="14"/>
              </w:rPr>
            </w:pPr>
            <w:r>
              <w:rPr>
                <w:sz w:val="14"/>
              </w:rPr>
              <w:t>i) Sueldo base</w:t>
            </w:r>
          </w:p>
        </w:tc>
        <w:tc>
          <w:tcPr>
            <w:tcW w:w="1767" w:type="dxa"/>
          </w:tcPr>
          <w:p w:rsidR="003F51EB" w:rsidRDefault="002E6B6B">
            <w:pPr>
              <w:pStyle w:val="TableParagraph"/>
              <w:spacing w:before="84"/>
              <w:ind w:right="57"/>
              <w:jc w:val="right"/>
              <w:rPr>
                <w:sz w:val="14"/>
              </w:rPr>
            </w:pPr>
            <w:r>
              <w:rPr>
                <w:sz w:val="14"/>
              </w:rPr>
              <w:t>374,979</w:t>
            </w:r>
          </w:p>
        </w:tc>
      </w:tr>
      <w:tr w:rsidR="003F51EB">
        <w:trPr>
          <w:trHeight w:val="299"/>
        </w:trPr>
        <w:tc>
          <w:tcPr>
            <w:tcW w:w="6947" w:type="dxa"/>
          </w:tcPr>
          <w:p w:rsidR="003F51EB" w:rsidRDefault="002E6B6B">
            <w:pPr>
              <w:pStyle w:val="TableParagraph"/>
              <w:spacing w:before="84"/>
              <w:ind w:left="1329"/>
              <w:rPr>
                <w:sz w:val="14"/>
              </w:rPr>
            </w:pPr>
            <w:r>
              <w:rPr>
                <w:sz w:val="14"/>
              </w:rPr>
              <w:t>ii) Compensación garantizada</w:t>
            </w:r>
          </w:p>
        </w:tc>
        <w:tc>
          <w:tcPr>
            <w:tcW w:w="1767" w:type="dxa"/>
          </w:tcPr>
          <w:p w:rsidR="003F51EB" w:rsidRDefault="002E6B6B">
            <w:pPr>
              <w:pStyle w:val="TableParagraph"/>
              <w:spacing w:before="84"/>
              <w:ind w:right="57"/>
              <w:jc w:val="right"/>
              <w:rPr>
                <w:sz w:val="14"/>
              </w:rPr>
            </w:pPr>
            <w:r>
              <w:rPr>
                <w:sz w:val="14"/>
              </w:rPr>
              <w:t>1,633,467</w:t>
            </w:r>
          </w:p>
        </w:tc>
      </w:tr>
      <w:tr w:rsidR="003F51EB">
        <w:trPr>
          <w:trHeight w:val="299"/>
        </w:trPr>
        <w:tc>
          <w:tcPr>
            <w:tcW w:w="6947" w:type="dxa"/>
          </w:tcPr>
          <w:p w:rsidR="003F51EB" w:rsidRDefault="002E6B6B">
            <w:pPr>
              <w:pStyle w:val="TableParagraph"/>
              <w:spacing w:before="84"/>
              <w:ind w:left="1048"/>
              <w:rPr>
                <w:sz w:val="14"/>
              </w:rPr>
            </w:pPr>
            <w:r>
              <w:rPr>
                <w:sz w:val="14"/>
              </w:rPr>
              <w:t>b) Prestaciones:</w:t>
            </w:r>
          </w:p>
        </w:tc>
        <w:tc>
          <w:tcPr>
            <w:tcW w:w="1767" w:type="dxa"/>
          </w:tcPr>
          <w:p w:rsidR="003F51EB" w:rsidRDefault="002E6B6B">
            <w:pPr>
              <w:pStyle w:val="TableParagraph"/>
              <w:spacing w:before="84"/>
              <w:ind w:right="57"/>
              <w:jc w:val="right"/>
              <w:rPr>
                <w:sz w:val="14"/>
              </w:rPr>
            </w:pPr>
            <w:r>
              <w:rPr>
                <w:sz w:val="14"/>
              </w:rPr>
              <w:t>468,889</w:t>
            </w:r>
          </w:p>
        </w:tc>
      </w:tr>
      <w:tr w:rsidR="003F51EB">
        <w:trPr>
          <w:trHeight w:val="299"/>
        </w:trPr>
        <w:tc>
          <w:tcPr>
            <w:tcW w:w="6947" w:type="dxa"/>
          </w:tcPr>
          <w:p w:rsidR="003F51EB" w:rsidRDefault="002E6B6B">
            <w:pPr>
              <w:pStyle w:val="TableParagraph"/>
              <w:spacing w:before="84"/>
              <w:ind w:left="1329"/>
              <w:rPr>
                <w:sz w:val="14"/>
              </w:rPr>
            </w:pPr>
            <w:r>
              <w:rPr>
                <w:sz w:val="14"/>
              </w:rPr>
              <w:t>i) Aportaciones a seguridad social</w:t>
            </w:r>
          </w:p>
        </w:tc>
        <w:tc>
          <w:tcPr>
            <w:tcW w:w="1767" w:type="dxa"/>
          </w:tcPr>
          <w:p w:rsidR="003F51EB" w:rsidRDefault="002E6B6B">
            <w:pPr>
              <w:pStyle w:val="TableParagraph"/>
              <w:spacing w:before="84"/>
              <w:ind w:right="60"/>
              <w:jc w:val="right"/>
              <w:rPr>
                <w:sz w:val="14"/>
              </w:rPr>
            </w:pPr>
            <w:r>
              <w:rPr>
                <w:sz w:val="14"/>
              </w:rPr>
              <w:t>40,153</w:t>
            </w:r>
          </w:p>
        </w:tc>
      </w:tr>
      <w:tr w:rsidR="003F51EB">
        <w:trPr>
          <w:trHeight w:val="302"/>
        </w:trPr>
        <w:tc>
          <w:tcPr>
            <w:tcW w:w="6947" w:type="dxa"/>
          </w:tcPr>
          <w:p w:rsidR="003F51EB" w:rsidRDefault="002E6B6B">
            <w:pPr>
              <w:pStyle w:val="TableParagraph"/>
              <w:spacing w:before="87"/>
              <w:ind w:left="1329"/>
              <w:rPr>
                <w:sz w:val="14"/>
              </w:rPr>
            </w:pPr>
            <w:r>
              <w:rPr>
                <w:sz w:val="14"/>
              </w:rPr>
              <w:t>ii) Ahorro solidario (Artículo 100 de la Ley del ISSSTE)</w:t>
            </w:r>
          </w:p>
        </w:tc>
        <w:tc>
          <w:tcPr>
            <w:tcW w:w="1767" w:type="dxa"/>
          </w:tcPr>
          <w:p w:rsidR="003F51EB" w:rsidRDefault="002E6B6B">
            <w:pPr>
              <w:pStyle w:val="TableParagraph"/>
              <w:spacing w:before="87"/>
              <w:ind w:right="60"/>
              <w:jc w:val="right"/>
              <w:rPr>
                <w:sz w:val="14"/>
              </w:rPr>
            </w:pPr>
            <w:r>
              <w:rPr>
                <w:sz w:val="14"/>
              </w:rPr>
              <w:t>12,956</w:t>
            </w:r>
          </w:p>
        </w:tc>
      </w:tr>
      <w:tr w:rsidR="003F51EB">
        <w:trPr>
          <w:trHeight w:val="300"/>
        </w:trPr>
        <w:tc>
          <w:tcPr>
            <w:tcW w:w="6947" w:type="dxa"/>
          </w:tcPr>
          <w:p w:rsidR="003F51EB" w:rsidRDefault="002E6B6B">
            <w:pPr>
              <w:pStyle w:val="TableParagraph"/>
              <w:spacing w:before="85"/>
              <w:ind w:left="1329"/>
              <w:rPr>
                <w:sz w:val="14"/>
              </w:rPr>
            </w:pPr>
            <w:r>
              <w:rPr>
                <w:sz w:val="14"/>
              </w:rPr>
              <w:t>iii) Prima vacacional</w:t>
            </w:r>
          </w:p>
        </w:tc>
        <w:tc>
          <w:tcPr>
            <w:tcW w:w="1767" w:type="dxa"/>
          </w:tcPr>
          <w:p w:rsidR="003F51EB" w:rsidRDefault="002E6B6B">
            <w:pPr>
              <w:pStyle w:val="TableParagraph"/>
              <w:spacing w:before="85"/>
              <w:ind w:right="60"/>
              <w:jc w:val="right"/>
              <w:rPr>
                <w:sz w:val="14"/>
              </w:rPr>
            </w:pPr>
            <w:r>
              <w:rPr>
                <w:sz w:val="14"/>
              </w:rPr>
              <w:t>10,416</w:t>
            </w:r>
          </w:p>
        </w:tc>
      </w:tr>
      <w:tr w:rsidR="003F51EB">
        <w:trPr>
          <w:trHeight w:val="299"/>
        </w:trPr>
        <w:tc>
          <w:tcPr>
            <w:tcW w:w="6947" w:type="dxa"/>
          </w:tcPr>
          <w:p w:rsidR="003F51EB" w:rsidRDefault="002E6B6B">
            <w:pPr>
              <w:pStyle w:val="TableParagraph"/>
              <w:spacing w:before="84"/>
              <w:ind w:left="1329"/>
              <w:rPr>
                <w:sz w:val="14"/>
              </w:rPr>
            </w:pPr>
            <w:r>
              <w:rPr>
                <w:sz w:val="14"/>
              </w:rPr>
              <w:t>iv ) Aguinaldo o Gratificación de fin de año</w:t>
            </w:r>
          </w:p>
        </w:tc>
        <w:tc>
          <w:tcPr>
            <w:tcW w:w="1767" w:type="dxa"/>
          </w:tcPr>
          <w:p w:rsidR="003F51EB" w:rsidRDefault="002E6B6B">
            <w:pPr>
              <w:pStyle w:val="TableParagraph"/>
              <w:spacing w:before="84"/>
              <w:ind w:right="57"/>
              <w:jc w:val="right"/>
              <w:rPr>
                <w:sz w:val="14"/>
              </w:rPr>
            </w:pPr>
            <w:r>
              <w:rPr>
                <w:sz w:val="14"/>
              </w:rPr>
              <w:t>342,455</w:t>
            </w:r>
          </w:p>
        </w:tc>
      </w:tr>
      <w:tr w:rsidR="003F51EB">
        <w:trPr>
          <w:trHeight w:val="299"/>
        </w:trPr>
        <w:tc>
          <w:tcPr>
            <w:tcW w:w="6947" w:type="dxa"/>
          </w:tcPr>
          <w:p w:rsidR="003F51EB" w:rsidRDefault="002E6B6B">
            <w:pPr>
              <w:pStyle w:val="TableParagraph"/>
              <w:spacing w:before="84"/>
              <w:ind w:left="1329"/>
              <w:rPr>
                <w:sz w:val="14"/>
              </w:rPr>
            </w:pPr>
            <w:r>
              <w:rPr>
                <w:sz w:val="14"/>
              </w:rPr>
              <w:t>v ) Prima quinquenal (antigüedad)</w:t>
            </w:r>
          </w:p>
        </w:tc>
        <w:tc>
          <w:tcPr>
            <w:tcW w:w="1767" w:type="dxa"/>
          </w:tcPr>
          <w:p w:rsidR="003F51EB" w:rsidRDefault="002E6B6B">
            <w:pPr>
              <w:pStyle w:val="TableParagraph"/>
              <w:spacing w:before="84"/>
              <w:ind w:right="57"/>
              <w:jc w:val="right"/>
              <w:rPr>
                <w:sz w:val="14"/>
              </w:rPr>
            </w:pPr>
            <w:r>
              <w:rPr>
                <w:sz w:val="14"/>
              </w:rPr>
              <w:t>1,529</w:t>
            </w:r>
          </w:p>
        </w:tc>
      </w:tr>
      <w:tr w:rsidR="003F51EB">
        <w:trPr>
          <w:trHeight w:val="299"/>
        </w:trPr>
        <w:tc>
          <w:tcPr>
            <w:tcW w:w="6947" w:type="dxa"/>
          </w:tcPr>
          <w:p w:rsidR="003F51EB" w:rsidRDefault="002E6B6B">
            <w:pPr>
              <w:pStyle w:val="TableParagraph"/>
              <w:spacing w:before="84"/>
              <w:ind w:left="1329"/>
              <w:rPr>
                <w:sz w:val="14"/>
              </w:rPr>
            </w:pPr>
            <w:r>
              <w:rPr>
                <w:sz w:val="14"/>
              </w:rPr>
              <w:t>vi) Ayuda para despensa</w:t>
            </w:r>
          </w:p>
        </w:tc>
        <w:tc>
          <w:tcPr>
            <w:tcW w:w="1767" w:type="dxa"/>
          </w:tcPr>
          <w:p w:rsidR="003F51EB" w:rsidRDefault="002E6B6B">
            <w:pPr>
              <w:pStyle w:val="TableParagraph"/>
              <w:spacing w:before="84"/>
              <w:ind w:right="57"/>
              <w:jc w:val="right"/>
              <w:rPr>
                <w:sz w:val="14"/>
              </w:rPr>
            </w:pPr>
            <w:r>
              <w:rPr>
                <w:w w:val="99"/>
                <w:sz w:val="14"/>
              </w:rPr>
              <w:t>0</w:t>
            </w:r>
          </w:p>
        </w:tc>
      </w:tr>
      <w:tr w:rsidR="003F51EB">
        <w:trPr>
          <w:trHeight w:val="299"/>
        </w:trPr>
        <w:tc>
          <w:tcPr>
            <w:tcW w:w="6947" w:type="dxa"/>
          </w:tcPr>
          <w:p w:rsidR="003F51EB" w:rsidRDefault="002E6B6B">
            <w:pPr>
              <w:pStyle w:val="TableParagraph"/>
              <w:spacing w:before="84"/>
              <w:ind w:left="1329"/>
              <w:rPr>
                <w:sz w:val="14"/>
              </w:rPr>
            </w:pPr>
            <w:r>
              <w:rPr>
                <w:sz w:val="14"/>
              </w:rPr>
              <w:t>vii) Seguro de v ida institucional</w:t>
            </w:r>
          </w:p>
        </w:tc>
        <w:tc>
          <w:tcPr>
            <w:tcW w:w="1767" w:type="dxa"/>
          </w:tcPr>
          <w:p w:rsidR="003F51EB" w:rsidRDefault="002E6B6B">
            <w:pPr>
              <w:pStyle w:val="TableParagraph"/>
              <w:spacing w:before="84"/>
              <w:ind w:right="60"/>
              <w:jc w:val="right"/>
              <w:rPr>
                <w:sz w:val="14"/>
              </w:rPr>
            </w:pPr>
            <w:r>
              <w:rPr>
                <w:sz w:val="14"/>
              </w:rPr>
              <w:t>37,959</w:t>
            </w:r>
          </w:p>
        </w:tc>
      </w:tr>
      <w:tr w:rsidR="003F51EB">
        <w:trPr>
          <w:trHeight w:val="301"/>
        </w:trPr>
        <w:tc>
          <w:tcPr>
            <w:tcW w:w="6947" w:type="dxa"/>
          </w:tcPr>
          <w:p w:rsidR="003F51EB" w:rsidRDefault="002E6B6B">
            <w:pPr>
              <w:pStyle w:val="TableParagraph"/>
              <w:spacing w:before="87"/>
              <w:ind w:left="1329"/>
              <w:rPr>
                <w:sz w:val="14"/>
              </w:rPr>
            </w:pPr>
            <w:r>
              <w:rPr>
                <w:sz w:val="14"/>
              </w:rPr>
              <w:t>viii) Seguro colectivo de retiro</w:t>
            </w:r>
          </w:p>
        </w:tc>
        <w:tc>
          <w:tcPr>
            <w:tcW w:w="1767" w:type="dxa"/>
          </w:tcPr>
          <w:p w:rsidR="003F51EB" w:rsidRDefault="002E6B6B">
            <w:pPr>
              <w:pStyle w:val="TableParagraph"/>
              <w:spacing w:before="87"/>
              <w:ind w:right="60"/>
              <w:jc w:val="right"/>
              <w:rPr>
                <w:sz w:val="14"/>
              </w:rPr>
            </w:pPr>
            <w:r>
              <w:rPr>
                <w:w w:val="95"/>
                <w:sz w:val="14"/>
              </w:rPr>
              <w:t>101</w:t>
            </w:r>
          </w:p>
        </w:tc>
      </w:tr>
      <w:tr w:rsidR="003F51EB">
        <w:trPr>
          <w:trHeight w:val="299"/>
        </w:trPr>
        <w:tc>
          <w:tcPr>
            <w:tcW w:w="6947" w:type="dxa"/>
          </w:tcPr>
          <w:p w:rsidR="003F51EB" w:rsidRDefault="002E6B6B">
            <w:pPr>
              <w:pStyle w:val="TableParagraph"/>
              <w:spacing w:before="84"/>
              <w:ind w:left="1329"/>
              <w:rPr>
                <w:sz w:val="14"/>
              </w:rPr>
            </w:pPr>
            <w:r>
              <w:rPr>
                <w:sz w:val="14"/>
              </w:rPr>
              <w:t>ix ) Seguro de gastos médicos mayores</w:t>
            </w:r>
          </w:p>
        </w:tc>
        <w:tc>
          <w:tcPr>
            <w:tcW w:w="1767" w:type="dxa"/>
          </w:tcPr>
          <w:p w:rsidR="003F51EB" w:rsidRDefault="002E6B6B">
            <w:pPr>
              <w:pStyle w:val="TableParagraph"/>
              <w:spacing w:before="84"/>
              <w:ind w:right="60"/>
              <w:jc w:val="right"/>
              <w:rPr>
                <w:sz w:val="14"/>
              </w:rPr>
            </w:pPr>
            <w:r>
              <w:rPr>
                <w:sz w:val="14"/>
              </w:rPr>
              <w:t>23,319</w:t>
            </w:r>
          </w:p>
        </w:tc>
      </w:tr>
      <w:tr w:rsidR="003F51EB">
        <w:trPr>
          <w:trHeight w:val="299"/>
        </w:trPr>
        <w:tc>
          <w:tcPr>
            <w:tcW w:w="6947" w:type="dxa"/>
          </w:tcPr>
          <w:p w:rsidR="003F51EB" w:rsidRDefault="002E6B6B">
            <w:pPr>
              <w:pStyle w:val="TableParagraph"/>
              <w:spacing w:before="84"/>
              <w:ind w:left="1329"/>
              <w:rPr>
                <w:sz w:val="14"/>
              </w:rPr>
            </w:pPr>
            <w:r>
              <w:rPr>
                <w:sz w:val="14"/>
              </w:rPr>
              <w:t>x ) Seguro de separación individualizado</w:t>
            </w:r>
          </w:p>
        </w:tc>
        <w:tc>
          <w:tcPr>
            <w:tcW w:w="1767" w:type="dxa"/>
          </w:tcPr>
          <w:p w:rsidR="003F51EB" w:rsidRDefault="002E6B6B">
            <w:pPr>
              <w:pStyle w:val="TableParagraph"/>
              <w:spacing w:before="84"/>
              <w:ind w:right="57"/>
              <w:jc w:val="right"/>
              <w:rPr>
                <w:sz w:val="14"/>
              </w:rPr>
            </w:pPr>
            <w:r>
              <w:rPr>
                <w:w w:val="99"/>
                <w:sz w:val="14"/>
              </w:rPr>
              <w:t>0</w:t>
            </w:r>
          </w:p>
        </w:tc>
      </w:tr>
    </w:tbl>
    <w:p w:rsidR="003F51EB" w:rsidRDefault="002E6B6B">
      <w:pPr>
        <w:spacing w:before="84"/>
        <w:ind w:left="634"/>
        <w:rPr>
          <w:sz w:val="14"/>
        </w:rPr>
      </w:pPr>
      <w:r>
        <w:rPr>
          <w:sz w:val="14"/>
        </w:rPr>
        <w:t>*_/ Cálculo obtenido conforme a lo dispuesto en el artículo 96 de la Ley del Impuesto Sobre la Renta, vigente a partir del 1° de Enero del 2014.</w:t>
      </w:r>
    </w:p>
    <w:p w:rsidR="003F51EB" w:rsidRDefault="003F51EB">
      <w:pPr>
        <w:pStyle w:val="Textoindependiente"/>
      </w:pPr>
    </w:p>
    <w:p w:rsidR="003F51EB" w:rsidRDefault="003F51EB">
      <w:pPr>
        <w:pStyle w:val="Textoindependiente"/>
        <w:spacing w:before="1"/>
      </w:pPr>
    </w:p>
    <w:p w:rsidR="003F51EB" w:rsidRDefault="002E6B6B">
      <w:pPr>
        <w:ind w:left="634"/>
        <w:rPr>
          <w:b/>
          <w:sz w:val="14"/>
        </w:rPr>
      </w:pPr>
      <w:bookmarkStart w:id="125" w:name="Anexo_23_8_3_B"/>
      <w:bookmarkEnd w:id="125"/>
      <w:r>
        <w:rPr>
          <w:b/>
          <w:sz w:val="14"/>
        </w:rPr>
        <w:t>ANEXO 23.8.3.B REMUNERACIÓN TOTAL MENSUAL DEL CONSEJERO PRESIDENTE 2021</w:t>
      </w:r>
    </w:p>
    <w:p w:rsidR="003F51EB" w:rsidRDefault="002E6B6B">
      <w:pPr>
        <w:spacing w:before="139"/>
        <w:ind w:left="634"/>
        <w:rPr>
          <w:b/>
          <w:sz w:val="14"/>
        </w:rPr>
      </w:pPr>
      <w:r>
        <w:rPr>
          <w:b/>
          <w:sz w:val="14"/>
        </w:rPr>
        <w:t>(Remuneraciones Tabulador 2020)</w:t>
      </w:r>
    </w:p>
    <w:p w:rsidR="003F51EB" w:rsidRDefault="003F51EB">
      <w:pPr>
        <w:pStyle w:val="Textoindependiente"/>
        <w:rPr>
          <w:b/>
        </w:rPr>
      </w:pPr>
    </w:p>
    <w:p w:rsidR="003F51EB" w:rsidRDefault="003F51EB">
      <w:pPr>
        <w:pStyle w:val="Textoindependiente"/>
        <w:spacing w:before="10"/>
        <w:rPr>
          <w:b/>
          <w:sz w:val="1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299"/>
        </w:trPr>
        <w:tc>
          <w:tcPr>
            <w:tcW w:w="6947" w:type="dxa"/>
          </w:tcPr>
          <w:p w:rsidR="003F51EB" w:rsidRDefault="003F51EB">
            <w:pPr>
              <w:pStyle w:val="TableParagraph"/>
              <w:rPr>
                <w:rFonts w:ascii="Times New Roman"/>
                <w:sz w:val="12"/>
              </w:rPr>
            </w:pPr>
          </w:p>
        </w:tc>
        <w:tc>
          <w:tcPr>
            <w:tcW w:w="1767" w:type="dxa"/>
          </w:tcPr>
          <w:p w:rsidR="003F51EB" w:rsidRDefault="002E6B6B">
            <w:pPr>
              <w:pStyle w:val="TableParagraph"/>
              <w:spacing w:before="84"/>
              <w:ind w:left="227"/>
              <w:rPr>
                <w:b/>
                <w:sz w:val="14"/>
              </w:rPr>
            </w:pPr>
            <w:r>
              <w:rPr>
                <w:b/>
                <w:sz w:val="14"/>
              </w:rPr>
              <w:t>Remuneración total</w:t>
            </w:r>
          </w:p>
        </w:tc>
      </w:tr>
      <w:tr w:rsidR="003F51EB">
        <w:trPr>
          <w:trHeight w:val="299"/>
        </w:trPr>
        <w:tc>
          <w:tcPr>
            <w:tcW w:w="6947" w:type="dxa"/>
          </w:tcPr>
          <w:p w:rsidR="003F51EB" w:rsidRDefault="002E6B6B">
            <w:pPr>
              <w:pStyle w:val="TableParagraph"/>
              <w:spacing w:before="84"/>
              <w:ind w:left="69"/>
              <w:rPr>
                <w:b/>
                <w:sz w:val="14"/>
              </w:rPr>
            </w:pPr>
            <w:r>
              <w:rPr>
                <w:b/>
                <w:sz w:val="14"/>
              </w:rPr>
              <w:t>REMUNERACIÓN ORDINARIA TOTAL LÍQUIDA MENSUAL NETA</w:t>
            </w:r>
          </w:p>
        </w:tc>
        <w:tc>
          <w:tcPr>
            <w:tcW w:w="1767" w:type="dxa"/>
          </w:tcPr>
          <w:p w:rsidR="003F51EB" w:rsidRDefault="002E6B6B">
            <w:pPr>
              <w:pStyle w:val="TableParagraph"/>
              <w:spacing w:before="84"/>
              <w:ind w:right="57"/>
              <w:jc w:val="right"/>
              <w:rPr>
                <w:b/>
                <w:sz w:val="14"/>
              </w:rPr>
            </w:pPr>
            <w:r>
              <w:rPr>
                <w:b/>
                <w:sz w:val="14"/>
              </w:rPr>
              <w:t>131,537</w:t>
            </w:r>
          </w:p>
        </w:tc>
      </w:tr>
      <w:tr w:rsidR="003F51EB">
        <w:trPr>
          <w:trHeight w:val="299"/>
        </w:trPr>
        <w:tc>
          <w:tcPr>
            <w:tcW w:w="6947" w:type="dxa"/>
          </w:tcPr>
          <w:p w:rsidR="003F51EB" w:rsidRDefault="002E6B6B">
            <w:pPr>
              <w:pStyle w:val="TableParagraph"/>
              <w:spacing w:before="84"/>
              <w:ind w:left="491"/>
              <w:rPr>
                <w:b/>
                <w:sz w:val="14"/>
              </w:rPr>
            </w:pPr>
            <w:r>
              <w:rPr>
                <w:b/>
                <w:sz w:val="14"/>
              </w:rPr>
              <w:t>Impuesto sobre la renta retenido y deducciones personales *</w:t>
            </w:r>
          </w:p>
        </w:tc>
        <w:tc>
          <w:tcPr>
            <w:tcW w:w="1767" w:type="dxa"/>
          </w:tcPr>
          <w:p w:rsidR="003F51EB" w:rsidRDefault="002E6B6B">
            <w:pPr>
              <w:pStyle w:val="TableParagraph"/>
              <w:spacing w:before="84"/>
              <w:ind w:right="60"/>
              <w:jc w:val="right"/>
              <w:rPr>
                <w:b/>
                <w:sz w:val="14"/>
              </w:rPr>
            </w:pPr>
            <w:r>
              <w:rPr>
                <w:b/>
                <w:sz w:val="14"/>
              </w:rPr>
              <w:t>45,502</w:t>
            </w:r>
          </w:p>
        </w:tc>
      </w:tr>
      <w:tr w:rsidR="003F51EB">
        <w:trPr>
          <w:trHeight w:val="299"/>
        </w:trPr>
        <w:tc>
          <w:tcPr>
            <w:tcW w:w="6947" w:type="dxa"/>
          </w:tcPr>
          <w:p w:rsidR="003F51EB" w:rsidRDefault="002E6B6B">
            <w:pPr>
              <w:pStyle w:val="TableParagraph"/>
              <w:spacing w:before="84"/>
              <w:ind w:left="491"/>
              <w:rPr>
                <w:b/>
                <w:sz w:val="14"/>
              </w:rPr>
            </w:pPr>
            <w:r>
              <w:rPr>
                <w:b/>
                <w:sz w:val="14"/>
              </w:rPr>
              <w:t>Percepción ordinaria bruta líquida mensual</w:t>
            </w:r>
          </w:p>
        </w:tc>
        <w:tc>
          <w:tcPr>
            <w:tcW w:w="1767" w:type="dxa"/>
          </w:tcPr>
          <w:p w:rsidR="003F51EB" w:rsidRDefault="002E6B6B">
            <w:pPr>
              <w:pStyle w:val="TableParagraph"/>
              <w:spacing w:before="84"/>
              <w:ind w:right="57"/>
              <w:jc w:val="right"/>
              <w:rPr>
                <w:b/>
                <w:sz w:val="14"/>
              </w:rPr>
            </w:pPr>
            <w:r>
              <w:rPr>
                <w:b/>
                <w:sz w:val="14"/>
              </w:rPr>
              <w:t>177,039</w:t>
            </w:r>
          </w:p>
        </w:tc>
      </w:tr>
      <w:tr w:rsidR="003F51EB">
        <w:trPr>
          <w:trHeight w:val="313"/>
        </w:trPr>
        <w:tc>
          <w:tcPr>
            <w:tcW w:w="6947" w:type="dxa"/>
          </w:tcPr>
          <w:p w:rsidR="003F51EB" w:rsidRDefault="002E6B6B">
            <w:pPr>
              <w:pStyle w:val="TableParagraph"/>
              <w:spacing w:before="96"/>
              <w:ind w:left="1048"/>
              <w:rPr>
                <w:sz w:val="14"/>
              </w:rPr>
            </w:pPr>
            <w:r>
              <w:rPr>
                <w:sz w:val="14"/>
              </w:rPr>
              <w:t>a) Sueldos y salarios:</w:t>
            </w:r>
          </w:p>
        </w:tc>
        <w:tc>
          <w:tcPr>
            <w:tcW w:w="1767" w:type="dxa"/>
          </w:tcPr>
          <w:p w:rsidR="003F51EB" w:rsidRDefault="002E6B6B">
            <w:pPr>
              <w:pStyle w:val="TableParagraph"/>
              <w:spacing w:before="96"/>
              <w:ind w:right="57"/>
              <w:jc w:val="right"/>
              <w:rPr>
                <w:b/>
                <w:sz w:val="14"/>
              </w:rPr>
            </w:pPr>
            <w:r>
              <w:rPr>
                <w:b/>
                <w:sz w:val="14"/>
              </w:rPr>
              <w:t>167,371</w:t>
            </w:r>
          </w:p>
        </w:tc>
      </w:tr>
      <w:tr w:rsidR="003F51EB">
        <w:trPr>
          <w:trHeight w:val="311"/>
        </w:trPr>
        <w:tc>
          <w:tcPr>
            <w:tcW w:w="6947" w:type="dxa"/>
          </w:tcPr>
          <w:p w:rsidR="003F51EB" w:rsidRDefault="002E6B6B">
            <w:pPr>
              <w:pStyle w:val="TableParagraph"/>
              <w:spacing w:before="94"/>
              <w:ind w:left="1329"/>
              <w:rPr>
                <w:sz w:val="14"/>
              </w:rPr>
            </w:pPr>
            <w:r>
              <w:rPr>
                <w:sz w:val="14"/>
              </w:rPr>
              <w:t>i) Sueldo base</w:t>
            </w:r>
          </w:p>
        </w:tc>
        <w:tc>
          <w:tcPr>
            <w:tcW w:w="1767" w:type="dxa"/>
          </w:tcPr>
          <w:p w:rsidR="003F51EB" w:rsidRDefault="002E6B6B">
            <w:pPr>
              <w:pStyle w:val="TableParagraph"/>
              <w:spacing w:before="94"/>
              <w:ind w:right="60"/>
              <w:jc w:val="right"/>
              <w:rPr>
                <w:b/>
                <w:sz w:val="14"/>
              </w:rPr>
            </w:pPr>
            <w:r>
              <w:rPr>
                <w:b/>
                <w:sz w:val="14"/>
              </w:rPr>
              <w:t>31,248</w:t>
            </w:r>
          </w:p>
        </w:tc>
      </w:tr>
      <w:tr w:rsidR="003F51EB">
        <w:trPr>
          <w:trHeight w:val="311"/>
        </w:trPr>
        <w:tc>
          <w:tcPr>
            <w:tcW w:w="6947" w:type="dxa"/>
          </w:tcPr>
          <w:p w:rsidR="003F51EB" w:rsidRDefault="002E6B6B">
            <w:pPr>
              <w:pStyle w:val="TableParagraph"/>
              <w:spacing w:before="94"/>
              <w:ind w:left="1329"/>
              <w:rPr>
                <w:sz w:val="14"/>
              </w:rPr>
            </w:pPr>
            <w:r>
              <w:rPr>
                <w:sz w:val="14"/>
              </w:rPr>
              <w:t>ii) Compensación garantizada</w:t>
            </w:r>
          </w:p>
        </w:tc>
        <w:tc>
          <w:tcPr>
            <w:tcW w:w="1767" w:type="dxa"/>
          </w:tcPr>
          <w:p w:rsidR="003F51EB" w:rsidRDefault="002E6B6B">
            <w:pPr>
              <w:pStyle w:val="TableParagraph"/>
              <w:spacing w:before="94"/>
              <w:ind w:right="57"/>
              <w:jc w:val="right"/>
              <w:rPr>
                <w:b/>
                <w:sz w:val="14"/>
              </w:rPr>
            </w:pPr>
            <w:r>
              <w:rPr>
                <w:b/>
                <w:sz w:val="14"/>
              </w:rPr>
              <w:t>136,122</w:t>
            </w:r>
          </w:p>
        </w:tc>
      </w:tr>
      <w:tr w:rsidR="003F51EB">
        <w:trPr>
          <w:trHeight w:val="311"/>
        </w:trPr>
        <w:tc>
          <w:tcPr>
            <w:tcW w:w="6947" w:type="dxa"/>
          </w:tcPr>
          <w:p w:rsidR="003F51EB" w:rsidRDefault="002E6B6B">
            <w:pPr>
              <w:pStyle w:val="TableParagraph"/>
              <w:spacing w:before="94"/>
              <w:ind w:left="1048"/>
              <w:rPr>
                <w:sz w:val="14"/>
              </w:rPr>
            </w:pPr>
            <w:r>
              <w:rPr>
                <w:sz w:val="14"/>
              </w:rPr>
              <w:t>b) Prestaciones:</w:t>
            </w:r>
          </w:p>
        </w:tc>
        <w:tc>
          <w:tcPr>
            <w:tcW w:w="1767" w:type="dxa"/>
          </w:tcPr>
          <w:p w:rsidR="003F51EB" w:rsidRDefault="002E6B6B">
            <w:pPr>
              <w:pStyle w:val="TableParagraph"/>
              <w:spacing w:before="94"/>
              <w:ind w:right="57"/>
              <w:jc w:val="right"/>
              <w:rPr>
                <w:b/>
                <w:sz w:val="14"/>
              </w:rPr>
            </w:pPr>
            <w:r>
              <w:rPr>
                <w:b/>
                <w:sz w:val="14"/>
              </w:rPr>
              <w:t>9,668</w:t>
            </w:r>
          </w:p>
        </w:tc>
      </w:tr>
      <w:tr w:rsidR="003F51EB">
        <w:trPr>
          <w:trHeight w:val="311"/>
        </w:trPr>
        <w:tc>
          <w:tcPr>
            <w:tcW w:w="6947" w:type="dxa"/>
          </w:tcPr>
          <w:p w:rsidR="003F51EB" w:rsidRDefault="002E6B6B">
            <w:pPr>
              <w:pStyle w:val="TableParagraph"/>
              <w:spacing w:before="94"/>
              <w:ind w:left="1329"/>
              <w:rPr>
                <w:sz w:val="14"/>
              </w:rPr>
            </w:pPr>
            <w:r>
              <w:rPr>
                <w:sz w:val="14"/>
              </w:rPr>
              <w:t>i) Aportaciones a seguridad social</w:t>
            </w:r>
          </w:p>
        </w:tc>
        <w:tc>
          <w:tcPr>
            <w:tcW w:w="1767" w:type="dxa"/>
          </w:tcPr>
          <w:p w:rsidR="003F51EB" w:rsidRDefault="002E6B6B">
            <w:pPr>
              <w:pStyle w:val="TableParagraph"/>
              <w:spacing w:before="94"/>
              <w:ind w:right="57"/>
              <w:jc w:val="right"/>
              <w:rPr>
                <w:b/>
                <w:sz w:val="14"/>
              </w:rPr>
            </w:pPr>
            <w:r>
              <w:rPr>
                <w:b/>
                <w:sz w:val="14"/>
              </w:rPr>
              <w:t>3,346</w:t>
            </w:r>
          </w:p>
        </w:tc>
      </w:tr>
      <w:tr w:rsidR="003F51EB">
        <w:trPr>
          <w:trHeight w:val="312"/>
        </w:trPr>
        <w:tc>
          <w:tcPr>
            <w:tcW w:w="6947" w:type="dxa"/>
          </w:tcPr>
          <w:p w:rsidR="003F51EB" w:rsidRDefault="002E6B6B">
            <w:pPr>
              <w:pStyle w:val="TableParagraph"/>
              <w:spacing w:before="94"/>
              <w:ind w:left="1329"/>
              <w:rPr>
                <w:sz w:val="14"/>
              </w:rPr>
            </w:pPr>
            <w:r>
              <w:rPr>
                <w:sz w:val="14"/>
              </w:rPr>
              <w:t>ii) Ahorro solidario (Artículo 100 de la Ley del ISSSTE)</w:t>
            </w:r>
          </w:p>
        </w:tc>
        <w:tc>
          <w:tcPr>
            <w:tcW w:w="1767" w:type="dxa"/>
          </w:tcPr>
          <w:p w:rsidR="003F51EB" w:rsidRDefault="002E6B6B">
            <w:pPr>
              <w:pStyle w:val="TableParagraph"/>
              <w:spacing w:before="94"/>
              <w:ind w:right="57"/>
              <w:jc w:val="right"/>
              <w:rPr>
                <w:b/>
                <w:sz w:val="14"/>
              </w:rPr>
            </w:pPr>
            <w:r>
              <w:rPr>
                <w:b/>
                <w:sz w:val="14"/>
              </w:rPr>
              <w:t>1,080</w:t>
            </w:r>
          </w:p>
        </w:tc>
      </w:tr>
      <w:tr w:rsidR="003F51EB">
        <w:trPr>
          <w:trHeight w:val="314"/>
        </w:trPr>
        <w:tc>
          <w:tcPr>
            <w:tcW w:w="6947" w:type="dxa"/>
          </w:tcPr>
          <w:p w:rsidR="003F51EB" w:rsidRDefault="002E6B6B">
            <w:pPr>
              <w:pStyle w:val="TableParagraph"/>
              <w:spacing w:before="96"/>
              <w:ind w:left="1329"/>
              <w:rPr>
                <w:sz w:val="14"/>
              </w:rPr>
            </w:pPr>
            <w:r>
              <w:rPr>
                <w:sz w:val="14"/>
              </w:rPr>
              <w:t>iii) Prima quinquenal (antigüedad)</w:t>
            </w:r>
          </w:p>
        </w:tc>
        <w:tc>
          <w:tcPr>
            <w:tcW w:w="1767" w:type="dxa"/>
          </w:tcPr>
          <w:p w:rsidR="003F51EB" w:rsidRDefault="002E6B6B">
            <w:pPr>
              <w:pStyle w:val="TableParagraph"/>
              <w:spacing w:before="96"/>
              <w:ind w:right="60"/>
              <w:jc w:val="right"/>
              <w:rPr>
                <w:b/>
                <w:sz w:val="14"/>
              </w:rPr>
            </w:pPr>
            <w:r>
              <w:rPr>
                <w:b/>
                <w:w w:val="95"/>
                <w:sz w:val="14"/>
              </w:rPr>
              <w:t>127</w:t>
            </w:r>
          </w:p>
        </w:tc>
      </w:tr>
      <w:tr w:rsidR="003F51EB">
        <w:trPr>
          <w:trHeight w:val="311"/>
        </w:trPr>
        <w:tc>
          <w:tcPr>
            <w:tcW w:w="6947" w:type="dxa"/>
          </w:tcPr>
          <w:p w:rsidR="003F51EB" w:rsidRDefault="002E6B6B">
            <w:pPr>
              <w:pStyle w:val="TableParagraph"/>
              <w:spacing w:before="94"/>
              <w:ind w:left="1329"/>
              <w:rPr>
                <w:sz w:val="14"/>
              </w:rPr>
            </w:pPr>
            <w:r>
              <w:rPr>
                <w:sz w:val="14"/>
              </w:rPr>
              <w:t>iv) Ayuda para despensa</w:t>
            </w:r>
          </w:p>
        </w:tc>
        <w:tc>
          <w:tcPr>
            <w:tcW w:w="1767" w:type="dxa"/>
          </w:tcPr>
          <w:p w:rsidR="003F51EB" w:rsidRDefault="002E6B6B">
            <w:pPr>
              <w:pStyle w:val="TableParagraph"/>
              <w:spacing w:before="94"/>
              <w:ind w:right="57"/>
              <w:jc w:val="right"/>
              <w:rPr>
                <w:b/>
                <w:sz w:val="14"/>
              </w:rPr>
            </w:pPr>
            <w:r>
              <w:rPr>
                <w:b/>
                <w:w w:val="99"/>
                <w:sz w:val="14"/>
              </w:rPr>
              <w:t>0</w:t>
            </w:r>
          </w:p>
        </w:tc>
      </w:tr>
      <w:tr w:rsidR="003F51EB">
        <w:trPr>
          <w:trHeight w:val="311"/>
        </w:trPr>
        <w:tc>
          <w:tcPr>
            <w:tcW w:w="6947" w:type="dxa"/>
          </w:tcPr>
          <w:p w:rsidR="003F51EB" w:rsidRDefault="002E6B6B">
            <w:pPr>
              <w:pStyle w:val="TableParagraph"/>
              <w:spacing w:before="94"/>
              <w:ind w:left="1329"/>
              <w:rPr>
                <w:sz w:val="14"/>
              </w:rPr>
            </w:pPr>
            <w:r>
              <w:rPr>
                <w:sz w:val="14"/>
              </w:rPr>
              <w:t>v) Seguro de vida institucional</w:t>
            </w:r>
          </w:p>
        </w:tc>
        <w:tc>
          <w:tcPr>
            <w:tcW w:w="1767" w:type="dxa"/>
          </w:tcPr>
          <w:p w:rsidR="003F51EB" w:rsidRDefault="002E6B6B">
            <w:pPr>
              <w:pStyle w:val="TableParagraph"/>
              <w:spacing w:before="94"/>
              <w:ind w:right="57"/>
              <w:jc w:val="right"/>
              <w:rPr>
                <w:b/>
                <w:sz w:val="14"/>
              </w:rPr>
            </w:pPr>
            <w:r>
              <w:rPr>
                <w:b/>
                <w:sz w:val="14"/>
              </w:rPr>
              <w:t>3,163</w:t>
            </w:r>
          </w:p>
        </w:tc>
      </w:tr>
      <w:tr w:rsidR="003F51EB">
        <w:trPr>
          <w:trHeight w:val="311"/>
        </w:trPr>
        <w:tc>
          <w:tcPr>
            <w:tcW w:w="6947" w:type="dxa"/>
          </w:tcPr>
          <w:p w:rsidR="003F51EB" w:rsidRDefault="002E6B6B">
            <w:pPr>
              <w:pStyle w:val="TableParagraph"/>
              <w:spacing w:before="94"/>
              <w:ind w:left="1329"/>
              <w:rPr>
                <w:sz w:val="14"/>
              </w:rPr>
            </w:pPr>
            <w:r>
              <w:rPr>
                <w:sz w:val="14"/>
              </w:rPr>
              <w:t>vi) Seguro colectivo de retiro</w:t>
            </w:r>
          </w:p>
        </w:tc>
        <w:tc>
          <w:tcPr>
            <w:tcW w:w="1767" w:type="dxa"/>
          </w:tcPr>
          <w:p w:rsidR="003F51EB" w:rsidRDefault="002E6B6B">
            <w:pPr>
              <w:pStyle w:val="TableParagraph"/>
              <w:spacing w:before="94"/>
              <w:ind w:right="57"/>
              <w:jc w:val="right"/>
              <w:rPr>
                <w:b/>
                <w:sz w:val="14"/>
              </w:rPr>
            </w:pPr>
            <w:r>
              <w:rPr>
                <w:b/>
                <w:w w:val="99"/>
                <w:sz w:val="14"/>
              </w:rPr>
              <w:t>8</w:t>
            </w:r>
          </w:p>
        </w:tc>
      </w:tr>
      <w:tr w:rsidR="003F51EB">
        <w:trPr>
          <w:trHeight w:val="299"/>
        </w:trPr>
        <w:tc>
          <w:tcPr>
            <w:tcW w:w="6947" w:type="dxa"/>
          </w:tcPr>
          <w:p w:rsidR="003F51EB" w:rsidRDefault="002E6B6B">
            <w:pPr>
              <w:pStyle w:val="TableParagraph"/>
              <w:spacing w:before="84"/>
              <w:ind w:left="1329"/>
              <w:rPr>
                <w:sz w:val="14"/>
              </w:rPr>
            </w:pPr>
            <w:r>
              <w:rPr>
                <w:sz w:val="14"/>
              </w:rPr>
              <w:t>vii) Seguro de gastos médicos mayores</w:t>
            </w:r>
          </w:p>
        </w:tc>
        <w:tc>
          <w:tcPr>
            <w:tcW w:w="1767" w:type="dxa"/>
          </w:tcPr>
          <w:p w:rsidR="003F51EB" w:rsidRDefault="002E6B6B">
            <w:pPr>
              <w:pStyle w:val="TableParagraph"/>
              <w:spacing w:before="84"/>
              <w:ind w:right="57"/>
              <w:jc w:val="right"/>
              <w:rPr>
                <w:b/>
                <w:sz w:val="14"/>
              </w:rPr>
            </w:pPr>
            <w:r>
              <w:rPr>
                <w:b/>
                <w:sz w:val="14"/>
              </w:rPr>
              <w:t>1,943</w:t>
            </w:r>
          </w:p>
        </w:tc>
      </w:tr>
      <w:tr w:rsidR="003F51EB">
        <w:trPr>
          <w:trHeight w:val="301"/>
        </w:trPr>
        <w:tc>
          <w:tcPr>
            <w:tcW w:w="6947" w:type="dxa"/>
          </w:tcPr>
          <w:p w:rsidR="003F51EB" w:rsidRDefault="002E6B6B">
            <w:pPr>
              <w:pStyle w:val="TableParagraph"/>
              <w:spacing w:before="84"/>
              <w:ind w:left="1329"/>
              <w:rPr>
                <w:sz w:val="14"/>
              </w:rPr>
            </w:pPr>
            <w:r>
              <w:rPr>
                <w:sz w:val="14"/>
              </w:rPr>
              <w:t>viii) Seguro de separación individualizado</w:t>
            </w:r>
          </w:p>
        </w:tc>
        <w:tc>
          <w:tcPr>
            <w:tcW w:w="1767" w:type="dxa"/>
          </w:tcPr>
          <w:p w:rsidR="003F51EB" w:rsidRDefault="002E6B6B">
            <w:pPr>
              <w:pStyle w:val="TableParagraph"/>
              <w:spacing w:before="84"/>
              <w:ind w:right="57"/>
              <w:jc w:val="right"/>
              <w:rPr>
                <w:b/>
                <w:sz w:val="14"/>
              </w:rPr>
            </w:pPr>
            <w:r>
              <w:rPr>
                <w:b/>
                <w:w w:val="99"/>
                <w:sz w:val="14"/>
              </w:rPr>
              <w:t>0</w:t>
            </w:r>
          </w:p>
        </w:tc>
      </w:tr>
    </w:tbl>
    <w:p w:rsidR="003F51EB" w:rsidRDefault="002E6B6B">
      <w:pPr>
        <w:spacing w:before="84"/>
        <w:ind w:left="362"/>
        <w:rPr>
          <w:sz w:val="14"/>
        </w:rPr>
      </w:pPr>
      <w:r>
        <w:rPr>
          <w:sz w:val="14"/>
        </w:rPr>
        <w:t>* Deducciones personales de seguridad social y seguros</w:t>
      </w:r>
    </w:p>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pPr>
    </w:p>
    <w:p w:rsidR="003F51EB" w:rsidRDefault="003F51EB">
      <w:pPr>
        <w:pStyle w:val="Textoindependiente"/>
        <w:spacing w:before="2"/>
        <w:rPr>
          <w:sz w:val="17"/>
        </w:rPr>
      </w:pPr>
    </w:p>
    <w:p w:rsidR="003F51EB" w:rsidRDefault="002E6B6B">
      <w:pPr>
        <w:spacing w:before="95"/>
        <w:ind w:left="634"/>
        <w:rPr>
          <w:b/>
          <w:sz w:val="14"/>
        </w:rPr>
      </w:pPr>
      <w:bookmarkStart w:id="126" w:name="Anexo_23_8_3_C"/>
      <w:bookmarkEnd w:id="126"/>
      <w:r>
        <w:rPr>
          <w:b/>
          <w:sz w:val="14"/>
        </w:rPr>
        <w:t>ANEXO 23.8.3.C REMUNERACIÓN TOTAL ANUAL DE LA MÁXIMA REPRESENTACIÓN DEL INSTITUTO NACIONAL ELECTORAL</w:t>
      </w:r>
    </w:p>
    <w:p w:rsidR="003F51EB" w:rsidRDefault="002E6B6B">
      <w:pPr>
        <w:spacing w:before="55"/>
        <w:ind w:left="634"/>
        <w:rPr>
          <w:b/>
          <w:sz w:val="14"/>
        </w:rPr>
      </w:pPr>
      <w:r>
        <w:rPr>
          <w:b/>
          <w:sz w:val="14"/>
        </w:rPr>
        <w:t>(pesos)</w:t>
      </w:r>
    </w:p>
    <w:p w:rsidR="003F51EB" w:rsidRDefault="002E6B6B">
      <w:pPr>
        <w:spacing w:before="137" w:after="55"/>
        <w:ind w:left="634"/>
        <w:rPr>
          <w:b/>
          <w:sz w:val="14"/>
        </w:rPr>
      </w:pPr>
      <w:r>
        <w:rPr>
          <w:b/>
          <w:sz w:val="14"/>
        </w:rPr>
        <w:t>SECRETARIO EJECUTIVO</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6"/>
        <w:gridCol w:w="1748"/>
      </w:tblGrid>
      <w:tr w:rsidR="003F51EB">
        <w:trPr>
          <w:trHeight w:val="297"/>
        </w:trPr>
        <w:tc>
          <w:tcPr>
            <w:tcW w:w="6966" w:type="dxa"/>
          </w:tcPr>
          <w:p w:rsidR="003F51EB" w:rsidRDefault="003F51EB">
            <w:pPr>
              <w:pStyle w:val="TableParagraph"/>
              <w:rPr>
                <w:rFonts w:ascii="Times New Roman"/>
                <w:sz w:val="12"/>
              </w:rPr>
            </w:pPr>
          </w:p>
        </w:tc>
        <w:tc>
          <w:tcPr>
            <w:tcW w:w="1748" w:type="dxa"/>
          </w:tcPr>
          <w:p w:rsidR="003F51EB" w:rsidRDefault="002E6B6B">
            <w:pPr>
              <w:pStyle w:val="TableParagraph"/>
              <w:spacing w:before="79"/>
              <w:ind w:left="198"/>
              <w:rPr>
                <w:b/>
                <w:sz w:val="14"/>
              </w:rPr>
            </w:pPr>
            <w:r>
              <w:rPr>
                <w:b/>
                <w:sz w:val="14"/>
              </w:rPr>
              <w:t>Remuneración Total</w:t>
            </w:r>
          </w:p>
        </w:tc>
      </w:tr>
      <w:tr w:rsidR="003F51EB">
        <w:trPr>
          <w:trHeight w:val="294"/>
        </w:trPr>
        <w:tc>
          <w:tcPr>
            <w:tcW w:w="6966" w:type="dxa"/>
          </w:tcPr>
          <w:p w:rsidR="003F51EB" w:rsidRDefault="002E6B6B">
            <w:pPr>
              <w:pStyle w:val="TableParagraph"/>
              <w:spacing w:before="79"/>
              <w:ind w:left="69"/>
              <w:rPr>
                <w:b/>
                <w:sz w:val="14"/>
              </w:rPr>
            </w:pPr>
            <w:r>
              <w:rPr>
                <w:b/>
                <w:sz w:val="14"/>
              </w:rPr>
              <w:t>REMUNERACIÓN TOTAL ANUAL NETA DE PERCEPCIONES ORDINARIAS</w:t>
            </w:r>
          </w:p>
        </w:tc>
        <w:tc>
          <w:tcPr>
            <w:tcW w:w="1748" w:type="dxa"/>
          </w:tcPr>
          <w:p w:rsidR="003F51EB" w:rsidRDefault="002E6B6B">
            <w:pPr>
              <w:pStyle w:val="TableParagraph"/>
              <w:spacing w:before="79"/>
              <w:ind w:right="57"/>
              <w:jc w:val="right"/>
              <w:rPr>
                <w:b/>
                <w:sz w:val="14"/>
              </w:rPr>
            </w:pPr>
            <w:r>
              <w:rPr>
                <w:b/>
                <w:sz w:val="14"/>
              </w:rPr>
              <w:t>1,706,905</w:t>
            </w:r>
          </w:p>
        </w:tc>
      </w:tr>
      <w:tr w:rsidR="003F51EB">
        <w:trPr>
          <w:trHeight w:val="297"/>
        </w:trPr>
        <w:tc>
          <w:tcPr>
            <w:tcW w:w="6966" w:type="dxa"/>
          </w:tcPr>
          <w:p w:rsidR="003F51EB" w:rsidRDefault="002E6B6B">
            <w:pPr>
              <w:pStyle w:val="TableParagraph"/>
              <w:spacing w:before="79"/>
              <w:ind w:left="350"/>
              <w:rPr>
                <w:b/>
                <w:sz w:val="14"/>
              </w:rPr>
            </w:pPr>
            <w:r>
              <w:rPr>
                <w:b/>
                <w:sz w:val="14"/>
              </w:rPr>
              <w:t>Impuesto sobre la renta retenido *_/</w:t>
            </w:r>
          </w:p>
        </w:tc>
        <w:tc>
          <w:tcPr>
            <w:tcW w:w="1748" w:type="dxa"/>
          </w:tcPr>
          <w:p w:rsidR="003F51EB" w:rsidRDefault="002E6B6B">
            <w:pPr>
              <w:pStyle w:val="TableParagraph"/>
              <w:spacing w:before="79"/>
              <w:ind w:right="57"/>
              <w:jc w:val="right"/>
              <w:rPr>
                <w:b/>
                <w:sz w:val="14"/>
              </w:rPr>
            </w:pPr>
            <w:r>
              <w:rPr>
                <w:b/>
                <w:sz w:val="14"/>
              </w:rPr>
              <w:t>742,754</w:t>
            </w:r>
          </w:p>
        </w:tc>
      </w:tr>
      <w:tr w:rsidR="003F51EB">
        <w:trPr>
          <w:trHeight w:val="294"/>
        </w:trPr>
        <w:tc>
          <w:tcPr>
            <w:tcW w:w="6966" w:type="dxa"/>
          </w:tcPr>
          <w:p w:rsidR="003F51EB" w:rsidRDefault="002E6B6B">
            <w:pPr>
              <w:pStyle w:val="TableParagraph"/>
              <w:spacing w:before="79"/>
              <w:ind w:left="350"/>
              <w:rPr>
                <w:b/>
                <w:sz w:val="14"/>
              </w:rPr>
            </w:pPr>
            <w:r>
              <w:rPr>
                <w:b/>
                <w:sz w:val="14"/>
              </w:rPr>
              <w:t>Percepción bruta anual</w:t>
            </w:r>
          </w:p>
        </w:tc>
        <w:tc>
          <w:tcPr>
            <w:tcW w:w="1748" w:type="dxa"/>
          </w:tcPr>
          <w:p w:rsidR="003F51EB" w:rsidRDefault="002E6B6B">
            <w:pPr>
              <w:pStyle w:val="TableParagraph"/>
              <w:spacing w:before="79"/>
              <w:ind w:right="57"/>
              <w:jc w:val="right"/>
              <w:rPr>
                <w:b/>
                <w:sz w:val="14"/>
              </w:rPr>
            </w:pPr>
            <w:r>
              <w:rPr>
                <w:b/>
                <w:sz w:val="14"/>
              </w:rPr>
              <w:t>2,449,659</w:t>
            </w:r>
          </w:p>
        </w:tc>
      </w:tr>
      <w:tr w:rsidR="003F51EB">
        <w:trPr>
          <w:trHeight w:val="297"/>
        </w:trPr>
        <w:tc>
          <w:tcPr>
            <w:tcW w:w="6966" w:type="dxa"/>
          </w:tcPr>
          <w:p w:rsidR="003F51EB" w:rsidRDefault="002E6B6B">
            <w:pPr>
              <w:pStyle w:val="TableParagraph"/>
              <w:spacing w:before="79"/>
              <w:ind w:left="909"/>
              <w:rPr>
                <w:sz w:val="14"/>
              </w:rPr>
            </w:pPr>
            <w:r>
              <w:rPr>
                <w:sz w:val="14"/>
              </w:rPr>
              <w:t>a) Sueldos y salarios:</w:t>
            </w:r>
          </w:p>
        </w:tc>
        <w:tc>
          <w:tcPr>
            <w:tcW w:w="1748" w:type="dxa"/>
          </w:tcPr>
          <w:p w:rsidR="003F51EB" w:rsidRDefault="002E6B6B">
            <w:pPr>
              <w:pStyle w:val="TableParagraph"/>
              <w:spacing w:before="79"/>
              <w:ind w:right="57"/>
              <w:jc w:val="right"/>
              <w:rPr>
                <w:sz w:val="14"/>
              </w:rPr>
            </w:pPr>
            <w:r>
              <w:rPr>
                <w:sz w:val="14"/>
              </w:rPr>
              <w:t>1,981,159</w:t>
            </w:r>
          </w:p>
        </w:tc>
      </w:tr>
      <w:tr w:rsidR="003F51EB">
        <w:trPr>
          <w:trHeight w:val="294"/>
        </w:trPr>
        <w:tc>
          <w:tcPr>
            <w:tcW w:w="6966" w:type="dxa"/>
          </w:tcPr>
          <w:p w:rsidR="003F51EB" w:rsidRDefault="002E6B6B">
            <w:pPr>
              <w:pStyle w:val="TableParagraph"/>
              <w:spacing w:before="79"/>
              <w:ind w:left="1190"/>
              <w:rPr>
                <w:sz w:val="14"/>
              </w:rPr>
            </w:pPr>
            <w:r>
              <w:rPr>
                <w:sz w:val="14"/>
              </w:rPr>
              <w:t>i) Sueldo base</w:t>
            </w:r>
          </w:p>
        </w:tc>
        <w:tc>
          <w:tcPr>
            <w:tcW w:w="1748" w:type="dxa"/>
          </w:tcPr>
          <w:p w:rsidR="003F51EB" w:rsidRDefault="002E6B6B">
            <w:pPr>
              <w:pStyle w:val="TableParagraph"/>
              <w:spacing w:before="79"/>
              <w:ind w:right="57"/>
              <w:jc w:val="right"/>
              <w:rPr>
                <w:sz w:val="14"/>
              </w:rPr>
            </w:pPr>
            <w:r>
              <w:rPr>
                <w:sz w:val="14"/>
              </w:rPr>
              <w:t>334,476</w:t>
            </w:r>
          </w:p>
        </w:tc>
      </w:tr>
      <w:tr w:rsidR="003F51EB">
        <w:trPr>
          <w:trHeight w:val="297"/>
        </w:trPr>
        <w:tc>
          <w:tcPr>
            <w:tcW w:w="6966" w:type="dxa"/>
          </w:tcPr>
          <w:p w:rsidR="003F51EB" w:rsidRDefault="002E6B6B">
            <w:pPr>
              <w:pStyle w:val="TableParagraph"/>
              <w:spacing w:before="80"/>
              <w:ind w:left="1190"/>
              <w:rPr>
                <w:sz w:val="14"/>
              </w:rPr>
            </w:pPr>
            <w:r>
              <w:rPr>
                <w:sz w:val="14"/>
              </w:rPr>
              <w:t>ii) Compensación garantizada</w:t>
            </w:r>
          </w:p>
        </w:tc>
        <w:tc>
          <w:tcPr>
            <w:tcW w:w="1748" w:type="dxa"/>
          </w:tcPr>
          <w:p w:rsidR="003F51EB" w:rsidRDefault="002E6B6B">
            <w:pPr>
              <w:pStyle w:val="TableParagraph"/>
              <w:spacing w:before="80"/>
              <w:ind w:right="57"/>
              <w:jc w:val="right"/>
              <w:rPr>
                <w:sz w:val="14"/>
              </w:rPr>
            </w:pPr>
            <w:r>
              <w:rPr>
                <w:sz w:val="14"/>
              </w:rPr>
              <w:t>1,646,683</w:t>
            </w:r>
          </w:p>
        </w:tc>
      </w:tr>
      <w:tr w:rsidR="003F51EB">
        <w:trPr>
          <w:trHeight w:val="294"/>
        </w:trPr>
        <w:tc>
          <w:tcPr>
            <w:tcW w:w="6966" w:type="dxa"/>
          </w:tcPr>
          <w:p w:rsidR="003F51EB" w:rsidRDefault="002E6B6B">
            <w:pPr>
              <w:pStyle w:val="TableParagraph"/>
              <w:spacing w:before="79"/>
              <w:ind w:left="909"/>
              <w:rPr>
                <w:sz w:val="14"/>
              </w:rPr>
            </w:pPr>
            <w:r>
              <w:rPr>
                <w:sz w:val="14"/>
              </w:rPr>
              <w:t>b) Prestaciones:</w:t>
            </w:r>
          </w:p>
        </w:tc>
        <w:tc>
          <w:tcPr>
            <w:tcW w:w="1748" w:type="dxa"/>
          </w:tcPr>
          <w:p w:rsidR="003F51EB" w:rsidRDefault="002E6B6B">
            <w:pPr>
              <w:pStyle w:val="TableParagraph"/>
              <w:spacing w:before="79"/>
              <w:ind w:right="57"/>
              <w:jc w:val="right"/>
              <w:rPr>
                <w:sz w:val="14"/>
              </w:rPr>
            </w:pPr>
            <w:r>
              <w:rPr>
                <w:sz w:val="14"/>
              </w:rPr>
              <w:t>468,500</w:t>
            </w:r>
          </w:p>
        </w:tc>
      </w:tr>
      <w:tr w:rsidR="003F51EB">
        <w:trPr>
          <w:trHeight w:val="297"/>
        </w:trPr>
        <w:tc>
          <w:tcPr>
            <w:tcW w:w="6966" w:type="dxa"/>
          </w:tcPr>
          <w:p w:rsidR="003F51EB" w:rsidRDefault="002E6B6B">
            <w:pPr>
              <w:pStyle w:val="TableParagraph"/>
              <w:spacing w:before="79"/>
              <w:ind w:left="1190"/>
              <w:rPr>
                <w:sz w:val="14"/>
              </w:rPr>
            </w:pPr>
            <w:r>
              <w:rPr>
                <w:sz w:val="14"/>
              </w:rPr>
              <w:t>i) Aportaciones a seguridad social</w:t>
            </w:r>
          </w:p>
        </w:tc>
        <w:tc>
          <w:tcPr>
            <w:tcW w:w="1748" w:type="dxa"/>
          </w:tcPr>
          <w:p w:rsidR="003F51EB" w:rsidRDefault="002E6B6B">
            <w:pPr>
              <w:pStyle w:val="TableParagraph"/>
              <w:spacing w:before="79"/>
              <w:ind w:right="60"/>
              <w:jc w:val="right"/>
              <w:rPr>
                <w:sz w:val="14"/>
              </w:rPr>
            </w:pPr>
            <w:r>
              <w:rPr>
                <w:sz w:val="14"/>
              </w:rPr>
              <w:t>42,296</w:t>
            </w:r>
          </w:p>
        </w:tc>
      </w:tr>
      <w:tr w:rsidR="003F51EB">
        <w:trPr>
          <w:trHeight w:val="294"/>
        </w:trPr>
        <w:tc>
          <w:tcPr>
            <w:tcW w:w="6966" w:type="dxa"/>
          </w:tcPr>
          <w:p w:rsidR="003F51EB" w:rsidRDefault="002E6B6B">
            <w:pPr>
              <w:pStyle w:val="TableParagraph"/>
              <w:spacing w:before="79"/>
              <w:ind w:left="1190"/>
              <w:rPr>
                <w:sz w:val="14"/>
              </w:rPr>
            </w:pPr>
            <w:r>
              <w:rPr>
                <w:sz w:val="14"/>
              </w:rPr>
              <w:t>ii) Ahorro solidario (Artículo 100 de la Ley del ISSSTE)</w:t>
            </w:r>
          </w:p>
        </w:tc>
        <w:tc>
          <w:tcPr>
            <w:tcW w:w="1748" w:type="dxa"/>
          </w:tcPr>
          <w:p w:rsidR="003F51EB" w:rsidRDefault="002E6B6B">
            <w:pPr>
              <w:pStyle w:val="TableParagraph"/>
              <w:spacing w:before="79"/>
              <w:ind w:right="60"/>
              <w:jc w:val="right"/>
              <w:rPr>
                <w:sz w:val="14"/>
              </w:rPr>
            </w:pPr>
            <w:r>
              <w:rPr>
                <w:sz w:val="14"/>
              </w:rPr>
              <w:t>13,647</w:t>
            </w:r>
          </w:p>
        </w:tc>
      </w:tr>
      <w:tr w:rsidR="003F51EB">
        <w:trPr>
          <w:trHeight w:val="297"/>
        </w:trPr>
        <w:tc>
          <w:tcPr>
            <w:tcW w:w="6966" w:type="dxa"/>
          </w:tcPr>
          <w:p w:rsidR="003F51EB" w:rsidRDefault="002E6B6B">
            <w:pPr>
              <w:pStyle w:val="TableParagraph"/>
              <w:spacing w:before="79"/>
              <w:ind w:left="1190"/>
              <w:rPr>
                <w:sz w:val="14"/>
              </w:rPr>
            </w:pPr>
            <w:r>
              <w:rPr>
                <w:sz w:val="14"/>
              </w:rPr>
              <w:t>iii) Prima vacacional</w:t>
            </w:r>
          </w:p>
        </w:tc>
        <w:tc>
          <w:tcPr>
            <w:tcW w:w="1748" w:type="dxa"/>
          </w:tcPr>
          <w:p w:rsidR="003F51EB" w:rsidRDefault="002E6B6B">
            <w:pPr>
              <w:pStyle w:val="TableParagraph"/>
              <w:spacing w:before="79"/>
              <w:ind w:right="57"/>
              <w:jc w:val="right"/>
              <w:rPr>
                <w:sz w:val="14"/>
              </w:rPr>
            </w:pPr>
            <w:r>
              <w:rPr>
                <w:sz w:val="14"/>
              </w:rPr>
              <w:t>9,291</w:t>
            </w:r>
          </w:p>
        </w:tc>
      </w:tr>
      <w:tr w:rsidR="003F51EB">
        <w:trPr>
          <w:trHeight w:val="294"/>
        </w:trPr>
        <w:tc>
          <w:tcPr>
            <w:tcW w:w="6966" w:type="dxa"/>
          </w:tcPr>
          <w:p w:rsidR="003F51EB" w:rsidRDefault="002E6B6B">
            <w:pPr>
              <w:pStyle w:val="TableParagraph"/>
              <w:spacing w:before="79"/>
              <w:ind w:left="1190"/>
              <w:rPr>
                <w:sz w:val="14"/>
              </w:rPr>
            </w:pPr>
            <w:r>
              <w:rPr>
                <w:sz w:val="14"/>
              </w:rPr>
              <w:t>iv) Aguinaldo o Gratificación de fin de año</w:t>
            </w:r>
          </w:p>
        </w:tc>
        <w:tc>
          <w:tcPr>
            <w:tcW w:w="1748" w:type="dxa"/>
          </w:tcPr>
          <w:p w:rsidR="003F51EB" w:rsidRDefault="002E6B6B">
            <w:pPr>
              <w:pStyle w:val="TableParagraph"/>
              <w:spacing w:before="79"/>
              <w:ind w:right="57"/>
              <w:jc w:val="right"/>
              <w:rPr>
                <w:sz w:val="14"/>
              </w:rPr>
            </w:pPr>
            <w:r>
              <w:rPr>
                <w:sz w:val="14"/>
              </w:rPr>
              <w:t>336,721</w:t>
            </w:r>
          </w:p>
        </w:tc>
      </w:tr>
      <w:tr w:rsidR="003F51EB">
        <w:trPr>
          <w:trHeight w:val="297"/>
        </w:trPr>
        <w:tc>
          <w:tcPr>
            <w:tcW w:w="6966" w:type="dxa"/>
          </w:tcPr>
          <w:p w:rsidR="003F51EB" w:rsidRDefault="002E6B6B">
            <w:pPr>
              <w:pStyle w:val="TableParagraph"/>
              <w:spacing w:before="79"/>
              <w:ind w:left="1190"/>
              <w:rPr>
                <w:sz w:val="14"/>
              </w:rPr>
            </w:pPr>
            <w:r>
              <w:rPr>
                <w:sz w:val="14"/>
              </w:rPr>
              <w:t>v) Prima quinquenal (antigüedad)</w:t>
            </w:r>
          </w:p>
        </w:tc>
        <w:tc>
          <w:tcPr>
            <w:tcW w:w="1748" w:type="dxa"/>
          </w:tcPr>
          <w:p w:rsidR="003F51EB" w:rsidRDefault="002E6B6B">
            <w:pPr>
              <w:pStyle w:val="TableParagraph"/>
              <w:spacing w:before="79"/>
              <w:ind w:right="57"/>
              <w:jc w:val="right"/>
              <w:rPr>
                <w:sz w:val="14"/>
              </w:rPr>
            </w:pPr>
            <w:r>
              <w:rPr>
                <w:sz w:val="14"/>
              </w:rPr>
              <w:t>1,611</w:t>
            </w:r>
          </w:p>
        </w:tc>
      </w:tr>
      <w:tr w:rsidR="003F51EB">
        <w:trPr>
          <w:trHeight w:val="294"/>
        </w:trPr>
        <w:tc>
          <w:tcPr>
            <w:tcW w:w="6966" w:type="dxa"/>
          </w:tcPr>
          <w:p w:rsidR="003F51EB" w:rsidRDefault="002E6B6B">
            <w:pPr>
              <w:pStyle w:val="TableParagraph"/>
              <w:spacing w:before="79"/>
              <w:ind w:left="1190"/>
              <w:rPr>
                <w:sz w:val="14"/>
              </w:rPr>
            </w:pPr>
            <w:r>
              <w:rPr>
                <w:sz w:val="14"/>
              </w:rPr>
              <w:t>vi) Ayuda para despensa</w:t>
            </w:r>
          </w:p>
        </w:tc>
        <w:tc>
          <w:tcPr>
            <w:tcW w:w="1748" w:type="dxa"/>
          </w:tcPr>
          <w:p w:rsidR="003F51EB" w:rsidRDefault="002E6B6B">
            <w:pPr>
              <w:pStyle w:val="TableParagraph"/>
              <w:spacing w:before="79"/>
              <w:ind w:right="57"/>
              <w:jc w:val="right"/>
              <w:rPr>
                <w:sz w:val="14"/>
              </w:rPr>
            </w:pPr>
            <w:r>
              <w:rPr>
                <w:sz w:val="14"/>
              </w:rPr>
              <w:t>2,819</w:t>
            </w:r>
          </w:p>
        </w:tc>
      </w:tr>
      <w:tr w:rsidR="003F51EB">
        <w:trPr>
          <w:trHeight w:val="297"/>
        </w:trPr>
        <w:tc>
          <w:tcPr>
            <w:tcW w:w="6966" w:type="dxa"/>
          </w:tcPr>
          <w:p w:rsidR="003F51EB" w:rsidRDefault="002E6B6B">
            <w:pPr>
              <w:pStyle w:val="TableParagraph"/>
              <w:spacing w:before="79"/>
              <w:ind w:left="1190"/>
              <w:rPr>
                <w:sz w:val="14"/>
              </w:rPr>
            </w:pPr>
            <w:r>
              <w:rPr>
                <w:sz w:val="14"/>
              </w:rPr>
              <w:t>vii) Seguro de vida institucional</w:t>
            </w:r>
          </w:p>
        </w:tc>
        <w:tc>
          <w:tcPr>
            <w:tcW w:w="1748" w:type="dxa"/>
          </w:tcPr>
          <w:p w:rsidR="003F51EB" w:rsidRDefault="002E6B6B">
            <w:pPr>
              <w:pStyle w:val="TableParagraph"/>
              <w:spacing w:before="79"/>
              <w:ind w:right="60"/>
              <w:jc w:val="right"/>
              <w:rPr>
                <w:sz w:val="14"/>
              </w:rPr>
            </w:pPr>
            <w:r>
              <w:rPr>
                <w:sz w:val="14"/>
              </w:rPr>
              <w:t>37,444</w:t>
            </w:r>
          </w:p>
        </w:tc>
      </w:tr>
      <w:tr w:rsidR="003F51EB">
        <w:trPr>
          <w:trHeight w:val="294"/>
        </w:trPr>
        <w:tc>
          <w:tcPr>
            <w:tcW w:w="6966" w:type="dxa"/>
          </w:tcPr>
          <w:p w:rsidR="003F51EB" w:rsidRDefault="002E6B6B">
            <w:pPr>
              <w:pStyle w:val="TableParagraph"/>
              <w:spacing w:before="79"/>
              <w:ind w:left="1190"/>
              <w:rPr>
                <w:sz w:val="14"/>
              </w:rPr>
            </w:pPr>
            <w:r>
              <w:rPr>
                <w:sz w:val="14"/>
              </w:rPr>
              <w:t>viii) Seguro colectivo de retiro</w:t>
            </w:r>
          </w:p>
        </w:tc>
        <w:tc>
          <w:tcPr>
            <w:tcW w:w="1748" w:type="dxa"/>
          </w:tcPr>
          <w:p w:rsidR="003F51EB" w:rsidRDefault="002E6B6B">
            <w:pPr>
              <w:pStyle w:val="TableParagraph"/>
              <w:spacing w:before="79"/>
              <w:ind w:right="60"/>
              <w:jc w:val="right"/>
              <w:rPr>
                <w:sz w:val="14"/>
              </w:rPr>
            </w:pPr>
            <w:r>
              <w:rPr>
                <w:w w:val="95"/>
                <w:sz w:val="14"/>
              </w:rPr>
              <w:t>107</w:t>
            </w:r>
          </w:p>
        </w:tc>
      </w:tr>
      <w:tr w:rsidR="003F51EB">
        <w:trPr>
          <w:trHeight w:val="297"/>
        </w:trPr>
        <w:tc>
          <w:tcPr>
            <w:tcW w:w="6966" w:type="dxa"/>
          </w:tcPr>
          <w:p w:rsidR="003F51EB" w:rsidRDefault="002E6B6B">
            <w:pPr>
              <w:pStyle w:val="TableParagraph"/>
              <w:spacing w:before="79"/>
              <w:ind w:left="1190"/>
              <w:rPr>
                <w:sz w:val="14"/>
              </w:rPr>
            </w:pPr>
            <w:r>
              <w:rPr>
                <w:sz w:val="14"/>
              </w:rPr>
              <w:t>ix) Seguro de gastos médicos mayores</w:t>
            </w:r>
          </w:p>
        </w:tc>
        <w:tc>
          <w:tcPr>
            <w:tcW w:w="1748" w:type="dxa"/>
          </w:tcPr>
          <w:p w:rsidR="003F51EB" w:rsidRDefault="002E6B6B">
            <w:pPr>
              <w:pStyle w:val="TableParagraph"/>
              <w:spacing w:before="79"/>
              <w:ind w:right="60"/>
              <w:jc w:val="right"/>
              <w:rPr>
                <w:sz w:val="14"/>
              </w:rPr>
            </w:pPr>
            <w:r>
              <w:rPr>
                <w:sz w:val="14"/>
              </w:rPr>
              <w:t>24,564</w:t>
            </w:r>
          </w:p>
        </w:tc>
      </w:tr>
      <w:tr w:rsidR="003F51EB">
        <w:trPr>
          <w:trHeight w:val="295"/>
        </w:trPr>
        <w:tc>
          <w:tcPr>
            <w:tcW w:w="6966" w:type="dxa"/>
          </w:tcPr>
          <w:p w:rsidR="003F51EB" w:rsidRDefault="002E6B6B">
            <w:pPr>
              <w:pStyle w:val="TableParagraph"/>
              <w:spacing w:before="80"/>
              <w:ind w:left="1190"/>
              <w:rPr>
                <w:sz w:val="14"/>
              </w:rPr>
            </w:pPr>
            <w:r>
              <w:rPr>
                <w:sz w:val="14"/>
              </w:rPr>
              <w:t>x) Seguro de separación individualizado</w:t>
            </w:r>
          </w:p>
        </w:tc>
        <w:tc>
          <w:tcPr>
            <w:tcW w:w="1748" w:type="dxa"/>
          </w:tcPr>
          <w:p w:rsidR="003F51EB" w:rsidRDefault="002E6B6B">
            <w:pPr>
              <w:pStyle w:val="TableParagraph"/>
              <w:spacing w:before="80"/>
              <w:ind w:right="57"/>
              <w:jc w:val="right"/>
              <w:rPr>
                <w:sz w:val="14"/>
              </w:rPr>
            </w:pPr>
            <w:r>
              <w:rPr>
                <w:w w:val="99"/>
                <w:sz w:val="14"/>
              </w:rPr>
              <w:t>0</w:t>
            </w:r>
          </w:p>
        </w:tc>
      </w:tr>
    </w:tbl>
    <w:p w:rsidR="003F51EB" w:rsidRDefault="002E6B6B">
      <w:pPr>
        <w:spacing w:before="80" w:line="321" w:lineRule="auto"/>
        <w:ind w:left="634" w:right="732"/>
        <w:rPr>
          <w:sz w:val="14"/>
        </w:rPr>
      </w:pPr>
      <w:r>
        <w:rPr>
          <w:sz w:val="14"/>
        </w:rPr>
        <w:t>*_/ Cálculo obtenido conforme a lo dispuesto en el artículo 96 de la Ley del Impuesto Sobre la Renta, vigente a partir del 1° de enero del 2014.</w:t>
      </w:r>
    </w:p>
    <w:p w:rsidR="003F51EB" w:rsidRDefault="003F51EB">
      <w:pPr>
        <w:pStyle w:val="Textoindependiente"/>
        <w:spacing w:before="5"/>
        <w:rPr>
          <w:sz w:val="26"/>
        </w:rPr>
      </w:pPr>
    </w:p>
    <w:p w:rsidR="003F51EB" w:rsidRDefault="002E6B6B">
      <w:pPr>
        <w:spacing w:before="95"/>
        <w:ind w:left="634"/>
        <w:rPr>
          <w:b/>
          <w:sz w:val="14"/>
        </w:rPr>
      </w:pPr>
      <w:bookmarkStart w:id="127" w:name="Anexo_23_8_3_D"/>
      <w:bookmarkEnd w:id="127"/>
      <w:r>
        <w:rPr>
          <w:b/>
          <w:sz w:val="14"/>
        </w:rPr>
        <w:t>ANEXO 23.8.3.D REMUNERACIÓN TOTAL MENSUAL DEL SECRETARIO EJECUTIVO 2021</w:t>
      </w:r>
    </w:p>
    <w:p w:rsidR="003F51EB" w:rsidRDefault="002E6B6B">
      <w:pPr>
        <w:spacing w:before="134"/>
        <w:ind w:left="634"/>
        <w:rPr>
          <w:b/>
          <w:sz w:val="14"/>
        </w:rPr>
      </w:pPr>
      <w:r>
        <w:rPr>
          <w:b/>
          <w:sz w:val="14"/>
        </w:rPr>
        <w:t>(Remuneraciones Tabulador 2020)</w:t>
      </w:r>
    </w:p>
    <w:p w:rsidR="003F51EB" w:rsidRDefault="003F51EB">
      <w:pPr>
        <w:pStyle w:val="Textoindependiente"/>
        <w:rPr>
          <w:b/>
        </w:rPr>
      </w:pPr>
    </w:p>
    <w:p w:rsidR="003F51EB" w:rsidRDefault="003F51EB">
      <w:pPr>
        <w:pStyle w:val="Textoindependiente"/>
        <w:spacing w:before="7"/>
        <w:rPr>
          <w:b/>
          <w:sz w:val="1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6"/>
        <w:gridCol w:w="1748"/>
      </w:tblGrid>
      <w:tr w:rsidR="003F51EB">
        <w:trPr>
          <w:trHeight w:val="294"/>
        </w:trPr>
        <w:tc>
          <w:tcPr>
            <w:tcW w:w="6966" w:type="dxa"/>
          </w:tcPr>
          <w:p w:rsidR="003F51EB" w:rsidRDefault="003F51EB">
            <w:pPr>
              <w:pStyle w:val="TableParagraph"/>
              <w:rPr>
                <w:rFonts w:ascii="Times New Roman"/>
                <w:sz w:val="12"/>
              </w:rPr>
            </w:pPr>
          </w:p>
        </w:tc>
        <w:tc>
          <w:tcPr>
            <w:tcW w:w="1748" w:type="dxa"/>
          </w:tcPr>
          <w:p w:rsidR="003F51EB" w:rsidRDefault="002E6B6B">
            <w:pPr>
              <w:pStyle w:val="TableParagraph"/>
              <w:spacing w:before="79"/>
              <w:ind w:left="198"/>
              <w:rPr>
                <w:b/>
                <w:sz w:val="14"/>
              </w:rPr>
            </w:pPr>
            <w:r>
              <w:rPr>
                <w:b/>
                <w:sz w:val="14"/>
              </w:rPr>
              <w:t>Remuneración Total</w:t>
            </w:r>
          </w:p>
        </w:tc>
      </w:tr>
      <w:tr w:rsidR="003F51EB">
        <w:trPr>
          <w:trHeight w:val="297"/>
        </w:trPr>
        <w:tc>
          <w:tcPr>
            <w:tcW w:w="6966" w:type="dxa"/>
          </w:tcPr>
          <w:p w:rsidR="003F51EB" w:rsidRDefault="002E6B6B">
            <w:pPr>
              <w:pStyle w:val="TableParagraph"/>
              <w:spacing w:before="79"/>
              <w:ind w:left="69"/>
              <w:rPr>
                <w:b/>
                <w:sz w:val="14"/>
              </w:rPr>
            </w:pPr>
            <w:r>
              <w:rPr>
                <w:b/>
                <w:sz w:val="14"/>
              </w:rPr>
              <w:t>REMUNERACIÓN ORDINARIA TOTAL LÍQUIDA MENSUAL NETA</w:t>
            </w:r>
          </w:p>
        </w:tc>
        <w:tc>
          <w:tcPr>
            <w:tcW w:w="1748" w:type="dxa"/>
          </w:tcPr>
          <w:p w:rsidR="003F51EB" w:rsidRDefault="002E6B6B">
            <w:pPr>
              <w:pStyle w:val="TableParagraph"/>
              <w:spacing w:before="79"/>
              <w:ind w:right="57"/>
              <w:jc w:val="right"/>
              <w:rPr>
                <w:b/>
                <w:sz w:val="14"/>
              </w:rPr>
            </w:pPr>
            <w:r>
              <w:rPr>
                <w:b/>
                <w:sz w:val="14"/>
              </w:rPr>
              <w:t>130,659</w:t>
            </w:r>
          </w:p>
        </w:tc>
      </w:tr>
      <w:tr w:rsidR="003F51EB">
        <w:trPr>
          <w:trHeight w:val="294"/>
        </w:trPr>
        <w:tc>
          <w:tcPr>
            <w:tcW w:w="6966" w:type="dxa"/>
          </w:tcPr>
          <w:p w:rsidR="003F51EB" w:rsidRDefault="002E6B6B">
            <w:pPr>
              <w:pStyle w:val="TableParagraph"/>
              <w:spacing w:before="79"/>
              <w:ind w:left="491"/>
              <w:rPr>
                <w:b/>
                <w:sz w:val="14"/>
              </w:rPr>
            </w:pPr>
            <w:r>
              <w:rPr>
                <w:b/>
                <w:sz w:val="14"/>
              </w:rPr>
              <w:t>Impuesto sobre la renta retenido y deducciones personales *</w:t>
            </w:r>
          </w:p>
        </w:tc>
        <w:tc>
          <w:tcPr>
            <w:tcW w:w="1748" w:type="dxa"/>
          </w:tcPr>
          <w:p w:rsidR="003F51EB" w:rsidRDefault="002E6B6B">
            <w:pPr>
              <w:pStyle w:val="TableParagraph"/>
              <w:spacing w:before="79"/>
              <w:ind w:right="60"/>
              <w:jc w:val="right"/>
              <w:rPr>
                <w:b/>
                <w:sz w:val="14"/>
              </w:rPr>
            </w:pPr>
            <w:r>
              <w:rPr>
                <w:b/>
                <w:sz w:val="14"/>
              </w:rPr>
              <w:t>44,644</w:t>
            </w:r>
          </w:p>
        </w:tc>
      </w:tr>
      <w:tr w:rsidR="003F51EB">
        <w:trPr>
          <w:trHeight w:val="297"/>
        </w:trPr>
        <w:tc>
          <w:tcPr>
            <w:tcW w:w="6966" w:type="dxa"/>
          </w:tcPr>
          <w:p w:rsidR="003F51EB" w:rsidRDefault="002E6B6B">
            <w:pPr>
              <w:pStyle w:val="TableParagraph"/>
              <w:spacing w:before="79"/>
              <w:ind w:left="491"/>
              <w:rPr>
                <w:b/>
                <w:sz w:val="14"/>
              </w:rPr>
            </w:pPr>
            <w:r>
              <w:rPr>
                <w:b/>
                <w:sz w:val="14"/>
              </w:rPr>
              <w:t>Percepción ordinaria bruta líquida mensual</w:t>
            </w:r>
          </w:p>
        </w:tc>
        <w:tc>
          <w:tcPr>
            <w:tcW w:w="1748" w:type="dxa"/>
          </w:tcPr>
          <w:p w:rsidR="003F51EB" w:rsidRDefault="002E6B6B">
            <w:pPr>
              <w:pStyle w:val="TableParagraph"/>
              <w:spacing w:before="79"/>
              <w:ind w:right="57"/>
              <w:jc w:val="right"/>
              <w:rPr>
                <w:b/>
                <w:sz w:val="14"/>
              </w:rPr>
            </w:pPr>
            <w:r>
              <w:rPr>
                <w:b/>
                <w:sz w:val="14"/>
              </w:rPr>
              <w:t>175,304</w:t>
            </w:r>
          </w:p>
        </w:tc>
      </w:tr>
      <w:tr w:rsidR="003F51EB">
        <w:trPr>
          <w:trHeight w:val="294"/>
        </w:trPr>
        <w:tc>
          <w:tcPr>
            <w:tcW w:w="6966" w:type="dxa"/>
          </w:tcPr>
          <w:p w:rsidR="003F51EB" w:rsidRDefault="002E6B6B">
            <w:pPr>
              <w:pStyle w:val="TableParagraph"/>
              <w:spacing w:before="79"/>
              <w:ind w:left="1048"/>
              <w:rPr>
                <w:sz w:val="14"/>
              </w:rPr>
            </w:pPr>
            <w:r>
              <w:rPr>
                <w:sz w:val="14"/>
              </w:rPr>
              <w:t>a) Sueldos y salarios:</w:t>
            </w:r>
          </w:p>
        </w:tc>
        <w:tc>
          <w:tcPr>
            <w:tcW w:w="1748" w:type="dxa"/>
          </w:tcPr>
          <w:p w:rsidR="003F51EB" w:rsidRDefault="002E6B6B">
            <w:pPr>
              <w:pStyle w:val="TableParagraph"/>
              <w:spacing w:before="79"/>
              <w:ind w:right="57"/>
              <w:jc w:val="right"/>
              <w:rPr>
                <w:sz w:val="14"/>
              </w:rPr>
            </w:pPr>
            <w:r>
              <w:rPr>
                <w:sz w:val="14"/>
              </w:rPr>
              <w:t>165,097</w:t>
            </w:r>
          </w:p>
        </w:tc>
      </w:tr>
      <w:tr w:rsidR="003F51EB">
        <w:trPr>
          <w:trHeight w:val="290"/>
        </w:trPr>
        <w:tc>
          <w:tcPr>
            <w:tcW w:w="6966" w:type="dxa"/>
          </w:tcPr>
          <w:p w:rsidR="003F51EB" w:rsidRDefault="002E6B6B">
            <w:pPr>
              <w:pStyle w:val="TableParagraph"/>
              <w:spacing w:before="75"/>
              <w:ind w:left="1329"/>
              <w:rPr>
                <w:sz w:val="14"/>
              </w:rPr>
            </w:pPr>
            <w:r>
              <w:rPr>
                <w:sz w:val="14"/>
              </w:rPr>
              <w:t>i) Sueldo base</w:t>
            </w:r>
          </w:p>
        </w:tc>
        <w:tc>
          <w:tcPr>
            <w:tcW w:w="1748" w:type="dxa"/>
          </w:tcPr>
          <w:p w:rsidR="003F51EB" w:rsidRDefault="002E6B6B">
            <w:pPr>
              <w:pStyle w:val="TableParagraph"/>
              <w:spacing w:before="75"/>
              <w:ind w:right="60"/>
              <w:jc w:val="right"/>
              <w:rPr>
                <w:sz w:val="14"/>
              </w:rPr>
            </w:pPr>
            <w:r>
              <w:rPr>
                <w:sz w:val="14"/>
              </w:rPr>
              <w:t>27,873</w:t>
            </w:r>
          </w:p>
        </w:tc>
      </w:tr>
      <w:tr w:rsidR="003F51EB">
        <w:trPr>
          <w:trHeight w:val="290"/>
        </w:trPr>
        <w:tc>
          <w:tcPr>
            <w:tcW w:w="6966" w:type="dxa"/>
          </w:tcPr>
          <w:p w:rsidR="003F51EB" w:rsidRDefault="002E6B6B">
            <w:pPr>
              <w:pStyle w:val="TableParagraph"/>
              <w:spacing w:before="75"/>
              <w:ind w:left="1329"/>
              <w:rPr>
                <w:sz w:val="14"/>
              </w:rPr>
            </w:pPr>
            <w:r>
              <w:rPr>
                <w:sz w:val="14"/>
              </w:rPr>
              <w:t>ii) Compensación garantizada</w:t>
            </w:r>
          </w:p>
        </w:tc>
        <w:tc>
          <w:tcPr>
            <w:tcW w:w="1748" w:type="dxa"/>
          </w:tcPr>
          <w:p w:rsidR="003F51EB" w:rsidRDefault="002E6B6B">
            <w:pPr>
              <w:pStyle w:val="TableParagraph"/>
              <w:spacing w:before="75"/>
              <w:ind w:right="57"/>
              <w:jc w:val="right"/>
              <w:rPr>
                <w:sz w:val="14"/>
              </w:rPr>
            </w:pPr>
            <w:r>
              <w:rPr>
                <w:sz w:val="14"/>
              </w:rPr>
              <w:t>137,224</w:t>
            </w:r>
          </w:p>
        </w:tc>
      </w:tr>
      <w:tr w:rsidR="003F51EB">
        <w:trPr>
          <w:trHeight w:val="290"/>
        </w:trPr>
        <w:tc>
          <w:tcPr>
            <w:tcW w:w="6966" w:type="dxa"/>
          </w:tcPr>
          <w:p w:rsidR="003F51EB" w:rsidRDefault="002E6B6B">
            <w:pPr>
              <w:pStyle w:val="TableParagraph"/>
              <w:spacing w:before="75"/>
              <w:ind w:left="1048"/>
              <w:rPr>
                <w:sz w:val="14"/>
              </w:rPr>
            </w:pPr>
            <w:r>
              <w:rPr>
                <w:sz w:val="14"/>
              </w:rPr>
              <w:t>b) Prestaciones:</w:t>
            </w:r>
          </w:p>
        </w:tc>
        <w:tc>
          <w:tcPr>
            <w:tcW w:w="1748" w:type="dxa"/>
          </w:tcPr>
          <w:p w:rsidR="003F51EB" w:rsidRDefault="002E6B6B">
            <w:pPr>
              <w:pStyle w:val="TableParagraph"/>
              <w:spacing w:before="75"/>
              <w:ind w:right="60"/>
              <w:jc w:val="right"/>
              <w:rPr>
                <w:sz w:val="14"/>
              </w:rPr>
            </w:pPr>
            <w:r>
              <w:rPr>
                <w:sz w:val="14"/>
              </w:rPr>
              <w:t>10,207</w:t>
            </w:r>
          </w:p>
        </w:tc>
      </w:tr>
      <w:tr w:rsidR="003F51EB">
        <w:trPr>
          <w:trHeight w:val="290"/>
        </w:trPr>
        <w:tc>
          <w:tcPr>
            <w:tcW w:w="6966" w:type="dxa"/>
          </w:tcPr>
          <w:p w:rsidR="003F51EB" w:rsidRDefault="002E6B6B">
            <w:pPr>
              <w:pStyle w:val="TableParagraph"/>
              <w:spacing w:before="75"/>
              <w:ind w:left="1329"/>
              <w:rPr>
                <w:sz w:val="14"/>
              </w:rPr>
            </w:pPr>
            <w:r>
              <w:rPr>
                <w:sz w:val="14"/>
              </w:rPr>
              <w:t>i) Aportaciones a seguridad social</w:t>
            </w:r>
          </w:p>
        </w:tc>
        <w:tc>
          <w:tcPr>
            <w:tcW w:w="1748" w:type="dxa"/>
          </w:tcPr>
          <w:p w:rsidR="003F51EB" w:rsidRDefault="002E6B6B">
            <w:pPr>
              <w:pStyle w:val="TableParagraph"/>
              <w:spacing w:before="75"/>
              <w:ind w:right="57"/>
              <w:jc w:val="right"/>
              <w:rPr>
                <w:sz w:val="14"/>
              </w:rPr>
            </w:pPr>
            <w:r>
              <w:rPr>
                <w:sz w:val="14"/>
              </w:rPr>
              <w:t>3,525</w:t>
            </w:r>
          </w:p>
        </w:tc>
      </w:tr>
      <w:tr w:rsidR="003F51EB">
        <w:trPr>
          <w:trHeight w:val="290"/>
        </w:trPr>
        <w:tc>
          <w:tcPr>
            <w:tcW w:w="6966" w:type="dxa"/>
          </w:tcPr>
          <w:p w:rsidR="003F51EB" w:rsidRDefault="002E6B6B">
            <w:pPr>
              <w:pStyle w:val="TableParagraph"/>
              <w:spacing w:before="75"/>
              <w:ind w:left="1329"/>
              <w:rPr>
                <w:sz w:val="14"/>
              </w:rPr>
            </w:pPr>
            <w:r>
              <w:rPr>
                <w:sz w:val="14"/>
              </w:rPr>
              <w:t>ii) Ahorro solidario (Artículo 100 de la Ley del ISSSTE)</w:t>
            </w:r>
          </w:p>
        </w:tc>
        <w:tc>
          <w:tcPr>
            <w:tcW w:w="1748" w:type="dxa"/>
          </w:tcPr>
          <w:p w:rsidR="003F51EB" w:rsidRDefault="002E6B6B">
            <w:pPr>
              <w:pStyle w:val="TableParagraph"/>
              <w:spacing w:before="75"/>
              <w:ind w:right="57"/>
              <w:jc w:val="right"/>
              <w:rPr>
                <w:sz w:val="14"/>
              </w:rPr>
            </w:pPr>
            <w:r>
              <w:rPr>
                <w:sz w:val="14"/>
              </w:rPr>
              <w:t>1,137</w:t>
            </w:r>
          </w:p>
        </w:tc>
      </w:tr>
      <w:tr w:rsidR="003F51EB">
        <w:trPr>
          <w:trHeight w:val="290"/>
        </w:trPr>
        <w:tc>
          <w:tcPr>
            <w:tcW w:w="6966" w:type="dxa"/>
          </w:tcPr>
          <w:p w:rsidR="003F51EB" w:rsidRDefault="002E6B6B">
            <w:pPr>
              <w:pStyle w:val="TableParagraph"/>
              <w:spacing w:before="75"/>
              <w:ind w:left="1329"/>
              <w:rPr>
                <w:sz w:val="14"/>
              </w:rPr>
            </w:pPr>
            <w:r>
              <w:rPr>
                <w:sz w:val="14"/>
              </w:rPr>
              <w:t>iii) Prima quinquenal (antigüedad)</w:t>
            </w:r>
          </w:p>
        </w:tc>
        <w:tc>
          <w:tcPr>
            <w:tcW w:w="1748" w:type="dxa"/>
          </w:tcPr>
          <w:p w:rsidR="003F51EB" w:rsidRDefault="002E6B6B">
            <w:pPr>
              <w:pStyle w:val="TableParagraph"/>
              <w:spacing w:before="75"/>
              <w:ind w:right="60"/>
              <w:jc w:val="right"/>
              <w:rPr>
                <w:sz w:val="14"/>
              </w:rPr>
            </w:pPr>
            <w:r>
              <w:rPr>
                <w:w w:val="95"/>
                <w:sz w:val="14"/>
              </w:rPr>
              <w:t>134</w:t>
            </w:r>
          </w:p>
        </w:tc>
      </w:tr>
      <w:tr w:rsidR="003F51EB">
        <w:trPr>
          <w:trHeight w:val="289"/>
        </w:trPr>
        <w:tc>
          <w:tcPr>
            <w:tcW w:w="6966" w:type="dxa"/>
          </w:tcPr>
          <w:p w:rsidR="003F51EB" w:rsidRDefault="002E6B6B">
            <w:pPr>
              <w:pStyle w:val="TableParagraph"/>
              <w:spacing w:before="75"/>
              <w:ind w:left="1329"/>
              <w:rPr>
                <w:sz w:val="14"/>
              </w:rPr>
            </w:pPr>
            <w:r>
              <w:rPr>
                <w:sz w:val="14"/>
              </w:rPr>
              <w:t>iv) Ayuda para despensa</w:t>
            </w:r>
          </w:p>
        </w:tc>
        <w:tc>
          <w:tcPr>
            <w:tcW w:w="1748" w:type="dxa"/>
          </w:tcPr>
          <w:p w:rsidR="003F51EB" w:rsidRDefault="002E6B6B">
            <w:pPr>
              <w:pStyle w:val="TableParagraph"/>
              <w:spacing w:before="75"/>
              <w:ind w:right="60"/>
              <w:jc w:val="right"/>
              <w:rPr>
                <w:sz w:val="14"/>
              </w:rPr>
            </w:pPr>
            <w:r>
              <w:rPr>
                <w:w w:val="95"/>
                <w:sz w:val="14"/>
              </w:rPr>
              <w:t>235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2849"/>
        <w:gridCol w:w="1747"/>
      </w:tblGrid>
      <w:tr w:rsidR="003F51EB">
        <w:trPr>
          <w:trHeight w:val="290"/>
        </w:trPr>
        <w:tc>
          <w:tcPr>
            <w:tcW w:w="4116" w:type="dxa"/>
            <w:tcBorders>
              <w:right w:val="nil"/>
            </w:tcBorders>
          </w:tcPr>
          <w:p w:rsidR="003F51EB" w:rsidRDefault="002E6B6B">
            <w:pPr>
              <w:pStyle w:val="TableParagraph"/>
              <w:spacing w:before="75"/>
              <w:ind w:left="1329"/>
              <w:rPr>
                <w:sz w:val="14"/>
              </w:rPr>
            </w:pPr>
            <w:r>
              <w:rPr>
                <w:sz w:val="14"/>
              </w:rPr>
              <w:t>v) Seguro de vida institucional</w:t>
            </w:r>
          </w:p>
        </w:tc>
        <w:tc>
          <w:tcPr>
            <w:tcW w:w="2849" w:type="dxa"/>
            <w:tcBorders>
              <w:top w:val="nil"/>
              <w:left w:val="nil"/>
            </w:tcBorders>
          </w:tcPr>
          <w:p w:rsidR="003F51EB" w:rsidRDefault="003F51EB">
            <w:pPr>
              <w:pStyle w:val="TableParagraph"/>
              <w:rPr>
                <w:rFonts w:ascii="Times New Roman"/>
                <w:sz w:val="12"/>
              </w:rPr>
            </w:pPr>
          </w:p>
        </w:tc>
        <w:tc>
          <w:tcPr>
            <w:tcW w:w="1747" w:type="dxa"/>
            <w:tcBorders>
              <w:top w:val="nil"/>
            </w:tcBorders>
          </w:tcPr>
          <w:p w:rsidR="003F51EB" w:rsidRDefault="002E6B6B">
            <w:pPr>
              <w:pStyle w:val="TableParagraph"/>
              <w:spacing w:before="75"/>
              <w:ind w:right="55"/>
              <w:jc w:val="right"/>
              <w:rPr>
                <w:sz w:val="14"/>
              </w:rPr>
            </w:pPr>
            <w:r>
              <w:rPr>
                <w:sz w:val="14"/>
              </w:rPr>
              <w:t>3,120</w:t>
            </w:r>
          </w:p>
        </w:tc>
      </w:tr>
      <w:tr w:rsidR="003F51EB">
        <w:trPr>
          <w:trHeight w:val="290"/>
        </w:trPr>
        <w:tc>
          <w:tcPr>
            <w:tcW w:w="6965" w:type="dxa"/>
            <w:gridSpan w:val="2"/>
          </w:tcPr>
          <w:p w:rsidR="003F51EB" w:rsidRDefault="002E6B6B">
            <w:pPr>
              <w:pStyle w:val="TableParagraph"/>
              <w:spacing w:before="75"/>
              <w:ind w:left="1329"/>
              <w:rPr>
                <w:sz w:val="14"/>
              </w:rPr>
            </w:pPr>
            <w:r>
              <w:rPr>
                <w:sz w:val="14"/>
              </w:rPr>
              <w:t>vi ) Seguro colectivo de retiro</w:t>
            </w:r>
          </w:p>
        </w:tc>
        <w:tc>
          <w:tcPr>
            <w:tcW w:w="1747" w:type="dxa"/>
          </w:tcPr>
          <w:p w:rsidR="003F51EB" w:rsidRDefault="002E6B6B">
            <w:pPr>
              <w:pStyle w:val="TableParagraph"/>
              <w:spacing w:before="75"/>
              <w:ind w:right="55"/>
              <w:jc w:val="right"/>
              <w:rPr>
                <w:sz w:val="14"/>
              </w:rPr>
            </w:pPr>
            <w:r>
              <w:rPr>
                <w:w w:val="99"/>
                <w:sz w:val="14"/>
              </w:rPr>
              <w:t>9</w:t>
            </w:r>
          </w:p>
        </w:tc>
      </w:tr>
      <w:tr w:rsidR="003F51EB">
        <w:trPr>
          <w:trHeight w:val="290"/>
        </w:trPr>
        <w:tc>
          <w:tcPr>
            <w:tcW w:w="6965" w:type="dxa"/>
            <w:gridSpan w:val="2"/>
          </w:tcPr>
          <w:p w:rsidR="003F51EB" w:rsidRDefault="002E6B6B">
            <w:pPr>
              <w:pStyle w:val="TableParagraph"/>
              <w:spacing w:before="75"/>
              <w:ind w:left="1329"/>
              <w:rPr>
                <w:sz w:val="14"/>
              </w:rPr>
            </w:pPr>
            <w:r>
              <w:rPr>
                <w:sz w:val="14"/>
              </w:rPr>
              <w:t>vii) Seguro de gastos médicos mayores</w:t>
            </w:r>
          </w:p>
        </w:tc>
        <w:tc>
          <w:tcPr>
            <w:tcW w:w="1747" w:type="dxa"/>
          </w:tcPr>
          <w:p w:rsidR="003F51EB" w:rsidRDefault="002E6B6B">
            <w:pPr>
              <w:pStyle w:val="TableParagraph"/>
              <w:spacing w:before="75"/>
              <w:ind w:right="55"/>
              <w:jc w:val="right"/>
              <w:rPr>
                <w:sz w:val="14"/>
              </w:rPr>
            </w:pPr>
            <w:r>
              <w:rPr>
                <w:sz w:val="14"/>
              </w:rPr>
              <w:t>2,047</w:t>
            </w:r>
          </w:p>
        </w:tc>
      </w:tr>
      <w:tr w:rsidR="003F51EB">
        <w:trPr>
          <w:trHeight w:val="290"/>
        </w:trPr>
        <w:tc>
          <w:tcPr>
            <w:tcW w:w="6965" w:type="dxa"/>
            <w:gridSpan w:val="2"/>
          </w:tcPr>
          <w:p w:rsidR="003F51EB" w:rsidRDefault="002E6B6B">
            <w:pPr>
              <w:pStyle w:val="TableParagraph"/>
              <w:spacing w:before="75"/>
              <w:ind w:left="1329"/>
              <w:rPr>
                <w:sz w:val="14"/>
              </w:rPr>
            </w:pPr>
            <w:r>
              <w:rPr>
                <w:sz w:val="14"/>
              </w:rPr>
              <w:t>viii) Seguro de separación individualizado</w:t>
            </w:r>
          </w:p>
        </w:tc>
        <w:tc>
          <w:tcPr>
            <w:tcW w:w="1747" w:type="dxa"/>
          </w:tcPr>
          <w:p w:rsidR="003F51EB" w:rsidRDefault="002E6B6B">
            <w:pPr>
              <w:pStyle w:val="TableParagraph"/>
              <w:spacing w:before="75"/>
              <w:ind w:right="55"/>
              <w:jc w:val="right"/>
              <w:rPr>
                <w:sz w:val="14"/>
              </w:rPr>
            </w:pPr>
            <w:r>
              <w:rPr>
                <w:w w:val="99"/>
                <w:sz w:val="14"/>
              </w:rPr>
              <w:t>0</w:t>
            </w:r>
          </w:p>
        </w:tc>
      </w:tr>
    </w:tbl>
    <w:p w:rsidR="003F51EB" w:rsidRDefault="002E6B6B">
      <w:pPr>
        <w:spacing w:before="80"/>
        <w:ind w:left="634"/>
        <w:rPr>
          <w:sz w:val="14"/>
        </w:rPr>
      </w:pPr>
      <w:r>
        <w:rPr>
          <w:sz w:val="14"/>
        </w:rPr>
        <w:t>* Deducciones personales de seguridad social y seguros</w:t>
      </w:r>
    </w:p>
    <w:p w:rsidR="003F51EB" w:rsidRDefault="003F51EB">
      <w:pPr>
        <w:pStyle w:val="Textoindependiente"/>
        <w:spacing w:before="6"/>
      </w:pPr>
    </w:p>
    <w:p w:rsidR="003F51EB" w:rsidRDefault="002E6B6B">
      <w:pPr>
        <w:spacing w:before="95"/>
        <w:ind w:left="634"/>
        <w:rPr>
          <w:b/>
          <w:sz w:val="14"/>
        </w:rPr>
      </w:pPr>
      <w:bookmarkStart w:id="128" w:name="Anexo_23_9"/>
      <w:bookmarkEnd w:id="128"/>
      <w:r>
        <w:rPr>
          <w:b/>
          <w:sz w:val="14"/>
        </w:rPr>
        <w:t>ANEXO 23.9. COMISIÓN NACIONAL DE LOS DERECHOS HUMANOS</w:t>
      </w:r>
    </w:p>
    <w:p w:rsidR="003F51EB" w:rsidRDefault="002E6B6B">
      <w:pPr>
        <w:spacing w:before="79" w:after="47"/>
        <w:ind w:left="634"/>
        <w:rPr>
          <w:b/>
          <w:sz w:val="14"/>
        </w:rPr>
      </w:pPr>
      <w:bookmarkStart w:id="129" w:name="Anexo_23_9_1"/>
      <w:bookmarkEnd w:id="129"/>
      <w:r>
        <w:rPr>
          <w:b/>
          <w:sz w:val="14"/>
        </w:rPr>
        <w:t>ANEXO 23.9.1. LÍMITES DE PERCEPCIÓN ORDINARIA TOTAL (NETOS MENSUALES)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021"/>
        <w:gridCol w:w="1148"/>
        <w:gridCol w:w="985"/>
        <w:gridCol w:w="1064"/>
        <w:gridCol w:w="1023"/>
        <w:gridCol w:w="1295"/>
      </w:tblGrid>
      <w:tr w:rsidR="003F51EB">
        <w:trPr>
          <w:trHeight w:val="238"/>
        </w:trPr>
        <w:tc>
          <w:tcPr>
            <w:tcW w:w="2182" w:type="dxa"/>
            <w:vMerge w:val="restart"/>
          </w:tcPr>
          <w:p w:rsidR="003F51EB" w:rsidRDefault="003F51EB">
            <w:pPr>
              <w:pStyle w:val="TableParagraph"/>
              <w:rPr>
                <w:b/>
                <w:sz w:val="16"/>
              </w:rPr>
            </w:pPr>
          </w:p>
          <w:p w:rsidR="003F51EB" w:rsidRDefault="002E6B6B">
            <w:pPr>
              <w:pStyle w:val="TableParagraph"/>
              <w:spacing w:before="102"/>
              <w:ind w:left="489"/>
              <w:rPr>
                <w:b/>
                <w:sz w:val="14"/>
              </w:rPr>
            </w:pPr>
            <w:r>
              <w:rPr>
                <w:b/>
                <w:sz w:val="14"/>
              </w:rPr>
              <w:t>Tipos de personal</w:t>
            </w:r>
          </w:p>
        </w:tc>
        <w:tc>
          <w:tcPr>
            <w:tcW w:w="2169" w:type="dxa"/>
            <w:gridSpan w:val="2"/>
            <w:vMerge w:val="restart"/>
          </w:tcPr>
          <w:p w:rsidR="003F51EB" w:rsidRDefault="003F51EB">
            <w:pPr>
              <w:pStyle w:val="TableParagraph"/>
              <w:spacing w:before="9"/>
              <w:rPr>
                <w:b/>
                <w:sz w:val="13"/>
              </w:rPr>
            </w:pPr>
          </w:p>
          <w:p w:rsidR="003F51EB" w:rsidRDefault="002E6B6B">
            <w:pPr>
              <w:pStyle w:val="TableParagraph"/>
              <w:ind w:left="465"/>
              <w:rPr>
                <w:b/>
                <w:sz w:val="14"/>
              </w:rPr>
            </w:pPr>
            <w:r>
              <w:rPr>
                <w:b/>
                <w:sz w:val="14"/>
              </w:rPr>
              <w:t>Sueldos y salarios</w:t>
            </w:r>
          </w:p>
        </w:tc>
        <w:tc>
          <w:tcPr>
            <w:tcW w:w="2049" w:type="dxa"/>
            <w:gridSpan w:val="2"/>
            <w:tcBorders>
              <w:bottom w:val="nil"/>
            </w:tcBorders>
          </w:tcPr>
          <w:p w:rsidR="003F51EB" w:rsidRDefault="002E6B6B">
            <w:pPr>
              <w:pStyle w:val="TableParagraph"/>
              <w:spacing w:before="34"/>
              <w:ind w:left="586"/>
              <w:rPr>
                <w:b/>
                <w:sz w:val="14"/>
              </w:rPr>
            </w:pPr>
            <w:r>
              <w:rPr>
                <w:b/>
                <w:sz w:val="14"/>
              </w:rPr>
              <w:t>Prestaciones</w:t>
            </w:r>
          </w:p>
        </w:tc>
        <w:tc>
          <w:tcPr>
            <w:tcW w:w="2318" w:type="dxa"/>
            <w:gridSpan w:val="2"/>
            <w:vMerge w:val="restart"/>
          </w:tcPr>
          <w:p w:rsidR="003F51EB" w:rsidRDefault="003F51EB">
            <w:pPr>
              <w:pStyle w:val="TableParagraph"/>
              <w:spacing w:before="9"/>
              <w:rPr>
                <w:b/>
                <w:sz w:val="13"/>
              </w:rPr>
            </w:pPr>
          </w:p>
          <w:p w:rsidR="003F51EB" w:rsidRDefault="002E6B6B">
            <w:pPr>
              <w:pStyle w:val="TableParagraph"/>
              <w:ind w:left="289"/>
              <w:rPr>
                <w:b/>
                <w:sz w:val="14"/>
              </w:rPr>
            </w:pPr>
            <w:r>
              <w:rPr>
                <w:b/>
                <w:sz w:val="14"/>
              </w:rPr>
              <w:t>Percepción ordinaria total</w:t>
            </w:r>
          </w:p>
        </w:tc>
      </w:tr>
      <w:tr w:rsidR="003F51EB">
        <w:trPr>
          <w:trHeight w:val="243"/>
        </w:trPr>
        <w:tc>
          <w:tcPr>
            <w:tcW w:w="2182" w:type="dxa"/>
            <w:vMerge/>
            <w:tcBorders>
              <w:top w:val="nil"/>
            </w:tcBorders>
          </w:tcPr>
          <w:p w:rsidR="003F51EB" w:rsidRDefault="003F51EB">
            <w:pPr>
              <w:rPr>
                <w:sz w:val="2"/>
                <w:szCs w:val="2"/>
              </w:rPr>
            </w:pPr>
          </w:p>
        </w:tc>
        <w:tc>
          <w:tcPr>
            <w:tcW w:w="2169" w:type="dxa"/>
            <w:gridSpan w:val="2"/>
            <w:vMerge/>
            <w:tcBorders>
              <w:top w:val="nil"/>
            </w:tcBorders>
          </w:tcPr>
          <w:p w:rsidR="003F51EB" w:rsidRDefault="003F51EB">
            <w:pPr>
              <w:rPr>
                <w:sz w:val="2"/>
                <w:szCs w:val="2"/>
              </w:rPr>
            </w:pPr>
          </w:p>
        </w:tc>
        <w:tc>
          <w:tcPr>
            <w:tcW w:w="2049" w:type="dxa"/>
            <w:gridSpan w:val="2"/>
            <w:tcBorders>
              <w:top w:val="nil"/>
            </w:tcBorders>
          </w:tcPr>
          <w:p w:rsidR="003F51EB" w:rsidRDefault="002E6B6B">
            <w:pPr>
              <w:pStyle w:val="TableParagraph"/>
              <w:spacing w:before="38"/>
              <w:ind w:left="360"/>
              <w:rPr>
                <w:b/>
                <w:sz w:val="14"/>
              </w:rPr>
            </w:pPr>
            <w:r>
              <w:rPr>
                <w:b/>
                <w:sz w:val="14"/>
              </w:rPr>
              <w:t>(Efectivo y Especie)</w:t>
            </w:r>
          </w:p>
        </w:tc>
        <w:tc>
          <w:tcPr>
            <w:tcW w:w="2318" w:type="dxa"/>
            <w:gridSpan w:val="2"/>
            <w:vMerge/>
            <w:tcBorders>
              <w:top w:val="nil"/>
            </w:tcBorders>
          </w:tcPr>
          <w:p w:rsidR="003F51EB" w:rsidRDefault="003F51EB">
            <w:pPr>
              <w:rPr>
                <w:sz w:val="2"/>
                <w:szCs w:val="2"/>
              </w:rPr>
            </w:pPr>
          </w:p>
        </w:tc>
      </w:tr>
      <w:tr w:rsidR="003F51EB">
        <w:trPr>
          <w:trHeight w:val="241"/>
        </w:trPr>
        <w:tc>
          <w:tcPr>
            <w:tcW w:w="2182" w:type="dxa"/>
            <w:vMerge/>
            <w:tcBorders>
              <w:top w:val="nil"/>
            </w:tcBorders>
          </w:tcPr>
          <w:p w:rsidR="003F51EB" w:rsidRDefault="003F51EB">
            <w:pPr>
              <w:rPr>
                <w:sz w:val="2"/>
                <w:szCs w:val="2"/>
              </w:rPr>
            </w:pPr>
          </w:p>
        </w:tc>
        <w:tc>
          <w:tcPr>
            <w:tcW w:w="1021" w:type="dxa"/>
          </w:tcPr>
          <w:p w:rsidR="003F51EB" w:rsidRDefault="002E6B6B">
            <w:pPr>
              <w:pStyle w:val="TableParagraph"/>
              <w:spacing w:before="34"/>
              <w:ind w:left="261"/>
              <w:rPr>
                <w:b/>
                <w:sz w:val="14"/>
              </w:rPr>
            </w:pPr>
            <w:r>
              <w:rPr>
                <w:b/>
                <w:sz w:val="14"/>
              </w:rPr>
              <w:t>Mínimo</w:t>
            </w:r>
          </w:p>
        </w:tc>
        <w:tc>
          <w:tcPr>
            <w:tcW w:w="1148" w:type="dxa"/>
          </w:tcPr>
          <w:p w:rsidR="003F51EB" w:rsidRDefault="002E6B6B">
            <w:pPr>
              <w:pStyle w:val="TableParagraph"/>
              <w:spacing w:before="34"/>
              <w:ind w:left="308"/>
              <w:rPr>
                <w:b/>
                <w:sz w:val="14"/>
              </w:rPr>
            </w:pPr>
            <w:r>
              <w:rPr>
                <w:b/>
                <w:sz w:val="14"/>
              </w:rPr>
              <w:t>Máximo</w:t>
            </w:r>
          </w:p>
        </w:tc>
        <w:tc>
          <w:tcPr>
            <w:tcW w:w="985" w:type="dxa"/>
          </w:tcPr>
          <w:p w:rsidR="003F51EB" w:rsidRDefault="002E6B6B">
            <w:pPr>
              <w:pStyle w:val="TableParagraph"/>
              <w:spacing w:before="34"/>
              <w:ind w:left="245"/>
              <w:rPr>
                <w:b/>
                <w:sz w:val="14"/>
              </w:rPr>
            </w:pPr>
            <w:r>
              <w:rPr>
                <w:b/>
                <w:sz w:val="14"/>
              </w:rPr>
              <w:t>Mínimo</w:t>
            </w:r>
          </w:p>
        </w:tc>
        <w:tc>
          <w:tcPr>
            <w:tcW w:w="1064" w:type="dxa"/>
          </w:tcPr>
          <w:p w:rsidR="003F51EB" w:rsidRDefault="002E6B6B">
            <w:pPr>
              <w:pStyle w:val="TableParagraph"/>
              <w:spacing w:before="34"/>
              <w:ind w:left="268"/>
              <w:rPr>
                <w:b/>
                <w:sz w:val="14"/>
              </w:rPr>
            </w:pPr>
            <w:r>
              <w:rPr>
                <w:b/>
                <w:sz w:val="14"/>
              </w:rPr>
              <w:t>Máximo</w:t>
            </w:r>
          </w:p>
        </w:tc>
        <w:tc>
          <w:tcPr>
            <w:tcW w:w="1023" w:type="dxa"/>
          </w:tcPr>
          <w:p w:rsidR="003F51EB" w:rsidRDefault="002E6B6B">
            <w:pPr>
              <w:pStyle w:val="TableParagraph"/>
              <w:spacing w:before="34"/>
              <w:ind w:left="260"/>
              <w:rPr>
                <w:b/>
                <w:sz w:val="14"/>
              </w:rPr>
            </w:pPr>
            <w:r>
              <w:rPr>
                <w:b/>
                <w:sz w:val="14"/>
              </w:rPr>
              <w:t>Mínimo</w:t>
            </w:r>
          </w:p>
        </w:tc>
        <w:tc>
          <w:tcPr>
            <w:tcW w:w="1295" w:type="dxa"/>
          </w:tcPr>
          <w:p w:rsidR="003F51EB" w:rsidRDefault="002E6B6B">
            <w:pPr>
              <w:pStyle w:val="TableParagraph"/>
              <w:spacing w:before="34"/>
              <w:ind w:left="383"/>
              <w:rPr>
                <w:b/>
                <w:sz w:val="14"/>
              </w:rPr>
            </w:pPr>
            <w:r>
              <w:rPr>
                <w:b/>
                <w:sz w:val="14"/>
              </w:rPr>
              <w:t>Máximo</w:t>
            </w:r>
          </w:p>
        </w:tc>
      </w:tr>
      <w:tr w:rsidR="003F51EB">
        <w:trPr>
          <w:trHeight w:val="240"/>
        </w:trPr>
        <w:tc>
          <w:tcPr>
            <w:tcW w:w="8718" w:type="dxa"/>
            <w:gridSpan w:val="7"/>
            <w:tcBorders>
              <w:right w:val="nil"/>
            </w:tcBorders>
          </w:tcPr>
          <w:p w:rsidR="003F51EB" w:rsidRDefault="002E6B6B">
            <w:pPr>
              <w:pStyle w:val="TableParagraph"/>
              <w:spacing w:before="34"/>
              <w:ind w:left="69"/>
              <w:rPr>
                <w:b/>
                <w:sz w:val="14"/>
              </w:rPr>
            </w:pPr>
            <w:r>
              <w:rPr>
                <w:b/>
                <w:sz w:val="14"/>
                <w:u w:val="single"/>
              </w:rPr>
              <w:t>Personal de mando:</w:t>
            </w:r>
          </w:p>
        </w:tc>
      </w:tr>
      <w:tr w:rsidR="003F51EB">
        <w:trPr>
          <w:trHeight w:val="241"/>
        </w:trPr>
        <w:tc>
          <w:tcPr>
            <w:tcW w:w="2182" w:type="dxa"/>
          </w:tcPr>
          <w:p w:rsidR="003F51EB" w:rsidRDefault="002E6B6B">
            <w:pPr>
              <w:pStyle w:val="TableParagraph"/>
              <w:spacing w:before="36"/>
              <w:ind w:left="208"/>
              <w:rPr>
                <w:sz w:val="14"/>
              </w:rPr>
            </w:pPr>
            <w:r>
              <w:rPr>
                <w:sz w:val="14"/>
              </w:rPr>
              <w:t>PRESIDENTE DE LA CNDH</w:t>
            </w:r>
          </w:p>
        </w:tc>
        <w:tc>
          <w:tcPr>
            <w:tcW w:w="1021" w:type="dxa"/>
          </w:tcPr>
          <w:p w:rsidR="003F51EB" w:rsidRDefault="003F51EB">
            <w:pPr>
              <w:pStyle w:val="TableParagraph"/>
              <w:rPr>
                <w:rFonts w:ascii="Times New Roman"/>
                <w:sz w:val="12"/>
              </w:rPr>
            </w:pPr>
          </w:p>
        </w:tc>
        <w:tc>
          <w:tcPr>
            <w:tcW w:w="1148" w:type="dxa"/>
          </w:tcPr>
          <w:p w:rsidR="003F51EB" w:rsidRDefault="002E6B6B">
            <w:pPr>
              <w:pStyle w:val="TableParagraph"/>
              <w:spacing w:before="36"/>
              <w:ind w:right="61"/>
              <w:jc w:val="right"/>
              <w:rPr>
                <w:sz w:val="14"/>
              </w:rPr>
            </w:pPr>
            <w:r>
              <w:rPr>
                <w:sz w:val="14"/>
              </w:rPr>
              <w:t>109,999</w:t>
            </w:r>
          </w:p>
        </w:tc>
        <w:tc>
          <w:tcPr>
            <w:tcW w:w="985" w:type="dxa"/>
          </w:tcPr>
          <w:p w:rsidR="003F51EB" w:rsidRDefault="003F51EB">
            <w:pPr>
              <w:pStyle w:val="TableParagraph"/>
              <w:rPr>
                <w:rFonts w:ascii="Times New Roman"/>
                <w:sz w:val="12"/>
              </w:rPr>
            </w:pPr>
          </w:p>
        </w:tc>
        <w:tc>
          <w:tcPr>
            <w:tcW w:w="1064" w:type="dxa"/>
          </w:tcPr>
          <w:p w:rsidR="003F51EB" w:rsidRDefault="002E6B6B">
            <w:pPr>
              <w:pStyle w:val="TableParagraph"/>
              <w:spacing w:before="36"/>
              <w:ind w:right="62"/>
              <w:jc w:val="right"/>
              <w:rPr>
                <w:sz w:val="14"/>
              </w:rPr>
            </w:pPr>
            <w:r>
              <w:rPr>
                <w:sz w:val="14"/>
              </w:rPr>
              <w:t>30,158</w:t>
            </w:r>
          </w:p>
        </w:tc>
        <w:tc>
          <w:tcPr>
            <w:tcW w:w="1023" w:type="dxa"/>
          </w:tcPr>
          <w:p w:rsidR="003F51EB" w:rsidRDefault="003F51EB">
            <w:pPr>
              <w:pStyle w:val="TableParagraph"/>
              <w:rPr>
                <w:rFonts w:ascii="Times New Roman"/>
                <w:sz w:val="12"/>
              </w:rPr>
            </w:pPr>
          </w:p>
        </w:tc>
        <w:tc>
          <w:tcPr>
            <w:tcW w:w="1295" w:type="dxa"/>
          </w:tcPr>
          <w:p w:rsidR="003F51EB" w:rsidRDefault="002E6B6B">
            <w:pPr>
              <w:pStyle w:val="TableParagraph"/>
              <w:spacing w:before="36"/>
              <w:ind w:right="61"/>
              <w:jc w:val="right"/>
              <w:rPr>
                <w:sz w:val="14"/>
              </w:rPr>
            </w:pPr>
            <w:r>
              <w:rPr>
                <w:sz w:val="14"/>
              </w:rPr>
              <w:t>140,157</w:t>
            </w:r>
          </w:p>
        </w:tc>
      </w:tr>
      <w:tr w:rsidR="003F51EB">
        <w:trPr>
          <w:trHeight w:val="1948"/>
        </w:trPr>
        <w:tc>
          <w:tcPr>
            <w:tcW w:w="2182" w:type="dxa"/>
          </w:tcPr>
          <w:p w:rsidR="003F51EB" w:rsidRDefault="002E6B6B">
            <w:pPr>
              <w:pStyle w:val="TableParagraph"/>
              <w:spacing w:before="43" w:line="254" w:lineRule="auto"/>
              <w:ind w:left="213" w:right="95"/>
              <w:rPr>
                <w:sz w:val="14"/>
              </w:rPr>
            </w:pPr>
            <w:r>
              <w:rPr>
                <w:sz w:val="14"/>
              </w:rPr>
              <w:t>VISITADOR/A GENERAL, VISITADOR/A GENERAL ESPECIAL, DIRECCIÓN EJECUTIVA DEL MNPT, COORDINADOR/A GENERAL DE SRAJ, SECRETARIO/A TÉCNICO/A DEL CONSEJO CONSULTIVO Y SECRETARIO/A EJECUTIVO/A</w:t>
            </w:r>
          </w:p>
        </w:tc>
        <w:tc>
          <w:tcPr>
            <w:tcW w:w="1021" w:type="dxa"/>
          </w:tcPr>
          <w:p w:rsidR="003F51EB" w:rsidRDefault="003F51EB">
            <w:pPr>
              <w:pStyle w:val="TableParagraph"/>
              <w:rPr>
                <w:rFonts w:ascii="Times New Roman"/>
                <w:sz w:val="12"/>
              </w:rPr>
            </w:pPr>
          </w:p>
        </w:tc>
        <w:tc>
          <w:tcPr>
            <w:tcW w:w="1148"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7"/>
              <w:rPr>
                <w:b/>
                <w:sz w:val="13"/>
              </w:rPr>
            </w:pPr>
          </w:p>
          <w:p w:rsidR="003F51EB" w:rsidRDefault="002E6B6B">
            <w:pPr>
              <w:pStyle w:val="TableParagraph"/>
              <w:spacing w:before="1"/>
              <w:ind w:right="61"/>
              <w:jc w:val="right"/>
              <w:rPr>
                <w:sz w:val="14"/>
              </w:rPr>
            </w:pPr>
            <w:r>
              <w:rPr>
                <w:sz w:val="14"/>
              </w:rPr>
              <w:t>108,811</w:t>
            </w:r>
          </w:p>
        </w:tc>
        <w:tc>
          <w:tcPr>
            <w:tcW w:w="985" w:type="dxa"/>
          </w:tcPr>
          <w:p w:rsidR="003F51EB" w:rsidRDefault="003F51EB">
            <w:pPr>
              <w:pStyle w:val="TableParagraph"/>
              <w:rPr>
                <w:rFonts w:ascii="Times New Roman"/>
                <w:sz w:val="12"/>
              </w:rPr>
            </w:pPr>
          </w:p>
        </w:tc>
        <w:tc>
          <w:tcPr>
            <w:tcW w:w="1064"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7"/>
              <w:rPr>
                <w:b/>
                <w:sz w:val="13"/>
              </w:rPr>
            </w:pPr>
          </w:p>
          <w:p w:rsidR="003F51EB" w:rsidRDefault="002E6B6B">
            <w:pPr>
              <w:pStyle w:val="TableParagraph"/>
              <w:spacing w:before="1"/>
              <w:ind w:right="62"/>
              <w:jc w:val="right"/>
              <w:rPr>
                <w:sz w:val="14"/>
              </w:rPr>
            </w:pPr>
            <w:r>
              <w:rPr>
                <w:sz w:val="14"/>
              </w:rPr>
              <w:t>29,900</w:t>
            </w:r>
          </w:p>
        </w:tc>
        <w:tc>
          <w:tcPr>
            <w:tcW w:w="1023" w:type="dxa"/>
          </w:tcPr>
          <w:p w:rsidR="003F51EB" w:rsidRDefault="003F51EB">
            <w:pPr>
              <w:pStyle w:val="TableParagraph"/>
              <w:rPr>
                <w:rFonts w:ascii="Times New Roman"/>
                <w:sz w:val="12"/>
              </w:rPr>
            </w:pPr>
          </w:p>
        </w:tc>
        <w:tc>
          <w:tcPr>
            <w:tcW w:w="1295" w:type="dxa"/>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7"/>
              <w:rPr>
                <w:b/>
                <w:sz w:val="13"/>
              </w:rPr>
            </w:pPr>
          </w:p>
          <w:p w:rsidR="003F51EB" w:rsidRDefault="002E6B6B">
            <w:pPr>
              <w:pStyle w:val="TableParagraph"/>
              <w:spacing w:before="1"/>
              <w:ind w:right="61"/>
              <w:jc w:val="right"/>
              <w:rPr>
                <w:sz w:val="14"/>
              </w:rPr>
            </w:pPr>
            <w:r>
              <w:rPr>
                <w:sz w:val="14"/>
              </w:rPr>
              <w:t>138,711</w:t>
            </w:r>
          </w:p>
        </w:tc>
      </w:tr>
      <w:tr w:rsidR="003F51EB">
        <w:trPr>
          <w:trHeight w:val="251"/>
        </w:trPr>
        <w:tc>
          <w:tcPr>
            <w:tcW w:w="2182" w:type="dxa"/>
          </w:tcPr>
          <w:p w:rsidR="003F51EB" w:rsidRDefault="002E6B6B">
            <w:pPr>
              <w:pStyle w:val="TableParagraph"/>
              <w:spacing w:before="46"/>
              <w:ind w:left="213"/>
              <w:rPr>
                <w:sz w:val="14"/>
              </w:rPr>
            </w:pPr>
            <w:r>
              <w:rPr>
                <w:sz w:val="14"/>
              </w:rPr>
              <w:t>OFICIAL MAYOR</w:t>
            </w:r>
          </w:p>
        </w:tc>
        <w:tc>
          <w:tcPr>
            <w:tcW w:w="1021" w:type="dxa"/>
          </w:tcPr>
          <w:p w:rsidR="003F51EB" w:rsidRDefault="003F51EB">
            <w:pPr>
              <w:pStyle w:val="TableParagraph"/>
              <w:rPr>
                <w:rFonts w:ascii="Times New Roman"/>
                <w:sz w:val="12"/>
              </w:rPr>
            </w:pPr>
          </w:p>
        </w:tc>
        <w:tc>
          <w:tcPr>
            <w:tcW w:w="1148" w:type="dxa"/>
          </w:tcPr>
          <w:p w:rsidR="003F51EB" w:rsidRDefault="002E6B6B">
            <w:pPr>
              <w:pStyle w:val="TableParagraph"/>
              <w:spacing w:before="46"/>
              <w:ind w:right="61"/>
              <w:jc w:val="right"/>
              <w:rPr>
                <w:sz w:val="14"/>
              </w:rPr>
            </w:pPr>
            <w:r>
              <w:rPr>
                <w:sz w:val="14"/>
              </w:rPr>
              <w:t>108,075</w:t>
            </w:r>
          </w:p>
        </w:tc>
        <w:tc>
          <w:tcPr>
            <w:tcW w:w="985" w:type="dxa"/>
          </w:tcPr>
          <w:p w:rsidR="003F51EB" w:rsidRDefault="003F51EB">
            <w:pPr>
              <w:pStyle w:val="TableParagraph"/>
              <w:rPr>
                <w:rFonts w:ascii="Times New Roman"/>
                <w:sz w:val="12"/>
              </w:rPr>
            </w:pPr>
          </w:p>
        </w:tc>
        <w:tc>
          <w:tcPr>
            <w:tcW w:w="1064" w:type="dxa"/>
          </w:tcPr>
          <w:p w:rsidR="003F51EB" w:rsidRDefault="002E6B6B">
            <w:pPr>
              <w:pStyle w:val="TableParagraph"/>
              <w:spacing w:before="46"/>
              <w:ind w:right="62"/>
              <w:jc w:val="right"/>
              <w:rPr>
                <w:sz w:val="14"/>
              </w:rPr>
            </w:pPr>
            <w:r>
              <w:rPr>
                <w:sz w:val="14"/>
              </w:rPr>
              <w:t>29,740</w:t>
            </w:r>
          </w:p>
        </w:tc>
        <w:tc>
          <w:tcPr>
            <w:tcW w:w="1023" w:type="dxa"/>
          </w:tcPr>
          <w:p w:rsidR="003F51EB" w:rsidRDefault="003F51EB">
            <w:pPr>
              <w:pStyle w:val="TableParagraph"/>
              <w:rPr>
                <w:rFonts w:ascii="Times New Roman"/>
                <w:sz w:val="12"/>
              </w:rPr>
            </w:pPr>
          </w:p>
        </w:tc>
        <w:tc>
          <w:tcPr>
            <w:tcW w:w="1295" w:type="dxa"/>
          </w:tcPr>
          <w:p w:rsidR="003F51EB" w:rsidRDefault="002E6B6B">
            <w:pPr>
              <w:pStyle w:val="TableParagraph"/>
              <w:spacing w:before="46"/>
              <w:ind w:right="61"/>
              <w:jc w:val="right"/>
              <w:rPr>
                <w:sz w:val="14"/>
              </w:rPr>
            </w:pPr>
            <w:r>
              <w:rPr>
                <w:sz w:val="14"/>
              </w:rPr>
              <w:t>137,815</w:t>
            </w:r>
          </w:p>
        </w:tc>
      </w:tr>
      <w:tr w:rsidR="003F51EB">
        <w:trPr>
          <w:trHeight w:val="419"/>
        </w:trPr>
        <w:tc>
          <w:tcPr>
            <w:tcW w:w="2182" w:type="dxa"/>
          </w:tcPr>
          <w:p w:rsidR="003F51EB" w:rsidRDefault="002E6B6B">
            <w:pPr>
              <w:pStyle w:val="TableParagraph"/>
              <w:spacing w:before="43" w:line="249" w:lineRule="auto"/>
              <w:ind w:left="213" w:right="352"/>
              <w:rPr>
                <w:sz w:val="14"/>
              </w:rPr>
            </w:pPr>
            <w:r>
              <w:rPr>
                <w:sz w:val="14"/>
              </w:rPr>
              <w:t>TITULAR DEL ÓRGANO INTERNO DE CONTROL</w:t>
            </w:r>
          </w:p>
        </w:tc>
        <w:tc>
          <w:tcPr>
            <w:tcW w:w="1021" w:type="dxa"/>
          </w:tcPr>
          <w:p w:rsidR="003F51EB" w:rsidRDefault="003F51EB">
            <w:pPr>
              <w:pStyle w:val="TableParagraph"/>
              <w:rPr>
                <w:rFonts w:ascii="Times New Roman"/>
                <w:sz w:val="12"/>
              </w:rPr>
            </w:pPr>
          </w:p>
        </w:tc>
        <w:tc>
          <w:tcPr>
            <w:tcW w:w="1148" w:type="dxa"/>
          </w:tcPr>
          <w:p w:rsidR="003F51EB" w:rsidRDefault="002E6B6B">
            <w:pPr>
              <w:pStyle w:val="TableParagraph"/>
              <w:spacing w:before="127"/>
              <w:ind w:right="61"/>
              <w:jc w:val="right"/>
              <w:rPr>
                <w:sz w:val="14"/>
              </w:rPr>
            </w:pPr>
            <w:r>
              <w:rPr>
                <w:sz w:val="14"/>
              </w:rPr>
              <w:t>106,978</w:t>
            </w:r>
          </w:p>
        </w:tc>
        <w:tc>
          <w:tcPr>
            <w:tcW w:w="985" w:type="dxa"/>
          </w:tcPr>
          <w:p w:rsidR="003F51EB" w:rsidRDefault="003F51EB">
            <w:pPr>
              <w:pStyle w:val="TableParagraph"/>
              <w:rPr>
                <w:rFonts w:ascii="Times New Roman"/>
                <w:sz w:val="12"/>
              </w:rPr>
            </w:pPr>
          </w:p>
        </w:tc>
        <w:tc>
          <w:tcPr>
            <w:tcW w:w="1064" w:type="dxa"/>
          </w:tcPr>
          <w:p w:rsidR="003F51EB" w:rsidRDefault="002E6B6B">
            <w:pPr>
              <w:pStyle w:val="TableParagraph"/>
              <w:spacing w:before="127"/>
              <w:ind w:right="62"/>
              <w:jc w:val="right"/>
              <w:rPr>
                <w:sz w:val="14"/>
              </w:rPr>
            </w:pPr>
            <w:r>
              <w:rPr>
                <w:sz w:val="14"/>
              </w:rPr>
              <w:t>29,502</w:t>
            </w:r>
          </w:p>
        </w:tc>
        <w:tc>
          <w:tcPr>
            <w:tcW w:w="1023" w:type="dxa"/>
          </w:tcPr>
          <w:p w:rsidR="003F51EB" w:rsidRDefault="003F51EB">
            <w:pPr>
              <w:pStyle w:val="TableParagraph"/>
              <w:rPr>
                <w:rFonts w:ascii="Times New Roman"/>
                <w:sz w:val="12"/>
              </w:rPr>
            </w:pPr>
          </w:p>
        </w:tc>
        <w:tc>
          <w:tcPr>
            <w:tcW w:w="1295" w:type="dxa"/>
          </w:tcPr>
          <w:p w:rsidR="003F51EB" w:rsidRDefault="002E6B6B">
            <w:pPr>
              <w:pStyle w:val="TableParagraph"/>
              <w:spacing w:before="127"/>
              <w:ind w:right="61"/>
              <w:jc w:val="right"/>
              <w:rPr>
                <w:sz w:val="14"/>
              </w:rPr>
            </w:pPr>
            <w:r>
              <w:rPr>
                <w:sz w:val="14"/>
              </w:rPr>
              <w:t>136,480</w:t>
            </w:r>
          </w:p>
        </w:tc>
      </w:tr>
      <w:tr w:rsidR="003F51EB">
        <w:trPr>
          <w:trHeight w:val="420"/>
        </w:trPr>
        <w:tc>
          <w:tcPr>
            <w:tcW w:w="2182" w:type="dxa"/>
          </w:tcPr>
          <w:p w:rsidR="003F51EB" w:rsidRDefault="002E6B6B">
            <w:pPr>
              <w:pStyle w:val="TableParagraph"/>
              <w:spacing w:before="43" w:line="254" w:lineRule="auto"/>
              <w:ind w:left="213" w:right="235"/>
              <w:rPr>
                <w:sz w:val="14"/>
              </w:rPr>
            </w:pPr>
            <w:r>
              <w:rPr>
                <w:sz w:val="14"/>
              </w:rPr>
              <w:t>DIRECTOR/A GENERAL Y HOMÓLOGOS/AS</w:t>
            </w:r>
          </w:p>
        </w:tc>
        <w:tc>
          <w:tcPr>
            <w:tcW w:w="1021" w:type="dxa"/>
          </w:tcPr>
          <w:p w:rsidR="003F51EB" w:rsidRDefault="002E6B6B">
            <w:pPr>
              <w:pStyle w:val="TableParagraph"/>
              <w:spacing w:before="127"/>
              <w:ind w:right="60"/>
              <w:jc w:val="right"/>
              <w:rPr>
                <w:sz w:val="14"/>
              </w:rPr>
            </w:pPr>
            <w:r>
              <w:rPr>
                <w:sz w:val="14"/>
              </w:rPr>
              <w:t>104,291</w:t>
            </w:r>
          </w:p>
        </w:tc>
        <w:tc>
          <w:tcPr>
            <w:tcW w:w="1148" w:type="dxa"/>
          </w:tcPr>
          <w:p w:rsidR="003F51EB" w:rsidRDefault="002E6B6B">
            <w:pPr>
              <w:pStyle w:val="TableParagraph"/>
              <w:spacing w:before="127"/>
              <w:ind w:right="61"/>
              <w:jc w:val="right"/>
              <w:rPr>
                <w:sz w:val="14"/>
              </w:rPr>
            </w:pPr>
            <w:r>
              <w:rPr>
                <w:sz w:val="14"/>
              </w:rPr>
              <w:t>106,276</w:t>
            </w:r>
          </w:p>
        </w:tc>
        <w:tc>
          <w:tcPr>
            <w:tcW w:w="985" w:type="dxa"/>
          </w:tcPr>
          <w:p w:rsidR="003F51EB" w:rsidRDefault="002E6B6B">
            <w:pPr>
              <w:pStyle w:val="TableParagraph"/>
              <w:spacing w:before="127"/>
              <w:ind w:right="62"/>
              <w:jc w:val="right"/>
              <w:rPr>
                <w:sz w:val="14"/>
              </w:rPr>
            </w:pPr>
            <w:r>
              <w:rPr>
                <w:sz w:val="14"/>
              </w:rPr>
              <w:t>27,225</w:t>
            </w:r>
          </w:p>
        </w:tc>
        <w:tc>
          <w:tcPr>
            <w:tcW w:w="1064" w:type="dxa"/>
          </w:tcPr>
          <w:p w:rsidR="003F51EB" w:rsidRDefault="002E6B6B">
            <w:pPr>
              <w:pStyle w:val="TableParagraph"/>
              <w:spacing w:before="127"/>
              <w:ind w:right="62"/>
              <w:jc w:val="right"/>
              <w:rPr>
                <w:sz w:val="14"/>
              </w:rPr>
            </w:pPr>
            <w:r>
              <w:rPr>
                <w:sz w:val="14"/>
              </w:rPr>
              <w:t>29,350</w:t>
            </w:r>
          </w:p>
        </w:tc>
        <w:tc>
          <w:tcPr>
            <w:tcW w:w="1023" w:type="dxa"/>
          </w:tcPr>
          <w:p w:rsidR="003F51EB" w:rsidRDefault="002E6B6B">
            <w:pPr>
              <w:pStyle w:val="TableParagraph"/>
              <w:spacing w:before="127"/>
              <w:ind w:right="63"/>
              <w:jc w:val="right"/>
              <w:rPr>
                <w:sz w:val="14"/>
              </w:rPr>
            </w:pPr>
            <w:r>
              <w:rPr>
                <w:sz w:val="14"/>
              </w:rPr>
              <w:t>131,516</w:t>
            </w:r>
          </w:p>
        </w:tc>
        <w:tc>
          <w:tcPr>
            <w:tcW w:w="1295" w:type="dxa"/>
          </w:tcPr>
          <w:p w:rsidR="003F51EB" w:rsidRDefault="002E6B6B">
            <w:pPr>
              <w:pStyle w:val="TableParagraph"/>
              <w:spacing w:before="127"/>
              <w:ind w:right="61"/>
              <w:jc w:val="right"/>
              <w:rPr>
                <w:sz w:val="14"/>
              </w:rPr>
            </w:pPr>
            <w:r>
              <w:rPr>
                <w:sz w:val="14"/>
              </w:rPr>
              <w:t>135,626</w:t>
            </w:r>
          </w:p>
        </w:tc>
      </w:tr>
      <w:tr w:rsidR="003F51EB">
        <w:trPr>
          <w:trHeight w:val="402"/>
        </w:trPr>
        <w:tc>
          <w:tcPr>
            <w:tcW w:w="2182" w:type="dxa"/>
          </w:tcPr>
          <w:p w:rsidR="003F51EB" w:rsidRDefault="002E6B6B">
            <w:pPr>
              <w:pStyle w:val="TableParagraph"/>
              <w:spacing w:before="36"/>
              <w:ind w:left="213" w:right="289"/>
              <w:rPr>
                <w:sz w:val="14"/>
              </w:rPr>
            </w:pPr>
            <w:r>
              <w:rPr>
                <w:sz w:val="14"/>
              </w:rPr>
              <w:t>DIRECTOR/A DE ÁREA Y HOMÓLOGOS/AS</w:t>
            </w:r>
          </w:p>
        </w:tc>
        <w:tc>
          <w:tcPr>
            <w:tcW w:w="1021" w:type="dxa"/>
          </w:tcPr>
          <w:p w:rsidR="003F51EB" w:rsidRDefault="002E6B6B">
            <w:pPr>
              <w:pStyle w:val="TableParagraph"/>
              <w:spacing w:before="118"/>
              <w:ind w:right="62"/>
              <w:jc w:val="right"/>
              <w:rPr>
                <w:sz w:val="14"/>
              </w:rPr>
            </w:pPr>
            <w:r>
              <w:rPr>
                <w:sz w:val="14"/>
              </w:rPr>
              <w:t>52,920</w:t>
            </w:r>
          </w:p>
        </w:tc>
        <w:tc>
          <w:tcPr>
            <w:tcW w:w="1148" w:type="dxa"/>
          </w:tcPr>
          <w:p w:rsidR="003F51EB" w:rsidRDefault="002E6B6B">
            <w:pPr>
              <w:pStyle w:val="TableParagraph"/>
              <w:spacing w:before="118"/>
              <w:ind w:right="63"/>
              <w:jc w:val="right"/>
              <w:rPr>
                <w:sz w:val="14"/>
              </w:rPr>
            </w:pPr>
            <w:r>
              <w:rPr>
                <w:sz w:val="14"/>
              </w:rPr>
              <w:t>82,429</w:t>
            </w:r>
          </w:p>
        </w:tc>
        <w:tc>
          <w:tcPr>
            <w:tcW w:w="985" w:type="dxa"/>
          </w:tcPr>
          <w:p w:rsidR="003F51EB" w:rsidRDefault="002E6B6B">
            <w:pPr>
              <w:pStyle w:val="TableParagraph"/>
              <w:spacing w:before="118"/>
              <w:ind w:right="62"/>
              <w:jc w:val="right"/>
              <w:rPr>
                <w:sz w:val="14"/>
              </w:rPr>
            </w:pPr>
            <w:r>
              <w:rPr>
                <w:sz w:val="14"/>
              </w:rPr>
              <w:t>13,717</w:t>
            </w:r>
          </w:p>
        </w:tc>
        <w:tc>
          <w:tcPr>
            <w:tcW w:w="1064" w:type="dxa"/>
          </w:tcPr>
          <w:p w:rsidR="003F51EB" w:rsidRDefault="002E6B6B">
            <w:pPr>
              <w:pStyle w:val="TableParagraph"/>
              <w:spacing w:before="118"/>
              <w:ind w:right="62"/>
              <w:jc w:val="right"/>
              <w:rPr>
                <w:sz w:val="14"/>
              </w:rPr>
            </w:pPr>
            <w:r>
              <w:rPr>
                <w:sz w:val="14"/>
              </w:rPr>
              <w:t>22,390</w:t>
            </w:r>
          </w:p>
        </w:tc>
        <w:tc>
          <w:tcPr>
            <w:tcW w:w="1023" w:type="dxa"/>
          </w:tcPr>
          <w:p w:rsidR="003F51EB" w:rsidRDefault="002E6B6B">
            <w:pPr>
              <w:pStyle w:val="TableParagraph"/>
              <w:spacing w:before="118"/>
              <w:ind w:right="65"/>
              <w:jc w:val="right"/>
              <w:rPr>
                <w:sz w:val="14"/>
              </w:rPr>
            </w:pPr>
            <w:r>
              <w:rPr>
                <w:sz w:val="14"/>
              </w:rPr>
              <w:t>66,637</w:t>
            </w:r>
          </w:p>
        </w:tc>
        <w:tc>
          <w:tcPr>
            <w:tcW w:w="1295" w:type="dxa"/>
          </w:tcPr>
          <w:p w:rsidR="003F51EB" w:rsidRDefault="002E6B6B">
            <w:pPr>
              <w:pStyle w:val="TableParagraph"/>
              <w:spacing w:before="118"/>
              <w:ind w:right="61"/>
              <w:jc w:val="right"/>
              <w:rPr>
                <w:sz w:val="14"/>
              </w:rPr>
            </w:pPr>
            <w:r>
              <w:rPr>
                <w:sz w:val="14"/>
              </w:rPr>
              <w:t>104,819</w:t>
            </w:r>
          </w:p>
        </w:tc>
      </w:tr>
      <w:tr w:rsidR="003F51EB">
        <w:trPr>
          <w:trHeight w:val="239"/>
        </w:trPr>
        <w:tc>
          <w:tcPr>
            <w:tcW w:w="2182" w:type="dxa"/>
          </w:tcPr>
          <w:p w:rsidR="003F51EB" w:rsidRDefault="002E6B6B">
            <w:pPr>
              <w:pStyle w:val="TableParagraph"/>
              <w:spacing w:before="36"/>
              <w:ind w:left="213"/>
              <w:rPr>
                <w:sz w:val="14"/>
              </w:rPr>
            </w:pPr>
            <w:r>
              <w:rPr>
                <w:sz w:val="14"/>
              </w:rPr>
              <w:t>VISITADOR/A ADJUNTO/A</w:t>
            </w:r>
          </w:p>
        </w:tc>
        <w:tc>
          <w:tcPr>
            <w:tcW w:w="1021" w:type="dxa"/>
          </w:tcPr>
          <w:p w:rsidR="003F51EB" w:rsidRDefault="002E6B6B">
            <w:pPr>
              <w:pStyle w:val="TableParagraph"/>
              <w:spacing w:before="36"/>
              <w:ind w:right="62"/>
              <w:jc w:val="right"/>
              <w:rPr>
                <w:sz w:val="14"/>
              </w:rPr>
            </w:pPr>
            <w:r>
              <w:rPr>
                <w:sz w:val="14"/>
              </w:rPr>
              <w:t>28,176</w:t>
            </w:r>
          </w:p>
        </w:tc>
        <w:tc>
          <w:tcPr>
            <w:tcW w:w="1148" w:type="dxa"/>
          </w:tcPr>
          <w:p w:rsidR="003F51EB" w:rsidRDefault="002E6B6B">
            <w:pPr>
              <w:pStyle w:val="TableParagraph"/>
              <w:spacing w:before="36"/>
              <w:ind w:right="63"/>
              <w:jc w:val="right"/>
              <w:rPr>
                <w:sz w:val="14"/>
              </w:rPr>
            </w:pPr>
            <w:r>
              <w:rPr>
                <w:sz w:val="14"/>
              </w:rPr>
              <w:t>51,162</w:t>
            </w:r>
          </w:p>
        </w:tc>
        <w:tc>
          <w:tcPr>
            <w:tcW w:w="985" w:type="dxa"/>
          </w:tcPr>
          <w:p w:rsidR="003F51EB" w:rsidRDefault="002E6B6B">
            <w:pPr>
              <w:pStyle w:val="TableParagraph"/>
              <w:spacing w:before="36"/>
              <w:ind w:right="59"/>
              <w:jc w:val="right"/>
              <w:rPr>
                <w:sz w:val="14"/>
              </w:rPr>
            </w:pPr>
            <w:r>
              <w:rPr>
                <w:sz w:val="14"/>
              </w:rPr>
              <w:t>8,058</w:t>
            </w:r>
          </w:p>
        </w:tc>
        <w:tc>
          <w:tcPr>
            <w:tcW w:w="1064" w:type="dxa"/>
          </w:tcPr>
          <w:p w:rsidR="003F51EB" w:rsidRDefault="002E6B6B">
            <w:pPr>
              <w:pStyle w:val="TableParagraph"/>
              <w:spacing w:before="36"/>
              <w:ind w:right="62"/>
              <w:jc w:val="right"/>
              <w:rPr>
                <w:sz w:val="14"/>
              </w:rPr>
            </w:pPr>
            <w:r>
              <w:rPr>
                <w:sz w:val="14"/>
              </w:rPr>
              <w:t>14,338</w:t>
            </w:r>
          </w:p>
        </w:tc>
        <w:tc>
          <w:tcPr>
            <w:tcW w:w="1023" w:type="dxa"/>
          </w:tcPr>
          <w:p w:rsidR="003F51EB" w:rsidRDefault="002E6B6B">
            <w:pPr>
              <w:pStyle w:val="TableParagraph"/>
              <w:spacing w:before="36"/>
              <w:ind w:right="65"/>
              <w:jc w:val="right"/>
              <w:rPr>
                <w:sz w:val="14"/>
              </w:rPr>
            </w:pPr>
            <w:r>
              <w:rPr>
                <w:sz w:val="14"/>
              </w:rPr>
              <w:t>36,234</w:t>
            </w:r>
          </w:p>
        </w:tc>
        <w:tc>
          <w:tcPr>
            <w:tcW w:w="1295" w:type="dxa"/>
          </w:tcPr>
          <w:p w:rsidR="003F51EB" w:rsidRDefault="002E6B6B">
            <w:pPr>
              <w:pStyle w:val="TableParagraph"/>
              <w:spacing w:before="36"/>
              <w:ind w:right="64"/>
              <w:jc w:val="right"/>
              <w:rPr>
                <w:sz w:val="14"/>
              </w:rPr>
            </w:pPr>
            <w:r>
              <w:rPr>
                <w:sz w:val="14"/>
              </w:rPr>
              <w:t>65,500</w:t>
            </w:r>
          </w:p>
        </w:tc>
      </w:tr>
      <w:tr w:rsidR="003F51EB">
        <w:trPr>
          <w:trHeight w:val="402"/>
        </w:trPr>
        <w:tc>
          <w:tcPr>
            <w:tcW w:w="2182" w:type="dxa"/>
          </w:tcPr>
          <w:p w:rsidR="003F51EB" w:rsidRDefault="002E6B6B">
            <w:pPr>
              <w:pStyle w:val="TableParagraph"/>
              <w:spacing w:before="36"/>
              <w:ind w:left="213" w:right="95"/>
              <w:rPr>
                <w:sz w:val="14"/>
              </w:rPr>
            </w:pPr>
            <w:r>
              <w:rPr>
                <w:sz w:val="14"/>
              </w:rPr>
              <w:t>SUBDIRECTOR/A DE ÁREA Y HOMÓLOGOS/AS</w:t>
            </w:r>
          </w:p>
        </w:tc>
        <w:tc>
          <w:tcPr>
            <w:tcW w:w="1021" w:type="dxa"/>
          </w:tcPr>
          <w:p w:rsidR="003F51EB" w:rsidRDefault="002E6B6B">
            <w:pPr>
              <w:pStyle w:val="TableParagraph"/>
              <w:spacing w:before="118"/>
              <w:ind w:right="62"/>
              <w:jc w:val="right"/>
              <w:rPr>
                <w:sz w:val="14"/>
              </w:rPr>
            </w:pPr>
            <w:r>
              <w:rPr>
                <w:sz w:val="14"/>
              </w:rPr>
              <w:t>28,176</w:t>
            </w:r>
          </w:p>
        </w:tc>
        <w:tc>
          <w:tcPr>
            <w:tcW w:w="1148" w:type="dxa"/>
          </w:tcPr>
          <w:p w:rsidR="003F51EB" w:rsidRDefault="002E6B6B">
            <w:pPr>
              <w:pStyle w:val="TableParagraph"/>
              <w:spacing w:before="118"/>
              <w:ind w:right="63"/>
              <w:jc w:val="right"/>
              <w:rPr>
                <w:sz w:val="14"/>
              </w:rPr>
            </w:pPr>
            <w:r>
              <w:rPr>
                <w:sz w:val="14"/>
              </w:rPr>
              <w:t>51,162</w:t>
            </w:r>
          </w:p>
        </w:tc>
        <w:tc>
          <w:tcPr>
            <w:tcW w:w="985" w:type="dxa"/>
          </w:tcPr>
          <w:p w:rsidR="003F51EB" w:rsidRDefault="002E6B6B">
            <w:pPr>
              <w:pStyle w:val="TableParagraph"/>
              <w:spacing w:before="118"/>
              <w:ind w:right="59"/>
              <w:jc w:val="right"/>
              <w:rPr>
                <w:sz w:val="14"/>
              </w:rPr>
            </w:pPr>
            <w:r>
              <w:rPr>
                <w:sz w:val="14"/>
              </w:rPr>
              <w:t>8,058</w:t>
            </w:r>
          </w:p>
        </w:tc>
        <w:tc>
          <w:tcPr>
            <w:tcW w:w="1064" w:type="dxa"/>
          </w:tcPr>
          <w:p w:rsidR="003F51EB" w:rsidRDefault="002E6B6B">
            <w:pPr>
              <w:pStyle w:val="TableParagraph"/>
              <w:spacing w:before="118"/>
              <w:ind w:right="62"/>
              <w:jc w:val="right"/>
              <w:rPr>
                <w:sz w:val="14"/>
              </w:rPr>
            </w:pPr>
            <w:r>
              <w:rPr>
                <w:sz w:val="14"/>
              </w:rPr>
              <w:t>14,338</w:t>
            </w:r>
          </w:p>
        </w:tc>
        <w:tc>
          <w:tcPr>
            <w:tcW w:w="1023" w:type="dxa"/>
          </w:tcPr>
          <w:p w:rsidR="003F51EB" w:rsidRDefault="002E6B6B">
            <w:pPr>
              <w:pStyle w:val="TableParagraph"/>
              <w:spacing w:before="118"/>
              <w:ind w:right="65"/>
              <w:jc w:val="right"/>
              <w:rPr>
                <w:sz w:val="14"/>
              </w:rPr>
            </w:pPr>
            <w:r>
              <w:rPr>
                <w:sz w:val="14"/>
              </w:rPr>
              <w:t>36,234</w:t>
            </w:r>
          </w:p>
        </w:tc>
        <w:tc>
          <w:tcPr>
            <w:tcW w:w="1295" w:type="dxa"/>
          </w:tcPr>
          <w:p w:rsidR="003F51EB" w:rsidRDefault="002E6B6B">
            <w:pPr>
              <w:pStyle w:val="TableParagraph"/>
              <w:spacing w:before="118"/>
              <w:ind w:right="64"/>
              <w:jc w:val="right"/>
              <w:rPr>
                <w:sz w:val="14"/>
              </w:rPr>
            </w:pPr>
            <w:r>
              <w:rPr>
                <w:sz w:val="14"/>
              </w:rPr>
              <w:t>65,500</w:t>
            </w:r>
          </w:p>
        </w:tc>
      </w:tr>
      <w:tr w:rsidR="003F51EB">
        <w:trPr>
          <w:trHeight w:val="563"/>
        </w:trPr>
        <w:tc>
          <w:tcPr>
            <w:tcW w:w="2182" w:type="dxa"/>
          </w:tcPr>
          <w:p w:rsidR="003F51EB" w:rsidRDefault="002E6B6B">
            <w:pPr>
              <w:pStyle w:val="TableParagraph"/>
              <w:spacing w:before="36"/>
              <w:ind w:left="213" w:right="639"/>
              <w:rPr>
                <w:sz w:val="14"/>
              </w:rPr>
            </w:pPr>
            <w:r>
              <w:rPr>
                <w:sz w:val="14"/>
              </w:rPr>
              <w:t>JEFE/A DE DEPARTAMENTO Y HOMÓLOGOS/AS</w:t>
            </w:r>
          </w:p>
        </w:tc>
        <w:tc>
          <w:tcPr>
            <w:tcW w:w="1021" w:type="dxa"/>
          </w:tcPr>
          <w:p w:rsidR="003F51EB" w:rsidRDefault="003F51EB">
            <w:pPr>
              <w:pStyle w:val="TableParagraph"/>
              <w:spacing w:before="1"/>
              <w:rPr>
                <w:b/>
                <w:sz w:val="17"/>
              </w:rPr>
            </w:pPr>
          </w:p>
          <w:p w:rsidR="003F51EB" w:rsidRDefault="002E6B6B">
            <w:pPr>
              <w:pStyle w:val="TableParagraph"/>
              <w:ind w:right="62"/>
              <w:jc w:val="right"/>
              <w:rPr>
                <w:sz w:val="14"/>
              </w:rPr>
            </w:pPr>
            <w:r>
              <w:rPr>
                <w:sz w:val="14"/>
              </w:rPr>
              <w:t>27,130</w:t>
            </w:r>
          </w:p>
        </w:tc>
        <w:tc>
          <w:tcPr>
            <w:tcW w:w="1148" w:type="dxa"/>
          </w:tcPr>
          <w:p w:rsidR="003F51EB" w:rsidRDefault="003F51EB">
            <w:pPr>
              <w:pStyle w:val="TableParagraph"/>
              <w:spacing w:before="1"/>
              <w:rPr>
                <w:b/>
                <w:sz w:val="17"/>
              </w:rPr>
            </w:pPr>
          </w:p>
          <w:p w:rsidR="003F51EB" w:rsidRDefault="002E6B6B">
            <w:pPr>
              <w:pStyle w:val="TableParagraph"/>
              <w:ind w:right="63"/>
              <w:jc w:val="right"/>
              <w:rPr>
                <w:sz w:val="14"/>
              </w:rPr>
            </w:pPr>
            <w:r>
              <w:rPr>
                <w:sz w:val="14"/>
              </w:rPr>
              <w:t>35,243</w:t>
            </w:r>
          </w:p>
        </w:tc>
        <w:tc>
          <w:tcPr>
            <w:tcW w:w="985" w:type="dxa"/>
          </w:tcPr>
          <w:p w:rsidR="003F51EB" w:rsidRDefault="003F51EB">
            <w:pPr>
              <w:pStyle w:val="TableParagraph"/>
              <w:spacing w:before="1"/>
              <w:rPr>
                <w:b/>
                <w:sz w:val="17"/>
              </w:rPr>
            </w:pPr>
          </w:p>
          <w:p w:rsidR="003F51EB" w:rsidRDefault="002E6B6B">
            <w:pPr>
              <w:pStyle w:val="TableParagraph"/>
              <w:ind w:right="59"/>
              <w:jc w:val="right"/>
              <w:rPr>
                <w:sz w:val="14"/>
              </w:rPr>
            </w:pPr>
            <w:r>
              <w:rPr>
                <w:sz w:val="14"/>
              </w:rPr>
              <w:t>7,672</w:t>
            </w:r>
          </w:p>
        </w:tc>
        <w:tc>
          <w:tcPr>
            <w:tcW w:w="1064" w:type="dxa"/>
          </w:tcPr>
          <w:p w:rsidR="003F51EB" w:rsidRDefault="003F51EB">
            <w:pPr>
              <w:pStyle w:val="TableParagraph"/>
              <w:spacing w:before="1"/>
              <w:rPr>
                <w:b/>
                <w:sz w:val="17"/>
              </w:rPr>
            </w:pPr>
          </w:p>
          <w:p w:rsidR="003F51EB" w:rsidRDefault="002E6B6B">
            <w:pPr>
              <w:pStyle w:val="TableParagraph"/>
              <w:ind w:right="62"/>
              <w:jc w:val="right"/>
              <w:rPr>
                <w:sz w:val="14"/>
              </w:rPr>
            </w:pPr>
            <w:r>
              <w:rPr>
                <w:sz w:val="14"/>
              </w:rPr>
              <w:t>10,502</w:t>
            </w:r>
          </w:p>
        </w:tc>
        <w:tc>
          <w:tcPr>
            <w:tcW w:w="1023" w:type="dxa"/>
          </w:tcPr>
          <w:p w:rsidR="003F51EB" w:rsidRDefault="003F51EB">
            <w:pPr>
              <w:pStyle w:val="TableParagraph"/>
              <w:spacing w:before="1"/>
              <w:rPr>
                <w:b/>
                <w:sz w:val="17"/>
              </w:rPr>
            </w:pPr>
          </w:p>
          <w:p w:rsidR="003F51EB" w:rsidRDefault="002E6B6B">
            <w:pPr>
              <w:pStyle w:val="TableParagraph"/>
              <w:ind w:right="65"/>
              <w:jc w:val="right"/>
              <w:rPr>
                <w:sz w:val="14"/>
              </w:rPr>
            </w:pPr>
            <w:r>
              <w:rPr>
                <w:sz w:val="14"/>
              </w:rPr>
              <w:t>34,802</w:t>
            </w:r>
          </w:p>
        </w:tc>
        <w:tc>
          <w:tcPr>
            <w:tcW w:w="1295" w:type="dxa"/>
          </w:tcPr>
          <w:p w:rsidR="003F51EB" w:rsidRDefault="003F51EB">
            <w:pPr>
              <w:pStyle w:val="TableParagraph"/>
              <w:spacing w:before="1"/>
              <w:rPr>
                <w:b/>
                <w:sz w:val="17"/>
              </w:rPr>
            </w:pPr>
          </w:p>
          <w:p w:rsidR="003F51EB" w:rsidRDefault="002E6B6B">
            <w:pPr>
              <w:pStyle w:val="TableParagraph"/>
              <w:ind w:right="64"/>
              <w:jc w:val="right"/>
              <w:rPr>
                <w:sz w:val="14"/>
              </w:rPr>
            </w:pPr>
            <w:r>
              <w:rPr>
                <w:sz w:val="14"/>
              </w:rPr>
              <w:t>45,745</w:t>
            </w:r>
          </w:p>
        </w:tc>
      </w:tr>
      <w:tr w:rsidR="003F51EB">
        <w:trPr>
          <w:trHeight w:val="239"/>
        </w:trPr>
        <w:tc>
          <w:tcPr>
            <w:tcW w:w="8718" w:type="dxa"/>
            <w:gridSpan w:val="7"/>
          </w:tcPr>
          <w:p w:rsidR="003F51EB" w:rsidRDefault="002E6B6B">
            <w:pPr>
              <w:pStyle w:val="TableParagraph"/>
              <w:spacing w:before="34"/>
              <w:ind w:left="69"/>
              <w:rPr>
                <w:b/>
                <w:sz w:val="14"/>
              </w:rPr>
            </w:pPr>
            <w:r>
              <w:rPr>
                <w:b/>
                <w:sz w:val="14"/>
                <w:u w:val="single"/>
              </w:rPr>
              <w:t>Personal de Enlace u Operativo</w:t>
            </w:r>
          </w:p>
        </w:tc>
      </w:tr>
      <w:tr w:rsidR="003F51EB">
        <w:trPr>
          <w:trHeight w:val="242"/>
        </w:trPr>
        <w:tc>
          <w:tcPr>
            <w:tcW w:w="2182" w:type="dxa"/>
          </w:tcPr>
          <w:p w:rsidR="003F51EB" w:rsidRDefault="002E6B6B">
            <w:pPr>
              <w:pStyle w:val="TableParagraph"/>
              <w:spacing w:before="36"/>
              <w:ind w:left="213"/>
              <w:rPr>
                <w:sz w:val="14"/>
              </w:rPr>
            </w:pPr>
            <w:r>
              <w:rPr>
                <w:sz w:val="14"/>
              </w:rPr>
              <w:t>OPERATIVO/A</w:t>
            </w:r>
          </w:p>
        </w:tc>
        <w:tc>
          <w:tcPr>
            <w:tcW w:w="1021" w:type="dxa"/>
          </w:tcPr>
          <w:p w:rsidR="003F51EB" w:rsidRDefault="002E6B6B">
            <w:pPr>
              <w:pStyle w:val="TableParagraph"/>
              <w:spacing w:before="36"/>
              <w:ind w:right="62"/>
              <w:jc w:val="right"/>
              <w:rPr>
                <w:sz w:val="14"/>
              </w:rPr>
            </w:pPr>
            <w:r>
              <w:rPr>
                <w:sz w:val="14"/>
              </w:rPr>
              <w:t>12,663</w:t>
            </w:r>
          </w:p>
        </w:tc>
        <w:tc>
          <w:tcPr>
            <w:tcW w:w="1148" w:type="dxa"/>
          </w:tcPr>
          <w:p w:rsidR="003F51EB" w:rsidRDefault="002E6B6B">
            <w:pPr>
              <w:pStyle w:val="TableParagraph"/>
              <w:spacing w:before="36"/>
              <w:ind w:right="63"/>
              <w:jc w:val="right"/>
              <w:rPr>
                <w:sz w:val="14"/>
              </w:rPr>
            </w:pPr>
            <w:r>
              <w:rPr>
                <w:sz w:val="14"/>
              </w:rPr>
              <w:t>27,090</w:t>
            </w:r>
          </w:p>
        </w:tc>
        <w:tc>
          <w:tcPr>
            <w:tcW w:w="985" w:type="dxa"/>
          </w:tcPr>
          <w:p w:rsidR="003F51EB" w:rsidRDefault="002E6B6B">
            <w:pPr>
              <w:pStyle w:val="TableParagraph"/>
              <w:spacing w:before="36"/>
              <w:ind w:right="59"/>
              <w:jc w:val="right"/>
              <w:rPr>
                <w:sz w:val="14"/>
              </w:rPr>
            </w:pPr>
            <w:r>
              <w:rPr>
                <w:sz w:val="14"/>
              </w:rPr>
              <w:t>4,071</w:t>
            </w:r>
          </w:p>
        </w:tc>
        <w:tc>
          <w:tcPr>
            <w:tcW w:w="1064" w:type="dxa"/>
          </w:tcPr>
          <w:p w:rsidR="003F51EB" w:rsidRDefault="002E6B6B">
            <w:pPr>
              <w:pStyle w:val="TableParagraph"/>
              <w:spacing w:before="36"/>
              <w:ind w:right="62"/>
              <w:jc w:val="right"/>
              <w:rPr>
                <w:sz w:val="14"/>
              </w:rPr>
            </w:pPr>
            <w:r>
              <w:rPr>
                <w:sz w:val="14"/>
              </w:rPr>
              <w:t>10,023</w:t>
            </w:r>
          </w:p>
        </w:tc>
        <w:tc>
          <w:tcPr>
            <w:tcW w:w="1023" w:type="dxa"/>
          </w:tcPr>
          <w:p w:rsidR="003F51EB" w:rsidRDefault="002E6B6B">
            <w:pPr>
              <w:pStyle w:val="TableParagraph"/>
              <w:spacing w:before="36"/>
              <w:ind w:right="65"/>
              <w:jc w:val="right"/>
              <w:rPr>
                <w:sz w:val="14"/>
              </w:rPr>
            </w:pPr>
            <w:r>
              <w:rPr>
                <w:sz w:val="14"/>
              </w:rPr>
              <w:t>16,734</w:t>
            </w:r>
          </w:p>
        </w:tc>
        <w:tc>
          <w:tcPr>
            <w:tcW w:w="1295" w:type="dxa"/>
          </w:tcPr>
          <w:p w:rsidR="003F51EB" w:rsidRDefault="002E6B6B">
            <w:pPr>
              <w:pStyle w:val="TableParagraph"/>
              <w:spacing w:before="36"/>
              <w:ind w:right="64"/>
              <w:jc w:val="right"/>
              <w:rPr>
                <w:sz w:val="14"/>
              </w:rPr>
            </w:pPr>
            <w:r>
              <w:rPr>
                <w:sz w:val="14"/>
              </w:rPr>
              <w:t>37,113</w:t>
            </w:r>
          </w:p>
        </w:tc>
      </w:tr>
    </w:tbl>
    <w:p w:rsidR="003F51EB" w:rsidRDefault="002E6B6B">
      <w:pPr>
        <w:spacing w:before="36"/>
        <w:ind w:left="362" w:right="443"/>
        <w:jc w:val="both"/>
        <w:rPr>
          <w:sz w:val="14"/>
        </w:rPr>
      </w:pPr>
      <w:r>
        <w:rPr>
          <w:sz w:val="14"/>
        </w:rPr>
        <w:t>Este</w:t>
      </w:r>
      <w:r>
        <w:rPr>
          <w:spacing w:val="-5"/>
          <w:sz w:val="14"/>
        </w:rPr>
        <w:t xml:space="preserve"> </w:t>
      </w:r>
      <w:r>
        <w:rPr>
          <w:sz w:val="14"/>
        </w:rPr>
        <w:t>anexo</w:t>
      </w:r>
      <w:r>
        <w:rPr>
          <w:spacing w:val="-1"/>
          <w:sz w:val="14"/>
        </w:rPr>
        <w:t xml:space="preserve"> </w:t>
      </w:r>
      <w:r>
        <w:rPr>
          <w:sz w:val="14"/>
        </w:rPr>
        <w:t>refleja</w:t>
      </w:r>
      <w:r>
        <w:rPr>
          <w:spacing w:val="-4"/>
          <w:sz w:val="14"/>
        </w:rPr>
        <w:t xml:space="preserve"> </w:t>
      </w:r>
      <w:r>
        <w:rPr>
          <w:sz w:val="14"/>
        </w:rPr>
        <w:t>los</w:t>
      </w:r>
      <w:r>
        <w:rPr>
          <w:spacing w:val="-3"/>
          <w:sz w:val="14"/>
        </w:rPr>
        <w:t xml:space="preserve"> </w:t>
      </w:r>
      <w:r>
        <w:rPr>
          <w:sz w:val="14"/>
        </w:rPr>
        <w:t>límites</w:t>
      </w:r>
      <w:r>
        <w:rPr>
          <w:spacing w:val="-4"/>
          <w:sz w:val="14"/>
        </w:rPr>
        <w:t xml:space="preserve"> </w:t>
      </w:r>
      <w:r>
        <w:rPr>
          <w:sz w:val="14"/>
        </w:rPr>
        <w:t>de</w:t>
      </w:r>
      <w:r>
        <w:rPr>
          <w:spacing w:val="-3"/>
          <w:sz w:val="14"/>
        </w:rPr>
        <w:t xml:space="preserve"> </w:t>
      </w:r>
      <w:r>
        <w:rPr>
          <w:sz w:val="14"/>
        </w:rPr>
        <w:t>percepciones</w:t>
      </w:r>
      <w:r>
        <w:rPr>
          <w:spacing w:val="-3"/>
          <w:sz w:val="14"/>
        </w:rPr>
        <w:t xml:space="preserve"> </w:t>
      </w:r>
      <w:r>
        <w:rPr>
          <w:sz w:val="14"/>
        </w:rPr>
        <w:t>ordinarias</w:t>
      </w:r>
      <w:r>
        <w:rPr>
          <w:spacing w:val="-2"/>
          <w:sz w:val="14"/>
        </w:rPr>
        <w:t xml:space="preserve"> </w:t>
      </w:r>
      <w:r>
        <w:rPr>
          <w:sz w:val="14"/>
        </w:rPr>
        <w:t>netas</w:t>
      </w:r>
      <w:r>
        <w:rPr>
          <w:spacing w:val="-3"/>
          <w:sz w:val="14"/>
        </w:rPr>
        <w:t xml:space="preserve"> </w:t>
      </w:r>
      <w:r>
        <w:rPr>
          <w:sz w:val="14"/>
        </w:rPr>
        <w:t>mensuales</w:t>
      </w:r>
      <w:r>
        <w:rPr>
          <w:spacing w:val="-2"/>
          <w:sz w:val="14"/>
        </w:rPr>
        <w:t xml:space="preserve"> </w:t>
      </w:r>
      <w:r>
        <w:rPr>
          <w:sz w:val="14"/>
        </w:rPr>
        <w:t>aplicables</w:t>
      </w:r>
      <w:r>
        <w:rPr>
          <w:spacing w:val="-3"/>
          <w:sz w:val="14"/>
        </w:rPr>
        <w:t xml:space="preserve"> </w:t>
      </w:r>
      <w:r>
        <w:rPr>
          <w:sz w:val="14"/>
        </w:rPr>
        <w:t>a</w:t>
      </w:r>
      <w:r>
        <w:rPr>
          <w:spacing w:val="-5"/>
          <w:sz w:val="14"/>
        </w:rPr>
        <w:t xml:space="preserve"> </w:t>
      </w:r>
      <w:r>
        <w:rPr>
          <w:sz w:val="14"/>
        </w:rPr>
        <w:t>las</w:t>
      </w:r>
      <w:r>
        <w:rPr>
          <w:spacing w:val="3"/>
          <w:sz w:val="14"/>
        </w:rPr>
        <w:t xml:space="preserve"> </w:t>
      </w:r>
      <w:r>
        <w:rPr>
          <w:sz w:val="14"/>
        </w:rPr>
        <w:t>personas</w:t>
      </w:r>
      <w:r>
        <w:rPr>
          <w:spacing w:val="-2"/>
          <w:sz w:val="14"/>
        </w:rPr>
        <w:t xml:space="preserve"> </w:t>
      </w:r>
      <w:r>
        <w:rPr>
          <w:sz w:val="14"/>
        </w:rPr>
        <w:t>servidoras</w:t>
      </w:r>
      <w:r>
        <w:rPr>
          <w:spacing w:val="-3"/>
          <w:sz w:val="14"/>
        </w:rPr>
        <w:t xml:space="preserve"> </w:t>
      </w:r>
      <w:r>
        <w:rPr>
          <w:sz w:val="14"/>
        </w:rPr>
        <w:t>públicas</w:t>
      </w:r>
      <w:r>
        <w:rPr>
          <w:spacing w:val="-4"/>
          <w:sz w:val="14"/>
        </w:rPr>
        <w:t xml:space="preserve"> </w:t>
      </w:r>
      <w:r>
        <w:rPr>
          <w:sz w:val="14"/>
        </w:rPr>
        <w:t>durante</w:t>
      </w:r>
      <w:r>
        <w:rPr>
          <w:spacing w:val="-3"/>
          <w:sz w:val="14"/>
        </w:rPr>
        <w:t xml:space="preserve"> </w:t>
      </w:r>
      <w:r>
        <w:rPr>
          <w:sz w:val="14"/>
        </w:rPr>
        <w:t>2021,</w:t>
      </w:r>
      <w:r>
        <w:rPr>
          <w:spacing w:val="-2"/>
          <w:sz w:val="14"/>
        </w:rPr>
        <w:t xml:space="preserve"> </w:t>
      </w:r>
      <w:r>
        <w:rPr>
          <w:sz w:val="14"/>
        </w:rPr>
        <w:t>en</w:t>
      </w:r>
      <w:r>
        <w:rPr>
          <w:spacing w:val="-3"/>
          <w:sz w:val="14"/>
        </w:rPr>
        <w:t xml:space="preserve"> </w:t>
      </w:r>
      <w:r>
        <w:rPr>
          <w:sz w:val="14"/>
        </w:rPr>
        <w:t>función del puesto que ocupen. Contemplan las cuotas de seguridad social a cargo del</w:t>
      </w:r>
      <w:r>
        <w:rPr>
          <w:spacing w:val="-4"/>
          <w:sz w:val="14"/>
        </w:rPr>
        <w:t xml:space="preserve"> </w:t>
      </w:r>
      <w:r>
        <w:rPr>
          <w:sz w:val="14"/>
        </w:rPr>
        <w:t>trabajador/a.</w:t>
      </w:r>
    </w:p>
    <w:p w:rsidR="003F51EB" w:rsidRDefault="002E6B6B">
      <w:pPr>
        <w:spacing w:before="41"/>
        <w:ind w:left="362" w:right="551"/>
        <w:jc w:val="both"/>
        <w:rPr>
          <w:sz w:val="14"/>
        </w:rPr>
      </w:pPr>
      <w:r>
        <w:rPr>
          <w:sz w:val="14"/>
        </w:rPr>
        <w:t xml:space="preserve">A fin de cumplir con el desglose de remuneraciones que establece el artículo 75 Constitucional, se presentan los límites mínimos y máximos en términos netos </w:t>
      </w:r>
      <w:r>
        <w:rPr>
          <w:sz w:val="14"/>
        </w:rPr>
        <w:t>por concepto de sueldos y salarios y de prestaciones, diferenciados por el tipo de servidores/as públicos/as a los que aplican los límites correspondientes.</w:t>
      </w:r>
    </w:p>
    <w:p w:rsidR="003F51EB" w:rsidRDefault="003F51EB">
      <w:pPr>
        <w:pStyle w:val="Textoindependiente"/>
        <w:rPr>
          <w:sz w:val="16"/>
        </w:rPr>
      </w:pPr>
    </w:p>
    <w:p w:rsidR="003F51EB" w:rsidRDefault="002E6B6B">
      <w:pPr>
        <w:spacing w:before="121" w:after="47"/>
        <w:ind w:left="634"/>
        <w:rPr>
          <w:b/>
          <w:sz w:val="14"/>
        </w:rPr>
      </w:pPr>
      <w:bookmarkStart w:id="130" w:name="Anexo_23_9_2"/>
      <w:bookmarkEnd w:id="130"/>
      <w:r>
        <w:rPr>
          <w:b/>
          <w:sz w:val="14"/>
        </w:rPr>
        <w:t>ANEXO 23.9.2. LÍMITES DE PAGOS EXTRAORDINARIOS ANUALES NETOS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7"/>
        <w:gridCol w:w="992"/>
        <w:gridCol w:w="1135"/>
      </w:tblGrid>
      <w:tr w:rsidR="003F51EB">
        <w:trPr>
          <w:trHeight w:val="777"/>
        </w:trPr>
        <w:tc>
          <w:tcPr>
            <w:tcW w:w="6587" w:type="dxa"/>
          </w:tcPr>
          <w:p w:rsidR="003F51EB" w:rsidRDefault="003F51EB">
            <w:pPr>
              <w:pStyle w:val="TableParagraph"/>
              <w:rPr>
                <w:b/>
                <w:sz w:val="16"/>
              </w:rPr>
            </w:pPr>
          </w:p>
          <w:p w:rsidR="003F51EB" w:rsidRDefault="002E6B6B">
            <w:pPr>
              <w:pStyle w:val="TableParagraph"/>
              <w:spacing w:before="123"/>
              <w:ind w:left="2789" w:right="2782"/>
              <w:jc w:val="center"/>
              <w:rPr>
                <w:b/>
                <w:sz w:val="14"/>
              </w:rPr>
            </w:pPr>
            <w:r>
              <w:rPr>
                <w:b/>
                <w:sz w:val="14"/>
              </w:rPr>
              <w:t>Denominación</w:t>
            </w:r>
          </w:p>
        </w:tc>
        <w:tc>
          <w:tcPr>
            <w:tcW w:w="992" w:type="dxa"/>
          </w:tcPr>
          <w:p w:rsidR="003F51EB" w:rsidRDefault="003F51EB">
            <w:pPr>
              <w:pStyle w:val="TableParagraph"/>
              <w:rPr>
                <w:b/>
                <w:sz w:val="16"/>
              </w:rPr>
            </w:pPr>
          </w:p>
          <w:p w:rsidR="003F51EB" w:rsidRDefault="002E6B6B">
            <w:pPr>
              <w:pStyle w:val="TableParagraph"/>
              <w:spacing w:before="123"/>
              <w:ind w:left="275"/>
              <w:rPr>
                <w:b/>
                <w:sz w:val="14"/>
              </w:rPr>
            </w:pPr>
            <w:r>
              <w:rPr>
                <w:b/>
                <w:sz w:val="14"/>
              </w:rPr>
              <w:t>Plazas</w:t>
            </w:r>
          </w:p>
        </w:tc>
        <w:tc>
          <w:tcPr>
            <w:tcW w:w="1135" w:type="dxa"/>
          </w:tcPr>
          <w:p w:rsidR="003F51EB" w:rsidRDefault="002E6B6B">
            <w:pPr>
              <w:pStyle w:val="TableParagraph"/>
              <w:spacing w:before="48" w:line="259" w:lineRule="auto"/>
              <w:ind w:left="97" w:right="86" w:hanging="3"/>
              <w:jc w:val="center"/>
              <w:rPr>
                <w:b/>
                <w:sz w:val="14"/>
              </w:rPr>
            </w:pPr>
            <w:r>
              <w:rPr>
                <w:b/>
                <w:sz w:val="14"/>
              </w:rPr>
              <w:t>Pago ex</w:t>
            </w:r>
            <w:r>
              <w:rPr>
                <w:b/>
                <w:sz w:val="14"/>
              </w:rPr>
              <w:t>traordinario anual unitario Máximo</w:t>
            </w:r>
          </w:p>
        </w:tc>
      </w:tr>
      <w:tr w:rsidR="003F51EB">
        <w:trPr>
          <w:trHeight w:val="254"/>
        </w:trPr>
        <w:tc>
          <w:tcPr>
            <w:tcW w:w="6587" w:type="dxa"/>
          </w:tcPr>
          <w:p w:rsidR="003F51EB" w:rsidRDefault="002E6B6B">
            <w:pPr>
              <w:pStyle w:val="TableParagraph"/>
              <w:spacing w:before="46"/>
              <w:ind w:left="69"/>
              <w:rPr>
                <w:b/>
                <w:sz w:val="14"/>
              </w:rPr>
            </w:pPr>
            <w:r>
              <w:rPr>
                <w:b/>
                <w:sz w:val="14"/>
              </w:rPr>
              <w:t>Total Puestos</w:t>
            </w:r>
          </w:p>
        </w:tc>
        <w:tc>
          <w:tcPr>
            <w:tcW w:w="992" w:type="dxa"/>
          </w:tcPr>
          <w:p w:rsidR="003F51EB" w:rsidRDefault="002E6B6B">
            <w:pPr>
              <w:pStyle w:val="TableParagraph"/>
              <w:spacing w:before="46"/>
              <w:ind w:left="282"/>
              <w:rPr>
                <w:b/>
                <w:sz w:val="14"/>
              </w:rPr>
            </w:pPr>
            <w:r>
              <w:rPr>
                <w:b/>
                <w:sz w:val="14"/>
              </w:rPr>
              <w:t>1,779</w:t>
            </w:r>
          </w:p>
        </w:tc>
        <w:tc>
          <w:tcPr>
            <w:tcW w:w="1135" w:type="dxa"/>
          </w:tcPr>
          <w:p w:rsidR="003F51EB" w:rsidRDefault="003F51EB">
            <w:pPr>
              <w:pStyle w:val="TableParagraph"/>
              <w:rPr>
                <w:rFonts w:ascii="Times New Roman"/>
                <w:sz w:val="12"/>
              </w:rPr>
            </w:pPr>
          </w:p>
        </w:tc>
      </w:tr>
      <w:tr w:rsidR="003F51EB">
        <w:trPr>
          <w:trHeight w:val="254"/>
        </w:trPr>
        <w:tc>
          <w:tcPr>
            <w:tcW w:w="6587" w:type="dxa"/>
          </w:tcPr>
          <w:p w:rsidR="003F51EB" w:rsidRDefault="002E6B6B">
            <w:pPr>
              <w:pStyle w:val="TableParagraph"/>
              <w:spacing w:before="46"/>
              <w:ind w:left="211"/>
              <w:rPr>
                <w:b/>
                <w:sz w:val="14"/>
              </w:rPr>
            </w:pPr>
            <w:r>
              <w:rPr>
                <w:b/>
                <w:sz w:val="14"/>
                <w:u w:val="single"/>
              </w:rPr>
              <w:t>Personal de mando:</w:t>
            </w:r>
          </w:p>
        </w:tc>
        <w:tc>
          <w:tcPr>
            <w:tcW w:w="992" w:type="dxa"/>
          </w:tcPr>
          <w:p w:rsidR="003F51EB" w:rsidRDefault="002E6B6B">
            <w:pPr>
              <w:pStyle w:val="TableParagraph"/>
              <w:spacing w:before="46"/>
              <w:ind w:left="282"/>
              <w:rPr>
                <w:b/>
                <w:sz w:val="14"/>
              </w:rPr>
            </w:pPr>
            <w:r>
              <w:rPr>
                <w:b/>
                <w:sz w:val="14"/>
              </w:rPr>
              <w:t>1,056</w:t>
            </w:r>
          </w:p>
        </w:tc>
        <w:tc>
          <w:tcPr>
            <w:tcW w:w="1135" w:type="dxa"/>
          </w:tcPr>
          <w:p w:rsidR="003F51EB" w:rsidRDefault="003F51EB">
            <w:pPr>
              <w:pStyle w:val="TableParagraph"/>
              <w:rPr>
                <w:rFonts w:ascii="Times New Roman"/>
                <w:sz w:val="12"/>
              </w:rPr>
            </w:pPr>
          </w:p>
        </w:tc>
      </w:tr>
      <w:tr w:rsidR="003F51EB">
        <w:trPr>
          <w:trHeight w:val="253"/>
        </w:trPr>
        <w:tc>
          <w:tcPr>
            <w:tcW w:w="6587" w:type="dxa"/>
          </w:tcPr>
          <w:p w:rsidR="003F51EB" w:rsidRDefault="002E6B6B">
            <w:pPr>
              <w:pStyle w:val="TableParagraph"/>
              <w:spacing w:before="46"/>
              <w:ind w:left="489"/>
              <w:rPr>
                <w:sz w:val="14"/>
              </w:rPr>
            </w:pPr>
            <w:r>
              <w:rPr>
                <w:sz w:val="14"/>
              </w:rPr>
              <w:t>PRESIDENTE DE LA CNDH</w:t>
            </w:r>
          </w:p>
        </w:tc>
        <w:tc>
          <w:tcPr>
            <w:tcW w:w="992" w:type="dxa"/>
          </w:tcPr>
          <w:p w:rsidR="003F51EB" w:rsidRDefault="002E6B6B">
            <w:pPr>
              <w:pStyle w:val="TableParagraph"/>
              <w:spacing w:before="46"/>
              <w:ind w:left="202"/>
              <w:jc w:val="center"/>
              <w:rPr>
                <w:sz w:val="14"/>
              </w:rPr>
            </w:pPr>
            <w:r>
              <w:rPr>
                <w:w w:val="99"/>
                <w:sz w:val="14"/>
              </w:rPr>
              <w:t>1</w:t>
            </w:r>
          </w:p>
        </w:tc>
        <w:tc>
          <w:tcPr>
            <w:tcW w:w="1135" w:type="dxa"/>
          </w:tcPr>
          <w:p w:rsidR="003F51EB" w:rsidRDefault="003F51EB">
            <w:pPr>
              <w:pStyle w:val="TableParagraph"/>
              <w:rPr>
                <w:rFonts w:ascii="Times New Roman"/>
                <w:sz w:val="12"/>
              </w:rPr>
            </w:pPr>
          </w:p>
        </w:tc>
      </w:tr>
      <w:tr w:rsidR="003F51EB">
        <w:trPr>
          <w:trHeight w:val="239"/>
        </w:trPr>
        <w:tc>
          <w:tcPr>
            <w:tcW w:w="6587" w:type="dxa"/>
          </w:tcPr>
          <w:p w:rsidR="003F51EB" w:rsidRDefault="002E6B6B">
            <w:pPr>
              <w:pStyle w:val="TableParagraph"/>
              <w:spacing w:before="63" w:line="157" w:lineRule="exact"/>
              <w:ind w:left="501"/>
              <w:rPr>
                <w:sz w:val="14"/>
              </w:rPr>
            </w:pPr>
            <w:r>
              <w:rPr>
                <w:sz w:val="14"/>
              </w:rPr>
              <w:t>VISITADOR/A GENERAL, VISITADOR/A GENERAL ESPECIAL, DIRECCIÓN EJECUTIVA DEL</w:t>
            </w:r>
          </w:p>
        </w:tc>
        <w:tc>
          <w:tcPr>
            <w:tcW w:w="992" w:type="dxa"/>
          </w:tcPr>
          <w:p w:rsidR="003F51EB" w:rsidRDefault="002E6B6B">
            <w:pPr>
              <w:pStyle w:val="TableParagraph"/>
              <w:spacing w:before="58"/>
              <w:ind w:left="376" w:right="251"/>
              <w:jc w:val="center"/>
              <w:rPr>
                <w:sz w:val="14"/>
              </w:rPr>
            </w:pPr>
            <w:r>
              <w:rPr>
                <w:sz w:val="14"/>
              </w:rPr>
              <w:t>11</w:t>
            </w:r>
          </w:p>
        </w:tc>
        <w:tc>
          <w:tcPr>
            <w:tcW w:w="1135" w:type="dxa"/>
          </w:tcPr>
          <w:p w:rsidR="003F51EB" w:rsidRDefault="003F51EB">
            <w:pPr>
              <w:pStyle w:val="TableParagraph"/>
              <w:rPr>
                <w:rFonts w:ascii="Times New Roman"/>
                <w:sz w:val="12"/>
              </w:rPr>
            </w:pPr>
          </w:p>
        </w:tc>
      </w:tr>
    </w:tbl>
    <w:p w:rsidR="003F51EB" w:rsidRDefault="003F51EB">
      <w:pPr>
        <w:rPr>
          <w:rFonts w:ascii="Times New Roman"/>
          <w:sz w:val="12"/>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7"/>
        <w:gridCol w:w="992"/>
        <w:gridCol w:w="1135"/>
      </w:tblGrid>
      <w:tr w:rsidR="003F51EB">
        <w:trPr>
          <w:trHeight w:val="417"/>
        </w:trPr>
        <w:tc>
          <w:tcPr>
            <w:tcW w:w="6587" w:type="dxa"/>
          </w:tcPr>
          <w:p w:rsidR="003F51EB" w:rsidRDefault="002E6B6B">
            <w:pPr>
              <w:pStyle w:val="TableParagraph"/>
              <w:spacing w:before="19" w:line="278" w:lineRule="auto"/>
              <w:ind w:left="501"/>
              <w:rPr>
                <w:sz w:val="14"/>
              </w:rPr>
            </w:pPr>
            <w:r>
              <w:rPr>
                <w:sz w:val="14"/>
              </w:rPr>
              <w:t>MNPT, COORDINADOR/A GENERAL DE SRAJ, SECRETARIO/A TÉCNICO/A DEL CONSEJO CONSULTIVO Y SECRETARIO/A EJECUTIVO/A</w:t>
            </w:r>
          </w:p>
        </w:tc>
        <w:tc>
          <w:tcPr>
            <w:tcW w:w="992" w:type="dxa"/>
            <w:tcBorders>
              <w:top w:val="nil"/>
            </w:tcBorders>
          </w:tcPr>
          <w:p w:rsidR="003F51EB" w:rsidRDefault="003F51EB">
            <w:pPr>
              <w:pStyle w:val="TableParagraph"/>
              <w:rPr>
                <w:rFonts w:ascii="Times New Roman"/>
                <w:sz w:val="12"/>
              </w:rPr>
            </w:pPr>
          </w:p>
        </w:tc>
        <w:tc>
          <w:tcPr>
            <w:tcW w:w="1135" w:type="dxa"/>
            <w:tcBorders>
              <w:top w:val="nil"/>
            </w:tcBorders>
          </w:tcPr>
          <w:p w:rsidR="003F51EB" w:rsidRDefault="003F51EB">
            <w:pPr>
              <w:pStyle w:val="TableParagraph"/>
              <w:rPr>
                <w:rFonts w:ascii="Times New Roman"/>
                <w:sz w:val="12"/>
              </w:rPr>
            </w:pPr>
          </w:p>
        </w:tc>
      </w:tr>
      <w:tr w:rsidR="003F51EB">
        <w:trPr>
          <w:trHeight w:val="266"/>
        </w:trPr>
        <w:tc>
          <w:tcPr>
            <w:tcW w:w="6587" w:type="dxa"/>
          </w:tcPr>
          <w:p w:rsidR="003F51EB" w:rsidRDefault="002E6B6B">
            <w:pPr>
              <w:pStyle w:val="TableParagraph"/>
              <w:spacing w:before="58"/>
              <w:ind w:left="489"/>
              <w:rPr>
                <w:sz w:val="14"/>
              </w:rPr>
            </w:pPr>
            <w:r>
              <w:rPr>
                <w:sz w:val="14"/>
              </w:rPr>
              <w:t>OFICIAL MAYOR</w:t>
            </w:r>
          </w:p>
        </w:tc>
        <w:tc>
          <w:tcPr>
            <w:tcW w:w="992" w:type="dxa"/>
          </w:tcPr>
          <w:p w:rsidR="003F51EB" w:rsidRDefault="002E6B6B">
            <w:pPr>
              <w:pStyle w:val="TableParagraph"/>
              <w:spacing w:before="58"/>
              <w:ind w:left="202"/>
              <w:jc w:val="center"/>
              <w:rPr>
                <w:sz w:val="14"/>
              </w:rPr>
            </w:pPr>
            <w:r>
              <w:rPr>
                <w:w w:val="99"/>
                <w:sz w:val="14"/>
              </w:rPr>
              <w:t>1</w:t>
            </w:r>
          </w:p>
        </w:tc>
        <w:tc>
          <w:tcPr>
            <w:tcW w:w="1135" w:type="dxa"/>
          </w:tcPr>
          <w:p w:rsidR="003F51EB" w:rsidRDefault="003F51EB">
            <w:pPr>
              <w:pStyle w:val="TableParagraph"/>
              <w:rPr>
                <w:rFonts w:ascii="Times New Roman"/>
                <w:sz w:val="12"/>
              </w:rPr>
            </w:pPr>
          </w:p>
        </w:tc>
      </w:tr>
      <w:tr w:rsidR="003F51EB">
        <w:trPr>
          <w:trHeight w:val="268"/>
        </w:trPr>
        <w:tc>
          <w:tcPr>
            <w:tcW w:w="6587" w:type="dxa"/>
          </w:tcPr>
          <w:p w:rsidR="003F51EB" w:rsidRDefault="002E6B6B">
            <w:pPr>
              <w:pStyle w:val="TableParagraph"/>
              <w:spacing w:before="60"/>
              <w:ind w:left="489"/>
              <w:rPr>
                <w:sz w:val="14"/>
              </w:rPr>
            </w:pPr>
            <w:r>
              <w:rPr>
                <w:sz w:val="14"/>
              </w:rPr>
              <w:t>TITULAR DEL ÓRGANO INTERNO DE CONTROL</w:t>
            </w:r>
          </w:p>
        </w:tc>
        <w:tc>
          <w:tcPr>
            <w:tcW w:w="992" w:type="dxa"/>
          </w:tcPr>
          <w:p w:rsidR="003F51EB" w:rsidRDefault="002E6B6B">
            <w:pPr>
              <w:pStyle w:val="TableParagraph"/>
              <w:spacing w:before="60"/>
              <w:ind w:left="202"/>
              <w:jc w:val="center"/>
              <w:rPr>
                <w:sz w:val="14"/>
              </w:rPr>
            </w:pPr>
            <w:r>
              <w:rPr>
                <w:w w:val="99"/>
                <w:sz w:val="14"/>
              </w:rPr>
              <w:t>1</w:t>
            </w:r>
          </w:p>
        </w:tc>
        <w:tc>
          <w:tcPr>
            <w:tcW w:w="1135" w:type="dxa"/>
          </w:tcPr>
          <w:p w:rsidR="003F51EB" w:rsidRDefault="003F51EB">
            <w:pPr>
              <w:pStyle w:val="TableParagraph"/>
              <w:rPr>
                <w:rFonts w:ascii="Times New Roman"/>
                <w:sz w:val="12"/>
              </w:rPr>
            </w:pPr>
          </w:p>
        </w:tc>
      </w:tr>
      <w:tr w:rsidR="003F51EB">
        <w:trPr>
          <w:trHeight w:val="268"/>
        </w:trPr>
        <w:tc>
          <w:tcPr>
            <w:tcW w:w="6587" w:type="dxa"/>
          </w:tcPr>
          <w:p w:rsidR="003F51EB" w:rsidRDefault="002E6B6B">
            <w:pPr>
              <w:pStyle w:val="TableParagraph"/>
              <w:spacing w:before="58"/>
              <w:ind w:left="489"/>
              <w:rPr>
                <w:sz w:val="14"/>
              </w:rPr>
            </w:pPr>
            <w:r>
              <w:rPr>
                <w:sz w:val="14"/>
              </w:rPr>
              <w:t>DIRECTOR/A GENERAL Y HOMÓLOGOS/AS</w:t>
            </w:r>
          </w:p>
        </w:tc>
        <w:tc>
          <w:tcPr>
            <w:tcW w:w="992" w:type="dxa"/>
          </w:tcPr>
          <w:p w:rsidR="003F51EB" w:rsidRDefault="002E6B6B">
            <w:pPr>
              <w:pStyle w:val="TableParagraph"/>
              <w:spacing w:before="58"/>
              <w:ind w:left="376" w:right="251"/>
              <w:jc w:val="center"/>
              <w:rPr>
                <w:sz w:val="14"/>
              </w:rPr>
            </w:pPr>
            <w:r>
              <w:rPr>
                <w:sz w:val="14"/>
              </w:rPr>
              <w:t>28</w:t>
            </w:r>
          </w:p>
        </w:tc>
        <w:tc>
          <w:tcPr>
            <w:tcW w:w="1135" w:type="dxa"/>
          </w:tcPr>
          <w:p w:rsidR="003F51EB" w:rsidRDefault="003F51EB">
            <w:pPr>
              <w:pStyle w:val="TableParagraph"/>
              <w:rPr>
                <w:rFonts w:ascii="Times New Roman"/>
                <w:sz w:val="12"/>
              </w:rPr>
            </w:pPr>
          </w:p>
        </w:tc>
      </w:tr>
      <w:tr w:rsidR="003F51EB">
        <w:trPr>
          <w:trHeight w:val="268"/>
        </w:trPr>
        <w:tc>
          <w:tcPr>
            <w:tcW w:w="6587" w:type="dxa"/>
          </w:tcPr>
          <w:p w:rsidR="003F51EB" w:rsidRDefault="002E6B6B">
            <w:pPr>
              <w:pStyle w:val="TableParagraph"/>
              <w:spacing w:before="58"/>
              <w:ind w:left="489"/>
              <w:rPr>
                <w:sz w:val="14"/>
              </w:rPr>
            </w:pPr>
            <w:r>
              <w:rPr>
                <w:sz w:val="14"/>
              </w:rPr>
              <w:t>DIRECTOR/A DE ÁREA Y HOMÓLOGOS/AS</w:t>
            </w:r>
          </w:p>
        </w:tc>
        <w:tc>
          <w:tcPr>
            <w:tcW w:w="992" w:type="dxa"/>
          </w:tcPr>
          <w:p w:rsidR="003F51EB" w:rsidRDefault="002E6B6B">
            <w:pPr>
              <w:pStyle w:val="TableParagraph"/>
              <w:spacing w:before="58"/>
              <w:ind w:left="374" w:right="330"/>
              <w:jc w:val="center"/>
              <w:rPr>
                <w:sz w:val="14"/>
              </w:rPr>
            </w:pPr>
            <w:r>
              <w:rPr>
                <w:sz w:val="14"/>
              </w:rPr>
              <w:t>129</w:t>
            </w:r>
          </w:p>
        </w:tc>
        <w:tc>
          <w:tcPr>
            <w:tcW w:w="1135" w:type="dxa"/>
          </w:tcPr>
          <w:p w:rsidR="003F51EB" w:rsidRDefault="002E6B6B">
            <w:pPr>
              <w:pStyle w:val="TableParagraph"/>
              <w:spacing w:before="58"/>
              <w:ind w:right="60"/>
              <w:jc w:val="right"/>
              <w:rPr>
                <w:sz w:val="14"/>
              </w:rPr>
            </w:pPr>
            <w:r>
              <w:rPr>
                <w:sz w:val="14"/>
              </w:rPr>
              <w:t>19,695</w:t>
            </w:r>
          </w:p>
        </w:tc>
      </w:tr>
      <w:tr w:rsidR="003F51EB">
        <w:trPr>
          <w:trHeight w:val="268"/>
        </w:trPr>
        <w:tc>
          <w:tcPr>
            <w:tcW w:w="6587" w:type="dxa"/>
          </w:tcPr>
          <w:p w:rsidR="003F51EB" w:rsidRDefault="002E6B6B">
            <w:pPr>
              <w:pStyle w:val="TableParagraph"/>
              <w:spacing w:before="58"/>
              <w:ind w:left="489"/>
              <w:rPr>
                <w:sz w:val="14"/>
              </w:rPr>
            </w:pPr>
            <w:r>
              <w:rPr>
                <w:sz w:val="14"/>
              </w:rPr>
              <w:t>VISITADOR/A ADJUNTO/A</w:t>
            </w:r>
          </w:p>
        </w:tc>
        <w:tc>
          <w:tcPr>
            <w:tcW w:w="992" w:type="dxa"/>
          </w:tcPr>
          <w:p w:rsidR="003F51EB" w:rsidRDefault="002E6B6B">
            <w:pPr>
              <w:pStyle w:val="TableParagraph"/>
              <w:spacing w:before="58"/>
              <w:ind w:left="374" w:right="330"/>
              <w:jc w:val="center"/>
              <w:rPr>
                <w:sz w:val="14"/>
              </w:rPr>
            </w:pPr>
            <w:r>
              <w:rPr>
                <w:sz w:val="14"/>
              </w:rPr>
              <w:t>523</w:t>
            </w:r>
          </w:p>
        </w:tc>
        <w:tc>
          <w:tcPr>
            <w:tcW w:w="1135" w:type="dxa"/>
          </w:tcPr>
          <w:p w:rsidR="003F51EB" w:rsidRDefault="002E6B6B">
            <w:pPr>
              <w:pStyle w:val="TableParagraph"/>
              <w:spacing w:before="58"/>
              <w:ind w:right="60"/>
              <w:jc w:val="right"/>
              <w:rPr>
                <w:sz w:val="14"/>
              </w:rPr>
            </w:pPr>
            <w:r>
              <w:rPr>
                <w:sz w:val="14"/>
              </w:rPr>
              <w:t>15,163</w:t>
            </w:r>
          </w:p>
        </w:tc>
      </w:tr>
      <w:tr w:rsidR="003F51EB">
        <w:trPr>
          <w:trHeight w:val="268"/>
        </w:trPr>
        <w:tc>
          <w:tcPr>
            <w:tcW w:w="6587" w:type="dxa"/>
          </w:tcPr>
          <w:p w:rsidR="003F51EB" w:rsidRDefault="002E6B6B">
            <w:pPr>
              <w:pStyle w:val="TableParagraph"/>
              <w:spacing w:before="58"/>
              <w:ind w:left="489"/>
              <w:rPr>
                <w:sz w:val="14"/>
              </w:rPr>
            </w:pPr>
            <w:r>
              <w:rPr>
                <w:sz w:val="14"/>
              </w:rPr>
              <w:t>SUBDIRECTOR/A DE ÁREA Y HOMÓLOGOS/AS</w:t>
            </w:r>
          </w:p>
        </w:tc>
        <w:tc>
          <w:tcPr>
            <w:tcW w:w="992" w:type="dxa"/>
          </w:tcPr>
          <w:p w:rsidR="003F51EB" w:rsidRDefault="002E6B6B">
            <w:pPr>
              <w:pStyle w:val="TableParagraph"/>
              <w:spacing w:before="58"/>
              <w:ind w:left="374" w:right="330"/>
              <w:jc w:val="center"/>
              <w:rPr>
                <w:sz w:val="14"/>
              </w:rPr>
            </w:pPr>
            <w:r>
              <w:rPr>
                <w:sz w:val="14"/>
              </w:rPr>
              <w:t>189</w:t>
            </w:r>
          </w:p>
        </w:tc>
        <w:tc>
          <w:tcPr>
            <w:tcW w:w="1135" w:type="dxa"/>
          </w:tcPr>
          <w:p w:rsidR="003F51EB" w:rsidRDefault="002E6B6B">
            <w:pPr>
              <w:pStyle w:val="TableParagraph"/>
              <w:spacing w:before="58"/>
              <w:ind w:right="60"/>
              <w:jc w:val="right"/>
              <w:rPr>
                <w:sz w:val="14"/>
              </w:rPr>
            </w:pPr>
            <w:r>
              <w:rPr>
                <w:sz w:val="14"/>
              </w:rPr>
              <w:t>15,163</w:t>
            </w:r>
          </w:p>
        </w:tc>
      </w:tr>
      <w:tr w:rsidR="003F51EB">
        <w:trPr>
          <w:trHeight w:val="253"/>
        </w:trPr>
        <w:tc>
          <w:tcPr>
            <w:tcW w:w="6587" w:type="dxa"/>
          </w:tcPr>
          <w:p w:rsidR="003F51EB" w:rsidRDefault="002E6B6B">
            <w:pPr>
              <w:pStyle w:val="TableParagraph"/>
              <w:spacing w:before="46"/>
              <w:ind w:left="489"/>
              <w:rPr>
                <w:sz w:val="14"/>
              </w:rPr>
            </w:pPr>
            <w:r>
              <w:rPr>
                <w:sz w:val="14"/>
              </w:rPr>
              <w:t>JEFE/A DE DEPARTAMENTO Y HOMÓLOGOS/AS</w:t>
            </w:r>
          </w:p>
        </w:tc>
        <w:tc>
          <w:tcPr>
            <w:tcW w:w="992" w:type="dxa"/>
          </w:tcPr>
          <w:p w:rsidR="003F51EB" w:rsidRDefault="002E6B6B">
            <w:pPr>
              <w:pStyle w:val="TableParagraph"/>
              <w:spacing w:before="46"/>
              <w:ind w:left="374" w:right="330"/>
              <w:jc w:val="center"/>
              <w:rPr>
                <w:sz w:val="14"/>
              </w:rPr>
            </w:pPr>
            <w:r>
              <w:rPr>
                <w:sz w:val="14"/>
              </w:rPr>
              <w:t>173</w:t>
            </w:r>
          </w:p>
        </w:tc>
        <w:tc>
          <w:tcPr>
            <w:tcW w:w="1135" w:type="dxa"/>
          </w:tcPr>
          <w:p w:rsidR="003F51EB" w:rsidRDefault="002E6B6B">
            <w:pPr>
              <w:pStyle w:val="TableParagraph"/>
              <w:spacing w:before="46"/>
              <w:ind w:right="60"/>
              <w:jc w:val="right"/>
              <w:rPr>
                <w:sz w:val="14"/>
              </w:rPr>
            </w:pPr>
            <w:r>
              <w:rPr>
                <w:sz w:val="14"/>
              </w:rPr>
              <w:t>13,049</w:t>
            </w:r>
          </w:p>
        </w:tc>
      </w:tr>
      <w:tr w:rsidR="003F51EB">
        <w:trPr>
          <w:trHeight w:val="254"/>
        </w:trPr>
        <w:tc>
          <w:tcPr>
            <w:tcW w:w="6587" w:type="dxa"/>
          </w:tcPr>
          <w:p w:rsidR="003F51EB" w:rsidRDefault="002E6B6B">
            <w:pPr>
              <w:pStyle w:val="TableParagraph"/>
              <w:spacing w:before="46"/>
              <w:ind w:left="211"/>
              <w:rPr>
                <w:b/>
                <w:sz w:val="14"/>
              </w:rPr>
            </w:pPr>
            <w:r>
              <w:rPr>
                <w:b/>
                <w:sz w:val="14"/>
                <w:u w:val="single"/>
              </w:rPr>
              <w:t>Personal Operativo</w:t>
            </w:r>
          </w:p>
        </w:tc>
        <w:tc>
          <w:tcPr>
            <w:tcW w:w="992" w:type="dxa"/>
          </w:tcPr>
          <w:p w:rsidR="003F51EB" w:rsidRDefault="002E6B6B">
            <w:pPr>
              <w:pStyle w:val="TableParagraph"/>
              <w:spacing w:before="46"/>
              <w:ind w:left="374" w:right="330"/>
              <w:jc w:val="center"/>
              <w:rPr>
                <w:b/>
                <w:sz w:val="14"/>
              </w:rPr>
            </w:pPr>
            <w:r>
              <w:rPr>
                <w:b/>
                <w:sz w:val="14"/>
              </w:rPr>
              <w:t>723</w:t>
            </w:r>
          </w:p>
        </w:tc>
        <w:tc>
          <w:tcPr>
            <w:tcW w:w="1135" w:type="dxa"/>
          </w:tcPr>
          <w:p w:rsidR="003F51EB" w:rsidRDefault="003F51EB">
            <w:pPr>
              <w:pStyle w:val="TableParagraph"/>
              <w:rPr>
                <w:rFonts w:ascii="Times New Roman"/>
                <w:sz w:val="12"/>
              </w:rPr>
            </w:pPr>
          </w:p>
        </w:tc>
      </w:tr>
      <w:tr w:rsidR="003F51EB">
        <w:trPr>
          <w:trHeight w:val="253"/>
        </w:trPr>
        <w:tc>
          <w:tcPr>
            <w:tcW w:w="6587" w:type="dxa"/>
          </w:tcPr>
          <w:p w:rsidR="003F51EB" w:rsidRDefault="002E6B6B">
            <w:pPr>
              <w:pStyle w:val="TableParagraph"/>
              <w:spacing w:before="46"/>
              <w:ind w:left="489"/>
              <w:rPr>
                <w:sz w:val="14"/>
              </w:rPr>
            </w:pPr>
            <w:r>
              <w:rPr>
                <w:sz w:val="14"/>
              </w:rPr>
              <w:t>OPERATIVO/A</w:t>
            </w:r>
          </w:p>
        </w:tc>
        <w:tc>
          <w:tcPr>
            <w:tcW w:w="992" w:type="dxa"/>
          </w:tcPr>
          <w:p w:rsidR="003F51EB" w:rsidRDefault="002E6B6B">
            <w:pPr>
              <w:pStyle w:val="TableParagraph"/>
              <w:spacing w:before="46"/>
              <w:ind w:left="374" w:right="330"/>
              <w:jc w:val="center"/>
              <w:rPr>
                <w:sz w:val="14"/>
              </w:rPr>
            </w:pPr>
            <w:r>
              <w:rPr>
                <w:sz w:val="14"/>
              </w:rPr>
              <w:t>723</w:t>
            </w:r>
          </w:p>
        </w:tc>
        <w:tc>
          <w:tcPr>
            <w:tcW w:w="1135" w:type="dxa"/>
          </w:tcPr>
          <w:p w:rsidR="003F51EB" w:rsidRDefault="002E6B6B">
            <w:pPr>
              <w:pStyle w:val="TableParagraph"/>
              <w:spacing w:before="46"/>
              <w:ind w:right="60"/>
              <w:jc w:val="right"/>
              <w:rPr>
                <w:sz w:val="14"/>
              </w:rPr>
            </w:pPr>
            <w:r>
              <w:rPr>
                <w:sz w:val="14"/>
              </w:rPr>
              <w:t>25,490</w:t>
            </w:r>
          </w:p>
        </w:tc>
      </w:tr>
    </w:tbl>
    <w:p w:rsidR="003F51EB" w:rsidRDefault="003F51EB">
      <w:pPr>
        <w:pStyle w:val="Textoindependiente"/>
        <w:spacing w:before="7"/>
        <w:rPr>
          <w:b/>
          <w:sz w:val="28"/>
        </w:rPr>
      </w:pPr>
    </w:p>
    <w:p w:rsidR="003F51EB" w:rsidRDefault="002E6B6B">
      <w:pPr>
        <w:spacing w:before="94" w:line="369" w:lineRule="auto"/>
        <w:ind w:left="634" w:right="595"/>
        <w:rPr>
          <w:b/>
          <w:sz w:val="14"/>
        </w:rPr>
      </w:pPr>
      <w:bookmarkStart w:id="131" w:name="Anexo_23_9_3"/>
      <w:bookmarkEnd w:id="131"/>
      <w:r>
        <w:rPr>
          <w:b/>
          <w:sz w:val="14"/>
        </w:rPr>
        <w:t>ANEXO 23.9.3. REMUNERACIÓN TOTAL ANUAL DE LA MÁXIMA REPRESENTACIÓN DE LA COMISIÓN NACIONAL DE LOS DERECHOS HUMANOS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8"/>
        <w:gridCol w:w="2036"/>
      </w:tblGrid>
      <w:tr w:rsidR="003F51EB">
        <w:trPr>
          <w:trHeight w:val="328"/>
        </w:trPr>
        <w:tc>
          <w:tcPr>
            <w:tcW w:w="6678" w:type="dxa"/>
          </w:tcPr>
          <w:p w:rsidR="003F51EB" w:rsidRDefault="003F51EB">
            <w:pPr>
              <w:pStyle w:val="TableParagraph"/>
              <w:rPr>
                <w:rFonts w:ascii="Times New Roman"/>
                <w:sz w:val="12"/>
              </w:rPr>
            </w:pPr>
          </w:p>
        </w:tc>
        <w:tc>
          <w:tcPr>
            <w:tcW w:w="2036" w:type="dxa"/>
          </w:tcPr>
          <w:p w:rsidR="003F51EB" w:rsidRDefault="002E6B6B">
            <w:pPr>
              <w:pStyle w:val="TableParagraph"/>
              <w:spacing w:before="80"/>
              <w:ind w:left="241"/>
              <w:rPr>
                <w:b/>
                <w:sz w:val="14"/>
              </w:rPr>
            </w:pPr>
            <w:r>
              <w:rPr>
                <w:b/>
                <w:sz w:val="14"/>
              </w:rPr>
              <w:t>Remuneración recibida</w:t>
            </w:r>
          </w:p>
        </w:tc>
      </w:tr>
      <w:tr w:rsidR="003F51EB">
        <w:trPr>
          <w:trHeight w:val="326"/>
        </w:trPr>
        <w:tc>
          <w:tcPr>
            <w:tcW w:w="6678" w:type="dxa"/>
          </w:tcPr>
          <w:p w:rsidR="003F51EB" w:rsidRDefault="002E6B6B">
            <w:pPr>
              <w:pStyle w:val="TableParagraph"/>
              <w:spacing w:before="80"/>
              <w:ind w:left="69"/>
              <w:rPr>
                <w:b/>
                <w:sz w:val="14"/>
              </w:rPr>
            </w:pPr>
            <w:r>
              <w:rPr>
                <w:b/>
                <w:sz w:val="14"/>
              </w:rPr>
              <w:t>REMUNERACIÓN TOTAL ANUAL NETA (RTA)</w:t>
            </w:r>
          </w:p>
        </w:tc>
        <w:tc>
          <w:tcPr>
            <w:tcW w:w="2036" w:type="dxa"/>
          </w:tcPr>
          <w:p w:rsidR="003F51EB" w:rsidRDefault="002E6B6B">
            <w:pPr>
              <w:pStyle w:val="TableParagraph"/>
              <w:spacing w:before="80"/>
              <w:ind w:right="57"/>
              <w:jc w:val="right"/>
              <w:rPr>
                <w:b/>
                <w:sz w:val="14"/>
              </w:rPr>
            </w:pPr>
            <w:r>
              <w:rPr>
                <w:b/>
                <w:sz w:val="14"/>
              </w:rPr>
              <w:t>1,716,463</w:t>
            </w:r>
          </w:p>
        </w:tc>
      </w:tr>
      <w:tr w:rsidR="003F51EB">
        <w:trPr>
          <w:trHeight w:val="328"/>
        </w:trPr>
        <w:tc>
          <w:tcPr>
            <w:tcW w:w="6678" w:type="dxa"/>
          </w:tcPr>
          <w:p w:rsidR="003F51EB" w:rsidRDefault="002E6B6B">
            <w:pPr>
              <w:pStyle w:val="TableParagraph"/>
              <w:spacing w:before="83"/>
              <w:ind w:left="350"/>
              <w:rPr>
                <w:b/>
                <w:sz w:val="14"/>
              </w:rPr>
            </w:pPr>
            <w:r>
              <w:rPr>
                <w:b/>
                <w:sz w:val="14"/>
              </w:rPr>
              <w:t>Impuesto sobre la renta retenido</w:t>
            </w:r>
          </w:p>
        </w:tc>
        <w:tc>
          <w:tcPr>
            <w:tcW w:w="2036" w:type="dxa"/>
          </w:tcPr>
          <w:p w:rsidR="003F51EB" w:rsidRDefault="002E6B6B">
            <w:pPr>
              <w:pStyle w:val="TableParagraph"/>
              <w:spacing w:before="83"/>
              <w:ind w:right="57"/>
              <w:jc w:val="right"/>
              <w:rPr>
                <w:b/>
                <w:sz w:val="14"/>
              </w:rPr>
            </w:pPr>
            <w:r>
              <w:rPr>
                <w:b/>
                <w:sz w:val="14"/>
              </w:rPr>
              <w:t>685,713</w:t>
            </w:r>
          </w:p>
        </w:tc>
      </w:tr>
      <w:tr w:rsidR="003F51EB">
        <w:trPr>
          <w:trHeight w:val="328"/>
        </w:trPr>
        <w:tc>
          <w:tcPr>
            <w:tcW w:w="6678" w:type="dxa"/>
          </w:tcPr>
          <w:p w:rsidR="003F51EB" w:rsidRDefault="002E6B6B">
            <w:pPr>
              <w:pStyle w:val="TableParagraph"/>
              <w:spacing w:before="80"/>
              <w:ind w:left="350"/>
              <w:rPr>
                <w:b/>
                <w:sz w:val="14"/>
              </w:rPr>
            </w:pPr>
            <w:r>
              <w:rPr>
                <w:b/>
                <w:sz w:val="14"/>
              </w:rPr>
              <w:t>Percepción bruta anual</w:t>
            </w:r>
          </w:p>
        </w:tc>
        <w:tc>
          <w:tcPr>
            <w:tcW w:w="2036" w:type="dxa"/>
          </w:tcPr>
          <w:p w:rsidR="003F51EB" w:rsidRDefault="002E6B6B">
            <w:pPr>
              <w:pStyle w:val="TableParagraph"/>
              <w:spacing w:before="80"/>
              <w:ind w:right="57"/>
              <w:jc w:val="right"/>
              <w:rPr>
                <w:b/>
                <w:sz w:val="14"/>
              </w:rPr>
            </w:pPr>
            <w:r>
              <w:rPr>
                <w:b/>
                <w:sz w:val="14"/>
              </w:rPr>
              <w:t>2,402,176</w:t>
            </w:r>
          </w:p>
        </w:tc>
      </w:tr>
      <w:tr w:rsidR="003F51EB">
        <w:trPr>
          <w:trHeight w:val="328"/>
        </w:trPr>
        <w:tc>
          <w:tcPr>
            <w:tcW w:w="6678" w:type="dxa"/>
          </w:tcPr>
          <w:p w:rsidR="003F51EB" w:rsidRDefault="002E6B6B">
            <w:pPr>
              <w:pStyle w:val="TableParagraph"/>
              <w:spacing w:before="80"/>
              <w:ind w:left="630"/>
              <w:rPr>
                <w:b/>
                <w:sz w:val="14"/>
              </w:rPr>
            </w:pPr>
            <w:r>
              <w:rPr>
                <w:b/>
                <w:sz w:val="14"/>
              </w:rPr>
              <w:t>I. Percepciones ordinarias:</w:t>
            </w:r>
          </w:p>
        </w:tc>
        <w:tc>
          <w:tcPr>
            <w:tcW w:w="2036" w:type="dxa"/>
          </w:tcPr>
          <w:p w:rsidR="003F51EB" w:rsidRDefault="002E6B6B">
            <w:pPr>
              <w:pStyle w:val="TableParagraph"/>
              <w:spacing w:before="80"/>
              <w:ind w:right="57"/>
              <w:jc w:val="right"/>
              <w:rPr>
                <w:b/>
                <w:sz w:val="14"/>
              </w:rPr>
            </w:pPr>
            <w:r>
              <w:rPr>
                <w:b/>
                <w:sz w:val="14"/>
              </w:rPr>
              <w:t>2,402,176</w:t>
            </w:r>
          </w:p>
        </w:tc>
      </w:tr>
      <w:tr w:rsidR="003F51EB">
        <w:trPr>
          <w:trHeight w:val="328"/>
        </w:trPr>
        <w:tc>
          <w:tcPr>
            <w:tcW w:w="6678" w:type="dxa"/>
          </w:tcPr>
          <w:p w:rsidR="003F51EB" w:rsidRDefault="002E6B6B">
            <w:pPr>
              <w:pStyle w:val="TableParagraph"/>
              <w:spacing w:before="80"/>
              <w:ind w:left="909"/>
              <w:rPr>
                <w:sz w:val="14"/>
              </w:rPr>
            </w:pPr>
            <w:r>
              <w:rPr>
                <w:sz w:val="14"/>
              </w:rPr>
              <w:t>a) Sueldos y salarios:</w:t>
            </w:r>
          </w:p>
        </w:tc>
        <w:tc>
          <w:tcPr>
            <w:tcW w:w="2036" w:type="dxa"/>
          </w:tcPr>
          <w:p w:rsidR="003F51EB" w:rsidRDefault="002E6B6B">
            <w:pPr>
              <w:pStyle w:val="TableParagraph"/>
              <w:spacing w:before="80"/>
              <w:ind w:right="57"/>
              <w:jc w:val="right"/>
              <w:rPr>
                <w:sz w:val="14"/>
              </w:rPr>
            </w:pPr>
            <w:r>
              <w:rPr>
                <w:sz w:val="14"/>
              </w:rPr>
              <w:t>1,910,735</w:t>
            </w:r>
          </w:p>
        </w:tc>
      </w:tr>
      <w:tr w:rsidR="003F51EB">
        <w:trPr>
          <w:trHeight w:val="328"/>
        </w:trPr>
        <w:tc>
          <w:tcPr>
            <w:tcW w:w="6678" w:type="dxa"/>
          </w:tcPr>
          <w:p w:rsidR="003F51EB" w:rsidRDefault="002E6B6B">
            <w:pPr>
              <w:pStyle w:val="TableParagraph"/>
              <w:spacing w:before="80"/>
              <w:ind w:left="1190"/>
              <w:rPr>
                <w:sz w:val="14"/>
              </w:rPr>
            </w:pPr>
            <w:r>
              <w:rPr>
                <w:sz w:val="14"/>
              </w:rPr>
              <w:t>Sueldo base</w:t>
            </w:r>
          </w:p>
        </w:tc>
        <w:tc>
          <w:tcPr>
            <w:tcW w:w="2036" w:type="dxa"/>
          </w:tcPr>
          <w:p w:rsidR="003F51EB" w:rsidRDefault="002E6B6B">
            <w:pPr>
              <w:pStyle w:val="TableParagraph"/>
              <w:spacing w:before="80"/>
              <w:ind w:right="57"/>
              <w:jc w:val="right"/>
              <w:rPr>
                <w:sz w:val="14"/>
              </w:rPr>
            </w:pPr>
            <w:r>
              <w:rPr>
                <w:sz w:val="14"/>
              </w:rPr>
              <w:t>360,308</w:t>
            </w:r>
          </w:p>
        </w:tc>
      </w:tr>
      <w:tr w:rsidR="003F51EB">
        <w:trPr>
          <w:trHeight w:val="326"/>
        </w:trPr>
        <w:tc>
          <w:tcPr>
            <w:tcW w:w="6678" w:type="dxa"/>
          </w:tcPr>
          <w:p w:rsidR="003F51EB" w:rsidRDefault="002E6B6B">
            <w:pPr>
              <w:pStyle w:val="TableParagraph"/>
              <w:spacing w:before="80"/>
              <w:ind w:left="1190"/>
              <w:rPr>
                <w:sz w:val="14"/>
              </w:rPr>
            </w:pPr>
            <w:r>
              <w:rPr>
                <w:sz w:val="14"/>
              </w:rPr>
              <w:t>Compensación Garantizada</w:t>
            </w:r>
          </w:p>
        </w:tc>
        <w:tc>
          <w:tcPr>
            <w:tcW w:w="2036" w:type="dxa"/>
          </w:tcPr>
          <w:p w:rsidR="003F51EB" w:rsidRDefault="002E6B6B">
            <w:pPr>
              <w:pStyle w:val="TableParagraph"/>
              <w:spacing w:before="80"/>
              <w:ind w:right="57"/>
              <w:jc w:val="right"/>
              <w:rPr>
                <w:sz w:val="14"/>
              </w:rPr>
            </w:pPr>
            <w:r>
              <w:rPr>
                <w:sz w:val="14"/>
              </w:rPr>
              <w:t>1,550,426</w:t>
            </w:r>
          </w:p>
        </w:tc>
      </w:tr>
      <w:tr w:rsidR="003F51EB">
        <w:trPr>
          <w:trHeight w:val="328"/>
        </w:trPr>
        <w:tc>
          <w:tcPr>
            <w:tcW w:w="6678" w:type="dxa"/>
          </w:tcPr>
          <w:p w:rsidR="003F51EB" w:rsidRDefault="002E6B6B">
            <w:pPr>
              <w:pStyle w:val="TableParagraph"/>
              <w:spacing w:before="83"/>
              <w:ind w:left="909"/>
              <w:rPr>
                <w:sz w:val="14"/>
              </w:rPr>
            </w:pPr>
            <w:r>
              <w:rPr>
                <w:sz w:val="14"/>
              </w:rPr>
              <w:t>b) Prestaciones:</w:t>
            </w:r>
          </w:p>
        </w:tc>
        <w:tc>
          <w:tcPr>
            <w:tcW w:w="2036" w:type="dxa"/>
          </w:tcPr>
          <w:p w:rsidR="003F51EB" w:rsidRDefault="002E6B6B">
            <w:pPr>
              <w:pStyle w:val="TableParagraph"/>
              <w:spacing w:before="83"/>
              <w:ind w:right="57"/>
              <w:jc w:val="right"/>
              <w:rPr>
                <w:sz w:val="14"/>
              </w:rPr>
            </w:pPr>
            <w:r>
              <w:rPr>
                <w:sz w:val="14"/>
              </w:rPr>
              <w:t>491,442</w:t>
            </w:r>
          </w:p>
        </w:tc>
      </w:tr>
      <w:tr w:rsidR="003F51EB">
        <w:trPr>
          <w:trHeight w:val="328"/>
        </w:trPr>
        <w:tc>
          <w:tcPr>
            <w:tcW w:w="6678" w:type="dxa"/>
          </w:tcPr>
          <w:p w:rsidR="003F51EB" w:rsidRDefault="002E6B6B">
            <w:pPr>
              <w:pStyle w:val="TableParagraph"/>
              <w:spacing w:before="80"/>
              <w:ind w:left="1190"/>
              <w:rPr>
                <w:sz w:val="14"/>
              </w:rPr>
            </w:pPr>
            <w:r>
              <w:rPr>
                <w:sz w:val="14"/>
              </w:rPr>
              <w:t>i) Aportaciones a seguridad social</w:t>
            </w:r>
          </w:p>
        </w:tc>
        <w:tc>
          <w:tcPr>
            <w:tcW w:w="2036" w:type="dxa"/>
          </w:tcPr>
          <w:p w:rsidR="003F51EB" w:rsidRDefault="002E6B6B">
            <w:pPr>
              <w:pStyle w:val="TableParagraph"/>
              <w:spacing w:before="80"/>
              <w:ind w:right="60"/>
              <w:jc w:val="right"/>
              <w:rPr>
                <w:sz w:val="14"/>
              </w:rPr>
            </w:pPr>
            <w:r>
              <w:rPr>
                <w:sz w:val="14"/>
              </w:rPr>
              <w:t>63,326</w:t>
            </w:r>
          </w:p>
        </w:tc>
      </w:tr>
      <w:tr w:rsidR="003F51EB">
        <w:trPr>
          <w:trHeight w:val="328"/>
        </w:trPr>
        <w:tc>
          <w:tcPr>
            <w:tcW w:w="6678" w:type="dxa"/>
          </w:tcPr>
          <w:p w:rsidR="003F51EB" w:rsidRDefault="002E6B6B">
            <w:pPr>
              <w:pStyle w:val="TableParagraph"/>
              <w:spacing w:before="80"/>
              <w:ind w:left="1190"/>
              <w:rPr>
                <w:sz w:val="14"/>
              </w:rPr>
            </w:pPr>
            <w:r>
              <w:rPr>
                <w:sz w:val="14"/>
              </w:rPr>
              <w:t>ii) Ahorro solidario (Artículo 100 de la Ley del ISSSTE)</w:t>
            </w:r>
          </w:p>
        </w:tc>
        <w:tc>
          <w:tcPr>
            <w:tcW w:w="2036" w:type="dxa"/>
          </w:tcPr>
          <w:p w:rsidR="003F51EB" w:rsidRDefault="002E6B6B">
            <w:pPr>
              <w:pStyle w:val="TableParagraph"/>
              <w:spacing w:before="80"/>
              <w:ind w:right="60"/>
              <w:jc w:val="right"/>
              <w:rPr>
                <w:sz w:val="14"/>
              </w:rPr>
            </w:pPr>
            <w:r>
              <w:rPr>
                <w:sz w:val="14"/>
              </w:rPr>
              <w:t>20,330</w:t>
            </w:r>
          </w:p>
        </w:tc>
      </w:tr>
      <w:tr w:rsidR="003F51EB">
        <w:trPr>
          <w:trHeight w:val="328"/>
        </w:trPr>
        <w:tc>
          <w:tcPr>
            <w:tcW w:w="6678" w:type="dxa"/>
          </w:tcPr>
          <w:p w:rsidR="003F51EB" w:rsidRDefault="002E6B6B">
            <w:pPr>
              <w:pStyle w:val="TableParagraph"/>
              <w:spacing w:before="80"/>
              <w:ind w:left="1190"/>
              <w:rPr>
                <w:sz w:val="14"/>
              </w:rPr>
            </w:pPr>
            <w:r>
              <w:rPr>
                <w:sz w:val="14"/>
              </w:rPr>
              <w:t>iii) Prima vacacional</w:t>
            </w:r>
          </w:p>
        </w:tc>
        <w:tc>
          <w:tcPr>
            <w:tcW w:w="2036" w:type="dxa"/>
          </w:tcPr>
          <w:p w:rsidR="003F51EB" w:rsidRDefault="002E6B6B">
            <w:pPr>
              <w:pStyle w:val="TableParagraph"/>
              <w:spacing w:before="80"/>
              <w:ind w:right="60"/>
              <w:jc w:val="right"/>
              <w:rPr>
                <w:sz w:val="14"/>
              </w:rPr>
            </w:pPr>
            <w:r>
              <w:rPr>
                <w:sz w:val="14"/>
              </w:rPr>
              <w:t>53,076</w:t>
            </w:r>
          </w:p>
        </w:tc>
      </w:tr>
      <w:tr w:rsidR="003F51EB">
        <w:trPr>
          <w:trHeight w:val="328"/>
        </w:trPr>
        <w:tc>
          <w:tcPr>
            <w:tcW w:w="6678" w:type="dxa"/>
          </w:tcPr>
          <w:p w:rsidR="003F51EB" w:rsidRDefault="002E6B6B">
            <w:pPr>
              <w:pStyle w:val="TableParagraph"/>
              <w:spacing w:before="80"/>
              <w:ind w:left="1190"/>
              <w:rPr>
                <w:sz w:val="14"/>
              </w:rPr>
            </w:pPr>
            <w:r>
              <w:rPr>
                <w:sz w:val="14"/>
              </w:rPr>
              <w:t>iv) Gratificación de fin de año</w:t>
            </w:r>
          </w:p>
        </w:tc>
        <w:tc>
          <w:tcPr>
            <w:tcW w:w="2036" w:type="dxa"/>
          </w:tcPr>
          <w:p w:rsidR="003F51EB" w:rsidRDefault="002E6B6B">
            <w:pPr>
              <w:pStyle w:val="TableParagraph"/>
              <w:spacing w:before="80"/>
              <w:ind w:right="57"/>
              <w:jc w:val="right"/>
              <w:rPr>
                <w:sz w:val="14"/>
              </w:rPr>
            </w:pPr>
            <w:r>
              <w:rPr>
                <w:sz w:val="14"/>
              </w:rPr>
              <w:t>321,547</w:t>
            </w:r>
          </w:p>
        </w:tc>
      </w:tr>
      <w:tr w:rsidR="003F51EB">
        <w:trPr>
          <w:trHeight w:val="326"/>
        </w:trPr>
        <w:tc>
          <w:tcPr>
            <w:tcW w:w="6678" w:type="dxa"/>
          </w:tcPr>
          <w:p w:rsidR="003F51EB" w:rsidRDefault="002E6B6B">
            <w:pPr>
              <w:pStyle w:val="TableParagraph"/>
              <w:spacing w:before="80"/>
              <w:ind w:left="1190"/>
              <w:rPr>
                <w:sz w:val="14"/>
              </w:rPr>
            </w:pPr>
            <w:r>
              <w:rPr>
                <w:sz w:val="14"/>
              </w:rPr>
              <w:t>v) Prima quinquenal</w:t>
            </w:r>
          </w:p>
        </w:tc>
        <w:tc>
          <w:tcPr>
            <w:tcW w:w="2036" w:type="dxa"/>
          </w:tcPr>
          <w:p w:rsidR="003F51EB" w:rsidRDefault="002E6B6B">
            <w:pPr>
              <w:pStyle w:val="TableParagraph"/>
              <w:spacing w:before="80"/>
              <w:ind w:right="57"/>
              <w:jc w:val="right"/>
              <w:rPr>
                <w:sz w:val="14"/>
              </w:rPr>
            </w:pPr>
            <w:r>
              <w:rPr>
                <w:sz w:val="14"/>
              </w:rPr>
              <w:t>3,420</w:t>
            </w:r>
          </w:p>
        </w:tc>
      </w:tr>
      <w:tr w:rsidR="003F51EB">
        <w:trPr>
          <w:trHeight w:val="328"/>
        </w:trPr>
        <w:tc>
          <w:tcPr>
            <w:tcW w:w="6678" w:type="dxa"/>
          </w:tcPr>
          <w:p w:rsidR="003F51EB" w:rsidRDefault="002E6B6B">
            <w:pPr>
              <w:pStyle w:val="TableParagraph"/>
              <w:spacing w:before="83"/>
              <w:ind w:left="1190"/>
              <w:rPr>
                <w:sz w:val="14"/>
              </w:rPr>
            </w:pPr>
            <w:r>
              <w:rPr>
                <w:sz w:val="14"/>
              </w:rPr>
              <w:t>vi) Ayuda para despensa</w:t>
            </w:r>
          </w:p>
        </w:tc>
        <w:tc>
          <w:tcPr>
            <w:tcW w:w="2036" w:type="dxa"/>
          </w:tcPr>
          <w:p w:rsidR="003F51EB" w:rsidRDefault="002E6B6B">
            <w:pPr>
              <w:pStyle w:val="TableParagraph"/>
              <w:spacing w:before="83"/>
              <w:ind w:right="57"/>
              <w:jc w:val="right"/>
              <w:rPr>
                <w:sz w:val="14"/>
              </w:rPr>
            </w:pPr>
            <w:r>
              <w:rPr>
                <w:sz w:val="14"/>
              </w:rPr>
              <w:t>3,600</w:t>
            </w:r>
          </w:p>
        </w:tc>
      </w:tr>
      <w:tr w:rsidR="003F51EB">
        <w:trPr>
          <w:trHeight w:val="328"/>
        </w:trPr>
        <w:tc>
          <w:tcPr>
            <w:tcW w:w="6678" w:type="dxa"/>
          </w:tcPr>
          <w:p w:rsidR="003F51EB" w:rsidRDefault="002E6B6B">
            <w:pPr>
              <w:pStyle w:val="TableParagraph"/>
              <w:spacing w:before="80"/>
              <w:ind w:left="1190"/>
              <w:rPr>
                <w:sz w:val="14"/>
              </w:rPr>
            </w:pPr>
            <w:r>
              <w:rPr>
                <w:sz w:val="14"/>
              </w:rPr>
              <w:t>vii) Seguro de vida</w:t>
            </w:r>
          </w:p>
        </w:tc>
        <w:tc>
          <w:tcPr>
            <w:tcW w:w="2036" w:type="dxa"/>
          </w:tcPr>
          <w:p w:rsidR="003F51EB" w:rsidRDefault="002E6B6B">
            <w:pPr>
              <w:pStyle w:val="TableParagraph"/>
              <w:spacing w:before="80"/>
              <w:ind w:right="60"/>
              <w:jc w:val="right"/>
              <w:rPr>
                <w:sz w:val="14"/>
              </w:rPr>
            </w:pPr>
            <w:r>
              <w:rPr>
                <w:sz w:val="14"/>
              </w:rPr>
              <w:t>26,143</w:t>
            </w:r>
          </w:p>
        </w:tc>
      </w:tr>
      <w:tr w:rsidR="003F51EB">
        <w:trPr>
          <w:trHeight w:val="328"/>
        </w:trPr>
        <w:tc>
          <w:tcPr>
            <w:tcW w:w="6678" w:type="dxa"/>
          </w:tcPr>
          <w:p w:rsidR="003F51EB" w:rsidRDefault="002E6B6B">
            <w:pPr>
              <w:pStyle w:val="TableParagraph"/>
              <w:spacing w:before="80"/>
              <w:ind w:left="630"/>
              <w:rPr>
                <w:b/>
                <w:sz w:val="14"/>
              </w:rPr>
            </w:pPr>
            <w:r>
              <w:rPr>
                <w:b/>
                <w:sz w:val="14"/>
              </w:rPr>
              <w:t>II. Percepciones extraordinarias:</w:t>
            </w:r>
          </w:p>
        </w:tc>
        <w:tc>
          <w:tcPr>
            <w:tcW w:w="2036" w:type="dxa"/>
          </w:tcPr>
          <w:p w:rsidR="003F51EB" w:rsidRDefault="003F51EB">
            <w:pPr>
              <w:pStyle w:val="TableParagraph"/>
              <w:rPr>
                <w:rFonts w:ascii="Times New Roman"/>
                <w:sz w:val="12"/>
              </w:rPr>
            </w:pPr>
          </w:p>
        </w:tc>
      </w:tr>
      <w:tr w:rsidR="003F51EB">
        <w:trPr>
          <w:trHeight w:val="328"/>
        </w:trPr>
        <w:tc>
          <w:tcPr>
            <w:tcW w:w="6678" w:type="dxa"/>
          </w:tcPr>
          <w:p w:rsidR="003F51EB" w:rsidRDefault="002E6B6B">
            <w:pPr>
              <w:pStyle w:val="TableParagraph"/>
              <w:spacing w:before="80"/>
              <w:ind w:left="909"/>
              <w:rPr>
                <w:sz w:val="14"/>
              </w:rPr>
            </w:pPr>
            <w:r>
              <w:rPr>
                <w:sz w:val="14"/>
              </w:rPr>
              <w:t>a) Pago extraordinario</w:t>
            </w:r>
          </w:p>
        </w:tc>
        <w:tc>
          <w:tcPr>
            <w:tcW w:w="2036" w:type="dxa"/>
          </w:tcPr>
          <w:p w:rsidR="003F51EB" w:rsidRDefault="003F51EB">
            <w:pPr>
              <w:pStyle w:val="TableParagraph"/>
              <w:rPr>
                <w:rFonts w:ascii="Times New Roman"/>
                <w:sz w:val="12"/>
              </w:rPr>
            </w:pPr>
          </w:p>
        </w:tc>
      </w:tr>
    </w:tbl>
    <w:p w:rsidR="003F51EB" w:rsidRDefault="003F51EB">
      <w:pPr>
        <w:pStyle w:val="Textoindependiente"/>
        <w:rPr>
          <w:b/>
          <w:sz w:val="16"/>
        </w:rPr>
      </w:pPr>
    </w:p>
    <w:p w:rsidR="003F51EB" w:rsidRDefault="003F51EB">
      <w:pPr>
        <w:pStyle w:val="Textoindependiente"/>
        <w:spacing w:before="7"/>
        <w:rPr>
          <w:b/>
          <w:sz w:val="19"/>
        </w:rPr>
      </w:pPr>
    </w:p>
    <w:p w:rsidR="003F51EB" w:rsidRDefault="002E6B6B">
      <w:pPr>
        <w:spacing w:before="1"/>
        <w:ind w:left="634"/>
        <w:rPr>
          <w:b/>
          <w:sz w:val="14"/>
        </w:rPr>
      </w:pPr>
      <w:bookmarkStart w:id="132" w:name="Anexo_23_10"/>
      <w:bookmarkEnd w:id="132"/>
      <w:r>
        <w:rPr>
          <w:b/>
          <w:sz w:val="14"/>
        </w:rPr>
        <w:t>ANEXO 23.10. COMISIÓN FEDERAL DE COMPETENCIA ECONÓMICA</w:t>
      </w:r>
    </w:p>
    <w:p w:rsidR="003F51EB" w:rsidRDefault="003F51EB">
      <w:pPr>
        <w:pStyle w:val="Textoindependiente"/>
        <w:spacing w:before="4"/>
        <w:rPr>
          <w:b/>
          <w:sz w:val="14"/>
        </w:rPr>
      </w:pPr>
    </w:p>
    <w:p w:rsidR="003F51EB" w:rsidRDefault="002E6B6B">
      <w:pPr>
        <w:spacing w:line="369" w:lineRule="auto"/>
        <w:ind w:left="634" w:right="595"/>
        <w:rPr>
          <w:b/>
          <w:sz w:val="14"/>
        </w:rPr>
      </w:pPr>
      <w:r>
        <w:rPr>
          <w:noProof/>
          <w:lang w:val="es-MX" w:eastAsia="es-MX" w:bidi="ar-SA"/>
        </w:rPr>
        <mc:AlternateContent>
          <mc:Choice Requires="wps">
            <w:drawing>
              <wp:anchor distT="0" distB="0" distL="114300" distR="114300" simplePos="0" relativeHeight="251670528" behindDoc="0" locked="0" layoutInCell="1" allowOverlap="1">
                <wp:simplePos x="0" y="0"/>
                <wp:positionH relativeFrom="page">
                  <wp:posOffset>1117600</wp:posOffset>
                </wp:positionH>
                <wp:positionV relativeFrom="paragraph">
                  <wp:posOffset>298450</wp:posOffset>
                </wp:positionV>
                <wp:extent cx="5542280" cy="65087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912"/>
                              <w:gridCol w:w="1116"/>
                              <w:gridCol w:w="912"/>
                              <w:gridCol w:w="1046"/>
                              <w:gridCol w:w="914"/>
                              <w:gridCol w:w="1347"/>
                            </w:tblGrid>
                            <w:tr w:rsidR="003F51EB">
                              <w:trPr>
                                <w:trHeight w:val="328"/>
                              </w:trPr>
                              <w:tc>
                                <w:tcPr>
                                  <w:tcW w:w="2465" w:type="dxa"/>
                                  <w:vMerge w:val="restart"/>
                                </w:tcPr>
                                <w:p w:rsidR="003F51EB" w:rsidRDefault="003F51EB">
                                  <w:pPr>
                                    <w:pStyle w:val="TableParagraph"/>
                                    <w:rPr>
                                      <w:b/>
                                      <w:sz w:val="16"/>
                                    </w:rPr>
                                  </w:pPr>
                                </w:p>
                                <w:p w:rsidR="003F51EB" w:rsidRDefault="003F51EB">
                                  <w:pPr>
                                    <w:pStyle w:val="TableParagraph"/>
                                    <w:spacing w:before="7"/>
                                    <w:rPr>
                                      <w:b/>
                                    </w:rPr>
                                  </w:pPr>
                                </w:p>
                                <w:p w:rsidR="003F51EB" w:rsidRDefault="002E6B6B">
                                  <w:pPr>
                                    <w:pStyle w:val="TableParagraph"/>
                                    <w:ind w:left="669"/>
                                    <w:rPr>
                                      <w:b/>
                                      <w:sz w:val="14"/>
                                    </w:rPr>
                                  </w:pPr>
                                  <w:r>
                                    <w:rPr>
                                      <w:b/>
                                      <w:sz w:val="14"/>
                                    </w:rPr>
                                    <w:t>Tipo de personal</w:t>
                                  </w:r>
                                </w:p>
                              </w:tc>
                              <w:tc>
                                <w:tcPr>
                                  <w:tcW w:w="2028" w:type="dxa"/>
                                  <w:gridSpan w:val="2"/>
                                  <w:vMerge w:val="restart"/>
                                </w:tcPr>
                                <w:p w:rsidR="003F51EB" w:rsidRDefault="003F51EB">
                                  <w:pPr>
                                    <w:pStyle w:val="TableParagraph"/>
                                    <w:rPr>
                                      <w:b/>
                                      <w:sz w:val="16"/>
                                    </w:rPr>
                                  </w:pPr>
                                </w:p>
                                <w:p w:rsidR="003F51EB" w:rsidRDefault="002E6B6B">
                                  <w:pPr>
                                    <w:pStyle w:val="TableParagraph"/>
                                    <w:spacing w:before="92"/>
                                    <w:ind w:left="396"/>
                                    <w:rPr>
                                      <w:b/>
                                      <w:sz w:val="14"/>
                                    </w:rPr>
                                  </w:pPr>
                                  <w:r>
                                    <w:rPr>
                                      <w:b/>
                                      <w:sz w:val="14"/>
                                    </w:rPr>
                                    <w:t>Sueldos y salarios</w:t>
                                  </w:r>
                                </w:p>
                              </w:tc>
                              <w:tc>
                                <w:tcPr>
                                  <w:tcW w:w="1958" w:type="dxa"/>
                                  <w:gridSpan w:val="2"/>
                                </w:tcPr>
                                <w:p w:rsidR="003F51EB" w:rsidRDefault="002E6B6B">
                                  <w:pPr>
                                    <w:pStyle w:val="TableParagraph"/>
                                    <w:spacing w:before="106"/>
                                    <w:ind w:left="542"/>
                                    <w:rPr>
                                      <w:b/>
                                      <w:sz w:val="14"/>
                                    </w:rPr>
                                  </w:pPr>
                                  <w:r>
                                    <w:rPr>
                                      <w:b/>
                                      <w:sz w:val="14"/>
                                    </w:rPr>
                                    <w:t>Prestaciones</w:t>
                                  </w:r>
                                </w:p>
                              </w:tc>
                              <w:tc>
                                <w:tcPr>
                                  <w:tcW w:w="2261" w:type="dxa"/>
                                  <w:gridSpan w:val="2"/>
                                  <w:vMerge w:val="restart"/>
                                </w:tcPr>
                                <w:p w:rsidR="003F51EB" w:rsidRDefault="003F51EB">
                                  <w:pPr>
                                    <w:pStyle w:val="TableParagraph"/>
                                    <w:rPr>
                                      <w:b/>
                                      <w:sz w:val="16"/>
                                    </w:rPr>
                                  </w:pPr>
                                </w:p>
                                <w:p w:rsidR="003F51EB" w:rsidRDefault="002E6B6B">
                                  <w:pPr>
                                    <w:pStyle w:val="TableParagraph"/>
                                    <w:spacing w:before="92"/>
                                    <w:ind w:left="233"/>
                                    <w:rPr>
                                      <w:b/>
                                      <w:sz w:val="14"/>
                                    </w:rPr>
                                  </w:pPr>
                                  <w:r>
                                    <w:rPr>
                                      <w:b/>
                                      <w:sz w:val="14"/>
                                    </w:rPr>
                                    <w:t>Percepción Ordinaria Total</w:t>
                                  </w:r>
                                </w:p>
                              </w:tc>
                            </w:tr>
                            <w:tr w:rsidR="003F51EB">
                              <w:trPr>
                                <w:trHeight w:val="328"/>
                              </w:trPr>
                              <w:tc>
                                <w:tcPr>
                                  <w:tcW w:w="2465" w:type="dxa"/>
                                  <w:vMerge/>
                                  <w:tcBorders>
                                    <w:top w:val="nil"/>
                                  </w:tcBorders>
                                </w:tcPr>
                                <w:p w:rsidR="003F51EB" w:rsidRDefault="003F51EB">
                                  <w:pPr>
                                    <w:rPr>
                                      <w:sz w:val="2"/>
                                      <w:szCs w:val="2"/>
                                    </w:rPr>
                                  </w:pPr>
                                </w:p>
                              </w:tc>
                              <w:tc>
                                <w:tcPr>
                                  <w:tcW w:w="2028" w:type="dxa"/>
                                  <w:gridSpan w:val="2"/>
                                  <w:vMerge/>
                                  <w:tcBorders>
                                    <w:top w:val="nil"/>
                                  </w:tcBorders>
                                </w:tcPr>
                                <w:p w:rsidR="003F51EB" w:rsidRDefault="003F51EB">
                                  <w:pPr>
                                    <w:rPr>
                                      <w:sz w:val="2"/>
                                      <w:szCs w:val="2"/>
                                    </w:rPr>
                                  </w:pPr>
                                </w:p>
                              </w:tc>
                              <w:tc>
                                <w:tcPr>
                                  <w:tcW w:w="1958" w:type="dxa"/>
                                  <w:gridSpan w:val="2"/>
                                </w:tcPr>
                                <w:p w:rsidR="003F51EB" w:rsidRDefault="002E6B6B">
                                  <w:pPr>
                                    <w:pStyle w:val="TableParagraph"/>
                                    <w:spacing w:before="106"/>
                                    <w:ind w:left="122"/>
                                    <w:rPr>
                                      <w:b/>
                                      <w:sz w:val="14"/>
                                    </w:rPr>
                                  </w:pPr>
                                  <w:r>
                                    <w:rPr>
                                      <w:b/>
                                      <w:sz w:val="14"/>
                                    </w:rPr>
                                    <w:t>(En efectivo y en especie)</w:t>
                                  </w:r>
                                </w:p>
                              </w:tc>
                              <w:tc>
                                <w:tcPr>
                                  <w:tcW w:w="2261" w:type="dxa"/>
                                  <w:gridSpan w:val="2"/>
                                  <w:vMerge/>
                                  <w:tcBorders>
                                    <w:top w:val="nil"/>
                                  </w:tcBorders>
                                </w:tcPr>
                                <w:p w:rsidR="003F51EB" w:rsidRDefault="003F51EB">
                                  <w:pPr>
                                    <w:rPr>
                                      <w:sz w:val="2"/>
                                      <w:szCs w:val="2"/>
                                    </w:rPr>
                                  </w:pPr>
                                </w:p>
                              </w:tc>
                            </w:tr>
                            <w:tr w:rsidR="003F51EB">
                              <w:trPr>
                                <w:trHeight w:val="328"/>
                              </w:trPr>
                              <w:tc>
                                <w:tcPr>
                                  <w:tcW w:w="2465" w:type="dxa"/>
                                  <w:vMerge/>
                                  <w:tcBorders>
                                    <w:top w:val="nil"/>
                                  </w:tcBorders>
                                </w:tcPr>
                                <w:p w:rsidR="003F51EB" w:rsidRDefault="003F51EB">
                                  <w:pPr>
                                    <w:rPr>
                                      <w:sz w:val="2"/>
                                      <w:szCs w:val="2"/>
                                    </w:rPr>
                                  </w:pPr>
                                </w:p>
                              </w:tc>
                              <w:tc>
                                <w:tcPr>
                                  <w:tcW w:w="912" w:type="dxa"/>
                                </w:tcPr>
                                <w:p w:rsidR="003F51EB" w:rsidRDefault="002E6B6B">
                                  <w:pPr>
                                    <w:pStyle w:val="TableParagraph"/>
                                    <w:spacing w:before="106"/>
                                    <w:ind w:left="208"/>
                                    <w:rPr>
                                      <w:b/>
                                      <w:sz w:val="14"/>
                                    </w:rPr>
                                  </w:pPr>
                                  <w:r>
                                    <w:rPr>
                                      <w:b/>
                                      <w:sz w:val="14"/>
                                    </w:rPr>
                                    <w:t>Mínimo</w:t>
                                  </w:r>
                                </w:p>
                              </w:tc>
                              <w:tc>
                                <w:tcPr>
                                  <w:tcW w:w="1116" w:type="dxa"/>
                                </w:tcPr>
                                <w:p w:rsidR="003F51EB" w:rsidRDefault="002E6B6B">
                                  <w:pPr>
                                    <w:pStyle w:val="TableParagraph"/>
                                    <w:spacing w:before="106"/>
                                    <w:ind w:left="295"/>
                                    <w:rPr>
                                      <w:b/>
                                      <w:sz w:val="14"/>
                                    </w:rPr>
                                  </w:pPr>
                                  <w:r>
                                    <w:rPr>
                                      <w:b/>
                                      <w:sz w:val="14"/>
                                    </w:rPr>
                                    <w:t>Máximo</w:t>
                                  </w:r>
                                </w:p>
                              </w:tc>
                              <w:tc>
                                <w:tcPr>
                                  <w:tcW w:w="912" w:type="dxa"/>
                                </w:tcPr>
                                <w:p w:rsidR="003F51EB" w:rsidRDefault="002E6B6B">
                                  <w:pPr>
                                    <w:pStyle w:val="TableParagraph"/>
                                    <w:spacing w:before="106"/>
                                    <w:ind w:left="208"/>
                                    <w:rPr>
                                      <w:b/>
                                      <w:sz w:val="14"/>
                                    </w:rPr>
                                  </w:pPr>
                                  <w:r>
                                    <w:rPr>
                                      <w:b/>
                                      <w:sz w:val="14"/>
                                    </w:rPr>
                                    <w:t>Mínimo</w:t>
                                  </w:r>
                                </w:p>
                              </w:tc>
                              <w:tc>
                                <w:tcPr>
                                  <w:tcW w:w="1046" w:type="dxa"/>
                                </w:tcPr>
                                <w:p w:rsidR="003F51EB" w:rsidRDefault="002E6B6B">
                                  <w:pPr>
                                    <w:pStyle w:val="TableParagraph"/>
                                    <w:spacing w:before="106"/>
                                    <w:ind w:left="262"/>
                                    <w:rPr>
                                      <w:b/>
                                      <w:sz w:val="14"/>
                                    </w:rPr>
                                  </w:pPr>
                                  <w:r>
                                    <w:rPr>
                                      <w:b/>
                                      <w:sz w:val="14"/>
                                    </w:rPr>
                                    <w:t>Máximo</w:t>
                                  </w:r>
                                </w:p>
                              </w:tc>
                              <w:tc>
                                <w:tcPr>
                                  <w:tcW w:w="914" w:type="dxa"/>
                                </w:tcPr>
                                <w:p w:rsidR="003F51EB" w:rsidRDefault="002E6B6B">
                                  <w:pPr>
                                    <w:pStyle w:val="TableParagraph"/>
                                    <w:spacing w:before="106"/>
                                    <w:ind w:left="212"/>
                                    <w:rPr>
                                      <w:b/>
                                      <w:sz w:val="14"/>
                                    </w:rPr>
                                  </w:pPr>
                                  <w:r>
                                    <w:rPr>
                                      <w:b/>
                                      <w:sz w:val="14"/>
                                    </w:rPr>
                                    <w:t>Mínimo</w:t>
                                  </w:r>
                                </w:p>
                              </w:tc>
                              <w:tc>
                                <w:tcPr>
                                  <w:tcW w:w="1347" w:type="dxa"/>
                                </w:tcPr>
                                <w:p w:rsidR="003F51EB" w:rsidRDefault="002E6B6B">
                                  <w:pPr>
                                    <w:pStyle w:val="TableParagraph"/>
                                    <w:spacing w:before="106"/>
                                    <w:ind w:left="414"/>
                                    <w:rPr>
                                      <w:b/>
                                      <w:sz w:val="14"/>
                                    </w:rPr>
                                  </w:pPr>
                                  <w:r>
                                    <w:rPr>
                                      <w:b/>
                                      <w:sz w:val="14"/>
                                    </w:rPr>
                                    <w:t>Máximo</w:t>
                                  </w:r>
                                </w:p>
                              </w:tc>
                            </w:tr>
                          </w:tbl>
                          <w:p w:rsidR="003F51EB" w:rsidRDefault="003F51E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88pt;margin-top:23.5pt;width:436.4pt;height:51.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XusA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912"/>
                        <w:gridCol w:w="1116"/>
                        <w:gridCol w:w="912"/>
                        <w:gridCol w:w="1046"/>
                        <w:gridCol w:w="914"/>
                        <w:gridCol w:w="1347"/>
                      </w:tblGrid>
                      <w:tr w:rsidR="003F51EB">
                        <w:trPr>
                          <w:trHeight w:val="328"/>
                        </w:trPr>
                        <w:tc>
                          <w:tcPr>
                            <w:tcW w:w="2465" w:type="dxa"/>
                            <w:vMerge w:val="restart"/>
                          </w:tcPr>
                          <w:p w:rsidR="003F51EB" w:rsidRDefault="003F51EB">
                            <w:pPr>
                              <w:pStyle w:val="TableParagraph"/>
                              <w:rPr>
                                <w:b/>
                                <w:sz w:val="16"/>
                              </w:rPr>
                            </w:pPr>
                          </w:p>
                          <w:p w:rsidR="003F51EB" w:rsidRDefault="003F51EB">
                            <w:pPr>
                              <w:pStyle w:val="TableParagraph"/>
                              <w:spacing w:before="7"/>
                              <w:rPr>
                                <w:b/>
                              </w:rPr>
                            </w:pPr>
                          </w:p>
                          <w:p w:rsidR="003F51EB" w:rsidRDefault="002E6B6B">
                            <w:pPr>
                              <w:pStyle w:val="TableParagraph"/>
                              <w:ind w:left="669"/>
                              <w:rPr>
                                <w:b/>
                                <w:sz w:val="14"/>
                              </w:rPr>
                            </w:pPr>
                            <w:r>
                              <w:rPr>
                                <w:b/>
                                <w:sz w:val="14"/>
                              </w:rPr>
                              <w:t>Tipo de personal</w:t>
                            </w:r>
                          </w:p>
                        </w:tc>
                        <w:tc>
                          <w:tcPr>
                            <w:tcW w:w="2028" w:type="dxa"/>
                            <w:gridSpan w:val="2"/>
                            <w:vMerge w:val="restart"/>
                          </w:tcPr>
                          <w:p w:rsidR="003F51EB" w:rsidRDefault="003F51EB">
                            <w:pPr>
                              <w:pStyle w:val="TableParagraph"/>
                              <w:rPr>
                                <w:b/>
                                <w:sz w:val="16"/>
                              </w:rPr>
                            </w:pPr>
                          </w:p>
                          <w:p w:rsidR="003F51EB" w:rsidRDefault="002E6B6B">
                            <w:pPr>
                              <w:pStyle w:val="TableParagraph"/>
                              <w:spacing w:before="92"/>
                              <w:ind w:left="396"/>
                              <w:rPr>
                                <w:b/>
                                <w:sz w:val="14"/>
                              </w:rPr>
                            </w:pPr>
                            <w:r>
                              <w:rPr>
                                <w:b/>
                                <w:sz w:val="14"/>
                              </w:rPr>
                              <w:t>Sueldos y salarios</w:t>
                            </w:r>
                          </w:p>
                        </w:tc>
                        <w:tc>
                          <w:tcPr>
                            <w:tcW w:w="1958" w:type="dxa"/>
                            <w:gridSpan w:val="2"/>
                          </w:tcPr>
                          <w:p w:rsidR="003F51EB" w:rsidRDefault="002E6B6B">
                            <w:pPr>
                              <w:pStyle w:val="TableParagraph"/>
                              <w:spacing w:before="106"/>
                              <w:ind w:left="542"/>
                              <w:rPr>
                                <w:b/>
                                <w:sz w:val="14"/>
                              </w:rPr>
                            </w:pPr>
                            <w:r>
                              <w:rPr>
                                <w:b/>
                                <w:sz w:val="14"/>
                              </w:rPr>
                              <w:t>Prestaciones</w:t>
                            </w:r>
                          </w:p>
                        </w:tc>
                        <w:tc>
                          <w:tcPr>
                            <w:tcW w:w="2261" w:type="dxa"/>
                            <w:gridSpan w:val="2"/>
                            <w:vMerge w:val="restart"/>
                          </w:tcPr>
                          <w:p w:rsidR="003F51EB" w:rsidRDefault="003F51EB">
                            <w:pPr>
                              <w:pStyle w:val="TableParagraph"/>
                              <w:rPr>
                                <w:b/>
                                <w:sz w:val="16"/>
                              </w:rPr>
                            </w:pPr>
                          </w:p>
                          <w:p w:rsidR="003F51EB" w:rsidRDefault="002E6B6B">
                            <w:pPr>
                              <w:pStyle w:val="TableParagraph"/>
                              <w:spacing w:before="92"/>
                              <w:ind w:left="233"/>
                              <w:rPr>
                                <w:b/>
                                <w:sz w:val="14"/>
                              </w:rPr>
                            </w:pPr>
                            <w:r>
                              <w:rPr>
                                <w:b/>
                                <w:sz w:val="14"/>
                              </w:rPr>
                              <w:t>Percepción Ordinaria Total</w:t>
                            </w:r>
                          </w:p>
                        </w:tc>
                      </w:tr>
                      <w:tr w:rsidR="003F51EB">
                        <w:trPr>
                          <w:trHeight w:val="328"/>
                        </w:trPr>
                        <w:tc>
                          <w:tcPr>
                            <w:tcW w:w="2465" w:type="dxa"/>
                            <w:vMerge/>
                            <w:tcBorders>
                              <w:top w:val="nil"/>
                            </w:tcBorders>
                          </w:tcPr>
                          <w:p w:rsidR="003F51EB" w:rsidRDefault="003F51EB">
                            <w:pPr>
                              <w:rPr>
                                <w:sz w:val="2"/>
                                <w:szCs w:val="2"/>
                              </w:rPr>
                            </w:pPr>
                          </w:p>
                        </w:tc>
                        <w:tc>
                          <w:tcPr>
                            <w:tcW w:w="2028" w:type="dxa"/>
                            <w:gridSpan w:val="2"/>
                            <w:vMerge/>
                            <w:tcBorders>
                              <w:top w:val="nil"/>
                            </w:tcBorders>
                          </w:tcPr>
                          <w:p w:rsidR="003F51EB" w:rsidRDefault="003F51EB">
                            <w:pPr>
                              <w:rPr>
                                <w:sz w:val="2"/>
                                <w:szCs w:val="2"/>
                              </w:rPr>
                            </w:pPr>
                          </w:p>
                        </w:tc>
                        <w:tc>
                          <w:tcPr>
                            <w:tcW w:w="1958" w:type="dxa"/>
                            <w:gridSpan w:val="2"/>
                          </w:tcPr>
                          <w:p w:rsidR="003F51EB" w:rsidRDefault="002E6B6B">
                            <w:pPr>
                              <w:pStyle w:val="TableParagraph"/>
                              <w:spacing w:before="106"/>
                              <w:ind w:left="122"/>
                              <w:rPr>
                                <w:b/>
                                <w:sz w:val="14"/>
                              </w:rPr>
                            </w:pPr>
                            <w:r>
                              <w:rPr>
                                <w:b/>
                                <w:sz w:val="14"/>
                              </w:rPr>
                              <w:t>(En efectivo y en especie)</w:t>
                            </w:r>
                          </w:p>
                        </w:tc>
                        <w:tc>
                          <w:tcPr>
                            <w:tcW w:w="2261" w:type="dxa"/>
                            <w:gridSpan w:val="2"/>
                            <w:vMerge/>
                            <w:tcBorders>
                              <w:top w:val="nil"/>
                            </w:tcBorders>
                          </w:tcPr>
                          <w:p w:rsidR="003F51EB" w:rsidRDefault="003F51EB">
                            <w:pPr>
                              <w:rPr>
                                <w:sz w:val="2"/>
                                <w:szCs w:val="2"/>
                              </w:rPr>
                            </w:pPr>
                          </w:p>
                        </w:tc>
                      </w:tr>
                      <w:tr w:rsidR="003F51EB">
                        <w:trPr>
                          <w:trHeight w:val="328"/>
                        </w:trPr>
                        <w:tc>
                          <w:tcPr>
                            <w:tcW w:w="2465" w:type="dxa"/>
                            <w:vMerge/>
                            <w:tcBorders>
                              <w:top w:val="nil"/>
                            </w:tcBorders>
                          </w:tcPr>
                          <w:p w:rsidR="003F51EB" w:rsidRDefault="003F51EB">
                            <w:pPr>
                              <w:rPr>
                                <w:sz w:val="2"/>
                                <w:szCs w:val="2"/>
                              </w:rPr>
                            </w:pPr>
                          </w:p>
                        </w:tc>
                        <w:tc>
                          <w:tcPr>
                            <w:tcW w:w="912" w:type="dxa"/>
                          </w:tcPr>
                          <w:p w:rsidR="003F51EB" w:rsidRDefault="002E6B6B">
                            <w:pPr>
                              <w:pStyle w:val="TableParagraph"/>
                              <w:spacing w:before="106"/>
                              <w:ind w:left="208"/>
                              <w:rPr>
                                <w:b/>
                                <w:sz w:val="14"/>
                              </w:rPr>
                            </w:pPr>
                            <w:r>
                              <w:rPr>
                                <w:b/>
                                <w:sz w:val="14"/>
                              </w:rPr>
                              <w:t>Mínimo</w:t>
                            </w:r>
                          </w:p>
                        </w:tc>
                        <w:tc>
                          <w:tcPr>
                            <w:tcW w:w="1116" w:type="dxa"/>
                          </w:tcPr>
                          <w:p w:rsidR="003F51EB" w:rsidRDefault="002E6B6B">
                            <w:pPr>
                              <w:pStyle w:val="TableParagraph"/>
                              <w:spacing w:before="106"/>
                              <w:ind w:left="295"/>
                              <w:rPr>
                                <w:b/>
                                <w:sz w:val="14"/>
                              </w:rPr>
                            </w:pPr>
                            <w:r>
                              <w:rPr>
                                <w:b/>
                                <w:sz w:val="14"/>
                              </w:rPr>
                              <w:t>Máximo</w:t>
                            </w:r>
                          </w:p>
                        </w:tc>
                        <w:tc>
                          <w:tcPr>
                            <w:tcW w:w="912" w:type="dxa"/>
                          </w:tcPr>
                          <w:p w:rsidR="003F51EB" w:rsidRDefault="002E6B6B">
                            <w:pPr>
                              <w:pStyle w:val="TableParagraph"/>
                              <w:spacing w:before="106"/>
                              <w:ind w:left="208"/>
                              <w:rPr>
                                <w:b/>
                                <w:sz w:val="14"/>
                              </w:rPr>
                            </w:pPr>
                            <w:r>
                              <w:rPr>
                                <w:b/>
                                <w:sz w:val="14"/>
                              </w:rPr>
                              <w:t>Mínimo</w:t>
                            </w:r>
                          </w:p>
                        </w:tc>
                        <w:tc>
                          <w:tcPr>
                            <w:tcW w:w="1046" w:type="dxa"/>
                          </w:tcPr>
                          <w:p w:rsidR="003F51EB" w:rsidRDefault="002E6B6B">
                            <w:pPr>
                              <w:pStyle w:val="TableParagraph"/>
                              <w:spacing w:before="106"/>
                              <w:ind w:left="262"/>
                              <w:rPr>
                                <w:b/>
                                <w:sz w:val="14"/>
                              </w:rPr>
                            </w:pPr>
                            <w:r>
                              <w:rPr>
                                <w:b/>
                                <w:sz w:val="14"/>
                              </w:rPr>
                              <w:t>Máximo</w:t>
                            </w:r>
                          </w:p>
                        </w:tc>
                        <w:tc>
                          <w:tcPr>
                            <w:tcW w:w="914" w:type="dxa"/>
                          </w:tcPr>
                          <w:p w:rsidR="003F51EB" w:rsidRDefault="002E6B6B">
                            <w:pPr>
                              <w:pStyle w:val="TableParagraph"/>
                              <w:spacing w:before="106"/>
                              <w:ind w:left="212"/>
                              <w:rPr>
                                <w:b/>
                                <w:sz w:val="14"/>
                              </w:rPr>
                            </w:pPr>
                            <w:r>
                              <w:rPr>
                                <w:b/>
                                <w:sz w:val="14"/>
                              </w:rPr>
                              <w:t>Mínimo</w:t>
                            </w:r>
                          </w:p>
                        </w:tc>
                        <w:tc>
                          <w:tcPr>
                            <w:tcW w:w="1347" w:type="dxa"/>
                          </w:tcPr>
                          <w:p w:rsidR="003F51EB" w:rsidRDefault="002E6B6B">
                            <w:pPr>
                              <w:pStyle w:val="TableParagraph"/>
                              <w:spacing w:before="106"/>
                              <w:ind w:left="414"/>
                              <w:rPr>
                                <w:b/>
                                <w:sz w:val="14"/>
                              </w:rPr>
                            </w:pPr>
                            <w:r>
                              <w:rPr>
                                <w:b/>
                                <w:sz w:val="14"/>
                              </w:rPr>
                              <w:t>Máximo</w:t>
                            </w:r>
                          </w:p>
                        </w:tc>
                      </w:tr>
                    </w:tbl>
                    <w:p w:rsidR="003F51EB" w:rsidRDefault="003F51EB">
                      <w:pPr>
                        <w:pStyle w:val="Textoindependiente"/>
                      </w:pPr>
                    </w:p>
                  </w:txbxContent>
                </v:textbox>
                <w10:wrap anchorx="page"/>
              </v:shape>
            </w:pict>
          </mc:Fallback>
        </mc:AlternateContent>
      </w:r>
      <w:bookmarkStart w:id="133" w:name="Anexo_23_10_1"/>
      <w:bookmarkEnd w:id="133"/>
      <w:r>
        <w:rPr>
          <w:b/>
          <w:sz w:val="14"/>
        </w:rPr>
        <w:t>ANEXO 23.10.1. LÍMITES DE PERCEPCIÓN ORDINARIA TOTAL EN LA COMISIÓN FEDERAL DE COMPETENCIA ECONÓMICA (NETOS MENSUALES) (pesos)</w:t>
      </w:r>
    </w:p>
    <w:p w:rsidR="003F51EB" w:rsidRDefault="003F51EB">
      <w:pPr>
        <w:spacing w:line="369" w:lineRule="auto"/>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914"/>
        <w:gridCol w:w="1113"/>
        <w:gridCol w:w="914"/>
        <w:gridCol w:w="1048"/>
        <w:gridCol w:w="911"/>
        <w:gridCol w:w="1346"/>
      </w:tblGrid>
      <w:tr w:rsidR="003F51EB">
        <w:trPr>
          <w:trHeight w:val="575"/>
        </w:trPr>
        <w:tc>
          <w:tcPr>
            <w:tcW w:w="2463" w:type="dxa"/>
          </w:tcPr>
          <w:p w:rsidR="003F51EB" w:rsidRDefault="002E6B6B">
            <w:pPr>
              <w:pStyle w:val="TableParagraph"/>
              <w:spacing w:before="27" w:line="240" w:lineRule="atLeast"/>
              <w:ind w:left="213" w:right="352"/>
              <w:rPr>
                <w:sz w:val="14"/>
              </w:rPr>
            </w:pPr>
            <w:r>
              <w:rPr>
                <w:sz w:val="14"/>
              </w:rPr>
              <w:t>Comisionada Presidenta de la Comisión</w:t>
            </w:r>
          </w:p>
        </w:tc>
        <w:tc>
          <w:tcPr>
            <w:tcW w:w="914" w:type="dxa"/>
            <w:tcBorders>
              <w:top w:val="nil"/>
            </w:tcBorders>
          </w:tcPr>
          <w:p w:rsidR="003F51EB" w:rsidRDefault="003F51EB">
            <w:pPr>
              <w:pStyle w:val="TableParagraph"/>
              <w:rPr>
                <w:rFonts w:ascii="Times New Roman"/>
                <w:sz w:val="12"/>
              </w:rPr>
            </w:pPr>
          </w:p>
        </w:tc>
        <w:tc>
          <w:tcPr>
            <w:tcW w:w="1113" w:type="dxa"/>
            <w:tcBorders>
              <w:top w:val="nil"/>
            </w:tcBorders>
          </w:tcPr>
          <w:p w:rsidR="003F51EB" w:rsidRDefault="003F51EB">
            <w:pPr>
              <w:pStyle w:val="TableParagraph"/>
              <w:rPr>
                <w:b/>
                <w:sz w:val="20"/>
              </w:rPr>
            </w:pPr>
          </w:p>
          <w:p w:rsidR="003F51EB" w:rsidRDefault="002E6B6B">
            <w:pPr>
              <w:pStyle w:val="TableParagraph"/>
              <w:spacing w:before="1"/>
              <w:ind w:right="56"/>
              <w:jc w:val="right"/>
              <w:rPr>
                <w:sz w:val="14"/>
              </w:rPr>
            </w:pPr>
            <w:r>
              <w:rPr>
                <w:sz w:val="14"/>
              </w:rPr>
              <w:t>115,148</w:t>
            </w:r>
          </w:p>
        </w:tc>
        <w:tc>
          <w:tcPr>
            <w:tcW w:w="914" w:type="dxa"/>
            <w:tcBorders>
              <w:top w:val="nil"/>
            </w:tcBorders>
          </w:tcPr>
          <w:p w:rsidR="003F51EB" w:rsidRDefault="003F51EB">
            <w:pPr>
              <w:pStyle w:val="TableParagraph"/>
              <w:rPr>
                <w:rFonts w:ascii="Times New Roman"/>
                <w:sz w:val="12"/>
              </w:rPr>
            </w:pPr>
          </w:p>
        </w:tc>
        <w:tc>
          <w:tcPr>
            <w:tcW w:w="1048" w:type="dxa"/>
            <w:tcBorders>
              <w:top w:val="nil"/>
            </w:tcBorders>
          </w:tcPr>
          <w:p w:rsidR="003F51EB" w:rsidRDefault="003F51EB">
            <w:pPr>
              <w:pStyle w:val="TableParagraph"/>
              <w:rPr>
                <w:b/>
                <w:sz w:val="20"/>
              </w:rPr>
            </w:pPr>
          </w:p>
          <w:p w:rsidR="003F51EB" w:rsidRDefault="002E6B6B">
            <w:pPr>
              <w:pStyle w:val="TableParagraph"/>
              <w:spacing w:before="1"/>
              <w:ind w:right="57"/>
              <w:jc w:val="right"/>
              <w:rPr>
                <w:sz w:val="14"/>
              </w:rPr>
            </w:pPr>
            <w:r>
              <w:rPr>
                <w:sz w:val="14"/>
              </w:rPr>
              <w:t>28,096</w:t>
            </w:r>
          </w:p>
        </w:tc>
        <w:tc>
          <w:tcPr>
            <w:tcW w:w="911" w:type="dxa"/>
            <w:tcBorders>
              <w:top w:val="nil"/>
            </w:tcBorders>
          </w:tcPr>
          <w:p w:rsidR="003F51EB" w:rsidRDefault="003F51EB">
            <w:pPr>
              <w:pStyle w:val="TableParagraph"/>
              <w:rPr>
                <w:rFonts w:ascii="Times New Roman"/>
                <w:sz w:val="12"/>
              </w:rPr>
            </w:pPr>
          </w:p>
        </w:tc>
        <w:tc>
          <w:tcPr>
            <w:tcW w:w="1346" w:type="dxa"/>
            <w:tcBorders>
              <w:top w:val="nil"/>
            </w:tcBorders>
          </w:tcPr>
          <w:p w:rsidR="003F51EB" w:rsidRDefault="003F51EB">
            <w:pPr>
              <w:pStyle w:val="TableParagraph"/>
              <w:rPr>
                <w:b/>
                <w:sz w:val="20"/>
              </w:rPr>
            </w:pPr>
          </w:p>
          <w:p w:rsidR="003F51EB" w:rsidRDefault="002E6B6B">
            <w:pPr>
              <w:pStyle w:val="TableParagraph"/>
              <w:spacing w:before="1"/>
              <w:ind w:right="52"/>
              <w:jc w:val="right"/>
              <w:rPr>
                <w:sz w:val="14"/>
              </w:rPr>
            </w:pPr>
            <w:r>
              <w:rPr>
                <w:sz w:val="14"/>
              </w:rPr>
              <w:t>143,244</w:t>
            </w:r>
          </w:p>
        </w:tc>
      </w:tr>
      <w:tr w:rsidR="003F51EB">
        <w:trPr>
          <w:trHeight w:val="328"/>
        </w:trPr>
        <w:tc>
          <w:tcPr>
            <w:tcW w:w="2463" w:type="dxa"/>
          </w:tcPr>
          <w:p w:rsidR="003F51EB" w:rsidRDefault="002E6B6B">
            <w:pPr>
              <w:pStyle w:val="TableParagraph"/>
              <w:spacing w:before="106"/>
              <w:ind w:left="213"/>
              <w:rPr>
                <w:sz w:val="14"/>
              </w:rPr>
            </w:pPr>
            <w:r>
              <w:rPr>
                <w:sz w:val="14"/>
              </w:rPr>
              <w:t>Comisionado</w:t>
            </w:r>
          </w:p>
        </w:tc>
        <w:tc>
          <w:tcPr>
            <w:tcW w:w="914" w:type="dxa"/>
          </w:tcPr>
          <w:p w:rsidR="003F51EB" w:rsidRDefault="003F51EB">
            <w:pPr>
              <w:pStyle w:val="TableParagraph"/>
              <w:rPr>
                <w:rFonts w:ascii="Times New Roman"/>
                <w:sz w:val="12"/>
              </w:rPr>
            </w:pPr>
          </w:p>
        </w:tc>
        <w:tc>
          <w:tcPr>
            <w:tcW w:w="1113" w:type="dxa"/>
          </w:tcPr>
          <w:p w:rsidR="003F51EB" w:rsidRDefault="002E6B6B">
            <w:pPr>
              <w:pStyle w:val="TableParagraph"/>
              <w:spacing w:before="106"/>
              <w:ind w:right="56"/>
              <w:jc w:val="right"/>
              <w:rPr>
                <w:sz w:val="14"/>
              </w:rPr>
            </w:pPr>
            <w:r>
              <w:rPr>
                <w:sz w:val="14"/>
              </w:rPr>
              <w:t>114,312</w:t>
            </w:r>
          </w:p>
        </w:tc>
        <w:tc>
          <w:tcPr>
            <w:tcW w:w="914" w:type="dxa"/>
          </w:tcPr>
          <w:p w:rsidR="003F51EB" w:rsidRDefault="003F51EB">
            <w:pPr>
              <w:pStyle w:val="TableParagraph"/>
              <w:rPr>
                <w:rFonts w:ascii="Times New Roman"/>
                <w:sz w:val="12"/>
              </w:rPr>
            </w:pPr>
          </w:p>
        </w:tc>
        <w:tc>
          <w:tcPr>
            <w:tcW w:w="1048" w:type="dxa"/>
          </w:tcPr>
          <w:p w:rsidR="003F51EB" w:rsidRDefault="002E6B6B">
            <w:pPr>
              <w:pStyle w:val="TableParagraph"/>
              <w:spacing w:before="106"/>
              <w:ind w:right="57"/>
              <w:jc w:val="right"/>
              <w:rPr>
                <w:sz w:val="14"/>
              </w:rPr>
            </w:pPr>
            <w:r>
              <w:rPr>
                <w:sz w:val="14"/>
              </w:rPr>
              <w:t>27,930</w:t>
            </w:r>
          </w:p>
        </w:tc>
        <w:tc>
          <w:tcPr>
            <w:tcW w:w="911" w:type="dxa"/>
          </w:tcPr>
          <w:p w:rsidR="003F51EB" w:rsidRDefault="003F51EB">
            <w:pPr>
              <w:pStyle w:val="TableParagraph"/>
              <w:rPr>
                <w:rFonts w:ascii="Times New Roman"/>
                <w:sz w:val="12"/>
              </w:rPr>
            </w:pPr>
          </w:p>
        </w:tc>
        <w:tc>
          <w:tcPr>
            <w:tcW w:w="1346" w:type="dxa"/>
          </w:tcPr>
          <w:p w:rsidR="003F51EB" w:rsidRDefault="002E6B6B">
            <w:pPr>
              <w:pStyle w:val="TableParagraph"/>
              <w:spacing w:before="106"/>
              <w:ind w:right="52"/>
              <w:jc w:val="right"/>
              <w:rPr>
                <w:sz w:val="14"/>
              </w:rPr>
            </w:pPr>
            <w:r>
              <w:rPr>
                <w:sz w:val="14"/>
              </w:rPr>
              <w:t>142,242</w:t>
            </w:r>
          </w:p>
        </w:tc>
      </w:tr>
      <w:tr w:rsidR="003F51EB">
        <w:trPr>
          <w:trHeight w:val="328"/>
        </w:trPr>
        <w:tc>
          <w:tcPr>
            <w:tcW w:w="2463" w:type="dxa"/>
          </w:tcPr>
          <w:p w:rsidR="003F51EB" w:rsidRDefault="002E6B6B">
            <w:pPr>
              <w:pStyle w:val="TableParagraph"/>
              <w:spacing w:before="106"/>
              <w:ind w:left="213"/>
              <w:rPr>
                <w:sz w:val="14"/>
              </w:rPr>
            </w:pPr>
            <w:r>
              <w:rPr>
                <w:sz w:val="14"/>
              </w:rPr>
              <w:t>Jefe de Unidad</w:t>
            </w:r>
          </w:p>
        </w:tc>
        <w:tc>
          <w:tcPr>
            <w:tcW w:w="914" w:type="dxa"/>
          </w:tcPr>
          <w:p w:rsidR="003F51EB" w:rsidRDefault="003F51EB">
            <w:pPr>
              <w:pStyle w:val="TableParagraph"/>
              <w:rPr>
                <w:rFonts w:ascii="Times New Roman"/>
                <w:sz w:val="12"/>
              </w:rPr>
            </w:pPr>
          </w:p>
        </w:tc>
        <w:tc>
          <w:tcPr>
            <w:tcW w:w="1113" w:type="dxa"/>
          </w:tcPr>
          <w:p w:rsidR="003F51EB" w:rsidRDefault="002E6B6B">
            <w:pPr>
              <w:pStyle w:val="TableParagraph"/>
              <w:spacing w:before="106"/>
              <w:ind w:right="56"/>
              <w:jc w:val="right"/>
              <w:rPr>
                <w:sz w:val="14"/>
              </w:rPr>
            </w:pPr>
            <w:r>
              <w:rPr>
                <w:sz w:val="14"/>
              </w:rPr>
              <w:t>113,402</w:t>
            </w:r>
          </w:p>
        </w:tc>
        <w:tc>
          <w:tcPr>
            <w:tcW w:w="914" w:type="dxa"/>
          </w:tcPr>
          <w:p w:rsidR="003F51EB" w:rsidRDefault="003F51EB">
            <w:pPr>
              <w:pStyle w:val="TableParagraph"/>
              <w:rPr>
                <w:rFonts w:ascii="Times New Roman"/>
                <w:sz w:val="12"/>
              </w:rPr>
            </w:pPr>
          </w:p>
        </w:tc>
        <w:tc>
          <w:tcPr>
            <w:tcW w:w="1048" w:type="dxa"/>
          </w:tcPr>
          <w:p w:rsidR="003F51EB" w:rsidRDefault="002E6B6B">
            <w:pPr>
              <w:pStyle w:val="TableParagraph"/>
              <w:spacing w:before="106"/>
              <w:ind w:right="57"/>
              <w:jc w:val="right"/>
              <w:rPr>
                <w:sz w:val="14"/>
              </w:rPr>
            </w:pPr>
            <w:r>
              <w:rPr>
                <w:sz w:val="14"/>
              </w:rPr>
              <w:t>26,837</w:t>
            </w:r>
          </w:p>
        </w:tc>
        <w:tc>
          <w:tcPr>
            <w:tcW w:w="911" w:type="dxa"/>
          </w:tcPr>
          <w:p w:rsidR="003F51EB" w:rsidRDefault="003F51EB">
            <w:pPr>
              <w:pStyle w:val="TableParagraph"/>
              <w:rPr>
                <w:rFonts w:ascii="Times New Roman"/>
                <w:sz w:val="12"/>
              </w:rPr>
            </w:pPr>
          </w:p>
        </w:tc>
        <w:tc>
          <w:tcPr>
            <w:tcW w:w="1346" w:type="dxa"/>
          </w:tcPr>
          <w:p w:rsidR="003F51EB" w:rsidRDefault="002E6B6B">
            <w:pPr>
              <w:pStyle w:val="TableParagraph"/>
              <w:spacing w:before="106"/>
              <w:ind w:right="52"/>
              <w:jc w:val="right"/>
              <w:rPr>
                <w:sz w:val="14"/>
              </w:rPr>
            </w:pPr>
            <w:r>
              <w:rPr>
                <w:sz w:val="14"/>
              </w:rPr>
              <w:t>140,239</w:t>
            </w:r>
          </w:p>
        </w:tc>
      </w:tr>
      <w:tr w:rsidR="003F51EB">
        <w:trPr>
          <w:trHeight w:val="575"/>
        </w:trPr>
        <w:tc>
          <w:tcPr>
            <w:tcW w:w="2463" w:type="dxa"/>
          </w:tcPr>
          <w:p w:rsidR="003F51EB" w:rsidRDefault="002E6B6B">
            <w:pPr>
              <w:pStyle w:val="TableParagraph"/>
              <w:spacing w:before="27" w:line="240" w:lineRule="atLeast"/>
              <w:ind w:left="213" w:right="500"/>
              <w:rPr>
                <w:sz w:val="14"/>
              </w:rPr>
            </w:pPr>
            <w:r>
              <w:rPr>
                <w:sz w:val="14"/>
              </w:rPr>
              <w:t>Director General/ Titular del Órgano Interno de Control</w:t>
            </w:r>
          </w:p>
        </w:tc>
        <w:tc>
          <w:tcPr>
            <w:tcW w:w="914" w:type="dxa"/>
          </w:tcPr>
          <w:p w:rsidR="003F51EB" w:rsidRDefault="003F51EB">
            <w:pPr>
              <w:pStyle w:val="TableParagraph"/>
              <w:rPr>
                <w:rFonts w:ascii="Times New Roman"/>
                <w:sz w:val="12"/>
              </w:rPr>
            </w:pPr>
          </w:p>
        </w:tc>
        <w:tc>
          <w:tcPr>
            <w:tcW w:w="1113" w:type="dxa"/>
          </w:tcPr>
          <w:p w:rsidR="003F51EB" w:rsidRDefault="003F51EB">
            <w:pPr>
              <w:pStyle w:val="TableParagraph"/>
              <w:rPr>
                <w:b/>
                <w:sz w:val="20"/>
              </w:rPr>
            </w:pPr>
          </w:p>
          <w:p w:rsidR="003F51EB" w:rsidRDefault="002E6B6B">
            <w:pPr>
              <w:pStyle w:val="TableParagraph"/>
              <w:spacing w:before="1"/>
              <w:ind w:right="56"/>
              <w:jc w:val="right"/>
              <w:rPr>
                <w:sz w:val="14"/>
              </w:rPr>
            </w:pPr>
            <w:r>
              <w:rPr>
                <w:sz w:val="14"/>
              </w:rPr>
              <w:t>111,153</w:t>
            </w:r>
          </w:p>
        </w:tc>
        <w:tc>
          <w:tcPr>
            <w:tcW w:w="914" w:type="dxa"/>
          </w:tcPr>
          <w:p w:rsidR="003F51EB" w:rsidRDefault="003F51EB">
            <w:pPr>
              <w:pStyle w:val="TableParagraph"/>
              <w:rPr>
                <w:rFonts w:ascii="Times New Roman"/>
                <w:sz w:val="12"/>
              </w:rPr>
            </w:pPr>
          </w:p>
        </w:tc>
        <w:tc>
          <w:tcPr>
            <w:tcW w:w="1048" w:type="dxa"/>
          </w:tcPr>
          <w:p w:rsidR="003F51EB" w:rsidRDefault="003F51EB">
            <w:pPr>
              <w:pStyle w:val="TableParagraph"/>
              <w:rPr>
                <w:b/>
                <w:sz w:val="20"/>
              </w:rPr>
            </w:pPr>
          </w:p>
          <w:p w:rsidR="003F51EB" w:rsidRDefault="002E6B6B">
            <w:pPr>
              <w:pStyle w:val="TableParagraph"/>
              <w:spacing w:before="1"/>
              <w:ind w:right="57"/>
              <w:jc w:val="right"/>
              <w:rPr>
                <w:sz w:val="14"/>
              </w:rPr>
            </w:pPr>
            <w:r>
              <w:rPr>
                <w:sz w:val="14"/>
              </w:rPr>
              <w:t>27,082</w:t>
            </w:r>
          </w:p>
        </w:tc>
        <w:tc>
          <w:tcPr>
            <w:tcW w:w="911" w:type="dxa"/>
          </w:tcPr>
          <w:p w:rsidR="003F51EB" w:rsidRDefault="003F51EB">
            <w:pPr>
              <w:pStyle w:val="TableParagraph"/>
              <w:rPr>
                <w:rFonts w:ascii="Times New Roman"/>
                <w:sz w:val="12"/>
              </w:rPr>
            </w:pPr>
          </w:p>
        </w:tc>
        <w:tc>
          <w:tcPr>
            <w:tcW w:w="1346" w:type="dxa"/>
          </w:tcPr>
          <w:p w:rsidR="003F51EB" w:rsidRDefault="003F51EB">
            <w:pPr>
              <w:pStyle w:val="TableParagraph"/>
              <w:rPr>
                <w:b/>
                <w:sz w:val="20"/>
              </w:rPr>
            </w:pPr>
          </w:p>
          <w:p w:rsidR="003F51EB" w:rsidRDefault="002E6B6B">
            <w:pPr>
              <w:pStyle w:val="TableParagraph"/>
              <w:spacing w:before="1"/>
              <w:ind w:right="52"/>
              <w:jc w:val="right"/>
              <w:rPr>
                <w:sz w:val="14"/>
              </w:rPr>
            </w:pPr>
            <w:r>
              <w:rPr>
                <w:sz w:val="14"/>
              </w:rPr>
              <w:t>138,235</w:t>
            </w:r>
          </w:p>
        </w:tc>
      </w:tr>
      <w:tr w:rsidR="003F51EB">
        <w:trPr>
          <w:trHeight w:val="328"/>
        </w:trPr>
        <w:tc>
          <w:tcPr>
            <w:tcW w:w="2463" w:type="dxa"/>
          </w:tcPr>
          <w:p w:rsidR="003F51EB" w:rsidRDefault="002E6B6B">
            <w:pPr>
              <w:pStyle w:val="TableParagraph"/>
              <w:spacing w:before="106"/>
              <w:ind w:left="213"/>
              <w:rPr>
                <w:sz w:val="14"/>
              </w:rPr>
            </w:pPr>
            <w:r>
              <w:rPr>
                <w:sz w:val="14"/>
              </w:rPr>
              <w:t>Director Ejecutivo</w:t>
            </w:r>
          </w:p>
        </w:tc>
        <w:tc>
          <w:tcPr>
            <w:tcW w:w="914" w:type="dxa"/>
          </w:tcPr>
          <w:p w:rsidR="003F51EB" w:rsidRDefault="002E6B6B">
            <w:pPr>
              <w:pStyle w:val="TableParagraph"/>
              <w:spacing w:before="106"/>
              <w:ind w:right="59"/>
              <w:jc w:val="right"/>
              <w:rPr>
                <w:sz w:val="14"/>
              </w:rPr>
            </w:pPr>
            <w:r>
              <w:rPr>
                <w:sz w:val="14"/>
              </w:rPr>
              <w:t>74,962</w:t>
            </w:r>
          </w:p>
        </w:tc>
        <w:tc>
          <w:tcPr>
            <w:tcW w:w="1113" w:type="dxa"/>
          </w:tcPr>
          <w:p w:rsidR="003F51EB" w:rsidRDefault="002E6B6B">
            <w:pPr>
              <w:pStyle w:val="TableParagraph"/>
              <w:spacing w:before="106"/>
              <w:ind w:right="56"/>
              <w:jc w:val="right"/>
              <w:rPr>
                <w:sz w:val="14"/>
              </w:rPr>
            </w:pPr>
            <w:r>
              <w:rPr>
                <w:sz w:val="14"/>
              </w:rPr>
              <w:t>109,514</w:t>
            </w:r>
          </w:p>
        </w:tc>
        <w:tc>
          <w:tcPr>
            <w:tcW w:w="914" w:type="dxa"/>
          </w:tcPr>
          <w:p w:rsidR="003F51EB" w:rsidRDefault="002E6B6B">
            <w:pPr>
              <w:pStyle w:val="TableParagraph"/>
              <w:spacing w:before="106"/>
              <w:ind w:right="58"/>
              <w:jc w:val="right"/>
              <w:rPr>
                <w:sz w:val="14"/>
              </w:rPr>
            </w:pPr>
            <w:r>
              <w:rPr>
                <w:sz w:val="14"/>
              </w:rPr>
              <w:t>20,806</w:t>
            </w:r>
          </w:p>
        </w:tc>
        <w:tc>
          <w:tcPr>
            <w:tcW w:w="1048" w:type="dxa"/>
          </w:tcPr>
          <w:p w:rsidR="003F51EB" w:rsidRDefault="002E6B6B">
            <w:pPr>
              <w:pStyle w:val="TableParagraph"/>
              <w:spacing w:before="106"/>
              <w:ind w:right="57"/>
              <w:jc w:val="right"/>
              <w:rPr>
                <w:sz w:val="14"/>
              </w:rPr>
            </w:pPr>
            <w:r>
              <w:rPr>
                <w:sz w:val="14"/>
              </w:rPr>
              <w:t>27,584</w:t>
            </w:r>
          </w:p>
        </w:tc>
        <w:tc>
          <w:tcPr>
            <w:tcW w:w="911" w:type="dxa"/>
          </w:tcPr>
          <w:p w:rsidR="003F51EB" w:rsidRDefault="002E6B6B">
            <w:pPr>
              <w:pStyle w:val="TableParagraph"/>
              <w:spacing w:before="106"/>
              <w:ind w:right="56"/>
              <w:jc w:val="right"/>
              <w:rPr>
                <w:sz w:val="14"/>
              </w:rPr>
            </w:pPr>
            <w:r>
              <w:rPr>
                <w:sz w:val="14"/>
              </w:rPr>
              <w:t>95,768</w:t>
            </w:r>
          </w:p>
        </w:tc>
        <w:tc>
          <w:tcPr>
            <w:tcW w:w="1346" w:type="dxa"/>
          </w:tcPr>
          <w:p w:rsidR="003F51EB" w:rsidRDefault="002E6B6B">
            <w:pPr>
              <w:pStyle w:val="TableParagraph"/>
              <w:spacing w:before="106"/>
              <w:ind w:right="52"/>
              <w:jc w:val="right"/>
              <w:rPr>
                <w:sz w:val="14"/>
              </w:rPr>
            </w:pPr>
            <w:r>
              <w:rPr>
                <w:sz w:val="14"/>
              </w:rPr>
              <w:t>137,098</w:t>
            </w:r>
          </w:p>
        </w:tc>
      </w:tr>
      <w:tr w:rsidR="003F51EB">
        <w:trPr>
          <w:trHeight w:val="328"/>
        </w:trPr>
        <w:tc>
          <w:tcPr>
            <w:tcW w:w="2463" w:type="dxa"/>
          </w:tcPr>
          <w:p w:rsidR="003F51EB" w:rsidRDefault="002E6B6B">
            <w:pPr>
              <w:pStyle w:val="TableParagraph"/>
              <w:spacing w:before="106"/>
              <w:ind w:left="213"/>
              <w:rPr>
                <w:sz w:val="14"/>
              </w:rPr>
            </w:pPr>
            <w:r>
              <w:rPr>
                <w:sz w:val="14"/>
              </w:rPr>
              <w:t>Coordinador General</w:t>
            </w:r>
          </w:p>
        </w:tc>
        <w:tc>
          <w:tcPr>
            <w:tcW w:w="914" w:type="dxa"/>
          </w:tcPr>
          <w:p w:rsidR="003F51EB" w:rsidRDefault="002E6B6B">
            <w:pPr>
              <w:pStyle w:val="TableParagraph"/>
              <w:spacing w:before="106"/>
              <w:ind w:right="59"/>
              <w:jc w:val="right"/>
              <w:rPr>
                <w:sz w:val="14"/>
              </w:rPr>
            </w:pPr>
            <w:r>
              <w:rPr>
                <w:sz w:val="14"/>
              </w:rPr>
              <w:t>46,920</w:t>
            </w:r>
          </w:p>
        </w:tc>
        <w:tc>
          <w:tcPr>
            <w:tcW w:w="1113" w:type="dxa"/>
          </w:tcPr>
          <w:p w:rsidR="003F51EB" w:rsidRDefault="002E6B6B">
            <w:pPr>
              <w:pStyle w:val="TableParagraph"/>
              <w:spacing w:before="106"/>
              <w:ind w:right="56"/>
              <w:jc w:val="right"/>
              <w:rPr>
                <w:sz w:val="14"/>
              </w:rPr>
            </w:pPr>
            <w:r>
              <w:rPr>
                <w:sz w:val="14"/>
              </w:rPr>
              <w:t>78,760</w:t>
            </w:r>
          </w:p>
        </w:tc>
        <w:tc>
          <w:tcPr>
            <w:tcW w:w="914" w:type="dxa"/>
          </w:tcPr>
          <w:p w:rsidR="003F51EB" w:rsidRDefault="002E6B6B">
            <w:pPr>
              <w:pStyle w:val="TableParagraph"/>
              <w:spacing w:before="106"/>
              <w:ind w:right="58"/>
              <w:jc w:val="right"/>
              <w:rPr>
                <w:sz w:val="14"/>
              </w:rPr>
            </w:pPr>
            <w:r>
              <w:rPr>
                <w:sz w:val="14"/>
              </w:rPr>
              <w:t>14,174</w:t>
            </w:r>
          </w:p>
        </w:tc>
        <w:tc>
          <w:tcPr>
            <w:tcW w:w="1048" w:type="dxa"/>
          </w:tcPr>
          <w:p w:rsidR="003F51EB" w:rsidRDefault="002E6B6B">
            <w:pPr>
              <w:pStyle w:val="TableParagraph"/>
              <w:spacing w:before="106"/>
              <w:ind w:right="57"/>
              <w:jc w:val="right"/>
              <w:rPr>
                <w:sz w:val="14"/>
              </w:rPr>
            </w:pPr>
            <w:r>
              <w:rPr>
                <w:sz w:val="14"/>
              </w:rPr>
              <w:t>21,246</w:t>
            </w:r>
          </w:p>
        </w:tc>
        <w:tc>
          <w:tcPr>
            <w:tcW w:w="911" w:type="dxa"/>
          </w:tcPr>
          <w:p w:rsidR="003F51EB" w:rsidRDefault="002E6B6B">
            <w:pPr>
              <w:pStyle w:val="TableParagraph"/>
              <w:spacing w:before="106"/>
              <w:ind w:right="56"/>
              <w:jc w:val="right"/>
              <w:rPr>
                <w:sz w:val="14"/>
              </w:rPr>
            </w:pPr>
            <w:r>
              <w:rPr>
                <w:sz w:val="14"/>
              </w:rPr>
              <w:t>61,093</w:t>
            </w:r>
          </w:p>
        </w:tc>
        <w:tc>
          <w:tcPr>
            <w:tcW w:w="1346" w:type="dxa"/>
          </w:tcPr>
          <w:p w:rsidR="003F51EB" w:rsidRDefault="002E6B6B">
            <w:pPr>
              <w:pStyle w:val="TableParagraph"/>
              <w:spacing w:before="106"/>
              <w:ind w:right="52"/>
              <w:jc w:val="right"/>
              <w:rPr>
                <w:sz w:val="14"/>
              </w:rPr>
            </w:pPr>
            <w:r>
              <w:rPr>
                <w:sz w:val="14"/>
              </w:rPr>
              <w:t>100,006</w:t>
            </w:r>
          </w:p>
        </w:tc>
      </w:tr>
      <w:tr w:rsidR="003F51EB">
        <w:trPr>
          <w:trHeight w:val="328"/>
        </w:trPr>
        <w:tc>
          <w:tcPr>
            <w:tcW w:w="2463" w:type="dxa"/>
          </w:tcPr>
          <w:p w:rsidR="003F51EB" w:rsidRDefault="002E6B6B">
            <w:pPr>
              <w:pStyle w:val="TableParagraph"/>
              <w:spacing w:before="106"/>
              <w:ind w:left="213"/>
              <w:rPr>
                <w:sz w:val="14"/>
              </w:rPr>
            </w:pPr>
            <w:r>
              <w:rPr>
                <w:sz w:val="14"/>
              </w:rPr>
              <w:t>Subcoordinador General</w:t>
            </w:r>
          </w:p>
        </w:tc>
        <w:tc>
          <w:tcPr>
            <w:tcW w:w="914" w:type="dxa"/>
          </w:tcPr>
          <w:p w:rsidR="003F51EB" w:rsidRDefault="002E6B6B">
            <w:pPr>
              <w:pStyle w:val="TableParagraph"/>
              <w:spacing w:before="106"/>
              <w:ind w:right="59"/>
              <w:jc w:val="right"/>
              <w:rPr>
                <w:sz w:val="14"/>
              </w:rPr>
            </w:pPr>
            <w:r>
              <w:rPr>
                <w:sz w:val="14"/>
              </w:rPr>
              <w:t>32,990</w:t>
            </w:r>
          </w:p>
        </w:tc>
        <w:tc>
          <w:tcPr>
            <w:tcW w:w="1113" w:type="dxa"/>
          </w:tcPr>
          <w:p w:rsidR="003F51EB" w:rsidRDefault="002E6B6B">
            <w:pPr>
              <w:pStyle w:val="TableParagraph"/>
              <w:spacing w:before="106"/>
              <w:ind w:right="56"/>
              <w:jc w:val="right"/>
              <w:rPr>
                <w:sz w:val="14"/>
              </w:rPr>
            </w:pPr>
            <w:r>
              <w:rPr>
                <w:sz w:val="14"/>
              </w:rPr>
              <w:t>44,386</w:t>
            </w:r>
          </w:p>
        </w:tc>
        <w:tc>
          <w:tcPr>
            <w:tcW w:w="914" w:type="dxa"/>
          </w:tcPr>
          <w:p w:rsidR="003F51EB" w:rsidRDefault="002E6B6B">
            <w:pPr>
              <w:pStyle w:val="TableParagraph"/>
              <w:spacing w:before="106"/>
              <w:ind w:right="58"/>
              <w:jc w:val="right"/>
              <w:rPr>
                <w:sz w:val="14"/>
              </w:rPr>
            </w:pPr>
            <w:r>
              <w:rPr>
                <w:sz w:val="14"/>
              </w:rPr>
              <w:t>11,238</w:t>
            </w:r>
          </w:p>
        </w:tc>
        <w:tc>
          <w:tcPr>
            <w:tcW w:w="1048" w:type="dxa"/>
          </w:tcPr>
          <w:p w:rsidR="003F51EB" w:rsidRDefault="002E6B6B">
            <w:pPr>
              <w:pStyle w:val="TableParagraph"/>
              <w:spacing w:before="106"/>
              <w:ind w:right="57"/>
              <w:jc w:val="right"/>
              <w:rPr>
                <w:sz w:val="14"/>
              </w:rPr>
            </w:pPr>
            <w:r>
              <w:rPr>
                <w:sz w:val="14"/>
              </w:rPr>
              <w:t>13,315</w:t>
            </w:r>
          </w:p>
        </w:tc>
        <w:tc>
          <w:tcPr>
            <w:tcW w:w="911" w:type="dxa"/>
          </w:tcPr>
          <w:p w:rsidR="003F51EB" w:rsidRDefault="002E6B6B">
            <w:pPr>
              <w:pStyle w:val="TableParagraph"/>
              <w:spacing w:before="106"/>
              <w:ind w:right="56"/>
              <w:jc w:val="right"/>
              <w:rPr>
                <w:sz w:val="14"/>
              </w:rPr>
            </w:pPr>
            <w:r>
              <w:rPr>
                <w:sz w:val="14"/>
              </w:rPr>
              <w:t>44,228</w:t>
            </w:r>
          </w:p>
        </w:tc>
        <w:tc>
          <w:tcPr>
            <w:tcW w:w="1346" w:type="dxa"/>
          </w:tcPr>
          <w:p w:rsidR="003F51EB" w:rsidRDefault="002E6B6B">
            <w:pPr>
              <w:pStyle w:val="TableParagraph"/>
              <w:spacing w:before="106"/>
              <w:ind w:right="52"/>
              <w:jc w:val="right"/>
              <w:rPr>
                <w:sz w:val="14"/>
              </w:rPr>
            </w:pPr>
            <w:r>
              <w:rPr>
                <w:sz w:val="14"/>
              </w:rPr>
              <w:t>57,701</w:t>
            </w:r>
          </w:p>
        </w:tc>
      </w:tr>
      <w:tr w:rsidR="003F51EB">
        <w:trPr>
          <w:trHeight w:val="326"/>
        </w:trPr>
        <w:tc>
          <w:tcPr>
            <w:tcW w:w="2463" w:type="dxa"/>
          </w:tcPr>
          <w:p w:rsidR="003F51EB" w:rsidRDefault="002E6B6B">
            <w:pPr>
              <w:pStyle w:val="TableParagraph"/>
              <w:spacing w:before="106"/>
              <w:ind w:left="213"/>
              <w:rPr>
                <w:sz w:val="14"/>
              </w:rPr>
            </w:pPr>
            <w:r>
              <w:rPr>
                <w:sz w:val="14"/>
              </w:rPr>
              <w:t>Coordinador de Área</w:t>
            </w:r>
          </w:p>
        </w:tc>
        <w:tc>
          <w:tcPr>
            <w:tcW w:w="914" w:type="dxa"/>
          </w:tcPr>
          <w:p w:rsidR="003F51EB" w:rsidRDefault="003F51EB">
            <w:pPr>
              <w:pStyle w:val="TableParagraph"/>
              <w:rPr>
                <w:rFonts w:ascii="Times New Roman"/>
                <w:sz w:val="12"/>
              </w:rPr>
            </w:pPr>
          </w:p>
        </w:tc>
        <w:tc>
          <w:tcPr>
            <w:tcW w:w="1113" w:type="dxa"/>
          </w:tcPr>
          <w:p w:rsidR="003F51EB" w:rsidRDefault="002E6B6B">
            <w:pPr>
              <w:pStyle w:val="TableParagraph"/>
              <w:spacing w:before="106"/>
              <w:ind w:right="56"/>
              <w:jc w:val="right"/>
              <w:rPr>
                <w:sz w:val="14"/>
              </w:rPr>
            </w:pPr>
            <w:r>
              <w:rPr>
                <w:sz w:val="14"/>
              </w:rPr>
              <w:t>29,551</w:t>
            </w:r>
          </w:p>
        </w:tc>
        <w:tc>
          <w:tcPr>
            <w:tcW w:w="914" w:type="dxa"/>
          </w:tcPr>
          <w:p w:rsidR="003F51EB" w:rsidRDefault="003F51EB">
            <w:pPr>
              <w:pStyle w:val="TableParagraph"/>
              <w:rPr>
                <w:rFonts w:ascii="Times New Roman"/>
                <w:sz w:val="12"/>
              </w:rPr>
            </w:pPr>
          </w:p>
        </w:tc>
        <w:tc>
          <w:tcPr>
            <w:tcW w:w="1048" w:type="dxa"/>
          </w:tcPr>
          <w:p w:rsidR="003F51EB" w:rsidRDefault="002E6B6B">
            <w:pPr>
              <w:pStyle w:val="TableParagraph"/>
              <w:spacing w:before="106"/>
              <w:ind w:right="57"/>
              <w:jc w:val="right"/>
              <w:rPr>
                <w:sz w:val="14"/>
              </w:rPr>
            </w:pPr>
            <w:r>
              <w:rPr>
                <w:sz w:val="14"/>
              </w:rPr>
              <w:t>10,630</w:t>
            </w:r>
          </w:p>
        </w:tc>
        <w:tc>
          <w:tcPr>
            <w:tcW w:w="911" w:type="dxa"/>
          </w:tcPr>
          <w:p w:rsidR="003F51EB" w:rsidRDefault="003F51EB">
            <w:pPr>
              <w:pStyle w:val="TableParagraph"/>
              <w:rPr>
                <w:rFonts w:ascii="Times New Roman"/>
                <w:sz w:val="12"/>
              </w:rPr>
            </w:pPr>
          </w:p>
        </w:tc>
        <w:tc>
          <w:tcPr>
            <w:tcW w:w="1346" w:type="dxa"/>
          </w:tcPr>
          <w:p w:rsidR="003F51EB" w:rsidRDefault="002E6B6B">
            <w:pPr>
              <w:pStyle w:val="TableParagraph"/>
              <w:spacing w:before="106"/>
              <w:ind w:right="52"/>
              <w:jc w:val="right"/>
              <w:rPr>
                <w:sz w:val="14"/>
              </w:rPr>
            </w:pPr>
            <w:r>
              <w:rPr>
                <w:sz w:val="14"/>
              </w:rPr>
              <w:t>40,181</w:t>
            </w:r>
          </w:p>
        </w:tc>
      </w:tr>
      <w:tr w:rsidR="003F51EB">
        <w:trPr>
          <w:trHeight w:val="328"/>
        </w:trPr>
        <w:tc>
          <w:tcPr>
            <w:tcW w:w="2463" w:type="dxa"/>
          </w:tcPr>
          <w:p w:rsidR="003F51EB" w:rsidRDefault="002E6B6B">
            <w:pPr>
              <w:pStyle w:val="TableParagraph"/>
              <w:spacing w:before="108"/>
              <w:ind w:left="213"/>
              <w:rPr>
                <w:sz w:val="14"/>
              </w:rPr>
            </w:pPr>
            <w:r>
              <w:rPr>
                <w:sz w:val="14"/>
              </w:rPr>
              <w:t>Jefe de Área</w:t>
            </w:r>
          </w:p>
        </w:tc>
        <w:tc>
          <w:tcPr>
            <w:tcW w:w="914" w:type="dxa"/>
          </w:tcPr>
          <w:p w:rsidR="003F51EB" w:rsidRDefault="002E6B6B">
            <w:pPr>
              <w:pStyle w:val="TableParagraph"/>
              <w:spacing w:before="108"/>
              <w:ind w:right="59"/>
              <w:jc w:val="right"/>
              <w:rPr>
                <w:sz w:val="14"/>
              </w:rPr>
            </w:pPr>
            <w:r>
              <w:rPr>
                <w:sz w:val="14"/>
              </w:rPr>
              <w:t>21,447</w:t>
            </w:r>
          </w:p>
        </w:tc>
        <w:tc>
          <w:tcPr>
            <w:tcW w:w="1113" w:type="dxa"/>
          </w:tcPr>
          <w:p w:rsidR="003F51EB" w:rsidRDefault="002E6B6B">
            <w:pPr>
              <w:pStyle w:val="TableParagraph"/>
              <w:spacing w:before="108"/>
              <w:ind w:right="56"/>
              <w:jc w:val="right"/>
              <w:rPr>
                <w:sz w:val="14"/>
              </w:rPr>
            </w:pPr>
            <w:r>
              <w:rPr>
                <w:sz w:val="14"/>
              </w:rPr>
              <w:t>28,475</w:t>
            </w:r>
          </w:p>
        </w:tc>
        <w:tc>
          <w:tcPr>
            <w:tcW w:w="914" w:type="dxa"/>
          </w:tcPr>
          <w:p w:rsidR="003F51EB" w:rsidRDefault="002E6B6B">
            <w:pPr>
              <w:pStyle w:val="TableParagraph"/>
              <w:spacing w:before="108"/>
              <w:ind w:right="57"/>
              <w:jc w:val="right"/>
              <w:rPr>
                <w:sz w:val="14"/>
              </w:rPr>
            </w:pPr>
            <w:r>
              <w:rPr>
                <w:sz w:val="14"/>
              </w:rPr>
              <w:t>9,061</w:t>
            </w:r>
          </w:p>
        </w:tc>
        <w:tc>
          <w:tcPr>
            <w:tcW w:w="1048" w:type="dxa"/>
          </w:tcPr>
          <w:p w:rsidR="003F51EB" w:rsidRDefault="002E6B6B">
            <w:pPr>
              <w:pStyle w:val="TableParagraph"/>
              <w:spacing w:before="108"/>
              <w:ind w:right="57"/>
              <w:jc w:val="right"/>
              <w:rPr>
                <w:sz w:val="14"/>
              </w:rPr>
            </w:pPr>
            <w:r>
              <w:rPr>
                <w:sz w:val="14"/>
              </w:rPr>
              <w:t>10,286</w:t>
            </w:r>
          </w:p>
        </w:tc>
        <w:tc>
          <w:tcPr>
            <w:tcW w:w="911" w:type="dxa"/>
          </w:tcPr>
          <w:p w:rsidR="003F51EB" w:rsidRDefault="002E6B6B">
            <w:pPr>
              <w:pStyle w:val="TableParagraph"/>
              <w:spacing w:before="108"/>
              <w:ind w:right="56"/>
              <w:jc w:val="right"/>
              <w:rPr>
                <w:sz w:val="14"/>
              </w:rPr>
            </w:pPr>
            <w:r>
              <w:rPr>
                <w:sz w:val="14"/>
              </w:rPr>
              <w:t>30,508</w:t>
            </w:r>
          </w:p>
        </w:tc>
        <w:tc>
          <w:tcPr>
            <w:tcW w:w="1346" w:type="dxa"/>
          </w:tcPr>
          <w:p w:rsidR="003F51EB" w:rsidRDefault="002E6B6B">
            <w:pPr>
              <w:pStyle w:val="TableParagraph"/>
              <w:spacing w:before="108"/>
              <w:ind w:right="52"/>
              <w:jc w:val="right"/>
              <w:rPr>
                <w:sz w:val="14"/>
              </w:rPr>
            </w:pPr>
            <w:r>
              <w:rPr>
                <w:sz w:val="14"/>
              </w:rPr>
              <w:t>38,761</w:t>
            </w:r>
          </w:p>
        </w:tc>
      </w:tr>
      <w:tr w:rsidR="003F51EB">
        <w:trPr>
          <w:trHeight w:val="328"/>
        </w:trPr>
        <w:tc>
          <w:tcPr>
            <w:tcW w:w="2463" w:type="dxa"/>
          </w:tcPr>
          <w:p w:rsidR="003F51EB" w:rsidRDefault="002E6B6B">
            <w:pPr>
              <w:pStyle w:val="TableParagraph"/>
              <w:spacing w:before="106"/>
              <w:ind w:left="213"/>
              <w:rPr>
                <w:sz w:val="14"/>
              </w:rPr>
            </w:pPr>
            <w:r>
              <w:rPr>
                <w:sz w:val="14"/>
              </w:rPr>
              <w:t>Personal de Enlace</w:t>
            </w:r>
          </w:p>
        </w:tc>
        <w:tc>
          <w:tcPr>
            <w:tcW w:w="914" w:type="dxa"/>
          </w:tcPr>
          <w:p w:rsidR="003F51EB" w:rsidRDefault="002E6B6B">
            <w:pPr>
              <w:pStyle w:val="TableParagraph"/>
              <w:spacing w:before="106"/>
              <w:ind w:right="59"/>
              <w:jc w:val="right"/>
              <w:rPr>
                <w:sz w:val="14"/>
              </w:rPr>
            </w:pPr>
            <w:r>
              <w:rPr>
                <w:sz w:val="14"/>
              </w:rPr>
              <w:t>12,757</w:t>
            </w:r>
          </w:p>
        </w:tc>
        <w:tc>
          <w:tcPr>
            <w:tcW w:w="1113" w:type="dxa"/>
          </w:tcPr>
          <w:p w:rsidR="003F51EB" w:rsidRDefault="002E6B6B">
            <w:pPr>
              <w:pStyle w:val="TableParagraph"/>
              <w:spacing w:before="106"/>
              <w:ind w:right="56"/>
              <w:jc w:val="right"/>
              <w:rPr>
                <w:sz w:val="14"/>
              </w:rPr>
            </w:pPr>
            <w:r>
              <w:rPr>
                <w:sz w:val="14"/>
              </w:rPr>
              <w:t>19,034</w:t>
            </w:r>
          </w:p>
        </w:tc>
        <w:tc>
          <w:tcPr>
            <w:tcW w:w="914" w:type="dxa"/>
          </w:tcPr>
          <w:p w:rsidR="003F51EB" w:rsidRDefault="002E6B6B">
            <w:pPr>
              <w:pStyle w:val="TableParagraph"/>
              <w:spacing w:before="106"/>
              <w:ind w:right="57"/>
              <w:jc w:val="right"/>
              <w:rPr>
                <w:sz w:val="14"/>
              </w:rPr>
            </w:pPr>
            <w:r>
              <w:rPr>
                <w:sz w:val="14"/>
              </w:rPr>
              <w:t>7,385</w:t>
            </w:r>
          </w:p>
        </w:tc>
        <w:tc>
          <w:tcPr>
            <w:tcW w:w="1048" w:type="dxa"/>
          </w:tcPr>
          <w:p w:rsidR="003F51EB" w:rsidRDefault="002E6B6B">
            <w:pPr>
              <w:pStyle w:val="TableParagraph"/>
              <w:spacing w:before="106"/>
              <w:ind w:right="57"/>
              <w:jc w:val="right"/>
              <w:rPr>
                <w:sz w:val="14"/>
              </w:rPr>
            </w:pPr>
            <w:r>
              <w:rPr>
                <w:sz w:val="14"/>
              </w:rPr>
              <w:t>8,505</w:t>
            </w:r>
          </w:p>
        </w:tc>
        <w:tc>
          <w:tcPr>
            <w:tcW w:w="911" w:type="dxa"/>
          </w:tcPr>
          <w:p w:rsidR="003F51EB" w:rsidRDefault="002E6B6B">
            <w:pPr>
              <w:pStyle w:val="TableParagraph"/>
              <w:spacing w:before="106"/>
              <w:ind w:right="56"/>
              <w:jc w:val="right"/>
              <w:rPr>
                <w:sz w:val="14"/>
              </w:rPr>
            </w:pPr>
            <w:r>
              <w:rPr>
                <w:sz w:val="14"/>
              </w:rPr>
              <w:t>20,142</w:t>
            </w:r>
          </w:p>
        </w:tc>
        <w:tc>
          <w:tcPr>
            <w:tcW w:w="1346" w:type="dxa"/>
          </w:tcPr>
          <w:p w:rsidR="003F51EB" w:rsidRDefault="002E6B6B">
            <w:pPr>
              <w:pStyle w:val="TableParagraph"/>
              <w:spacing w:before="106"/>
              <w:ind w:right="52"/>
              <w:jc w:val="right"/>
              <w:rPr>
                <w:sz w:val="14"/>
              </w:rPr>
            </w:pPr>
            <w:r>
              <w:rPr>
                <w:sz w:val="14"/>
              </w:rPr>
              <w:t>27,539</w:t>
            </w:r>
          </w:p>
        </w:tc>
      </w:tr>
      <w:tr w:rsidR="003F51EB">
        <w:trPr>
          <w:trHeight w:val="328"/>
        </w:trPr>
        <w:tc>
          <w:tcPr>
            <w:tcW w:w="2463" w:type="dxa"/>
          </w:tcPr>
          <w:p w:rsidR="003F51EB" w:rsidRDefault="002E6B6B">
            <w:pPr>
              <w:pStyle w:val="TableParagraph"/>
              <w:spacing w:before="106"/>
              <w:ind w:left="213"/>
              <w:rPr>
                <w:sz w:val="14"/>
              </w:rPr>
            </w:pPr>
            <w:r>
              <w:rPr>
                <w:sz w:val="14"/>
              </w:rPr>
              <w:t>Personal Operativo</w:t>
            </w:r>
          </w:p>
        </w:tc>
        <w:tc>
          <w:tcPr>
            <w:tcW w:w="914" w:type="dxa"/>
          </w:tcPr>
          <w:p w:rsidR="003F51EB" w:rsidRDefault="002E6B6B">
            <w:pPr>
              <w:pStyle w:val="TableParagraph"/>
              <w:spacing w:before="106"/>
              <w:ind w:right="59"/>
              <w:jc w:val="right"/>
              <w:rPr>
                <w:sz w:val="14"/>
              </w:rPr>
            </w:pPr>
            <w:r>
              <w:rPr>
                <w:sz w:val="14"/>
              </w:rPr>
              <w:t>8,095</w:t>
            </w:r>
          </w:p>
        </w:tc>
        <w:tc>
          <w:tcPr>
            <w:tcW w:w="1113" w:type="dxa"/>
          </w:tcPr>
          <w:p w:rsidR="003F51EB" w:rsidRDefault="002E6B6B">
            <w:pPr>
              <w:pStyle w:val="TableParagraph"/>
              <w:spacing w:before="106"/>
              <w:ind w:right="56"/>
              <w:jc w:val="right"/>
              <w:rPr>
                <w:sz w:val="14"/>
              </w:rPr>
            </w:pPr>
            <w:r>
              <w:rPr>
                <w:sz w:val="14"/>
              </w:rPr>
              <w:t>9,706</w:t>
            </w:r>
          </w:p>
        </w:tc>
        <w:tc>
          <w:tcPr>
            <w:tcW w:w="914" w:type="dxa"/>
          </w:tcPr>
          <w:p w:rsidR="003F51EB" w:rsidRDefault="002E6B6B">
            <w:pPr>
              <w:pStyle w:val="TableParagraph"/>
              <w:spacing w:before="106"/>
              <w:ind w:right="57"/>
              <w:jc w:val="right"/>
              <w:rPr>
                <w:sz w:val="14"/>
              </w:rPr>
            </w:pPr>
            <w:r>
              <w:rPr>
                <w:sz w:val="14"/>
              </w:rPr>
              <w:t>9,391</w:t>
            </w:r>
          </w:p>
        </w:tc>
        <w:tc>
          <w:tcPr>
            <w:tcW w:w="1048" w:type="dxa"/>
          </w:tcPr>
          <w:p w:rsidR="003F51EB" w:rsidRDefault="002E6B6B">
            <w:pPr>
              <w:pStyle w:val="TableParagraph"/>
              <w:spacing w:before="106"/>
              <w:ind w:right="57"/>
              <w:jc w:val="right"/>
              <w:rPr>
                <w:sz w:val="14"/>
              </w:rPr>
            </w:pPr>
            <w:r>
              <w:rPr>
                <w:sz w:val="14"/>
              </w:rPr>
              <w:t>9,702</w:t>
            </w:r>
          </w:p>
        </w:tc>
        <w:tc>
          <w:tcPr>
            <w:tcW w:w="911" w:type="dxa"/>
          </w:tcPr>
          <w:p w:rsidR="003F51EB" w:rsidRDefault="002E6B6B">
            <w:pPr>
              <w:pStyle w:val="TableParagraph"/>
              <w:spacing w:before="106"/>
              <w:ind w:right="56"/>
              <w:jc w:val="right"/>
              <w:rPr>
                <w:sz w:val="14"/>
              </w:rPr>
            </w:pPr>
            <w:r>
              <w:rPr>
                <w:sz w:val="14"/>
              </w:rPr>
              <w:t>17,486</w:t>
            </w:r>
          </w:p>
        </w:tc>
        <w:tc>
          <w:tcPr>
            <w:tcW w:w="1346" w:type="dxa"/>
          </w:tcPr>
          <w:p w:rsidR="003F51EB" w:rsidRDefault="002E6B6B">
            <w:pPr>
              <w:pStyle w:val="TableParagraph"/>
              <w:spacing w:before="106"/>
              <w:ind w:right="52"/>
              <w:jc w:val="right"/>
              <w:rPr>
                <w:sz w:val="14"/>
              </w:rPr>
            </w:pPr>
            <w:r>
              <w:rPr>
                <w:sz w:val="14"/>
              </w:rPr>
              <w:t>19,408</w:t>
            </w:r>
          </w:p>
        </w:tc>
      </w:tr>
    </w:tbl>
    <w:p w:rsidR="003F51EB" w:rsidRDefault="003F51EB">
      <w:pPr>
        <w:pStyle w:val="Textoindependiente"/>
        <w:spacing w:before="10"/>
        <w:rPr>
          <w:b/>
          <w:sz w:val="13"/>
        </w:rPr>
      </w:pPr>
    </w:p>
    <w:p w:rsidR="003F51EB" w:rsidRDefault="002E6B6B">
      <w:pPr>
        <w:spacing w:before="95" w:after="23" w:line="242" w:lineRule="auto"/>
        <w:ind w:left="634" w:right="595"/>
        <w:rPr>
          <w:b/>
          <w:sz w:val="14"/>
        </w:rPr>
      </w:pPr>
      <w:bookmarkStart w:id="134" w:name="Anexo_23_10_2"/>
      <w:bookmarkEnd w:id="134"/>
      <w:r>
        <w:rPr>
          <w:b/>
          <w:sz w:val="14"/>
        </w:rPr>
        <w:t>ANEXO 23.10.2. REMUNERACIÓN TOTAL ANUAL DE LA COMISIONADA PRESIDENTE DE LA COMISIÓN FEDERAL DE COMPETENCIA ECONÓMICA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8"/>
        <w:gridCol w:w="1676"/>
      </w:tblGrid>
      <w:tr w:rsidR="003F51EB">
        <w:trPr>
          <w:trHeight w:val="772"/>
        </w:trPr>
        <w:tc>
          <w:tcPr>
            <w:tcW w:w="7038" w:type="dxa"/>
          </w:tcPr>
          <w:p w:rsidR="003F51EB" w:rsidRDefault="003F51EB">
            <w:pPr>
              <w:pStyle w:val="TableParagraph"/>
              <w:rPr>
                <w:rFonts w:ascii="Times New Roman"/>
                <w:sz w:val="12"/>
              </w:rPr>
            </w:pPr>
          </w:p>
        </w:tc>
        <w:tc>
          <w:tcPr>
            <w:tcW w:w="1676" w:type="dxa"/>
          </w:tcPr>
          <w:p w:rsidR="003F51EB" w:rsidRDefault="002E6B6B">
            <w:pPr>
              <w:pStyle w:val="TableParagraph"/>
              <w:spacing w:before="139" w:line="242" w:lineRule="auto"/>
              <w:ind w:left="167" w:right="161" w:firstLine="4"/>
              <w:jc w:val="center"/>
              <w:rPr>
                <w:b/>
                <w:sz w:val="14"/>
              </w:rPr>
            </w:pPr>
            <w:r>
              <w:rPr>
                <w:b/>
                <w:sz w:val="14"/>
              </w:rPr>
              <w:t>Remuneración Comisionada Presidenta</w:t>
            </w:r>
            <w:r>
              <w:rPr>
                <w:b/>
                <w:spacing w:val="-10"/>
                <w:sz w:val="14"/>
              </w:rPr>
              <w:t xml:space="preserve"> </w:t>
            </w:r>
            <w:r>
              <w:rPr>
                <w:b/>
                <w:sz w:val="14"/>
              </w:rPr>
              <w:t>COFECE</w:t>
            </w:r>
          </w:p>
        </w:tc>
      </w:tr>
      <w:tr w:rsidR="003F51EB">
        <w:trPr>
          <w:trHeight w:val="201"/>
        </w:trPr>
        <w:tc>
          <w:tcPr>
            <w:tcW w:w="7038" w:type="dxa"/>
          </w:tcPr>
          <w:p w:rsidR="003F51EB" w:rsidRDefault="002E6B6B">
            <w:pPr>
              <w:pStyle w:val="TableParagraph"/>
              <w:spacing w:before="15"/>
              <w:ind w:left="69"/>
              <w:rPr>
                <w:b/>
                <w:sz w:val="14"/>
              </w:rPr>
            </w:pPr>
            <w:r>
              <w:rPr>
                <w:b/>
                <w:sz w:val="14"/>
              </w:rPr>
              <w:t>REMUNERACIÓN TOTAL ANUAL NETA (RTA)</w:t>
            </w:r>
          </w:p>
        </w:tc>
        <w:tc>
          <w:tcPr>
            <w:tcW w:w="1676" w:type="dxa"/>
          </w:tcPr>
          <w:p w:rsidR="003F51EB" w:rsidRDefault="002E6B6B">
            <w:pPr>
              <w:pStyle w:val="TableParagraph"/>
              <w:spacing w:before="15"/>
              <w:ind w:right="57"/>
              <w:jc w:val="right"/>
              <w:rPr>
                <w:b/>
                <w:sz w:val="14"/>
              </w:rPr>
            </w:pPr>
            <w:r>
              <w:rPr>
                <w:b/>
                <w:sz w:val="14"/>
              </w:rPr>
              <w:t>1,718,926</w:t>
            </w:r>
          </w:p>
        </w:tc>
      </w:tr>
      <w:tr w:rsidR="003F51EB">
        <w:trPr>
          <w:trHeight w:val="201"/>
        </w:trPr>
        <w:tc>
          <w:tcPr>
            <w:tcW w:w="7038" w:type="dxa"/>
          </w:tcPr>
          <w:p w:rsidR="003F51EB" w:rsidRDefault="002E6B6B">
            <w:pPr>
              <w:pStyle w:val="TableParagraph"/>
              <w:spacing w:before="15"/>
              <w:ind w:left="249"/>
              <w:rPr>
                <w:b/>
                <w:sz w:val="14"/>
              </w:rPr>
            </w:pPr>
            <w:r>
              <w:rPr>
                <w:b/>
                <w:sz w:val="14"/>
              </w:rPr>
              <w:t>Impuesto sobre la renta retenido</w:t>
            </w:r>
          </w:p>
        </w:tc>
        <w:tc>
          <w:tcPr>
            <w:tcW w:w="1676" w:type="dxa"/>
          </w:tcPr>
          <w:p w:rsidR="003F51EB" w:rsidRDefault="002E6B6B">
            <w:pPr>
              <w:pStyle w:val="TableParagraph"/>
              <w:spacing w:before="15"/>
              <w:ind w:right="57"/>
              <w:jc w:val="right"/>
              <w:rPr>
                <w:b/>
                <w:sz w:val="14"/>
              </w:rPr>
            </w:pPr>
            <w:r>
              <w:rPr>
                <w:b/>
                <w:sz w:val="14"/>
              </w:rPr>
              <w:t>714,582</w:t>
            </w:r>
          </w:p>
        </w:tc>
      </w:tr>
      <w:tr w:rsidR="003F51EB">
        <w:trPr>
          <w:trHeight w:val="201"/>
        </w:trPr>
        <w:tc>
          <w:tcPr>
            <w:tcW w:w="7038" w:type="dxa"/>
          </w:tcPr>
          <w:p w:rsidR="003F51EB" w:rsidRDefault="002E6B6B">
            <w:pPr>
              <w:pStyle w:val="TableParagraph"/>
              <w:spacing w:before="15"/>
              <w:ind w:left="249"/>
              <w:rPr>
                <w:b/>
                <w:sz w:val="14"/>
              </w:rPr>
            </w:pPr>
            <w:r>
              <w:rPr>
                <w:b/>
                <w:sz w:val="14"/>
              </w:rPr>
              <w:t>Percepción bruta anual</w:t>
            </w:r>
          </w:p>
        </w:tc>
        <w:tc>
          <w:tcPr>
            <w:tcW w:w="1676" w:type="dxa"/>
          </w:tcPr>
          <w:p w:rsidR="003F51EB" w:rsidRDefault="002E6B6B">
            <w:pPr>
              <w:pStyle w:val="TableParagraph"/>
              <w:spacing w:before="15"/>
              <w:ind w:right="57"/>
              <w:jc w:val="right"/>
              <w:rPr>
                <w:b/>
                <w:sz w:val="14"/>
              </w:rPr>
            </w:pPr>
            <w:r>
              <w:rPr>
                <w:b/>
                <w:sz w:val="14"/>
              </w:rPr>
              <w:t>2,433,508</w:t>
            </w:r>
          </w:p>
        </w:tc>
      </w:tr>
      <w:tr w:rsidR="003F51EB">
        <w:trPr>
          <w:trHeight w:val="198"/>
        </w:trPr>
        <w:tc>
          <w:tcPr>
            <w:tcW w:w="7038" w:type="dxa"/>
            <w:tcBorders>
              <w:bottom w:val="single" w:sz="6" w:space="0" w:color="000000"/>
            </w:tcBorders>
          </w:tcPr>
          <w:p w:rsidR="003F51EB" w:rsidRDefault="002E6B6B">
            <w:pPr>
              <w:pStyle w:val="TableParagraph"/>
              <w:spacing w:before="15"/>
              <w:ind w:left="388"/>
              <w:rPr>
                <w:b/>
                <w:sz w:val="14"/>
              </w:rPr>
            </w:pPr>
            <w:r>
              <w:rPr>
                <w:b/>
                <w:sz w:val="14"/>
              </w:rPr>
              <w:t>I. Percepciones ordinarias:</w:t>
            </w:r>
          </w:p>
        </w:tc>
        <w:tc>
          <w:tcPr>
            <w:tcW w:w="1676" w:type="dxa"/>
            <w:tcBorders>
              <w:bottom w:val="single" w:sz="6" w:space="0" w:color="000000"/>
            </w:tcBorders>
          </w:tcPr>
          <w:p w:rsidR="003F51EB" w:rsidRDefault="002E6B6B">
            <w:pPr>
              <w:pStyle w:val="TableParagraph"/>
              <w:spacing w:before="15"/>
              <w:ind w:right="57"/>
              <w:jc w:val="right"/>
              <w:rPr>
                <w:b/>
                <w:sz w:val="14"/>
              </w:rPr>
            </w:pPr>
            <w:r>
              <w:rPr>
                <w:b/>
                <w:sz w:val="14"/>
              </w:rPr>
              <w:t>2,433,508</w:t>
            </w:r>
          </w:p>
        </w:tc>
      </w:tr>
      <w:tr w:rsidR="003F51EB">
        <w:trPr>
          <w:trHeight w:val="198"/>
        </w:trPr>
        <w:tc>
          <w:tcPr>
            <w:tcW w:w="7038" w:type="dxa"/>
            <w:tcBorders>
              <w:top w:val="single" w:sz="6" w:space="0" w:color="000000"/>
            </w:tcBorders>
          </w:tcPr>
          <w:p w:rsidR="003F51EB" w:rsidRDefault="002E6B6B">
            <w:pPr>
              <w:pStyle w:val="TableParagraph"/>
              <w:spacing w:before="15"/>
              <w:ind w:left="666"/>
              <w:rPr>
                <w:sz w:val="14"/>
              </w:rPr>
            </w:pPr>
            <w:r>
              <w:rPr>
                <w:sz w:val="14"/>
              </w:rPr>
              <w:t>a) Sueldos y salarios:</w:t>
            </w:r>
          </w:p>
        </w:tc>
        <w:tc>
          <w:tcPr>
            <w:tcW w:w="1676" w:type="dxa"/>
            <w:tcBorders>
              <w:top w:val="single" w:sz="6" w:space="0" w:color="000000"/>
            </w:tcBorders>
          </w:tcPr>
          <w:p w:rsidR="003F51EB" w:rsidRDefault="002E6B6B">
            <w:pPr>
              <w:pStyle w:val="TableParagraph"/>
              <w:spacing w:before="15"/>
              <w:ind w:right="57"/>
              <w:jc w:val="right"/>
              <w:rPr>
                <w:sz w:val="14"/>
              </w:rPr>
            </w:pPr>
            <w:r>
              <w:rPr>
                <w:sz w:val="14"/>
              </w:rPr>
              <w:t>1,981,600</w:t>
            </w:r>
          </w:p>
        </w:tc>
      </w:tr>
      <w:tr w:rsidR="003F51EB">
        <w:trPr>
          <w:trHeight w:val="201"/>
        </w:trPr>
        <w:tc>
          <w:tcPr>
            <w:tcW w:w="7038" w:type="dxa"/>
          </w:tcPr>
          <w:p w:rsidR="003F51EB" w:rsidRDefault="002E6B6B">
            <w:pPr>
              <w:pStyle w:val="TableParagraph"/>
              <w:spacing w:before="17"/>
              <w:ind w:left="808"/>
              <w:rPr>
                <w:sz w:val="14"/>
              </w:rPr>
            </w:pPr>
            <w:r>
              <w:rPr>
                <w:sz w:val="14"/>
              </w:rPr>
              <w:t>i) Sueldo base</w:t>
            </w:r>
          </w:p>
        </w:tc>
        <w:tc>
          <w:tcPr>
            <w:tcW w:w="1676" w:type="dxa"/>
          </w:tcPr>
          <w:p w:rsidR="003F51EB" w:rsidRDefault="002E6B6B">
            <w:pPr>
              <w:pStyle w:val="TableParagraph"/>
              <w:spacing w:before="17"/>
              <w:ind w:right="57"/>
              <w:jc w:val="right"/>
              <w:rPr>
                <w:sz w:val="14"/>
              </w:rPr>
            </w:pPr>
            <w:r>
              <w:rPr>
                <w:sz w:val="14"/>
              </w:rPr>
              <w:t>234,158</w:t>
            </w:r>
          </w:p>
        </w:tc>
      </w:tr>
      <w:tr w:rsidR="003F51EB">
        <w:trPr>
          <w:trHeight w:val="198"/>
        </w:trPr>
        <w:tc>
          <w:tcPr>
            <w:tcW w:w="7038" w:type="dxa"/>
          </w:tcPr>
          <w:p w:rsidR="003F51EB" w:rsidRDefault="002E6B6B">
            <w:pPr>
              <w:pStyle w:val="TableParagraph"/>
              <w:spacing w:before="17"/>
              <w:ind w:left="808"/>
              <w:rPr>
                <w:sz w:val="14"/>
              </w:rPr>
            </w:pPr>
            <w:r>
              <w:rPr>
                <w:sz w:val="14"/>
              </w:rPr>
              <w:t>ii) Compensación garantizada</w:t>
            </w:r>
          </w:p>
        </w:tc>
        <w:tc>
          <w:tcPr>
            <w:tcW w:w="1676" w:type="dxa"/>
          </w:tcPr>
          <w:p w:rsidR="003F51EB" w:rsidRDefault="002E6B6B">
            <w:pPr>
              <w:pStyle w:val="TableParagraph"/>
              <w:spacing w:before="17"/>
              <w:ind w:right="57"/>
              <w:jc w:val="right"/>
              <w:rPr>
                <w:sz w:val="14"/>
              </w:rPr>
            </w:pPr>
            <w:r>
              <w:rPr>
                <w:sz w:val="14"/>
              </w:rPr>
              <w:t>1,747,442</w:t>
            </w:r>
          </w:p>
        </w:tc>
      </w:tr>
      <w:tr w:rsidR="003F51EB">
        <w:trPr>
          <w:trHeight w:val="201"/>
        </w:trPr>
        <w:tc>
          <w:tcPr>
            <w:tcW w:w="7038" w:type="dxa"/>
          </w:tcPr>
          <w:p w:rsidR="003F51EB" w:rsidRDefault="002E6B6B">
            <w:pPr>
              <w:pStyle w:val="TableParagraph"/>
              <w:spacing w:before="19"/>
              <w:ind w:left="666"/>
              <w:rPr>
                <w:sz w:val="14"/>
              </w:rPr>
            </w:pPr>
            <w:r>
              <w:rPr>
                <w:sz w:val="14"/>
              </w:rPr>
              <w:t>b) Prestaciones:</w:t>
            </w:r>
          </w:p>
        </w:tc>
        <w:tc>
          <w:tcPr>
            <w:tcW w:w="1676" w:type="dxa"/>
          </w:tcPr>
          <w:p w:rsidR="003F51EB" w:rsidRDefault="002E6B6B">
            <w:pPr>
              <w:pStyle w:val="TableParagraph"/>
              <w:spacing w:before="19"/>
              <w:ind w:right="57"/>
              <w:jc w:val="right"/>
              <w:rPr>
                <w:sz w:val="14"/>
              </w:rPr>
            </w:pPr>
            <w:r>
              <w:rPr>
                <w:sz w:val="14"/>
              </w:rPr>
              <w:t>451,908</w:t>
            </w:r>
          </w:p>
        </w:tc>
      </w:tr>
      <w:tr w:rsidR="003F51EB">
        <w:trPr>
          <w:trHeight w:val="201"/>
        </w:trPr>
        <w:tc>
          <w:tcPr>
            <w:tcW w:w="7038" w:type="dxa"/>
          </w:tcPr>
          <w:p w:rsidR="003F51EB" w:rsidRDefault="002E6B6B">
            <w:pPr>
              <w:pStyle w:val="TableParagraph"/>
              <w:spacing w:before="19"/>
              <w:ind w:left="808"/>
              <w:rPr>
                <w:sz w:val="14"/>
              </w:rPr>
            </w:pPr>
            <w:r>
              <w:rPr>
                <w:sz w:val="14"/>
              </w:rPr>
              <w:t>i) Aportaciones a seguridad social</w:t>
            </w:r>
          </w:p>
        </w:tc>
        <w:tc>
          <w:tcPr>
            <w:tcW w:w="1676" w:type="dxa"/>
          </w:tcPr>
          <w:p w:rsidR="003F51EB" w:rsidRDefault="002E6B6B">
            <w:pPr>
              <w:pStyle w:val="TableParagraph"/>
              <w:spacing w:before="19"/>
              <w:ind w:right="60"/>
              <w:jc w:val="right"/>
              <w:rPr>
                <w:sz w:val="14"/>
              </w:rPr>
            </w:pPr>
            <w:r>
              <w:rPr>
                <w:sz w:val="14"/>
              </w:rPr>
              <w:t>47,171</w:t>
            </w:r>
          </w:p>
        </w:tc>
      </w:tr>
      <w:tr w:rsidR="003F51EB">
        <w:trPr>
          <w:trHeight w:val="201"/>
        </w:trPr>
        <w:tc>
          <w:tcPr>
            <w:tcW w:w="7038" w:type="dxa"/>
          </w:tcPr>
          <w:p w:rsidR="003F51EB" w:rsidRDefault="002E6B6B">
            <w:pPr>
              <w:pStyle w:val="TableParagraph"/>
              <w:spacing w:before="17"/>
              <w:ind w:left="808"/>
              <w:rPr>
                <w:sz w:val="14"/>
              </w:rPr>
            </w:pPr>
            <w:r>
              <w:rPr>
                <w:sz w:val="14"/>
              </w:rPr>
              <w:t>ii) Ahorro solidario</w:t>
            </w:r>
          </w:p>
        </w:tc>
        <w:tc>
          <w:tcPr>
            <w:tcW w:w="1676" w:type="dxa"/>
          </w:tcPr>
          <w:p w:rsidR="003F51EB" w:rsidRDefault="002E6B6B">
            <w:pPr>
              <w:pStyle w:val="TableParagraph"/>
              <w:spacing w:before="17"/>
              <w:ind w:right="60"/>
              <w:jc w:val="right"/>
              <w:rPr>
                <w:sz w:val="14"/>
              </w:rPr>
            </w:pPr>
            <w:r>
              <w:rPr>
                <w:sz w:val="14"/>
              </w:rPr>
              <w:t>15,221</w:t>
            </w:r>
          </w:p>
        </w:tc>
      </w:tr>
      <w:tr w:rsidR="003F51EB">
        <w:trPr>
          <w:trHeight w:val="201"/>
        </w:trPr>
        <w:tc>
          <w:tcPr>
            <w:tcW w:w="7038" w:type="dxa"/>
          </w:tcPr>
          <w:p w:rsidR="003F51EB" w:rsidRDefault="002E6B6B">
            <w:pPr>
              <w:pStyle w:val="TableParagraph"/>
              <w:spacing w:before="17"/>
              <w:ind w:left="808"/>
              <w:rPr>
                <w:sz w:val="14"/>
              </w:rPr>
            </w:pPr>
            <w:r>
              <w:rPr>
                <w:sz w:val="14"/>
              </w:rPr>
              <w:t>iii) Prima vacacional</w:t>
            </w:r>
          </w:p>
        </w:tc>
        <w:tc>
          <w:tcPr>
            <w:tcW w:w="1676" w:type="dxa"/>
          </w:tcPr>
          <w:p w:rsidR="003F51EB" w:rsidRDefault="002E6B6B">
            <w:pPr>
              <w:pStyle w:val="TableParagraph"/>
              <w:spacing w:before="17"/>
              <w:ind w:right="57"/>
              <w:jc w:val="right"/>
              <w:rPr>
                <w:sz w:val="14"/>
              </w:rPr>
            </w:pPr>
            <w:r>
              <w:rPr>
                <w:sz w:val="14"/>
              </w:rPr>
              <w:t>6,505</w:t>
            </w:r>
          </w:p>
        </w:tc>
      </w:tr>
      <w:tr w:rsidR="003F51EB">
        <w:trPr>
          <w:trHeight w:val="201"/>
        </w:trPr>
        <w:tc>
          <w:tcPr>
            <w:tcW w:w="7038" w:type="dxa"/>
          </w:tcPr>
          <w:p w:rsidR="003F51EB" w:rsidRDefault="002E6B6B">
            <w:pPr>
              <w:pStyle w:val="TableParagraph"/>
              <w:spacing w:before="17"/>
              <w:ind w:left="808"/>
              <w:rPr>
                <w:sz w:val="14"/>
              </w:rPr>
            </w:pPr>
            <w:r>
              <w:rPr>
                <w:sz w:val="14"/>
              </w:rPr>
              <w:t>iv) Aguinaldo (sueldo base)</w:t>
            </w:r>
          </w:p>
        </w:tc>
        <w:tc>
          <w:tcPr>
            <w:tcW w:w="1676" w:type="dxa"/>
          </w:tcPr>
          <w:p w:rsidR="003F51EB" w:rsidRDefault="002E6B6B">
            <w:pPr>
              <w:pStyle w:val="TableParagraph"/>
              <w:spacing w:before="17"/>
              <w:ind w:right="60"/>
              <w:jc w:val="right"/>
              <w:rPr>
                <w:sz w:val="14"/>
              </w:rPr>
            </w:pPr>
            <w:r>
              <w:rPr>
                <w:sz w:val="14"/>
              </w:rPr>
              <w:t>38,166</w:t>
            </w:r>
          </w:p>
        </w:tc>
      </w:tr>
      <w:tr w:rsidR="003F51EB">
        <w:trPr>
          <w:trHeight w:val="201"/>
        </w:trPr>
        <w:tc>
          <w:tcPr>
            <w:tcW w:w="7038" w:type="dxa"/>
          </w:tcPr>
          <w:p w:rsidR="003F51EB" w:rsidRDefault="002E6B6B">
            <w:pPr>
              <w:pStyle w:val="TableParagraph"/>
              <w:spacing w:before="17"/>
              <w:ind w:left="808"/>
              <w:rPr>
                <w:sz w:val="14"/>
              </w:rPr>
            </w:pPr>
            <w:r>
              <w:rPr>
                <w:sz w:val="14"/>
              </w:rPr>
              <w:t>v) Gratificación de fin de año (compensación garantizada)</w:t>
            </w:r>
          </w:p>
        </w:tc>
        <w:tc>
          <w:tcPr>
            <w:tcW w:w="1676" w:type="dxa"/>
          </w:tcPr>
          <w:p w:rsidR="003F51EB" w:rsidRDefault="002E6B6B">
            <w:pPr>
              <w:pStyle w:val="TableParagraph"/>
              <w:spacing w:before="17"/>
              <w:ind w:right="57"/>
              <w:jc w:val="right"/>
              <w:rPr>
                <w:sz w:val="14"/>
              </w:rPr>
            </w:pPr>
            <w:r>
              <w:rPr>
                <w:sz w:val="14"/>
              </w:rPr>
              <w:t>283,474</w:t>
            </w:r>
          </w:p>
        </w:tc>
      </w:tr>
      <w:tr w:rsidR="003F51EB">
        <w:trPr>
          <w:trHeight w:val="201"/>
        </w:trPr>
        <w:tc>
          <w:tcPr>
            <w:tcW w:w="7038" w:type="dxa"/>
          </w:tcPr>
          <w:p w:rsidR="003F51EB" w:rsidRDefault="002E6B6B">
            <w:pPr>
              <w:pStyle w:val="TableParagraph"/>
              <w:spacing w:before="17"/>
              <w:ind w:left="808"/>
              <w:rPr>
                <w:sz w:val="14"/>
              </w:rPr>
            </w:pPr>
            <w:r>
              <w:rPr>
                <w:sz w:val="14"/>
              </w:rPr>
              <w:t>vi) Prima quinquenal (antigüedad)</w:t>
            </w:r>
          </w:p>
        </w:tc>
        <w:tc>
          <w:tcPr>
            <w:tcW w:w="1676" w:type="dxa"/>
          </w:tcPr>
          <w:p w:rsidR="003F51EB" w:rsidRDefault="002E6B6B">
            <w:pPr>
              <w:pStyle w:val="TableParagraph"/>
              <w:spacing w:before="17"/>
              <w:ind w:right="57"/>
              <w:jc w:val="right"/>
              <w:rPr>
                <w:sz w:val="14"/>
              </w:rPr>
            </w:pPr>
            <w:r>
              <w:rPr>
                <w:sz w:val="14"/>
              </w:rPr>
              <w:t>1,535</w:t>
            </w:r>
          </w:p>
        </w:tc>
      </w:tr>
      <w:tr w:rsidR="003F51EB">
        <w:trPr>
          <w:trHeight w:val="201"/>
        </w:trPr>
        <w:tc>
          <w:tcPr>
            <w:tcW w:w="7038" w:type="dxa"/>
          </w:tcPr>
          <w:p w:rsidR="003F51EB" w:rsidRDefault="002E6B6B">
            <w:pPr>
              <w:pStyle w:val="TableParagraph"/>
              <w:spacing w:before="17"/>
              <w:ind w:left="808"/>
              <w:rPr>
                <w:sz w:val="14"/>
              </w:rPr>
            </w:pPr>
            <w:r>
              <w:rPr>
                <w:sz w:val="14"/>
              </w:rPr>
              <w:t>vii) Ayuda para despensa</w:t>
            </w:r>
          </w:p>
        </w:tc>
        <w:tc>
          <w:tcPr>
            <w:tcW w:w="1676" w:type="dxa"/>
          </w:tcPr>
          <w:p w:rsidR="003F51EB" w:rsidRDefault="002E6B6B">
            <w:pPr>
              <w:pStyle w:val="TableParagraph"/>
              <w:spacing w:before="17"/>
              <w:ind w:right="57"/>
              <w:jc w:val="right"/>
              <w:rPr>
                <w:sz w:val="14"/>
              </w:rPr>
            </w:pPr>
            <w:r>
              <w:rPr>
                <w:sz w:val="14"/>
              </w:rPr>
              <w:t>7,533</w:t>
            </w:r>
          </w:p>
        </w:tc>
      </w:tr>
      <w:tr w:rsidR="003F51EB">
        <w:trPr>
          <w:trHeight w:val="201"/>
        </w:trPr>
        <w:tc>
          <w:tcPr>
            <w:tcW w:w="7038" w:type="dxa"/>
          </w:tcPr>
          <w:p w:rsidR="003F51EB" w:rsidRDefault="002E6B6B">
            <w:pPr>
              <w:pStyle w:val="TableParagraph"/>
              <w:spacing w:before="17"/>
              <w:ind w:left="808"/>
              <w:rPr>
                <w:sz w:val="14"/>
              </w:rPr>
            </w:pPr>
            <w:r>
              <w:rPr>
                <w:sz w:val="14"/>
              </w:rPr>
              <w:t>viii) Vales de despensa</w:t>
            </w:r>
          </w:p>
        </w:tc>
        <w:tc>
          <w:tcPr>
            <w:tcW w:w="1676" w:type="dxa"/>
          </w:tcPr>
          <w:p w:rsidR="003F51EB" w:rsidRDefault="002E6B6B">
            <w:pPr>
              <w:pStyle w:val="TableParagraph"/>
              <w:spacing w:before="17"/>
              <w:ind w:right="60"/>
              <w:jc w:val="right"/>
              <w:rPr>
                <w:sz w:val="14"/>
              </w:rPr>
            </w:pPr>
            <w:r>
              <w:rPr>
                <w:sz w:val="14"/>
              </w:rPr>
              <w:t>23,031</w:t>
            </w:r>
          </w:p>
        </w:tc>
      </w:tr>
      <w:tr w:rsidR="003F51EB">
        <w:trPr>
          <w:trHeight w:val="201"/>
        </w:trPr>
        <w:tc>
          <w:tcPr>
            <w:tcW w:w="7038" w:type="dxa"/>
          </w:tcPr>
          <w:p w:rsidR="003F51EB" w:rsidRDefault="002E6B6B">
            <w:pPr>
              <w:pStyle w:val="TableParagraph"/>
              <w:spacing w:before="17"/>
              <w:ind w:left="808"/>
              <w:rPr>
                <w:sz w:val="14"/>
              </w:rPr>
            </w:pPr>
            <w:r>
              <w:rPr>
                <w:sz w:val="14"/>
              </w:rPr>
              <w:t>ix) Seguro de vida institucional</w:t>
            </w:r>
          </w:p>
        </w:tc>
        <w:tc>
          <w:tcPr>
            <w:tcW w:w="1676" w:type="dxa"/>
          </w:tcPr>
          <w:p w:rsidR="003F51EB" w:rsidRDefault="002E6B6B">
            <w:pPr>
              <w:pStyle w:val="TableParagraph"/>
              <w:spacing w:before="17"/>
              <w:ind w:right="60"/>
              <w:jc w:val="right"/>
              <w:rPr>
                <w:sz w:val="14"/>
              </w:rPr>
            </w:pPr>
            <w:r>
              <w:rPr>
                <w:sz w:val="14"/>
              </w:rPr>
              <w:t>28,931</w:t>
            </w:r>
          </w:p>
        </w:tc>
      </w:tr>
      <w:tr w:rsidR="003F51EB">
        <w:trPr>
          <w:trHeight w:val="201"/>
        </w:trPr>
        <w:tc>
          <w:tcPr>
            <w:tcW w:w="7038" w:type="dxa"/>
          </w:tcPr>
          <w:p w:rsidR="003F51EB" w:rsidRDefault="002E6B6B">
            <w:pPr>
              <w:pStyle w:val="TableParagraph"/>
              <w:spacing w:before="17"/>
              <w:ind w:left="808"/>
              <w:rPr>
                <w:sz w:val="14"/>
              </w:rPr>
            </w:pPr>
            <w:r>
              <w:rPr>
                <w:sz w:val="14"/>
              </w:rPr>
              <w:t>x) Seguro colectivo de retiro</w:t>
            </w:r>
          </w:p>
        </w:tc>
        <w:tc>
          <w:tcPr>
            <w:tcW w:w="1676" w:type="dxa"/>
          </w:tcPr>
          <w:p w:rsidR="003F51EB" w:rsidRDefault="002E6B6B">
            <w:pPr>
              <w:pStyle w:val="TableParagraph"/>
              <w:spacing w:before="17"/>
              <w:ind w:right="60"/>
              <w:jc w:val="right"/>
              <w:rPr>
                <w:sz w:val="14"/>
              </w:rPr>
            </w:pPr>
            <w:r>
              <w:rPr>
                <w:w w:val="95"/>
                <w:sz w:val="14"/>
              </w:rPr>
              <w:t>340</w:t>
            </w:r>
          </w:p>
        </w:tc>
      </w:tr>
    </w:tbl>
    <w:p w:rsidR="003F51EB" w:rsidRDefault="003F51EB">
      <w:pPr>
        <w:pStyle w:val="Textoindependiente"/>
        <w:spacing w:before="2"/>
        <w:rPr>
          <w:b/>
          <w:sz w:val="22"/>
        </w:rPr>
      </w:pPr>
    </w:p>
    <w:p w:rsidR="003F51EB" w:rsidRDefault="002E6B6B">
      <w:pPr>
        <w:spacing w:after="26"/>
        <w:ind w:left="634"/>
        <w:rPr>
          <w:b/>
          <w:sz w:val="14"/>
        </w:rPr>
      </w:pPr>
      <w:bookmarkStart w:id="135" w:name="Anexo_23_10_3"/>
      <w:bookmarkEnd w:id="135"/>
      <w:r>
        <w:rPr>
          <w:b/>
          <w:sz w:val="14"/>
        </w:rPr>
        <w:t>ANEXO 23.10.3. LÍMITES DE PAGOS EXTRAORDINARIOS ANUALES NETOS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1008"/>
        <w:gridCol w:w="888"/>
        <w:gridCol w:w="1285"/>
      </w:tblGrid>
      <w:tr w:rsidR="003F51EB">
        <w:trPr>
          <w:trHeight w:val="362"/>
        </w:trPr>
        <w:tc>
          <w:tcPr>
            <w:tcW w:w="5533" w:type="dxa"/>
            <w:vMerge w:val="restart"/>
          </w:tcPr>
          <w:p w:rsidR="003F51EB" w:rsidRDefault="003F51EB">
            <w:pPr>
              <w:pStyle w:val="TableParagraph"/>
              <w:spacing w:before="7"/>
              <w:rPr>
                <w:b/>
                <w:sz w:val="17"/>
              </w:rPr>
            </w:pPr>
          </w:p>
          <w:p w:rsidR="003F51EB" w:rsidRDefault="002E6B6B">
            <w:pPr>
              <w:pStyle w:val="TableParagraph"/>
              <w:ind w:left="2257" w:right="2252"/>
              <w:jc w:val="center"/>
              <w:rPr>
                <w:b/>
                <w:sz w:val="14"/>
              </w:rPr>
            </w:pPr>
            <w:r>
              <w:rPr>
                <w:b/>
                <w:sz w:val="14"/>
              </w:rPr>
              <w:t>Denominación</w:t>
            </w:r>
          </w:p>
        </w:tc>
        <w:tc>
          <w:tcPr>
            <w:tcW w:w="1008" w:type="dxa"/>
            <w:vMerge w:val="restart"/>
          </w:tcPr>
          <w:p w:rsidR="003F51EB" w:rsidRDefault="003F51EB">
            <w:pPr>
              <w:pStyle w:val="TableParagraph"/>
              <w:spacing w:before="7"/>
              <w:rPr>
                <w:b/>
                <w:sz w:val="17"/>
              </w:rPr>
            </w:pPr>
          </w:p>
          <w:p w:rsidR="003F51EB" w:rsidRDefault="002E6B6B">
            <w:pPr>
              <w:pStyle w:val="TableParagraph"/>
              <w:ind w:left="282"/>
              <w:rPr>
                <w:b/>
                <w:sz w:val="14"/>
              </w:rPr>
            </w:pPr>
            <w:r>
              <w:rPr>
                <w:b/>
                <w:sz w:val="14"/>
              </w:rPr>
              <w:t>Plazas</w:t>
            </w:r>
          </w:p>
        </w:tc>
        <w:tc>
          <w:tcPr>
            <w:tcW w:w="2173" w:type="dxa"/>
            <w:gridSpan w:val="2"/>
          </w:tcPr>
          <w:p w:rsidR="003F51EB" w:rsidRDefault="002E6B6B">
            <w:pPr>
              <w:pStyle w:val="TableParagraph"/>
              <w:spacing w:before="15"/>
              <w:ind w:left="827" w:right="196" w:hanging="608"/>
              <w:rPr>
                <w:b/>
                <w:sz w:val="14"/>
              </w:rPr>
            </w:pPr>
            <w:r>
              <w:rPr>
                <w:b/>
                <w:sz w:val="14"/>
              </w:rPr>
              <w:t>Pago extraordinario anual unitario</w:t>
            </w:r>
          </w:p>
        </w:tc>
      </w:tr>
      <w:tr w:rsidR="003F51EB">
        <w:trPr>
          <w:trHeight w:val="201"/>
        </w:trPr>
        <w:tc>
          <w:tcPr>
            <w:tcW w:w="5533" w:type="dxa"/>
            <w:vMerge/>
            <w:tcBorders>
              <w:top w:val="nil"/>
            </w:tcBorders>
          </w:tcPr>
          <w:p w:rsidR="003F51EB" w:rsidRDefault="003F51EB">
            <w:pPr>
              <w:rPr>
                <w:sz w:val="2"/>
                <w:szCs w:val="2"/>
              </w:rPr>
            </w:pPr>
          </w:p>
        </w:tc>
        <w:tc>
          <w:tcPr>
            <w:tcW w:w="1008" w:type="dxa"/>
            <w:vMerge/>
            <w:tcBorders>
              <w:top w:val="nil"/>
            </w:tcBorders>
          </w:tcPr>
          <w:p w:rsidR="003F51EB" w:rsidRDefault="003F51EB">
            <w:pPr>
              <w:rPr>
                <w:sz w:val="2"/>
                <w:szCs w:val="2"/>
              </w:rPr>
            </w:pPr>
          </w:p>
        </w:tc>
        <w:tc>
          <w:tcPr>
            <w:tcW w:w="888" w:type="dxa"/>
          </w:tcPr>
          <w:p w:rsidR="003F51EB" w:rsidRDefault="002E6B6B">
            <w:pPr>
              <w:pStyle w:val="TableParagraph"/>
              <w:spacing w:before="15"/>
              <w:ind w:left="196"/>
              <w:rPr>
                <w:b/>
                <w:sz w:val="14"/>
              </w:rPr>
            </w:pPr>
            <w:r>
              <w:rPr>
                <w:b/>
                <w:sz w:val="14"/>
              </w:rPr>
              <w:t>Mínimo</w:t>
            </w:r>
          </w:p>
        </w:tc>
        <w:tc>
          <w:tcPr>
            <w:tcW w:w="1285" w:type="dxa"/>
          </w:tcPr>
          <w:p w:rsidR="003F51EB" w:rsidRDefault="002E6B6B">
            <w:pPr>
              <w:pStyle w:val="TableParagraph"/>
              <w:spacing w:before="15"/>
              <w:ind w:left="381"/>
              <w:rPr>
                <w:b/>
                <w:sz w:val="14"/>
              </w:rPr>
            </w:pPr>
            <w:r>
              <w:rPr>
                <w:b/>
                <w:sz w:val="14"/>
              </w:rPr>
              <w:t>Máximo</w:t>
            </w:r>
          </w:p>
        </w:tc>
      </w:tr>
      <w:tr w:rsidR="003F51EB">
        <w:trPr>
          <w:trHeight w:val="201"/>
        </w:trPr>
        <w:tc>
          <w:tcPr>
            <w:tcW w:w="8714" w:type="dxa"/>
            <w:gridSpan w:val="4"/>
          </w:tcPr>
          <w:p w:rsidR="003F51EB" w:rsidRDefault="002E6B6B">
            <w:pPr>
              <w:pStyle w:val="TableParagraph"/>
              <w:spacing w:before="15"/>
              <w:ind w:left="69"/>
              <w:rPr>
                <w:b/>
                <w:sz w:val="14"/>
              </w:rPr>
            </w:pPr>
            <w:r>
              <w:rPr>
                <w:b/>
                <w:sz w:val="14"/>
              </w:rPr>
              <w:t>Total Puestos</w:t>
            </w:r>
          </w:p>
        </w:tc>
      </w:tr>
      <w:tr w:rsidR="003F51EB">
        <w:trPr>
          <w:trHeight w:val="201"/>
        </w:trPr>
        <w:tc>
          <w:tcPr>
            <w:tcW w:w="5533" w:type="dxa"/>
          </w:tcPr>
          <w:p w:rsidR="003F51EB" w:rsidRDefault="002E6B6B">
            <w:pPr>
              <w:pStyle w:val="TableParagraph"/>
              <w:spacing w:before="17"/>
              <w:ind w:left="69"/>
              <w:rPr>
                <w:sz w:val="14"/>
              </w:rPr>
            </w:pPr>
            <w:r>
              <w:rPr>
                <w:sz w:val="14"/>
              </w:rPr>
              <w:t xml:space="preserve">PLAZAS TÉCNICO OPERATIVO NIVEL OP1D-OP1A </w:t>
            </w:r>
            <w:r>
              <w:rPr>
                <w:sz w:val="14"/>
                <w:vertAlign w:val="superscript"/>
              </w:rPr>
              <w:t>/1</w:t>
            </w:r>
          </w:p>
        </w:tc>
        <w:tc>
          <w:tcPr>
            <w:tcW w:w="1008" w:type="dxa"/>
          </w:tcPr>
          <w:p w:rsidR="003F51EB" w:rsidRDefault="002E6B6B">
            <w:pPr>
              <w:pStyle w:val="TableParagraph"/>
              <w:spacing w:before="17"/>
              <w:ind w:left="422"/>
              <w:rPr>
                <w:sz w:val="14"/>
              </w:rPr>
            </w:pPr>
            <w:r>
              <w:rPr>
                <w:sz w:val="14"/>
              </w:rPr>
              <w:t>17</w:t>
            </w:r>
          </w:p>
        </w:tc>
        <w:tc>
          <w:tcPr>
            <w:tcW w:w="888" w:type="dxa"/>
          </w:tcPr>
          <w:p w:rsidR="003F51EB" w:rsidRDefault="003F51EB">
            <w:pPr>
              <w:pStyle w:val="TableParagraph"/>
              <w:rPr>
                <w:rFonts w:ascii="Times New Roman"/>
                <w:sz w:val="12"/>
              </w:rPr>
            </w:pPr>
          </w:p>
        </w:tc>
        <w:tc>
          <w:tcPr>
            <w:tcW w:w="1285" w:type="dxa"/>
          </w:tcPr>
          <w:p w:rsidR="003F51EB" w:rsidRDefault="002E6B6B">
            <w:pPr>
              <w:pStyle w:val="TableParagraph"/>
              <w:spacing w:before="17"/>
              <w:ind w:right="57"/>
              <w:jc w:val="right"/>
              <w:rPr>
                <w:sz w:val="14"/>
              </w:rPr>
            </w:pPr>
            <w:r>
              <w:rPr>
                <w:sz w:val="14"/>
              </w:rPr>
              <w:t>229,500</w:t>
            </w:r>
          </w:p>
        </w:tc>
      </w:tr>
      <w:tr w:rsidR="003F51EB">
        <w:trPr>
          <w:trHeight w:val="198"/>
        </w:trPr>
        <w:tc>
          <w:tcPr>
            <w:tcW w:w="5533" w:type="dxa"/>
          </w:tcPr>
          <w:p w:rsidR="003F51EB" w:rsidRDefault="002E6B6B">
            <w:pPr>
              <w:pStyle w:val="TableParagraph"/>
              <w:spacing w:before="17"/>
              <w:ind w:left="69"/>
              <w:rPr>
                <w:sz w:val="14"/>
              </w:rPr>
            </w:pPr>
            <w:r>
              <w:rPr>
                <w:sz w:val="14"/>
              </w:rPr>
              <w:t xml:space="preserve">PLAZAS TÉCNICO OPERATIVO NIVEL OP1D-OP1A </w:t>
            </w:r>
            <w:r>
              <w:rPr>
                <w:sz w:val="14"/>
                <w:vertAlign w:val="superscript"/>
              </w:rPr>
              <w:t>/2</w:t>
            </w:r>
          </w:p>
        </w:tc>
        <w:tc>
          <w:tcPr>
            <w:tcW w:w="1008" w:type="dxa"/>
          </w:tcPr>
          <w:p w:rsidR="003F51EB" w:rsidRDefault="002E6B6B">
            <w:pPr>
              <w:pStyle w:val="TableParagraph"/>
              <w:spacing w:before="17"/>
              <w:ind w:left="422"/>
              <w:rPr>
                <w:sz w:val="14"/>
              </w:rPr>
            </w:pPr>
            <w:r>
              <w:rPr>
                <w:sz w:val="14"/>
              </w:rPr>
              <w:t>17</w:t>
            </w:r>
          </w:p>
        </w:tc>
        <w:tc>
          <w:tcPr>
            <w:tcW w:w="888" w:type="dxa"/>
          </w:tcPr>
          <w:p w:rsidR="003F51EB" w:rsidRDefault="003F51EB">
            <w:pPr>
              <w:pStyle w:val="TableParagraph"/>
              <w:rPr>
                <w:rFonts w:ascii="Times New Roman"/>
                <w:sz w:val="12"/>
              </w:rPr>
            </w:pPr>
          </w:p>
        </w:tc>
        <w:tc>
          <w:tcPr>
            <w:tcW w:w="1285" w:type="dxa"/>
          </w:tcPr>
          <w:p w:rsidR="003F51EB" w:rsidRDefault="002E6B6B">
            <w:pPr>
              <w:pStyle w:val="TableParagraph"/>
              <w:spacing w:before="17"/>
              <w:ind w:right="60"/>
              <w:jc w:val="right"/>
              <w:rPr>
                <w:sz w:val="14"/>
              </w:rPr>
            </w:pPr>
            <w:r>
              <w:rPr>
                <w:sz w:val="14"/>
              </w:rPr>
              <w:t>62,815</w:t>
            </w:r>
          </w:p>
        </w:tc>
      </w:tr>
    </w:tbl>
    <w:p w:rsidR="003F51EB" w:rsidRDefault="002E6B6B">
      <w:pPr>
        <w:spacing w:before="20" w:line="297" w:lineRule="auto"/>
        <w:ind w:left="634" w:right="3630"/>
        <w:rPr>
          <w:sz w:val="14"/>
        </w:rPr>
      </w:pPr>
      <w:r>
        <w:rPr>
          <w:sz w:val="14"/>
        </w:rPr>
        <w:t>1/ Corresponde a la prestación denominada medidas de fin de año (vales de despensa). 2/ Corresponde a la prestación denominada ayuda para útiles escolares (efectivo).</w:t>
      </w:r>
    </w:p>
    <w:p w:rsidR="003F51EB" w:rsidRDefault="003F51EB">
      <w:pPr>
        <w:pStyle w:val="Textoindependiente"/>
        <w:spacing w:before="9" w:after="1"/>
        <w:rPr>
          <w:sz w:val="21"/>
        </w:rPr>
      </w:pPr>
    </w:p>
    <w:tbl>
      <w:tblPr>
        <w:tblStyle w:val="TableNormal"/>
        <w:tblW w:w="0" w:type="auto"/>
        <w:tblInd w:w="502" w:type="dxa"/>
        <w:tblLayout w:type="fixed"/>
        <w:tblLook w:val="01E0" w:firstRow="1" w:lastRow="1" w:firstColumn="1" w:lastColumn="1" w:noHBand="0" w:noVBand="0"/>
      </w:tblPr>
      <w:tblGrid>
        <w:gridCol w:w="8843"/>
      </w:tblGrid>
      <w:tr w:rsidR="003F51EB">
        <w:trPr>
          <w:trHeight w:val="184"/>
        </w:trPr>
        <w:tc>
          <w:tcPr>
            <w:tcW w:w="8843" w:type="dxa"/>
          </w:tcPr>
          <w:p w:rsidR="003F51EB" w:rsidRDefault="002E6B6B">
            <w:pPr>
              <w:pStyle w:val="TableParagraph"/>
              <w:spacing w:line="156" w:lineRule="exact"/>
              <w:ind w:left="139"/>
              <w:rPr>
                <w:b/>
                <w:sz w:val="14"/>
              </w:rPr>
            </w:pPr>
            <w:bookmarkStart w:id="136" w:name="Anexo_23_11"/>
            <w:bookmarkEnd w:id="136"/>
            <w:r>
              <w:rPr>
                <w:b/>
                <w:sz w:val="14"/>
              </w:rPr>
              <w:t>ANEXO 23.11. INSTITUTO FEDERAL DE TELECOMUNICACIONES</w:t>
            </w:r>
          </w:p>
        </w:tc>
      </w:tr>
      <w:tr w:rsidR="003F51EB">
        <w:trPr>
          <w:trHeight w:val="184"/>
        </w:trPr>
        <w:tc>
          <w:tcPr>
            <w:tcW w:w="8843" w:type="dxa"/>
          </w:tcPr>
          <w:p w:rsidR="003F51EB" w:rsidRDefault="002E6B6B">
            <w:pPr>
              <w:pStyle w:val="TableParagraph"/>
              <w:spacing w:before="23" w:line="141" w:lineRule="exact"/>
              <w:ind w:left="139"/>
              <w:rPr>
                <w:b/>
                <w:sz w:val="14"/>
              </w:rPr>
            </w:pPr>
            <w:bookmarkStart w:id="137" w:name="Anexo_23_11_1"/>
            <w:bookmarkEnd w:id="137"/>
            <w:r>
              <w:rPr>
                <w:b/>
                <w:sz w:val="14"/>
              </w:rPr>
              <w:t>ANEXO 23.11.1. LÍMITES DE PERCEPCI</w:t>
            </w:r>
            <w:r>
              <w:rPr>
                <w:b/>
                <w:sz w:val="14"/>
              </w:rPr>
              <w:t>ÓN ORDINARIA TOTAL EN EL INSTITUTO FEDERAL DE TELECOMUNICACIONES</w:t>
            </w:r>
          </w:p>
        </w:tc>
      </w:tr>
    </w:tbl>
    <w:p w:rsidR="003F51EB" w:rsidRDefault="003F51EB">
      <w:pPr>
        <w:spacing w:line="141" w:lineRule="exact"/>
        <w:rPr>
          <w:sz w:val="14"/>
        </w:rPr>
        <w:sectPr w:rsidR="003F51EB">
          <w:pgSz w:w="12240" w:h="15840"/>
          <w:pgMar w:top="1760" w:right="1200" w:bottom="900" w:left="1200" w:header="724" w:footer="712" w:gutter="0"/>
          <w:cols w:space="720"/>
        </w:sectPr>
      </w:pPr>
    </w:p>
    <w:p w:rsidR="003F51EB" w:rsidRDefault="003F51EB">
      <w:pPr>
        <w:pStyle w:val="Textoindependiente"/>
        <w:spacing w:before="2"/>
        <w:rPr>
          <w:sz w:val="27"/>
        </w:rPr>
      </w:pPr>
    </w:p>
    <w:p w:rsidR="003F51EB" w:rsidRDefault="002E6B6B">
      <w:pPr>
        <w:spacing w:before="95" w:after="35"/>
        <w:ind w:left="634"/>
        <w:rPr>
          <w:b/>
          <w:sz w:val="14"/>
        </w:rPr>
      </w:pPr>
      <w:r>
        <w:rPr>
          <w:b/>
          <w:sz w:val="14"/>
        </w:rPr>
        <w:t>(NETOS MENSUALES)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888"/>
        <w:gridCol w:w="892"/>
        <w:gridCol w:w="1074"/>
        <w:gridCol w:w="887"/>
        <w:gridCol w:w="1002"/>
        <w:gridCol w:w="892"/>
        <w:gridCol w:w="1233"/>
      </w:tblGrid>
      <w:tr w:rsidR="003F51EB">
        <w:trPr>
          <w:trHeight w:val="215"/>
        </w:trPr>
        <w:tc>
          <w:tcPr>
            <w:tcW w:w="1838" w:type="dxa"/>
            <w:vMerge w:val="restart"/>
          </w:tcPr>
          <w:p w:rsidR="003F51EB" w:rsidRDefault="003F51EB">
            <w:pPr>
              <w:pStyle w:val="TableParagraph"/>
              <w:rPr>
                <w:b/>
                <w:sz w:val="16"/>
              </w:rPr>
            </w:pPr>
          </w:p>
          <w:p w:rsidR="003F51EB" w:rsidRDefault="003F51EB">
            <w:pPr>
              <w:pStyle w:val="TableParagraph"/>
              <w:spacing w:before="4"/>
              <w:rPr>
                <w:b/>
                <w:sz w:val="16"/>
              </w:rPr>
            </w:pPr>
          </w:p>
          <w:p w:rsidR="003F51EB" w:rsidRDefault="002E6B6B">
            <w:pPr>
              <w:pStyle w:val="TableParagraph"/>
              <w:ind w:left="357"/>
              <w:rPr>
                <w:b/>
                <w:sz w:val="14"/>
              </w:rPr>
            </w:pPr>
            <w:r>
              <w:rPr>
                <w:b/>
                <w:sz w:val="14"/>
              </w:rPr>
              <w:t>Tipo de personal</w:t>
            </w:r>
          </w:p>
        </w:tc>
        <w:tc>
          <w:tcPr>
            <w:tcW w:w="888" w:type="dxa"/>
            <w:vMerge w:val="restart"/>
          </w:tcPr>
          <w:p w:rsidR="003F51EB" w:rsidRDefault="002E6B6B">
            <w:pPr>
              <w:pStyle w:val="TableParagraph"/>
              <w:spacing w:before="19"/>
              <w:ind w:left="194" w:right="184" w:firstLine="36"/>
              <w:jc w:val="both"/>
              <w:rPr>
                <w:b/>
                <w:sz w:val="14"/>
              </w:rPr>
            </w:pPr>
            <w:r>
              <w:rPr>
                <w:b/>
                <w:sz w:val="14"/>
              </w:rPr>
              <w:t xml:space="preserve">Banda </w:t>
            </w:r>
            <w:r>
              <w:rPr>
                <w:b/>
                <w:w w:val="95"/>
                <w:sz w:val="14"/>
              </w:rPr>
              <w:t xml:space="preserve">Salarial </w:t>
            </w:r>
            <w:r>
              <w:rPr>
                <w:b/>
                <w:sz w:val="14"/>
              </w:rPr>
              <w:t>(Nivel)</w:t>
            </w:r>
          </w:p>
        </w:tc>
        <w:tc>
          <w:tcPr>
            <w:tcW w:w="1966" w:type="dxa"/>
            <w:gridSpan w:val="2"/>
            <w:vMerge w:val="restart"/>
          </w:tcPr>
          <w:p w:rsidR="003F51EB" w:rsidRDefault="003F51EB">
            <w:pPr>
              <w:pStyle w:val="TableParagraph"/>
              <w:spacing w:before="8"/>
              <w:rPr>
                <w:b/>
                <w:sz w:val="15"/>
              </w:rPr>
            </w:pPr>
          </w:p>
          <w:p w:rsidR="003F51EB" w:rsidRDefault="002E6B6B">
            <w:pPr>
              <w:pStyle w:val="TableParagraph"/>
              <w:ind w:left="367"/>
              <w:rPr>
                <w:b/>
                <w:sz w:val="14"/>
              </w:rPr>
            </w:pPr>
            <w:r>
              <w:rPr>
                <w:b/>
                <w:sz w:val="14"/>
              </w:rPr>
              <w:t>Sueldos y salarios</w:t>
            </w:r>
          </w:p>
        </w:tc>
        <w:tc>
          <w:tcPr>
            <w:tcW w:w="1889" w:type="dxa"/>
            <w:gridSpan w:val="2"/>
          </w:tcPr>
          <w:p w:rsidR="003F51EB" w:rsidRDefault="002E6B6B">
            <w:pPr>
              <w:pStyle w:val="TableParagraph"/>
              <w:spacing w:before="19"/>
              <w:ind w:left="511"/>
              <w:rPr>
                <w:b/>
                <w:sz w:val="14"/>
              </w:rPr>
            </w:pPr>
            <w:r>
              <w:rPr>
                <w:b/>
                <w:sz w:val="14"/>
              </w:rPr>
              <w:t>Prestaciones</w:t>
            </w:r>
          </w:p>
        </w:tc>
        <w:tc>
          <w:tcPr>
            <w:tcW w:w="2125" w:type="dxa"/>
            <w:gridSpan w:val="2"/>
            <w:vMerge w:val="restart"/>
          </w:tcPr>
          <w:p w:rsidR="003F51EB" w:rsidRDefault="003F51EB">
            <w:pPr>
              <w:pStyle w:val="TableParagraph"/>
              <w:spacing w:before="8"/>
              <w:rPr>
                <w:b/>
                <w:sz w:val="15"/>
              </w:rPr>
            </w:pPr>
          </w:p>
          <w:p w:rsidR="003F51EB" w:rsidRDefault="002E6B6B">
            <w:pPr>
              <w:pStyle w:val="TableParagraph"/>
              <w:ind w:left="173"/>
              <w:rPr>
                <w:b/>
                <w:sz w:val="14"/>
              </w:rPr>
            </w:pPr>
            <w:r>
              <w:rPr>
                <w:b/>
                <w:sz w:val="14"/>
              </w:rPr>
              <w:t>Percepción Ordinaria Total</w:t>
            </w:r>
          </w:p>
        </w:tc>
      </w:tr>
      <w:tr w:rsidR="003F51EB">
        <w:trPr>
          <w:trHeight w:val="311"/>
        </w:trPr>
        <w:tc>
          <w:tcPr>
            <w:tcW w:w="1838" w:type="dxa"/>
            <w:vMerge/>
            <w:tcBorders>
              <w:top w:val="nil"/>
            </w:tcBorders>
          </w:tcPr>
          <w:p w:rsidR="003F51EB" w:rsidRDefault="003F51EB">
            <w:pPr>
              <w:rPr>
                <w:sz w:val="2"/>
                <w:szCs w:val="2"/>
              </w:rPr>
            </w:pPr>
          </w:p>
        </w:tc>
        <w:tc>
          <w:tcPr>
            <w:tcW w:w="888" w:type="dxa"/>
            <w:vMerge/>
            <w:tcBorders>
              <w:top w:val="nil"/>
            </w:tcBorders>
          </w:tcPr>
          <w:p w:rsidR="003F51EB" w:rsidRDefault="003F51EB">
            <w:pPr>
              <w:rPr>
                <w:sz w:val="2"/>
                <w:szCs w:val="2"/>
              </w:rPr>
            </w:pPr>
          </w:p>
        </w:tc>
        <w:tc>
          <w:tcPr>
            <w:tcW w:w="1966" w:type="dxa"/>
            <w:gridSpan w:val="2"/>
            <w:vMerge/>
            <w:tcBorders>
              <w:top w:val="nil"/>
            </w:tcBorders>
          </w:tcPr>
          <w:p w:rsidR="003F51EB" w:rsidRDefault="003F51EB">
            <w:pPr>
              <w:rPr>
                <w:sz w:val="2"/>
                <w:szCs w:val="2"/>
              </w:rPr>
            </w:pPr>
          </w:p>
        </w:tc>
        <w:tc>
          <w:tcPr>
            <w:tcW w:w="1889" w:type="dxa"/>
            <w:gridSpan w:val="2"/>
          </w:tcPr>
          <w:p w:rsidR="003F51EB" w:rsidRDefault="002E6B6B">
            <w:pPr>
              <w:pStyle w:val="TableParagraph"/>
              <w:spacing w:before="67"/>
              <w:ind w:left="91"/>
              <w:rPr>
                <w:b/>
                <w:sz w:val="14"/>
              </w:rPr>
            </w:pPr>
            <w:r>
              <w:rPr>
                <w:b/>
                <w:sz w:val="14"/>
              </w:rPr>
              <w:t>(En efectivo y en especie)</w:t>
            </w:r>
          </w:p>
        </w:tc>
        <w:tc>
          <w:tcPr>
            <w:tcW w:w="2125" w:type="dxa"/>
            <w:gridSpan w:val="2"/>
            <w:vMerge/>
            <w:tcBorders>
              <w:top w:val="nil"/>
            </w:tcBorders>
          </w:tcPr>
          <w:p w:rsidR="003F51EB" w:rsidRDefault="003F51EB">
            <w:pPr>
              <w:rPr>
                <w:sz w:val="2"/>
                <w:szCs w:val="2"/>
              </w:rPr>
            </w:pPr>
          </w:p>
        </w:tc>
      </w:tr>
      <w:tr w:rsidR="003F51EB">
        <w:trPr>
          <w:trHeight w:val="376"/>
        </w:trPr>
        <w:tc>
          <w:tcPr>
            <w:tcW w:w="1838" w:type="dxa"/>
            <w:vMerge/>
            <w:tcBorders>
              <w:top w:val="nil"/>
            </w:tcBorders>
          </w:tcPr>
          <w:p w:rsidR="003F51EB" w:rsidRDefault="003F51EB">
            <w:pPr>
              <w:rPr>
                <w:sz w:val="2"/>
                <w:szCs w:val="2"/>
              </w:rPr>
            </w:pPr>
          </w:p>
        </w:tc>
        <w:tc>
          <w:tcPr>
            <w:tcW w:w="888" w:type="dxa"/>
          </w:tcPr>
          <w:p w:rsidR="003F51EB" w:rsidRDefault="002E6B6B">
            <w:pPr>
              <w:pStyle w:val="TableParagraph"/>
              <w:spacing w:before="19"/>
              <w:ind w:left="182" w:right="170" w:firstLine="16"/>
              <w:rPr>
                <w:b/>
                <w:sz w:val="14"/>
              </w:rPr>
            </w:pPr>
            <w:r>
              <w:rPr>
                <w:b/>
                <w:sz w:val="14"/>
              </w:rPr>
              <w:t xml:space="preserve">Mínimo </w:t>
            </w:r>
            <w:r>
              <w:rPr>
                <w:b/>
                <w:w w:val="95"/>
                <w:sz w:val="14"/>
              </w:rPr>
              <w:t>Máximo</w:t>
            </w:r>
          </w:p>
        </w:tc>
        <w:tc>
          <w:tcPr>
            <w:tcW w:w="892" w:type="dxa"/>
          </w:tcPr>
          <w:p w:rsidR="003F51EB" w:rsidRDefault="002E6B6B">
            <w:pPr>
              <w:pStyle w:val="TableParagraph"/>
              <w:spacing w:before="99"/>
              <w:ind w:left="199"/>
              <w:rPr>
                <w:b/>
                <w:sz w:val="14"/>
              </w:rPr>
            </w:pPr>
            <w:r>
              <w:rPr>
                <w:b/>
                <w:sz w:val="14"/>
              </w:rPr>
              <w:t>Mínimo</w:t>
            </w:r>
          </w:p>
        </w:tc>
        <w:tc>
          <w:tcPr>
            <w:tcW w:w="1074" w:type="dxa"/>
          </w:tcPr>
          <w:p w:rsidR="003F51EB" w:rsidRDefault="002E6B6B">
            <w:pPr>
              <w:pStyle w:val="TableParagraph"/>
              <w:spacing w:before="99"/>
              <w:ind w:left="277"/>
              <w:rPr>
                <w:b/>
                <w:sz w:val="14"/>
              </w:rPr>
            </w:pPr>
            <w:r>
              <w:rPr>
                <w:b/>
                <w:sz w:val="14"/>
              </w:rPr>
              <w:t>Máximo</w:t>
            </w:r>
          </w:p>
        </w:tc>
        <w:tc>
          <w:tcPr>
            <w:tcW w:w="887" w:type="dxa"/>
          </w:tcPr>
          <w:p w:rsidR="003F51EB" w:rsidRDefault="002E6B6B">
            <w:pPr>
              <w:pStyle w:val="TableParagraph"/>
              <w:spacing w:before="99"/>
              <w:ind w:left="199"/>
              <w:rPr>
                <w:b/>
                <w:sz w:val="14"/>
              </w:rPr>
            </w:pPr>
            <w:r>
              <w:rPr>
                <w:b/>
                <w:sz w:val="14"/>
              </w:rPr>
              <w:t>Mínimo</w:t>
            </w:r>
          </w:p>
        </w:tc>
        <w:tc>
          <w:tcPr>
            <w:tcW w:w="1002" w:type="dxa"/>
          </w:tcPr>
          <w:p w:rsidR="003F51EB" w:rsidRDefault="002E6B6B">
            <w:pPr>
              <w:pStyle w:val="TableParagraph"/>
              <w:spacing w:before="99"/>
              <w:ind w:left="244"/>
              <w:rPr>
                <w:b/>
                <w:sz w:val="14"/>
              </w:rPr>
            </w:pPr>
            <w:r>
              <w:rPr>
                <w:b/>
                <w:sz w:val="14"/>
              </w:rPr>
              <w:t>Máximo</w:t>
            </w:r>
          </w:p>
        </w:tc>
        <w:tc>
          <w:tcPr>
            <w:tcW w:w="892" w:type="dxa"/>
          </w:tcPr>
          <w:p w:rsidR="003F51EB" w:rsidRDefault="002E6B6B">
            <w:pPr>
              <w:pStyle w:val="TableParagraph"/>
              <w:spacing w:before="99"/>
              <w:ind w:left="206"/>
              <w:rPr>
                <w:b/>
                <w:sz w:val="14"/>
              </w:rPr>
            </w:pPr>
            <w:r>
              <w:rPr>
                <w:b/>
                <w:sz w:val="14"/>
              </w:rPr>
              <w:t>Mínimo</w:t>
            </w:r>
          </w:p>
        </w:tc>
        <w:tc>
          <w:tcPr>
            <w:tcW w:w="1233" w:type="dxa"/>
          </w:tcPr>
          <w:p w:rsidR="003F51EB" w:rsidRDefault="002E6B6B">
            <w:pPr>
              <w:pStyle w:val="TableParagraph"/>
              <w:spacing w:before="99"/>
              <w:ind w:left="361"/>
              <w:rPr>
                <w:b/>
                <w:sz w:val="14"/>
              </w:rPr>
            </w:pPr>
            <w:r>
              <w:rPr>
                <w:b/>
                <w:sz w:val="14"/>
              </w:rPr>
              <w:t>Máximo</w:t>
            </w:r>
          </w:p>
        </w:tc>
      </w:tr>
      <w:tr w:rsidR="003F51EB">
        <w:trPr>
          <w:trHeight w:val="213"/>
        </w:trPr>
        <w:tc>
          <w:tcPr>
            <w:tcW w:w="1838" w:type="dxa"/>
          </w:tcPr>
          <w:p w:rsidR="003F51EB" w:rsidRDefault="002E6B6B">
            <w:pPr>
              <w:pStyle w:val="TableParagraph"/>
              <w:spacing w:before="22"/>
              <w:ind w:left="208"/>
              <w:rPr>
                <w:sz w:val="14"/>
              </w:rPr>
            </w:pPr>
            <w:r>
              <w:rPr>
                <w:sz w:val="14"/>
              </w:rPr>
              <w:t>Presidente</w:t>
            </w:r>
          </w:p>
        </w:tc>
        <w:tc>
          <w:tcPr>
            <w:tcW w:w="888" w:type="dxa"/>
          </w:tcPr>
          <w:p w:rsidR="003F51EB" w:rsidRDefault="002E6B6B">
            <w:pPr>
              <w:pStyle w:val="TableParagraph"/>
              <w:spacing w:before="22"/>
              <w:ind w:left="245" w:right="200"/>
              <w:jc w:val="center"/>
              <w:rPr>
                <w:sz w:val="14"/>
              </w:rPr>
            </w:pPr>
            <w:r>
              <w:rPr>
                <w:sz w:val="14"/>
              </w:rPr>
              <w:t>27</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22"/>
              <w:ind w:right="56"/>
              <w:jc w:val="right"/>
              <w:rPr>
                <w:sz w:val="14"/>
              </w:rPr>
            </w:pPr>
            <w:r>
              <w:rPr>
                <w:sz w:val="14"/>
              </w:rPr>
              <w:t>104,780</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22"/>
              <w:ind w:right="54"/>
              <w:jc w:val="right"/>
              <w:rPr>
                <w:sz w:val="14"/>
              </w:rPr>
            </w:pPr>
            <w:r>
              <w:rPr>
                <w:sz w:val="14"/>
              </w:rPr>
              <w:t>38,464</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22"/>
              <w:ind w:right="49"/>
              <w:jc w:val="right"/>
              <w:rPr>
                <w:sz w:val="14"/>
              </w:rPr>
            </w:pPr>
            <w:r>
              <w:rPr>
                <w:sz w:val="14"/>
              </w:rPr>
              <w:t>143,244</w:t>
            </w:r>
          </w:p>
        </w:tc>
      </w:tr>
      <w:tr w:rsidR="003F51EB">
        <w:trPr>
          <w:trHeight w:val="215"/>
        </w:trPr>
        <w:tc>
          <w:tcPr>
            <w:tcW w:w="1838" w:type="dxa"/>
          </w:tcPr>
          <w:p w:rsidR="003F51EB" w:rsidRDefault="002E6B6B">
            <w:pPr>
              <w:pStyle w:val="TableParagraph"/>
              <w:spacing w:before="22"/>
              <w:ind w:left="208"/>
              <w:rPr>
                <w:sz w:val="14"/>
              </w:rPr>
            </w:pPr>
            <w:r>
              <w:rPr>
                <w:sz w:val="14"/>
              </w:rPr>
              <w:t>Comisionado</w:t>
            </w:r>
          </w:p>
        </w:tc>
        <w:tc>
          <w:tcPr>
            <w:tcW w:w="888" w:type="dxa"/>
          </w:tcPr>
          <w:p w:rsidR="003F51EB" w:rsidRDefault="002E6B6B">
            <w:pPr>
              <w:pStyle w:val="TableParagraph"/>
              <w:spacing w:before="22"/>
              <w:ind w:left="245" w:right="200"/>
              <w:jc w:val="center"/>
              <w:rPr>
                <w:sz w:val="14"/>
              </w:rPr>
            </w:pPr>
            <w:r>
              <w:rPr>
                <w:sz w:val="14"/>
              </w:rPr>
              <w:t>26</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22"/>
              <w:ind w:right="56"/>
              <w:jc w:val="right"/>
              <w:rPr>
                <w:sz w:val="14"/>
              </w:rPr>
            </w:pPr>
            <w:r>
              <w:rPr>
                <w:sz w:val="14"/>
              </w:rPr>
              <w:t>103,970</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22"/>
              <w:ind w:right="54"/>
              <w:jc w:val="right"/>
              <w:rPr>
                <w:sz w:val="14"/>
              </w:rPr>
            </w:pPr>
            <w:r>
              <w:rPr>
                <w:sz w:val="14"/>
              </w:rPr>
              <w:t>38,272</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22"/>
              <w:ind w:right="49"/>
              <w:jc w:val="right"/>
              <w:rPr>
                <w:sz w:val="14"/>
              </w:rPr>
            </w:pPr>
            <w:r>
              <w:rPr>
                <w:sz w:val="14"/>
              </w:rPr>
              <w:t>142,242</w:t>
            </w:r>
          </w:p>
        </w:tc>
      </w:tr>
      <w:tr w:rsidR="003F51EB">
        <w:trPr>
          <w:trHeight w:val="215"/>
        </w:trPr>
        <w:tc>
          <w:tcPr>
            <w:tcW w:w="1838" w:type="dxa"/>
          </w:tcPr>
          <w:p w:rsidR="003F51EB" w:rsidRDefault="002E6B6B">
            <w:pPr>
              <w:pStyle w:val="TableParagraph"/>
              <w:spacing w:before="22"/>
              <w:ind w:left="208"/>
              <w:rPr>
                <w:sz w:val="14"/>
              </w:rPr>
            </w:pPr>
            <w:r>
              <w:rPr>
                <w:sz w:val="14"/>
              </w:rPr>
              <w:t>Coordinador Ejecutivo</w:t>
            </w:r>
          </w:p>
        </w:tc>
        <w:tc>
          <w:tcPr>
            <w:tcW w:w="888" w:type="dxa"/>
          </w:tcPr>
          <w:p w:rsidR="003F51EB" w:rsidRDefault="002E6B6B">
            <w:pPr>
              <w:pStyle w:val="TableParagraph"/>
              <w:spacing w:before="22"/>
              <w:ind w:left="245" w:right="200"/>
              <w:jc w:val="center"/>
              <w:rPr>
                <w:sz w:val="14"/>
              </w:rPr>
            </w:pPr>
            <w:r>
              <w:rPr>
                <w:sz w:val="14"/>
              </w:rPr>
              <w:t>25</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22"/>
              <w:ind w:right="56"/>
              <w:jc w:val="right"/>
              <w:rPr>
                <w:sz w:val="14"/>
              </w:rPr>
            </w:pPr>
            <w:r>
              <w:rPr>
                <w:sz w:val="14"/>
              </w:rPr>
              <w:t>103,499</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22"/>
              <w:ind w:right="54"/>
              <w:jc w:val="right"/>
              <w:rPr>
                <w:sz w:val="14"/>
              </w:rPr>
            </w:pPr>
            <w:r>
              <w:rPr>
                <w:sz w:val="14"/>
              </w:rPr>
              <w:t>37,742</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22"/>
              <w:ind w:right="49"/>
              <w:jc w:val="right"/>
              <w:rPr>
                <w:sz w:val="14"/>
              </w:rPr>
            </w:pPr>
            <w:r>
              <w:rPr>
                <w:sz w:val="14"/>
              </w:rPr>
              <w:t>141,240</w:t>
            </w:r>
          </w:p>
        </w:tc>
      </w:tr>
      <w:tr w:rsidR="003F51EB">
        <w:trPr>
          <w:trHeight w:val="215"/>
        </w:trPr>
        <w:tc>
          <w:tcPr>
            <w:tcW w:w="1838" w:type="dxa"/>
          </w:tcPr>
          <w:p w:rsidR="003F51EB" w:rsidRDefault="002E6B6B">
            <w:pPr>
              <w:pStyle w:val="TableParagraph"/>
              <w:spacing w:before="22"/>
              <w:ind w:left="208"/>
              <w:rPr>
                <w:sz w:val="14"/>
              </w:rPr>
            </w:pPr>
            <w:r>
              <w:rPr>
                <w:sz w:val="14"/>
              </w:rPr>
              <w:t>Titular de Unidad</w:t>
            </w:r>
          </w:p>
        </w:tc>
        <w:tc>
          <w:tcPr>
            <w:tcW w:w="888" w:type="dxa"/>
          </w:tcPr>
          <w:p w:rsidR="003F51EB" w:rsidRDefault="002E6B6B">
            <w:pPr>
              <w:pStyle w:val="TableParagraph"/>
              <w:spacing w:before="22"/>
              <w:ind w:left="245" w:right="200"/>
              <w:jc w:val="center"/>
              <w:rPr>
                <w:sz w:val="14"/>
              </w:rPr>
            </w:pPr>
            <w:r>
              <w:rPr>
                <w:sz w:val="14"/>
              </w:rPr>
              <w:t>25</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22"/>
              <w:ind w:right="56"/>
              <w:jc w:val="right"/>
              <w:rPr>
                <w:sz w:val="14"/>
              </w:rPr>
            </w:pPr>
            <w:r>
              <w:rPr>
                <w:sz w:val="14"/>
              </w:rPr>
              <w:t>102,747</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22"/>
              <w:ind w:right="54"/>
              <w:jc w:val="right"/>
              <w:rPr>
                <w:sz w:val="14"/>
              </w:rPr>
            </w:pPr>
            <w:r>
              <w:rPr>
                <w:sz w:val="14"/>
              </w:rPr>
              <w:t>37,491</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22"/>
              <w:ind w:right="49"/>
              <w:jc w:val="right"/>
              <w:rPr>
                <w:sz w:val="14"/>
              </w:rPr>
            </w:pPr>
            <w:r>
              <w:rPr>
                <w:sz w:val="14"/>
              </w:rPr>
              <w:t>140,239</w:t>
            </w:r>
          </w:p>
        </w:tc>
      </w:tr>
      <w:tr w:rsidR="003F51EB">
        <w:trPr>
          <w:trHeight w:val="373"/>
        </w:trPr>
        <w:tc>
          <w:tcPr>
            <w:tcW w:w="1838" w:type="dxa"/>
          </w:tcPr>
          <w:p w:rsidR="003F51EB" w:rsidRDefault="002E6B6B">
            <w:pPr>
              <w:pStyle w:val="TableParagraph"/>
              <w:spacing w:before="22"/>
              <w:ind w:left="213"/>
              <w:rPr>
                <w:sz w:val="14"/>
              </w:rPr>
            </w:pPr>
            <w:r>
              <w:rPr>
                <w:sz w:val="14"/>
              </w:rPr>
              <w:t>Secretario Técnico del Pleno</w:t>
            </w:r>
          </w:p>
        </w:tc>
        <w:tc>
          <w:tcPr>
            <w:tcW w:w="888" w:type="dxa"/>
          </w:tcPr>
          <w:p w:rsidR="003F51EB" w:rsidRDefault="002E6B6B">
            <w:pPr>
              <w:pStyle w:val="TableParagraph"/>
              <w:spacing w:before="101"/>
              <w:ind w:left="245" w:right="200"/>
              <w:jc w:val="center"/>
              <w:rPr>
                <w:sz w:val="14"/>
              </w:rPr>
            </w:pPr>
            <w:r>
              <w:rPr>
                <w:sz w:val="14"/>
              </w:rPr>
              <w:t>25</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101"/>
              <w:ind w:right="56"/>
              <w:jc w:val="right"/>
              <w:rPr>
                <w:sz w:val="14"/>
              </w:rPr>
            </w:pPr>
            <w:r>
              <w:rPr>
                <w:sz w:val="14"/>
              </w:rPr>
              <w:t>102,747</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101"/>
              <w:ind w:right="54"/>
              <w:jc w:val="right"/>
              <w:rPr>
                <w:sz w:val="14"/>
              </w:rPr>
            </w:pPr>
            <w:r>
              <w:rPr>
                <w:sz w:val="14"/>
              </w:rPr>
              <w:t>37,491</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101"/>
              <w:ind w:right="49"/>
              <w:jc w:val="right"/>
              <w:rPr>
                <w:sz w:val="14"/>
              </w:rPr>
            </w:pPr>
            <w:r>
              <w:rPr>
                <w:sz w:val="14"/>
              </w:rPr>
              <w:t>140,239</w:t>
            </w:r>
          </w:p>
        </w:tc>
      </w:tr>
      <w:tr w:rsidR="003F51EB">
        <w:trPr>
          <w:trHeight w:val="215"/>
        </w:trPr>
        <w:tc>
          <w:tcPr>
            <w:tcW w:w="1838" w:type="dxa"/>
          </w:tcPr>
          <w:p w:rsidR="003F51EB" w:rsidRDefault="002E6B6B">
            <w:pPr>
              <w:pStyle w:val="TableParagraph"/>
              <w:spacing w:before="22"/>
              <w:ind w:left="208"/>
              <w:rPr>
                <w:sz w:val="14"/>
              </w:rPr>
            </w:pPr>
            <w:r>
              <w:rPr>
                <w:sz w:val="14"/>
              </w:rPr>
              <w:t>Coordinador General</w:t>
            </w:r>
          </w:p>
        </w:tc>
        <w:tc>
          <w:tcPr>
            <w:tcW w:w="888" w:type="dxa"/>
          </w:tcPr>
          <w:p w:rsidR="003F51EB" w:rsidRDefault="002E6B6B">
            <w:pPr>
              <w:pStyle w:val="TableParagraph"/>
              <w:spacing w:before="22"/>
              <w:ind w:left="245" w:right="200"/>
              <w:jc w:val="center"/>
              <w:rPr>
                <w:sz w:val="14"/>
              </w:rPr>
            </w:pPr>
            <w:r>
              <w:rPr>
                <w:sz w:val="14"/>
              </w:rPr>
              <w:t>25</w:t>
            </w:r>
          </w:p>
        </w:tc>
        <w:tc>
          <w:tcPr>
            <w:tcW w:w="892" w:type="dxa"/>
          </w:tcPr>
          <w:p w:rsidR="003F51EB" w:rsidRDefault="003F51EB">
            <w:pPr>
              <w:pStyle w:val="TableParagraph"/>
              <w:rPr>
                <w:rFonts w:ascii="Times New Roman"/>
                <w:sz w:val="12"/>
              </w:rPr>
            </w:pPr>
          </w:p>
        </w:tc>
        <w:tc>
          <w:tcPr>
            <w:tcW w:w="1074" w:type="dxa"/>
          </w:tcPr>
          <w:p w:rsidR="003F51EB" w:rsidRDefault="002E6B6B">
            <w:pPr>
              <w:pStyle w:val="TableParagraph"/>
              <w:spacing w:before="22"/>
              <w:ind w:right="56"/>
              <w:jc w:val="right"/>
              <w:rPr>
                <w:sz w:val="14"/>
              </w:rPr>
            </w:pPr>
            <w:r>
              <w:rPr>
                <w:sz w:val="14"/>
              </w:rPr>
              <w:t>102,553</w:t>
            </w:r>
          </w:p>
        </w:tc>
        <w:tc>
          <w:tcPr>
            <w:tcW w:w="887" w:type="dxa"/>
          </w:tcPr>
          <w:p w:rsidR="003F51EB" w:rsidRDefault="003F51EB">
            <w:pPr>
              <w:pStyle w:val="TableParagraph"/>
              <w:rPr>
                <w:rFonts w:ascii="Times New Roman"/>
                <w:sz w:val="12"/>
              </w:rPr>
            </w:pPr>
          </w:p>
        </w:tc>
        <w:tc>
          <w:tcPr>
            <w:tcW w:w="1002" w:type="dxa"/>
          </w:tcPr>
          <w:p w:rsidR="003F51EB" w:rsidRDefault="002E6B6B">
            <w:pPr>
              <w:pStyle w:val="TableParagraph"/>
              <w:spacing w:before="22"/>
              <w:ind w:right="54"/>
              <w:jc w:val="right"/>
              <w:rPr>
                <w:sz w:val="14"/>
              </w:rPr>
            </w:pPr>
            <w:r>
              <w:rPr>
                <w:sz w:val="14"/>
              </w:rPr>
              <w:t>36,684</w:t>
            </w:r>
          </w:p>
        </w:tc>
        <w:tc>
          <w:tcPr>
            <w:tcW w:w="892" w:type="dxa"/>
          </w:tcPr>
          <w:p w:rsidR="003F51EB" w:rsidRDefault="003F51EB">
            <w:pPr>
              <w:pStyle w:val="TableParagraph"/>
              <w:rPr>
                <w:rFonts w:ascii="Times New Roman"/>
                <w:sz w:val="12"/>
              </w:rPr>
            </w:pPr>
          </w:p>
        </w:tc>
        <w:tc>
          <w:tcPr>
            <w:tcW w:w="1233" w:type="dxa"/>
          </w:tcPr>
          <w:p w:rsidR="003F51EB" w:rsidRDefault="002E6B6B">
            <w:pPr>
              <w:pStyle w:val="TableParagraph"/>
              <w:spacing w:before="22"/>
              <w:ind w:right="49"/>
              <w:jc w:val="right"/>
              <w:rPr>
                <w:sz w:val="14"/>
              </w:rPr>
            </w:pPr>
            <w:r>
              <w:rPr>
                <w:sz w:val="14"/>
              </w:rPr>
              <w:t>139,237</w:t>
            </w:r>
          </w:p>
        </w:tc>
      </w:tr>
      <w:tr w:rsidR="003F51EB">
        <w:trPr>
          <w:trHeight w:val="215"/>
        </w:trPr>
        <w:tc>
          <w:tcPr>
            <w:tcW w:w="1838" w:type="dxa"/>
          </w:tcPr>
          <w:p w:rsidR="003F51EB" w:rsidRDefault="002E6B6B">
            <w:pPr>
              <w:pStyle w:val="TableParagraph"/>
              <w:spacing w:before="22"/>
              <w:ind w:left="208"/>
              <w:rPr>
                <w:sz w:val="14"/>
              </w:rPr>
            </w:pPr>
            <w:r>
              <w:rPr>
                <w:sz w:val="14"/>
              </w:rPr>
              <w:t>Director General</w:t>
            </w:r>
          </w:p>
        </w:tc>
        <w:tc>
          <w:tcPr>
            <w:tcW w:w="888" w:type="dxa"/>
          </w:tcPr>
          <w:p w:rsidR="003F51EB" w:rsidRDefault="002E6B6B">
            <w:pPr>
              <w:pStyle w:val="TableParagraph"/>
              <w:spacing w:before="22"/>
              <w:ind w:left="226" w:right="223"/>
              <w:jc w:val="center"/>
              <w:rPr>
                <w:sz w:val="14"/>
              </w:rPr>
            </w:pPr>
            <w:r>
              <w:rPr>
                <w:sz w:val="14"/>
              </w:rPr>
              <w:t>23 23</w:t>
            </w:r>
          </w:p>
        </w:tc>
        <w:tc>
          <w:tcPr>
            <w:tcW w:w="892" w:type="dxa"/>
          </w:tcPr>
          <w:p w:rsidR="003F51EB" w:rsidRDefault="002E6B6B">
            <w:pPr>
              <w:pStyle w:val="TableParagraph"/>
              <w:spacing w:before="22"/>
              <w:ind w:right="60"/>
              <w:jc w:val="right"/>
              <w:rPr>
                <w:sz w:val="14"/>
              </w:rPr>
            </w:pPr>
            <w:r>
              <w:rPr>
                <w:sz w:val="14"/>
              </w:rPr>
              <w:t>91,269</w:t>
            </w:r>
          </w:p>
        </w:tc>
        <w:tc>
          <w:tcPr>
            <w:tcW w:w="1074" w:type="dxa"/>
          </w:tcPr>
          <w:p w:rsidR="003F51EB" w:rsidRDefault="002E6B6B">
            <w:pPr>
              <w:pStyle w:val="TableParagraph"/>
              <w:spacing w:before="22"/>
              <w:ind w:right="56"/>
              <w:jc w:val="right"/>
              <w:rPr>
                <w:sz w:val="14"/>
              </w:rPr>
            </w:pPr>
            <w:r>
              <w:rPr>
                <w:sz w:val="14"/>
              </w:rPr>
              <w:t>101,410</w:t>
            </w:r>
          </w:p>
        </w:tc>
        <w:tc>
          <w:tcPr>
            <w:tcW w:w="887" w:type="dxa"/>
          </w:tcPr>
          <w:p w:rsidR="003F51EB" w:rsidRDefault="002E6B6B">
            <w:pPr>
              <w:pStyle w:val="TableParagraph"/>
              <w:spacing w:before="22"/>
              <w:ind w:right="55"/>
              <w:jc w:val="right"/>
              <w:rPr>
                <w:sz w:val="14"/>
              </w:rPr>
            </w:pPr>
            <w:r>
              <w:rPr>
                <w:sz w:val="14"/>
              </w:rPr>
              <w:t>33,143</w:t>
            </w:r>
          </w:p>
        </w:tc>
        <w:tc>
          <w:tcPr>
            <w:tcW w:w="1002" w:type="dxa"/>
          </w:tcPr>
          <w:p w:rsidR="003F51EB" w:rsidRDefault="002E6B6B">
            <w:pPr>
              <w:pStyle w:val="TableParagraph"/>
              <w:spacing w:before="22"/>
              <w:ind w:right="54"/>
              <w:jc w:val="right"/>
              <w:rPr>
                <w:sz w:val="14"/>
              </w:rPr>
            </w:pPr>
            <w:r>
              <w:rPr>
                <w:sz w:val="14"/>
              </w:rPr>
              <w:t>36,825</w:t>
            </w:r>
          </w:p>
        </w:tc>
        <w:tc>
          <w:tcPr>
            <w:tcW w:w="892" w:type="dxa"/>
          </w:tcPr>
          <w:p w:rsidR="003F51EB" w:rsidRDefault="002E6B6B">
            <w:pPr>
              <w:pStyle w:val="TableParagraph"/>
              <w:spacing w:before="22"/>
              <w:ind w:right="51"/>
              <w:jc w:val="right"/>
              <w:rPr>
                <w:sz w:val="14"/>
              </w:rPr>
            </w:pPr>
            <w:r>
              <w:rPr>
                <w:sz w:val="14"/>
              </w:rPr>
              <w:t>124,412</w:t>
            </w:r>
          </w:p>
        </w:tc>
        <w:tc>
          <w:tcPr>
            <w:tcW w:w="1233" w:type="dxa"/>
          </w:tcPr>
          <w:p w:rsidR="003F51EB" w:rsidRDefault="002E6B6B">
            <w:pPr>
              <w:pStyle w:val="TableParagraph"/>
              <w:spacing w:before="22"/>
              <w:ind w:right="49"/>
              <w:jc w:val="right"/>
              <w:rPr>
                <w:sz w:val="14"/>
              </w:rPr>
            </w:pPr>
            <w:r>
              <w:rPr>
                <w:sz w:val="14"/>
              </w:rPr>
              <w:t>138,235</w:t>
            </w:r>
          </w:p>
        </w:tc>
      </w:tr>
      <w:tr w:rsidR="003F51EB">
        <w:trPr>
          <w:trHeight w:val="216"/>
        </w:trPr>
        <w:tc>
          <w:tcPr>
            <w:tcW w:w="1838" w:type="dxa"/>
          </w:tcPr>
          <w:p w:rsidR="003F51EB" w:rsidRDefault="002E6B6B">
            <w:pPr>
              <w:pStyle w:val="TableParagraph"/>
              <w:spacing w:before="22"/>
              <w:ind w:left="208"/>
              <w:rPr>
                <w:sz w:val="14"/>
              </w:rPr>
            </w:pPr>
            <w:r>
              <w:rPr>
                <w:sz w:val="14"/>
              </w:rPr>
              <w:t>Director General Adjunto</w:t>
            </w:r>
          </w:p>
        </w:tc>
        <w:tc>
          <w:tcPr>
            <w:tcW w:w="888" w:type="dxa"/>
          </w:tcPr>
          <w:p w:rsidR="003F51EB" w:rsidRDefault="002E6B6B">
            <w:pPr>
              <w:pStyle w:val="TableParagraph"/>
              <w:spacing w:before="22"/>
              <w:ind w:left="226" w:right="223"/>
              <w:jc w:val="center"/>
              <w:rPr>
                <w:sz w:val="14"/>
              </w:rPr>
            </w:pPr>
            <w:r>
              <w:rPr>
                <w:sz w:val="14"/>
              </w:rPr>
              <w:t>21 22</w:t>
            </w:r>
          </w:p>
        </w:tc>
        <w:tc>
          <w:tcPr>
            <w:tcW w:w="892" w:type="dxa"/>
          </w:tcPr>
          <w:p w:rsidR="003F51EB" w:rsidRDefault="002E6B6B">
            <w:pPr>
              <w:pStyle w:val="TableParagraph"/>
              <w:spacing w:before="22"/>
              <w:ind w:right="60"/>
              <w:jc w:val="right"/>
              <w:rPr>
                <w:sz w:val="14"/>
              </w:rPr>
            </w:pPr>
            <w:r>
              <w:rPr>
                <w:sz w:val="14"/>
              </w:rPr>
              <w:t>65,075</w:t>
            </w:r>
          </w:p>
        </w:tc>
        <w:tc>
          <w:tcPr>
            <w:tcW w:w="1074" w:type="dxa"/>
          </w:tcPr>
          <w:p w:rsidR="003F51EB" w:rsidRDefault="002E6B6B">
            <w:pPr>
              <w:pStyle w:val="TableParagraph"/>
              <w:spacing w:before="22"/>
              <w:ind w:right="59"/>
              <w:jc w:val="right"/>
              <w:rPr>
                <w:sz w:val="14"/>
              </w:rPr>
            </w:pPr>
            <w:r>
              <w:rPr>
                <w:sz w:val="14"/>
              </w:rPr>
              <w:t>84,234</w:t>
            </w:r>
          </w:p>
        </w:tc>
        <w:tc>
          <w:tcPr>
            <w:tcW w:w="887" w:type="dxa"/>
          </w:tcPr>
          <w:p w:rsidR="003F51EB" w:rsidRDefault="002E6B6B">
            <w:pPr>
              <w:pStyle w:val="TableParagraph"/>
              <w:spacing w:before="22"/>
              <w:ind w:right="55"/>
              <w:jc w:val="right"/>
              <w:rPr>
                <w:sz w:val="14"/>
              </w:rPr>
            </w:pPr>
            <w:r>
              <w:rPr>
                <w:sz w:val="14"/>
              </w:rPr>
              <w:t>25,546</w:t>
            </w:r>
          </w:p>
        </w:tc>
        <w:tc>
          <w:tcPr>
            <w:tcW w:w="1002" w:type="dxa"/>
          </w:tcPr>
          <w:p w:rsidR="003F51EB" w:rsidRDefault="002E6B6B">
            <w:pPr>
              <w:pStyle w:val="TableParagraph"/>
              <w:spacing w:before="22"/>
              <w:ind w:right="54"/>
              <w:jc w:val="right"/>
              <w:rPr>
                <w:sz w:val="14"/>
              </w:rPr>
            </w:pPr>
            <w:r>
              <w:rPr>
                <w:sz w:val="14"/>
              </w:rPr>
              <w:t>31,507</w:t>
            </w:r>
          </w:p>
        </w:tc>
        <w:tc>
          <w:tcPr>
            <w:tcW w:w="892" w:type="dxa"/>
          </w:tcPr>
          <w:p w:rsidR="003F51EB" w:rsidRDefault="002E6B6B">
            <w:pPr>
              <w:pStyle w:val="TableParagraph"/>
              <w:spacing w:before="22"/>
              <w:ind w:right="53"/>
              <w:jc w:val="right"/>
              <w:rPr>
                <w:sz w:val="14"/>
              </w:rPr>
            </w:pPr>
            <w:r>
              <w:rPr>
                <w:sz w:val="14"/>
              </w:rPr>
              <w:t>90,621</w:t>
            </w:r>
          </w:p>
        </w:tc>
        <w:tc>
          <w:tcPr>
            <w:tcW w:w="1233" w:type="dxa"/>
          </w:tcPr>
          <w:p w:rsidR="003F51EB" w:rsidRDefault="002E6B6B">
            <w:pPr>
              <w:pStyle w:val="TableParagraph"/>
              <w:spacing w:before="22"/>
              <w:ind w:right="49"/>
              <w:jc w:val="right"/>
              <w:rPr>
                <w:sz w:val="14"/>
              </w:rPr>
            </w:pPr>
            <w:r>
              <w:rPr>
                <w:sz w:val="14"/>
              </w:rPr>
              <w:t>115,740</w:t>
            </w:r>
          </w:p>
        </w:tc>
      </w:tr>
      <w:tr w:rsidR="003F51EB">
        <w:trPr>
          <w:trHeight w:val="213"/>
        </w:trPr>
        <w:tc>
          <w:tcPr>
            <w:tcW w:w="1838" w:type="dxa"/>
          </w:tcPr>
          <w:p w:rsidR="003F51EB" w:rsidRDefault="002E6B6B">
            <w:pPr>
              <w:pStyle w:val="TableParagraph"/>
              <w:spacing w:before="22"/>
              <w:ind w:left="208"/>
              <w:rPr>
                <w:sz w:val="14"/>
              </w:rPr>
            </w:pPr>
            <w:r>
              <w:rPr>
                <w:sz w:val="14"/>
              </w:rPr>
              <w:t>Investigador</w:t>
            </w:r>
          </w:p>
        </w:tc>
        <w:tc>
          <w:tcPr>
            <w:tcW w:w="888" w:type="dxa"/>
          </w:tcPr>
          <w:p w:rsidR="003F51EB" w:rsidRDefault="002E6B6B">
            <w:pPr>
              <w:pStyle w:val="TableParagraph"/>
              <w:spacing w:before="22"/>
              <w:ind w:left="226" w:right="223"/>
              <w:jc w:val="center"/>
              <w:rPr>
                <w:sz w:val="14"/>
              </w:rPr>
            </w:pPr>
            <w:r>
              <w:rPr>
                <w:sz w:val="14"/>
              </w:rPr>
              <w:t>21 22</w:t>
            </w:r>
          </w:p>
        </w:tc>
        <w:tc>
          <w:tcPr>
            <w:tcW w:w="892" w:type="dxa"/>
          </w:tcPr>
          <w:p w:rsidR="003F51EB" w:rsidRDefault="002E6B6B">
            <w:pPr>
              <w:pStyle w:val="TableParagraph"/>
              <w:spacing w:before="22"/>
              <w:ind w:right="60"/>
              <w:jc w:val="right"/>
              <w:rPr>
                <w:sz w:val="14"/>
              </w:rPr>
            </w:pPr>
            <w:r>
              <w:rPr>
                <w:sz w:val="14"/>
              </w:rPr>
              <w:t>65,075</w:t>
            </w:r>
          </w:p>
        </w:tc>
        <w:tc>
          <w:tcPr>
            <w:tcW w:w="1074" w:type="dxa"/>
          </w:tcPr>
          <w:p w:rsidR="003F51EB" w:rsidRDefault="002E6B6B">
            <w:pPr>
              <w:pStyle w:val="TableParagraph"/>
              <w:spacing w:before="22"/>
              <w:ind w:right="59"/>
              <w:jc w:val="right"/>
              <w:rPr>
                <w:sz w:val="14"/>
              </w:rPr>
            </w:pPr>
            <w:r>
              <w:rPr>
                <w:sz w:val="14"/>
              </w:rPr>
              <w:t>84,234</w:t>
            </w:r>
          </w:p>
        </w:tc>
        <w:tc>
          <w:tcPr>
            <w:tcW w:w="887" w:type="dxa"/>
          </w:tcPr>
          <w:p w:rsidR="003F51EB" w:rsidRDefault="002E6B6B">
            <w:pPr>
              <w:pStyle w:val="TableParagraph"/>
              <w:spacing w:before="22"/>
              <w:ind w:right="55"/>
              <w:jc w:val="right"/>
              <w:rPr>
                <w:sz w:val="14"/>
              </w:rPr>
            </w:pPr>
            <w:r>
              <w:rPr>
                <w:sz w:val="14"/>
              </w:rPr>
              <w:t>25,546</w:t>
            </w:r>
          </w:p>
        </w:tc>
        <w:tc>
          <w:tcPr>
            <w:tcW w:w="1002" w:type="dxa"/>
          </w:tcPr>
          <w:p w:rsidR="003F51EB" w:rsidRDefault="002E6B6B">
            <w:pPr>
              <w:pStyle w:val="TableParagraph"/>
              <w:spacing w:before="22"/>
              <w:ind w:right="54"/>
              <w:jc w:val="right"/>
              <w:rPr>
                <w:sz w:val="14"/>
              </w:rPr>
            </w:pPr>
            <w:r>
              <w:rPr>
                <w:sz w:val="14"/>
              </w:rPr>
              <w:t>31,507</w:t>
            </w:r>
          </w:p>
        </w:tc>
        <w:tc>
          <w:tcPr>
            <w:tcW w:w="892" w:type="dxa"/>
          </w:tcPr>
          <w:p w:rsidR="003F51EB" w:rsidRDefault="002E6B6B">
            <w:pPr>
              <w:pStyle w:val="TableParagraph"/>
              <w:spacing w:before="22"/>
              <w:ind w:right="53"/>
              <w:jc w:val="right"/>
              <w:rPr>
                <w:sz w:val="14"/>
              </w:rPr>
            </w:pPr>
            <w:r>
              <w:rPr>
                <w:sz w:val="14"/>
              </w:rPr>
              <w:t>90,621</w:t>
            </w:r>
          </w:p>
        </w:tc>
        <w:tc>
          <w:tcPr>
            <w:tcW w:w="1233" w:type="dxa"/>
          </w:tcPr>
          <w:p w:rsidR="003F51EB" w:rsidRDefault="002E6B6B">
            <w:pPr>
              <w:pStyle w:val="TableParagraph"/>
              <w:spacing w:before="22"/>
              <w:ind w:right="49"/>
              <w:jc w:val="right"/>
              <w:rPr>
                <w:sz w:val="14"/>
              </w:rPr>
            </w:pPr>
            <w:r>
              <w:rPr>
                <w:sz w:val="14"/>
              </w:rPr>
              <w:t>115,740</w:t>
            </w:r>
          </w:p>
        </w:tc>
      </w:tr>
      <w:tr w:rsidR="003F51EB">
        <w:trPr>
          <w:trHeight w:val="215"/>
        </w:trPr>
        <w:tc>
          <w:tcPr>
            <w:tcW w:w="1838" w:type="dxa"/>
          </w:tcPr>
          <w:p w:rsidR="003F51EB" w:rsidRDefault="002E6B6B">
            <w:pPr>
              <w:pStyle w:val="TableParagraph"/>
              <w:spacing w:before="22"/>
              <w:ind w:left="208"/>
              <w:rPr>
                <w:sz w:val="14"/>
              </w:rPr>
            </w:pPr>
            <w:r>
              <w:rPr>
                <w:sz w:val="14"/>
              </w:rPr>
              <w:t>Director de Área</w:t>
            </w:r>
          </w:p>
        </w:tc>
        <w:tc>
          <w:tcPr>
            <w:tcW w:w="888" w:type="dxa"/>
          </w:tcPr>
          <w:p w:rsidR="003F51EB" w:rsidRDefault="002E6B6B">
            <w:pPr>
              <w:pStyle w:val="TableParagraph"/>
              <w:spacing w:before="22"/>
              <w:ind w:left="226" w:right="223"/>
              <w:jc w:val="center"/>
              <w:rPr>
                <w:sz w:val="14"/>
              </w:rPr>
            </w:pPr>
            <w:r>
              <w:rPr>
                <w:sz w:val="14"/>
              </w:rPr>
              <w:t>18 21</w:t>
            </w:r>
          </w:p>
        </w:tc>
        <w:tc>
          <w:tcPr>
            <w:tcW w:w="892" w:type="dxa"/>
          </w:tcPr>
          <w:p w:rsidR="003F51EB" w:rsidRDefault="002E6B6B">
            <w:pPr>
              <w:pStyle w:val="TableParagraph"/>
              <w:spacing w:before="22"/>
              <w:ind w:right="60"/>
              <w:jc w:val="right"/>
              <w:rPr>
                <w:sz w:val="14"/>
              </w:rPr>
            </w:pPr>
            <w:r>
              <w:rPr>
                <w:sz w:val="14"/>
              </w:rPr>
              <w:t>34,607</w:t>
            </w:r>
          </w:p>
        </w:tc>
        <w:tc>
          <w:tcPr>
            <w:tcW w:w="1074" w:type="dxa"/>
          </w:tcPr>
          <w:p w:rsidR="003F51EB" w:rsidRDefault="002E6B6B">
            <w:pPr>
              <w:pStyle w:val="TableParagraph"/>
              <w:spacing w:before="22"/>
              <w:ind w:right="59"/>
              <w:jc w:val="right"/>
              <w:rPr>
                <w:sz w:val="14"/>
              </w:rPr>
            </w:pPr>
            <w:r>
              <w:rPr>
                <w:sz w:val="14"/>
              </w:rPr>
              <w:t>71,909</w:t>
            </w:r>
          </w:p>
        </w:tc>
        <w:tc>
          <w:tcPr>
            <w:tcW w:w="887" w:type="dxa"/>
          </w:tcPr>
          <w:p w:rsidR="003F51EB" w:rsidRDefault="002E6B6B">
            <w:pPr>
              <w:pStyle w:val="TableParagraph"/>
              <w:spacing w:before="22"/>
              <w:ind w:right="55"/>
              <w:jc w:val="right"/>
              <w:rPr>
                <w:sz w:val="14"/>
              </w:rPr>
            </w:pPr>
            <w:r>
              <w:rPr>
                <w:sz w:val="14"/>
              </w:rPr>
              <w:t>15,156</w:t>
            </w:r>
          </w:p>
        </w:tc>
        <w:tc>
          <w:tcPr>
            <w:tcW w:w="1002" w:type="dxa"/>
          </w:tcPr>
          <w:p w:rsidR="003F51EB" w:rsidRDefault="002E6B6B">
            <w:pPr>
              <w:pStyle w:val="TableParagraph"/>
              <w:spacing w:before="22"/>
              <w:ind w:right="54"/>
              <w:jc w:val="right"/>
              <w:rPr>
                <w:sz w:val="14"/>
              </w:rPr>
            </w:pPr>
            <w:r>
              <w:rPr>
                <w:sz w:val="14"/>
              </w:rPr>
              <w:t>27,135</w:t>
            </w:r>
          </w:p>
        </w:tc>
        <w:tc>
          <w:tcPr>
            <w:tcW w:w="892" w:type="dxa"/>
          </w:tcPr>
          <w:p w:rsidR="003F51EB" w:rsidRDefault="002E6B6B">
            <w:pPr>
              <w:pStyle w:val="TableParagraph"/>
              <w:spacing w:before="22"/>
              <w:ind w:right="53"/>
              <w:jc w:val="right"/>
              <w:rPr>
                <w:sz w:val="14"/>
              </w:rPr>
            </w:pPr>
            <w:r>
              <w:rPr>
                <w:sz w:val="14"/>
              </w:rPr>
              <w:t>49,764</w:t>
            </w:r>
          </w:p>
        </w:tc>
        <w:tc>
          <w:tcPr>
            <w:tcW w:w="1233" w:type="dxa"/>
          </w:tcPr>
          <w:p w:rsidR="003F51EB" w:rsidRDefault="002E6B6B">
            <w:pPr>
              <w:pStyle w:val="TableParagraph"/>
              <w:spacing w:before="22"/>
              <w:ind w:right="52"/>
              <w:jc w:val="right"/>
              <w:rPr>
                <w:sz w:val="14"/>
              </w:rPr>
            </w:pPr>
            <w:r>
              <w:rPr>
                <w:sz w:val="14"/>
              </w:rPr>
              <w:t>99,045</w:t>
            </w:r>
          </w:p>
        </w:tc>
      </w:tr>
      <w:tr w:rsidR="003F51EB">
        <w:trPr>
          <w:trHeight w:val="215"/>
        </w:trPr>
        <w:tc>
          <w:tcPr>
            <w:tcW w:w="1838" w:type="dxa"/>
          </w:tcPr>
          <w:p w:rsidR="003F51EB" w:rsidRDefault="002E6B6B">
            <w:pPr>
              <w:pStyle w:val="TableParagraph"/>
              <w:spacing w:before="22"/>
              <w:ind w:left="208"/>
              <w:rPr>
                <w:sz w:val="14"/>
              </w:rPr>
            </w:pPr>
            <w:r>
              <w:rPr>
                <w:sz w:val="14"/>
              </w:rPr>
              <w:t>Subdirector de Área</w:t>
            </w:r>
          </w:p>
        </w:tc>
        <w:tc>
          <w:tcPr>
            <w:tcW w:w="888" w:type="dxa"/>
          </w:tcPr>
          <w:p w:rsidR="003F51EB" w:rsidRDefault="002E6B6B">
            <w:pPr>
              <w:pStyle w:val="TableParagraph"/>
              <w:spacing w:before="22"/>
              <w:ind w:left="226" w:right="223"/>
              <w:jc w:val="center"/>
              <w:rPr>
                <w:sz w:val="14"/>
              </w:rPr>
            </w:pPr>
            <w:r>
              <w:rPr>
                <w:sz w:val="14"/>
              </w:rPr>
              <w:t>16 18</w:t>
            </w:r>
          </w:p>
        </w:tc>
        <w:tc>
          <w:tcPr>
            <w:tcW w:w="892" w:type="dxa"/>
          </w:tcPr>
          <w:p w:rsidR="003F51EB" w:rsidRDefault="002E6B6B">
            <w:pPr>
              <w:pStyle w:val="TableParagraph"/>
              <w:spacing w:before="22"/>
              <w:ind w:right="60"/>
              <w:jc w:val="right"/>
              <w:rPr>
                <w:sz w:val="14"/>
              </w:rPr>
            </w:pPr>
            <w:r>
              <w:rPr>
                <w:sz w:val="14"/>
              </w:rPr>
              <w:t>21,605</w:t>
            </w:r>
          </w:p>
        </w:tc>
        <w:tc>
          <w:tcPr>
            <w:tcW w:w="1074" w:type="dxa"/>
          </w:tcPr>
          <w:p w:rsidR="003F51EB" w:rsidRDefault="002E6B6B">
            <w:pPr>
              <w:pStyle w:val="TableParagraph"/>
              <w:spacing w:before="22"/>
              <w:ind w:right="59"/>
              <w:jc w:val="right"/>
              <w:rPr>
                <w:sz w:val="14"/>
              </w:rPr>
            </w:pPr>
            <w:r>
              <w:rPr>
                <w:sz w:val="14"/>
              </w:rPr>
              <w:t>42,643</w:t>
            </w:r>
          </w:p>
        </w:tc>
        <w:tc>
          <w:tcPr>
            <w:tcW w:w="887" w:type="dxa"/>
          </w:tcPr>
          <w:p w:rsidR="003F51EB" w:rsidRDefault="002E6B6B">
            <w:pPr>
              <w:pStyle w:val="TableParagraph"/>
              <w:spacing w:before="22"/>
              <w:ind w:right="55"/>
              <w:jc w:val="right"/>
              <w:rPr>
                <w:sz w:val="14"/>
              </w:rPr>
            </w:pPr>
            <w:r>
              <w:rPr>
                <w:sz w:val="14"/>
              </w:rPr>
              <w:t>10,588</w:t>
            </w:r>
          </w:p>
        </w:tc>
        <w:tc>
          <w:tcPr>
            <w:tcW w:w="1002" w:type="dxa"/>
          </w:tcPr>
          <w:p w:rsidR="003F51EB" w:rsidRDefault="002E6B6B">
            <w:pPr>
              <w:pStyle w:val="TableParagraph"/>
              <w:spacing w:before="22"/>
              <w:ind w:right="54"/>
              <w:jc w:val="right"/>
              <w:rPr>
                <w:sz w:val="14"/>
              </w:rPr>
            </w:pPr>
            <w:r>
              <w:rPr>
                <w:sz w:val="14"/>
              </w:rPr>
              <w:t>16,649</w:t>
            </w:r>
          </w:p>
        </w:tc>
        <w:tc>
          <w:tcPr>
            <w:tcW w:w="892" w:type="dxa"/>
          </w:tcPr>
          <w:p w:rsidR="003F51EB" w:rsidRDefault="002E6B6B">
            <w:pPr>
              <w:pStyle w:val="TableParagraph"/>
              <w:spacing w:before="22"/>
              <w:ind w:right="53"/>
              <w:jc w:val="right"/>
              <w:rPr>
                <w:sz w:val="14"/>
              </w:rPr>
            </w:pPr>
            <w:r>
              <w:rPr>
                <w:sz w:val="14"/>
              </w:rPr>
              <w:t>32,192</w:t>
            </w:r>
          </w:p>
        </w:tc>
        <w:tc>
          <w:tcPr>
            <w:tcW w:w="1233" w:type="dxa"/>
          </w:tcPr>
          <w:p w:rsidR="003F51EB" w:rsidRDefault="002E6B6B">
            <w:pPr>
              <w:pStyle w:val="TableParagraph"/>
              <w:spacing w:before="22"/>
              <w:ind w:right="52"/>
              <w:jc w:val="right"/>
              <w:rPr>
                <w:sz w:val="14"/>
              </w:rPr>
            </w:pPr>
            <w:r>
              <w:rPr>
                <w:sz w:val="14"/>
              </w:rPr>
              <w:t>59,293</w:t>
            </w:r>
          </w:p>
        </w:tc>
      </w:tr>
      <w:tr w:rsidR="003F51EB">
        <w:trPr>
          <w:trHeight w:val="215"/>
        </w:trPr>
        <w:tc>
          <w:tcPr>
            <w:tcW w:w="1838" w:type="dxa"/>
          </w:tcPr>
          <w:p w:rsidR="003F51EB" w:rsidRDefault="002E6B6B">
            <w:pPr>
              <w:pStyle w:val="TableParagraph"/>
              <w:spacing w:before="22"/>
              <w:ind w:left="208"/>
              <w:rPr>
                <w:sz w:val="14"/>
              </w:rPr>
            </w:pPr>
            <w:r>
              <w:rPr>
                <w:sz w:val="14"/>
              </w:rPr>
              <w:t>Jefe de Departamento</w:t>
            </w:r>
          </w:p>
        </w:tc>
        <w:tc>
          <w:tcPr>
            <w:tcW w:w="888" w:type="dxa"/>
          </w:tcPr>
          <w:p w:rsidR="003F51EB" w:rsidRDefault="002E6B6B">
            <w:pPr>
              <w:pStyle w:val="TableParagraph"/>
              <w:spacing w:before="22"/>
              <w:ind w:left="226" w:right="223"/>
              <w:jc w:val="center"/>
              <w:rPr>
                <w:sz w:val="14"/>
              </w:rPr>
            </w:pPr>
            <w:r>
              <w:rPr>
                <w:sz w:val="14"/>
              </w:rPr>
              <w:t>14 16</w:t>
            </w:r>
          </w:p>
        </w:tc>
        <w:tc>
          <w:tcPr>
            <w:tcW w:w="892" w:type="dxa"/>
          </w:tcPr>
          <w:p w:rsidR="003F51EB" w:rsidRDefault="002E6B6B">
            <w:pPr>
              <w:pStyle w:val="TableParagraph"/>
              <w:spacing w:before="22"/>
              <w:ind w:right="60"/>
              <w:jc w:val="right"/>
              <w:rPr>
                <w:sz w:val="14"/>
              </w:rPr>
            </w:pPr>
            <w:r>
              <w:rPr>
                <w:sz w:val="14"/>
              </w:rPr>
              <w:t>14,975</w:t>
            </w:r>
          </w:p>
        </w:tc>
        <w:tc>
          <w:tcPr>
            <w:tcW w:w="1074" w:type="dxa"/>
          </w:tcPr>
          <w:p w:rsidR="003F51EB" w:rsidRDefault="002E6B6B">
            <w:pPr>
              <w:pStyle w:val="TableParagraph"/>
              <w:spacing w:before="22"/>
              <w:ind w:right="59"/>
              <w:jc w:val="right"/>
              <w:rPr>
                <w:sz w:val="14"/>
              </w:rPr>
            </w:pPr>
            <w:r>
              <w:rPr>
                <w:sz w:val="14"/>
              </w:rPr>
              <w:t>29,644</w:t>
            </w:r>
          </w:p>
        </w:tc>
        <w:tc>
          <w:tcPr>
            <w:tcW w:w="887" w:type="dxa"/>
          </w:tcPr>
          <w:p w:rsidR="003F51EB" w:rsidRDefault="002E6B6B">
            <w:pPr>
              <w:pStyle w:val="TableParagraph"/>
              <w:spacing w:before="22"/>
              <w:ind w:right="52"/>
              <w:jc w:val="right"/>
              <w:rPr>
                <w:sz w:val="14"/>
              </w:rPr>
            </w:pPr>
            <w:r>
              <w:rPr>
                <w:sz w:val="14"/>
              </w:rPr>
              <w:t>8,576</w:t>
            </w:r>
          </w:p>
        </w:tc>
        <w:tc>
          <w:tcPr>
            <w:tcW w:w="1002" w:type="dxa"/>
          </w:tcPr>
          <w:p w:rsidR="003F51EB" w:rsidRDefault="002E6B6B">
            <w:pPr>
              <w:pStyle w:val="TableParagraph"/>
              <w:spacing w:before="22"/>
              <w:ind w:right="54"/>
              <w:jc w:val="right"/>
              <w:rPr>
                <w:sz w:val="14"/>
              </w:rPr>
            </w:pPr>
            <w:r>
              <w:rPr>
                <w:sz w:val="14"/>
              </w:rPr>
              <w:t>12,585</w:t>
            </w:r>
          </w:p>
        </w:tc>
        <w:tc>
          <w:tcPr>
            <w:tcW w:w="892" w:type="dxa"/>
          </w:tcPr>
          <w:p w:rsidR="003F51EB" w:rsidRDefault="002E6B6B">
            <w:pPr>
              <w:pStyle w:val="TableParagraph"/>
              <w:spacing w:before="22"/>
              <w:ind w:right="53"/>
              <w:jc w:val="right"/>
              <w:rPr>
                <w:sz w:val="14"/>
              </w:rPr>
            </w:pPr>
            <w:r>
              <w:rPr>
                <w:sz w:val="14"/>
              </w:rPr>
              <w:t>23,551</w:t>
            </w:r>
          </w:p>
        </w:tc>
        <w:tc>
          <w:tcPr>
            <w:tcW w:w="1233" w:type="dxa"/>
          </w:tcPr>
          <w:p w:rsidR="003F51EB" w:rsidRDefault="002E6B6B">
            <w:pPr>
              <w:pStyle w:val="TableParagraph"/>
              <w:spacing w:before="22"/>
              <w:ind w:right="52"/>
              <w:jc w:val="right"/>
              <w:rPr>
                <w:sz w:val="14"/>
              </w:rPr>
            </w:pPr>
            <w:r>
              <w:rPr>
                <w:sz w:val="14"/>
              </w:rPr>
              <w:t>42,229</w:t>
            </w:r>
          </w:p>
        </w:tc>
      </w:tr>
      <w:tr w:rsidR="003F51EB">
        <w:trPr>
          <w:trHeight w:val="213"/>
        </w:trPr>
        <w:tc>
          <w:tcPr>
            <w:tcW w:w="1838" w:type="dxa"/>
          </w:tcPr>
          <w:p w:rsidR="003F51EB" w:rsidRDefault="002E6B6B">
            <w:pPr>
              <w:pStyle w:val="TableParagraph"/>
              <w:spacing w:before="22"/>
              <w:ind w:left="208"/>
              <w:rPr>
                <w:sz w:val="14"/>
              </w:rPr>
            </w:pPr>
            <w:r>
              <w:rPr>
                <w:sz w:val="14"/>
              </w:rPr>
              <w:t>Técnico</w:t>
            </w:r>
          </w:p>
        </w:tc>
        <w:tc>
          <w:tcPr>
            <w:tcW w:w="888" w:type="dxa"/>
          </w:tcPr>
          <w:p w:rsidR="003F51EB" w:rsidRDefault="002E6B6B">
            <w:pPr>
              <w:pStyle w:val="TableParagraph"/>
              <w:spacing w:before="22"/>
              <w:ind w:left="245" w:right="204"/>
              <w:jc w:val="center"/>
              <w:rPr>
                <w:sz w:val="14"/>
              </w:rPr>
            </w:pPr>
            <w:r>
              <w:rPr>
                <w:sz w:val="14"/>
              </w:rPr>
              <w:t>10 17</w:t>
            </w:r>
          </w:p>
        </w:tc>
        <w:tc>
          <w:tcPr>
            <w:tcW w:w="892" w:type="dxa"/>
          </w:tcPr>
          <w:p w:rsidR="003F51EB" w:rsidRDefault="002E6B6B">
            <w:pPr>
              <w:pStyle w:val="TableParagraph"/>
              <w:spacing w:before="22"/>
              <w:ind w:right="57"/>
              <w:jc w:val="right"/>
              <w:rPr>
                <w:sz w:val="14"/>
              </w:rPr>
            </w:pPr>
            <w:r>
              <w:rPr>
                <w:sz w:val="14"/>
              </w:rPr>
              <w:t>6,358</w:t>
            </w:r>
          </w:p>
        </w:tc>
        <w:tc>
          <w:tcPr>
            <w:tcW w:w="1074" w:type="dxa"/>
          </w:tcPr>
          <w:p w:rsidR="003F51EB" w:rsidRDefault="002E6B6B">
            <w:pPr>
              <w:pStyle w:val="TableParagraph"/>
              <w:spacing w:before="22"/>
              <w:ind w:right="59"/>
              <w:jc w:val="right"/>
              <w:rPr>
                <w:sz w:val="14"/>
              </w:rPr>
            </w:pPr>
            <w:r>
              <w:rPr>
                <w:sz w:val="14"/>
              </w:rPr>
              <w:t>33,636</w:t>
            </w:r>
          </w:p>
        </w:tc>
        <w:tc>
          <w:tcPr>
            <w:tcW w:w="887" w:type="dxa"/>
          </w:tcPr>
          <w:p w:rsidR="003F51EB" w:rsidRDefault="002E6B6B">
            <w:pPr>
              <w:pStyle w:val="TableParagraph"/>
              <w:spacing w:before="22"/>
              <w:ind w:right="52"/>
              <w:jc w:val="right"/>
              <w:rPr>
                <w:sz w:val="14"/>
              </w:rPr>
            </w:pPr>
            <w:r>
              <w:rPr>
                <w:sz w:val="14"/>
              </w:rPr>
              <w:t>6,237</w:t>
            </w:r>
          </w:p>
        </w:tc>
        <w:tc>
          <w:tcPr>
            <w:tcW w:w="1002" w:type="dxa"/>
          </w:tcPr>
          <w:p w:rsidR="003F51EB" w:rsidRDefault="002E6B6B">
            <w:pPr>
              <w:pStyle w:val="TableParagraph"/>
              <w:spacing w:before="22"/>
              <w:ind w:right="54"/>
              <w:jc w:val="right"/>
              <w:rPr>
                <w:sz w:val="14"/>
              </w:rPr>
            </w:pPr>
            <w:r>
              <w:rPr>
                <w:sz w:val="14"/>
              </w:rPr>
              <w:t>17,625</w:t>
            </w:r>
          </w:p>
        </w:tc>
        <w:tc>
          <w:tcPr>
            <w:tcW w:w="892" w:type="dxa"/>
          </w:tcPr>
          <w:p w:rsidR="003F51EB" w:rsidRDefault="002E6B6B">
            <w:pPr>
              <w:pStyle w:val="TableParagraph"/>
              <w:spacing w:before="22"/>
              <w:ind w:right="53"/>
              <w:jc w:val="right"/>
              <w:rPr>
                <w:sz w:val="14"/>
              </w:rPr>
            </w:pPr>
            <w:r>
              <w:rPr>
                <w:sz w:val="14"/>
              </w:rPr>
              <w:t>12,595</w:t>
            </w:r>
          </w:p>
        </w:tc>
        <w:tc>
          <w:tcPr>
            <w:tcW w:w="1233" w:type="dxa"/>
          </w:tcPr>
          <w:p w:rsidR="003F51EB" w:rsidRDefault="002E6B6B">
            <w:pPr>
              <w:pStyle w:val="TableParagraph"/>
              <w:spacing w:before="22"/>
              <w:ind w:right="52"/>
              <w:jc w:val="right"/>
              <w:rPr>
                <w:sz w:val="14"/>
              </w:rPr>
            </w:pPr>
            <w:r>
              <w:rPr>
                <w:sz w:val="14"/>
              </w:rPr>
              <w:t>51,261</w:t>
            </w:r>
          </w:p>
        </w:tc>
      </w:tr>
      <w:tr w:rsidR="003F51EB">
        <w:trPr>
          <w:trHeight w:val="215"/>
        </w:trPr>
        <w:tc>
          <w:tcPr>
            <w:tcW w:w="1838" w:type="dxa"/>
          </w:tcPr>
          <w:p w:rsidR="003F51EB" w:rsidRDefault="002E6B6B">
            <w:pPr>
              <w:pStyle w:val="TableParagraph"/>
              <w:spacing w:before="22"/>
              <w:ind w:left="208"/>
              <w:rPr>
                <w:sz w:val="14"/>
              </w:rPr>
            </w:pPr>
            <w:r>
              <w:rPr>
                <w:sz w:val="14"/>
              </w:rPr>
              <w:t>Enlace</w:t>
            </w:r>
          </w:p>
        </w:tc>
        <w:tc>
          <w:tcPr>
            <w:tcW w:w="888" w:type="dxa"/>
          </w:tcPr>
          <w:p w:rsidR="003F51EB" w:rsidRDefault="002E6B6B">
            <w:pPr>
              <w:pStyle w:val="TableParagraph"/>
              <w:spacing w:before="22"/>
              <w:ind w:left="226" w:right="223"/>
              <w:jc w:val="center"/>
              <w:rPr>
                <w:sz w:val="14"/>
              </w:rPr>
            </w:pPr>
            <w:r>
              <w:rPr>
                <w:sz w:val="14"/>
              </w:rPr>
              <w:t>11 13</w:t>
            </w:r>
          </w:p>
        </w:tc>
        <w:tc>
          <w:tcPr>
            <w:tcW w:w="892" w:type="dxa"/>
          </w:tcPr>
          <w:p w:rsidR="003F51EB" w:rsidRDefault="002E6B6B">
            <w:pPr>
              <w:pStyle w:val="TableParagraph"/>
              <w:spacing w:before="22"/>
              <w:ind w:right="57"/>
              <w:jc w:val="right"/>
              <w:rPr>
                <w:sz w:val="14"/>
              </w:rPr>
            </w:pPr>
            <w:r>
              <w:rPr>
                <w:sz w:val="14"/>
              </w:rPr>
              <w:t>8,121</w:t>
            </w:r>
          </w:p>
        </w:tc>
        <w:tc>
          <w:tcPr>
            <w:tcW w:w="1074" w:type="dxa"/>
          </w:tcPr>
          <w:p w:rsidR="003F51EB" w:rsidRDefault="002E6B6B">
            <w:pPr>
              <w:pStyle w:val="TableParagraph"/>
              <w:spacing w:before="22"/>
              <w:ind w:right="59"/>
              <w:jc w:val="right"/>
              <w:rPr>
                <w:sz w:val="14"/>
              </w:rPr>
            </w:pPr>
            <w:r>
              <w:rPr>
                <w:sz w:val="14"/>
              </w:rPr>
              <w:t>16,162</w:t>
            </w:r>
          </w:p>
        </w:tc>
        <w:tc>
          <w:tcPr>
            <w:tcW w:w="887" w:type="dxa"/>
          </w:tcPr>
          <w:p w:rsidR="003F51EB" w:rsidRDefault="002E6B6B">
            <w:pPr>
              <w:pStyle w:val="TableParagraph"/>
              <w:spacing w:before="22"/>
              <w:ind w:right="52"/>
              <w:jc w:val="right"/>
              <w:rPr>
                <w:sz w:val="14"/>
              </w:rPr>
            </w:pPr>
            <w:r>
              <w:rPr>
                <w:sz w:val="14"/>
              </w:rPr>
              <w:t>6,371</w:t>
            </w:r>
          </w:p>
        </w:tc>
        <w:tc>
          <w:tcPr>
            <w:tcW w:w="1002" w:type="dxa"/>
          </w:tcPr>
          <w:p w:rsidR="003F51EB" w:rsidRDefault="002E6B6B">
            <w:pPr>
              <w:pStyle w:val="TableParagraph"/>
              <w:spacing w:before="22"/>
              <w:ind w:right="51"/>
              <w:jc w:val="right"/>
              <w:rPr>
                <w:sz w:val="14"/>
              </w:rPr>
            </w:pPr>
            <w:r>
              <w:rPr>
                <w:sz w:val="14"/>
              </w:rPr>
              <w:t>8,618</w:t>
            </w:r>
          </w:p>
        </w:tc>
        <w:tc>
          <w:tcPr>
            <w:tcW w:w="892" w:type="dxa"/>
          </w:tcPr>
          <w:p w:rsidR="003F51EB" w:rsidRDefault="002E6B6B">
            <w:pPr>
              <w:pStyle w:val="TableParagraph"/>
              <w:spacing w:before="22"/>
              <w:ind w:right="53"/>
              <w:jc w:val="right"/>
              <w:rPr>
                <w:sz w:val="14"/>
              </w:rPr>
            </w:pPr>
            <w:r>
              <w:rPr>
                <w:sz w:val="14"/>
              </w:rPr>
              <w:t>14,492</w:t>
            </w:r>
          </w:p>
        </w:tc>
        <w:tc>
          <w:tcPr>
            <w:tcW w:w="1233" w:type="dxa"/>
          </w:tcPr>
          <w:p w:rsidR="003F51EB" w:rsidRDefault="002E6B6B">
            <w:pPr>
              <w:pStyle w:val="TableParagraph"/>
              <w:spacing w:before="22"/>
              <w:ind w:right="52"/>
              <w:jc w:val="right"/>
              <w:rPr>
                <w:sz w:val="14"/>
              </w:rPr>
            </w:pPr>
            <w:r>
              <w:rPr>
                <w:sz w:val="14"/>
              </w:rPr>
              <w:t>24,780</w:t>
            </w:r>
          </w:p>
        </w:tc>
      </w:tr>
    </w:tbl>
    <w:p w:rsidR="003F51EB" w:rsidRDefault="002E6B6B">
      <w:pPr>
        <w:spacing w:before="36"/>
        <w:ind w:left="362" w:right="212" w:firstLine="38"/>
        <w:jc w:val="both"/>
        <w:rPr>
          <w:sz w:val="14"/>
        </w:rPr>
      </w:pPr>
      <w:r>
        <w:rPr>
          <w:sz w:val="14"/>
        </w:rPr>
        <w:t>- La percepción ordinaria incluye todos los ingresos que reciben los servidores públicos del Instituto Federal de Telecomunicaciones por Sueldos y Salarios, y por Prestaciones, independientemente de que se reciba en forma periódica o en fechas definidas.</w:t>
      </w:r>
    </w:p>
    <w:p w:rsidR="003F51EB" w:rsidRDefault="002E6B6B">
      <w:pPr>
        <w:pStyle w:val="Prrafodelista"/>
        <w:numPr>
          <w:ilvl w:val="0"/>
          <w:numId w:val="2"/>
        </w:numPr>
        <w:tabs>
          <w:tab w:val="left" w:pos="488"/>
        </w:tabs>
        <w:spacing w:before="45" w:line="237" w:lineRule="auto"/>
        <w:ind w:right="215" w:firstLine="38"/>
        <w:rPr>
          <w:sz w:val="14"/>
        </w:rPr>
      </w:pPr>
      <w:r>
        <w:rPr>
          <w:sz w:val="14"/>
        </w:rPr>
        <w:t>No se incluyen prestaciones en las que el personal puede o no ser acreedor a éstas y ejercer su derecho, tales como: ayuda para anteojos, apoyo de guardería o preescolar y apoyos institucionales para que realicen estudios que les permitan incrementar o con</w:t>
      </w:r>
      <w:r>
        <w:rPr>
          <w:sz w:val="14"/>
        </w:rPr>
        <w:t>cluir su formación académica, o especializarse en temas relacionados con sus</w:t>
      </w:r>
      <w:r>
        <w:rPr>
          <w:spacing w:val="-7"/>
          <w:sz w:val="14"/>
        </w:rPr>
        <w:t xml:space="preserve"> </w:t>
      </w:r>
      <w:r>
        <w:rPr>
          <w:sz w:val="14"/>
        </w:rPr>
        <w:t>funciones.</w:t>
      </w:r>
    </w:p>
    <w:p w:rsidR="003F51EB" w:rsidRDefault="002E6B6B">
      <w:pPr>
        <w:pStyle w:val="Prrafodelista"/>
        <w:numPr>
          <w:ilvl w:val="0"/>
          <w:numId w:val="2"/>
        </w:numPr>
        <w:tabs>
          <w:tab w:val="left" w:pos="512"/>
        </w:tabs>
        <w:spacing w:before="46" w:line="235" w:lineRule="auto"/>
        <w:ind w:right="217" w:firstLine="38"/>
        <w:rPr>
          <w:sz w:val="14"/>
        </w:rPr>
      </w:pPr>
      <w:r>
        <w:rPr>
          <w:sz w:val="14"/>
        </w:rPr>
        <w:t>La remuneración neta corresponde a la cantidad que perciben los servidores públicos del Instituto Federal de Telecomunicaciones, una vez aplicadas las disposiciones fis</w:t>
      </w:r>
      <w:r>
        <w:rPr>
          <w:sz w:val="14"/>
        </w:rPr>
        <w:t>cales vigentes para el ejercicio</w:t>
      </w:r>
      <w:r>
        <w:rPr>
          <w:spacing w:val="2"/>
          <w:sz w:val="14"/>
        </w:rPr>
        <w:t xml:space="preserve"> </w:t>
      </w:r>
      <w:r>
        <w:rPr>
          <w:sz w:val="14"/>
        </w:rPr>
        <w:t>2020.</w:t>
      </w:r>
    </w:p>
    <w:p w:rsidR="003F51EB" w:rsidRDefault="003F51EB">
      <w:pPr>
        <w:pStyle w:val="Textoindependiente"/>
        <w:rPr>
          <w:sz w:val="16"/>
        </w:rPr>
      </w:pPr>
    </w:p>
    <w:p w:rsidR="003F51EB" w:rsidRDefault="002E6B6B">
      <w:pPr>
        <w:spacing w:before="95" w:after="48"/>
        <w:ind w:left="634"/>
        <w:rPr>
          <w:b/>
          <w:sz w:val="14"/>
        </w:rPr>
      </w:pPr>
      <w:bookmarkStart w:id="138" w:name="Anexo_23_11_2"/>
      <w:bookmarkEnd w:id="138"/>
      <w:r>
        <w:rPr>
          <w:b/>
          <w:sz w:val="14"/>
        </w:rPr>
        <w:t>ANEXO 23.11.2. LÍMITES DE PERCEPCIONES EXTRAORDINARIAS NETAS TOTALES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887"/>
        <w:gridCol w:w="1003"/>
        <w:gridCol w:w="893"/>
        <w:gridCol w:w="1234"/>
      </w:tblGrid>
      <w:tr w:rsidR="003F51EB">
        <w:trPr>
          <w:trHeight w:val="239"/>
        </w:trPr>
        <w:tc>
          <w:tcPr>
            <w:tcW w:w="4696" w:type="dxa"/>
            <w:vMerge w:val="restart"/>
          </w:tcPr>
          <w:p w:rsidR="003F51EB" w:rsidRDefault="003F51EB">
            <w:pPr>
              <w:pStyle w:val="TableParagraph"/>
              <w:rPr>
                <w:b/>
                <w:sz w:val="16"/>
              </w:rPr>
            </w:pPr>
          </w:p>
          <w:p w:rsidR="003F51EB" w:rsidRDefault="002E6B6B">
            <w:pPr>
              <w:pStyle w:val="TableParagraph"/>
              <w:spacing w:before="100"/>
              <w:ind w:left="2157" w:right="2154"/>
              <w:jc w:val="center"/>
              <w:rPr>
                <w:b/>
                <w:sz w:val="14"/>
              </w:rPr>
            </w:pPr>
            <w:r>
              <w:rPr>
                <w:b/>
                <w:sz w:val="14"/>
              </w:rPr>
              <w:t>Nivel</w:t>
            </w:r>
          </w:p>
        </w:tc>
        <w:tc>
          <w:tcPr>
            <w:tcW w:w="1890" w:type="dxa"/>
            <w:gridSpan w:val="2"/>
          </w:tcPr>
          <w:p w:rsidR="003F51EB" w:rsidRDefault="002E6B6B">
            <w:pPr>
              <w:pStyle w:val="TableParagraph"/>
              <w:spacing w:before="34"/>
              <w:ind w:left="459"/>
              <w:rPr>
                <w:b/>
                <w:sz w:val="14"/>
              </w:rPr>
            </w:pPr>
            <w:r>
              <w:rPr>
                <w:b/>
                <w:sz w:val="14"/>
              </w:rPr>
              <w:t>Banda Salarial</w:t>
            </w:r>
          </w:p>
        </w:tc>
        <w:tc>
          <w:tcPr>
            <w:tcW w:w="2127" w:type="dxa"/>
            <w:gridSpan w:val="2"/>
            <w:vMerge w:val="restart"/>
          </w:tcPr>
          <w:p w:rsidR="003F51EB" w:rsidRDefault="002E6B6B">
            <w:pPr>
              <w:pStyle w:val="TableParagraph"/>
              <w:spacing w:before="77"/>
              <w:ind w:left="773" w:right="149" w:hanging="591"/>
              <w:rPr>
                <w:b/>
                <w:sz w:val="14"/>
              </w:rPr>
            </w:pPr>
            <w:r>
              <w:rPr>
                <w:b/>
                <w:sz w:val="14"/>
              </w:rPr>
              <w:t>Pago Extraordinario Anual Unitario*</w:t>
            </w:r>
          </w:p>
        </w:tc>
      </w:tr>
      <w:tr w:rsidR="003F51EB">
        <w:trPr>
          <w:trHeight w:val="242"/>
        </w:trPr>
        <w:tc>
          <w:tcPr>
            <w:tcW w:w="4696" w:type="dxa"/>
            <w:vMerge/>
            <w:tcBorders>
              <w:top w:val="nil"/>
            </w:tcBorders>
          </w:tcPr>
          <w:p w:rsidR="003F51EB" w:rsidRDefault="003F51EB">
            <w:pPr>
              <w:rPr>
                <w:sz w:val="2"/>
                <w:szCs w:val="2"/>
              </w:rPr>
            </w:pPr>
          </w:p>
        </w:tc>
        <w:tc>
          <w:tcPr>
            <w:tcW w:w="1890" w:type="dxa"/>
            <w:gridSpan w:val="2"/>
          </w:tcPr>
          <w:p w:rsidR="003F51EB" w:rsidRDefault="002E6B6B">
            <w:pPr>
              <w:pStyle w:val="TableParagraph"/>
              <w:spacing w:before="34"/>
              <w:ind w:left="754" w:right="750"/>
              <w:jc w:val="center"/>
              <w:rPr>
                <w:b/>
                <w:sz w:val="14"/>
              </w:rPr>
            </w:pPr>
            <w:r>
              <w:rPr>
                <w:b/>
                <w:sz w:val="14"/>
              </w:rPr>
              <w:t>Nivel</w:t>
            </w:r>
          </w:p>
        </w:tc>
        <w:tc>
          <w:tcPr>
            <w:tcW w:w="2127" w:type="dxa"/>
            <w:gridSpan w:val="2"/>
            <w:vMerge/>
            <w:tcBorders>
              <w:top w:val="nil"/>
            </w:tcBorders>
          </w:tcPr>
          <w:p w:rsidR="003F51EB" w:rsidRDefault="003F51EB">
            <w:pPr>
              <w:rPr>
                <w:sz w:val="2"/>
                <w:szCs w:val="2"/>
              </w:rPr>
            </w:pPr>
          </w:p>
        </w:tc>
      </w:tr>
      <w:tr w:rsidR="003F51EB">
        <w:trPr>
          <w:trHeight w:val="239"/>
        </w:trPr>
        <w:tc>
          <w:tcPr>
            <w:tcW w:w="4696" w:type="dxa"/>
            <w:vMerge/>
            <w:tcBorders>
              <w:top w:val="nil"/>
            </w:tcBorders>
          </w:tcPr>
          <w:p w:rsidR="003F51EB" w:rsidRDefault="003F51EB">
            <w:pPr>
              <w:rPr>
                <w:sz w:val="2"/>
                <w:szCs w:val="2"/>
              </w:rPr>
            </w:pPr>
          </w:p>
        </w:tc>
        <w:tc>
          <w:tcPr>
            <w:tcW w:w="887" w:type="dxa"/>
          </w:tcPr>
          <w:p w:rsidR="003F51EB" w:rsidRDefault="002E6B6B">
            <w:pPr>
              <w:pStyle w:val="TableParagraph"/>
              <w:spacing w:before="34"/>
              <w:ind w:left="174" w:right="172"/>
              <w:jc w:val="center"/>
              <w:rPr>
                <w:b/>
                <w:sz w:val="14"/>
              </w:rPr>
            </w:pPr>
            <w:r>
              <w:rPr>
                <w:b/>
                <w:sz w:val="14"/>
              </w:rPr>
              <w:t>Mínimo</w:t>
            </w:r>
          </w:p>
        </w:tc>
        <w:tc>
          <w:tcPr>
            <w:tcW w:w="1003" w:type="dxa"/>
          </w:tcPr>
          <w:p w:rsidR="003F51EB" w:rsidRDefault="002E6B6B">
            <w:pPr>
              <w:pStyle w:val="TableParagraph"/>
              <w:spacing w:before="34"/>
              <w:ind w:left="218" w:right="212"/>
              <w:jc w:val="center"/>
              <w:rPr>
                <w:b/>
                <w:sz w:val="14"/>
              </w:rPr>
            </w:pPr>
            <w:r>
              <w:rPr>
                <w:b/>
                <w:sz w:val="14"/>
              </w:rPr>
              <w:t>Máximo</w:t>
            </w:r>
          </w:p>
        </w:tc>
        <w:tc>
          <w:tcPr>
            <w:tcW w:w="893" w:type="dxa"/>
          </w:tcPr>
          <w:p w:rsidR="003F51EB" w:rsidRDefault="002E6B6B">
            <w:pPr>
              <w:pStyle w:val="TableParagraph"/>
              <w:spacing w:before="34"/>
              <w:ind w:left="201"/>
              <w:rPr>
                <w:b/>
                <w:sz w:val="14"/>
              </w:rPr>
            </w:pPr>
            <w:r>
              <w:rPr>
                <w:b/>
                <w:sz w:val="14"/>
              </w:rPr>
              <w:t>Mínimo</w:t>
            </w:r>
          </w:p>
        </w:tc>
        <w:tc>
          <w:tcPr>
            <w:tcW w:w="1234" w:type="dxa"/>
          </w:tcPr>
          <w:p w:rsidR="003F51EB" w:rsidRDefault="002E6B6B">
            <w:pPr>
              <w:pStyle w:val="TableParagraph"/>
              <w:spacing w:before="34"/>
              <w:ind w:left="355"/>
              <w:rPr>
                <w:b/>
                <w:sz w:val="14"/>
              </w:rPr>
            </w:pPr>
            <w:r>
              <w:rPr>
                <w:b/>
                <w:sz w:val="14"/>
              </w:rPr>
              <w:t>Máximo</w:t>
            </w:r>
          </w:p>
        </w:tc>
      </w:tr>
      <w:tr w:rsidR="003F51EB">
        <w:trPr>
          <w:trHeight w:val="242"/>
        </w:trPr>
        <w:tc>
          <w:tcPr>
            <w:tcW w:w="4696" w:type="dxa"/>
          </w:tcPr>
          <w:p w:rsidR="003F51EB" w:rsidRDefault="002E6B6B">
            <w:pPr>
              <w:pStyle w:val="TableParagraph"/>
              <w:spacing w:before="36"/>
              <w:ind w:left="208"/>
              <w:rPr>
                <w:sz w:val="14"/>
              </w:rPr>
            </w:pPr>
            <w:r>
              <w:rPr>
                <w:sz w:val="14"/>
              </w:rPr>
              <w:t>Presidente</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left="218" w:right="208"/>
              <w:jc w:val="center"/>
              <w:rPr>
                <w:sz w:val="14"/>
              </w:rPr>
            </w:pPr>
            <w:r>
              <w:rPr>
                <w:sz w:val="14"/>
              </w:rPr>
              <w:t>27</w:t>
            </w:r>
          </w:p>
        </w:tc>
        <w:tc>
          <w:tcPr>
            <w:tcW w:w="89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239"/>
        </w:trPr>
        <w:tc>
          <w:tcPr>
            <w:tcW w:w="4696" w:type="dxa"/>
          </w:tcPr>
          <w:p w:rsidR="003F51EB" w:rsidRDefault="002E6B6B">
            <w:pPr>
              <w:pStyle w:val="TableParagraph"/>
              <w:spacing w:before="36"/>
              <w:ind w:left="208"/>
              <w:rPr>
                <w:sz w:val="14"/>
              </w:rPr>
            </w:pPr>
            <w:r>
              <w:rPr>
                <w:sz w:val="14"/>
              </w:rPr>
              <w:t>Comisionado</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left="218" w:right="208"/>
              <w:jc w:val="center"/>
              <w:rPr>
                <w:sz w:val="14"/>
              </w:rPr>
            </w:pPr>
            <w:r>
              <w:rPr>
                <w:sz w:val="14"/>
              </w:rPr>
              <w:t>26</w:t>
            </w:r>
          </w:p>
        </w:tc>
        <w:tc>
          <w:tcPr>
            <w:tcW w:w="89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242"/>
        </w:trPr>
        <w:tc>
          <w:tcPr>
            <w:tcW w:w="4696" w:type="dxa"/>
          </w:tcPr>
          <w:p w:rsidR="003F51EB" w:rsidRDefault="002E6B6B">
            <w:pPr>
              <w:pStyle w:val="TableParagraph"/>
              <w:spacing w:before="39"/>
              <w:ind w:left="208"/>
              <w:rPr>
                <w:sz w:val="14"/>
              </w:rPr>
            </w:pPr>
            <w:r>
              <w:rPr>
                <w:sz w:val="14"/>
              </w:rPr>
              <w:t>Coordinador Ejecutivo</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9"/>
              <w:ind w:left="218" w:right="208"/>
              <w:jc w:val="center"/>
              <w:rPr>
                <w:sz w:val="14"/>
              </w:rPr>
            </w:pPr>
            <w:r>
              <w:rPr>
                <w:sz w:val="14"/>
              </w:rPr>
              <w:t>25</w:t>
            </w:r>
          </w:p>
        </w:tc>
        <w:tc>
          <w:tcPr>
            <w:tcW w:w="893" w:type="dxa"/>
          </w:tcPr>
          <w:p w:rsidR="003F51EB" w:rsidRDefault="003F51EB">
            <w:pPr>
              <w:pStyle w:val="TableParagraph"/>
              <w:rPr>
                <w:rFonts w:ascii="Times New Roman"/>
                <w:sz w:val="12"/>
              </w:rPr>
            </w:pPr>
          </w:p>
        </w:tc>
        <w:tc>
          <w:tcPr>
            <w:tcW w:w="1234" w:type="dxa"/>
          </w:tcPr>
          <w:p w:rsidR="003F51EB" w:rsidRDefault="002E6B6B">
            <w:pPr>
              <w:pStyle w:val="TableParagraph"/>
              <w:spacing w:before="39"/>
              <w:ind w:right="59"/>
              <w:jc w:val="right"/>
              <w:rPr>
                <w:sz w:val="14"/>
              </w:rPr>
            </w:pPr>
            <w:r>
              <w:rPr>
                <w:sz w:val="14"/>
              </w:rPr>
              <w:t>82,356</w:t>
            </w:r>
          </w:p>
        </w:tc>
      </w:tr>
      <w:tr w:rsidR="003F51EB">
        <w:trPr>
          <w:trHeight w:val="242"/>
        </w:trPr>
        <w:tc>
          <w:tcPr>
            <w:tcW w:w="4696" w:type="dxa"/>
          </w:tcPr>
          <w:p w:rsidR="003F51EB" w:rsidRDefault="002E6B6B">
            <w:pPr>
              <w:pStyle w:val="TableParagraph"/>
              <w:spacing w:before="36"/>
              <w:ind w:left="208"/>
              <w:rPr>
                <w:sz w:val="14"/>
              </w:rPr>
            </w:pPr>
            <w:r>
              <w:rPr>
                <w:sz w:val="14"/>
              </w:rPr>
              <w:t>Titular de Unidad</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left="218" w:right="208"/>
              <w:jc w:val="center"/>
              <w:rPr>
                <w:sz w:val="14"/>
              </w:rPr>
            </w:pPr>
            <w:r>
              <w:rPr>
                <w:sz w:val="14"/>
              </w:rPr>
              <w:t>25</w:t>
            </w:r>
          </w:p>
        </w:tc>
        <w:tc>
          <w:tcPr>
            <w:tcW w:w="893" w:type="dxa"/>
          </w:tcPr>
          <w:p w:rsidR="003F51EB" w:rsidRDefault="003F51EB">
            <w:pPr>
              <w:pStyle w:val="TableParagraph"/>
              <w:rPr>
                <w:rFonts w:ascii="Times New Roman"/>
                <w:sz w:val="12"/>
              </w:rPr>
            </w:pPr>
          </w:p>
        </w:tc>
        <w:tc>
          <w:tcPr>
            <w:tcW w:w="1234" w:type="dxa"/>
          </w:tcPr>
          <w:p w:rsidR="003F51EB" w:rsidRDefault="002E6B6B">
            <w:pPr>
              <w:pStyle w:val="TableParagraph"/>
              <w:spacing w:before="36"/>
              <w:ind w:right="59"/>
              <w:jc w:val="right"/>
              <w:rPr>
                <w:sz w:val="14"/>
              </w:rPr>
            </w:pPr>
            <w:r>
              <w:rPr>
                <w:sz w:val="14"/>
              </w:rPr>
              <w:t>75,847</w:t>
            </w:r>
          </w:p>
        </w:tc>
      </w:tr>
      <w:tr w:rsidR="003F51EB">
        <w:trPr>
          <w:trHeight w:val="239"/>
        </w:trPr>
        <w:tc>
          <w:tcPr>
            <w:tcW w:w="4696" w:type="dxa"/>
          </w:tcPr>
          <w:p w:rsidR="003F51EB" w:rsidRDefault="002E6B6B">
            <w:pPr>
              <w:pStyle w:val="TableParagraph"/>
              <w:spacing w:before="36"/>
              <w:ind w:left="208"/>
              <w:rPr>
                <w:sz w:val="14"/>
              </w:rPr>
            </w:pPr>
            <w:r>
              <w:rPr>
                <w:sz w:val="14"/>
              </w:rPr>
              <w:t>Secretario Técnico del Pleno</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left="218" w:right="208"/>
              <w:jc w:val="center"/>
              <w:rPr>
                <w:sz w:val="14"/>
              </w:rPr>
            </w:pPr>
            <w:r>
              <w:rPr>
                <w:sz w:val="14"/>
              </w:rPr>
              <w:t>25</w:t>
            </w:r>
          </w:p>
        </w:tc>
        <w:tc>
          <w:tcPr>
            <w:tcW w:w="893" w:type="dxa"/>
          </w:tcPr>
          <w:p w:rsidR="003F51EB" w:rsidRDefault="003F51EB">
            <w:pPr>
              <w:pStyle w:val="TableParagraph"/>
              <w:rPr>
                <w:rFonts w:ascii="Times New Roman"/>
                <w:sz w:val="12"/>
              </w:rPr>
            </w:pPr>
          </w:p>
        </w:tc>
        <w:tc>
          <w:tcPr>
            <w:tcW w:w="1234" w:type="dxa"/>
          </w:tcPr>
          <w:p w:rsidR="003F51EB" w:rsidRDefault="002E6B6B">
            <w:pPr>
              <w:pStyle w:val="TableParagraph"/>
              <w:spacing w:before="36"/>
              <w:ind w:right="59"/>
              <w:jc w:val="right"/>
              <w:rPr>
                <w:sz w:val="14"/>
              </w:rPr>
            </w:pPr>
            <w:r>
              <w:rPr>
                <w:sz w:val="14"/>
              </w:rPr>
              <w:t>75,847</w:t>
            </w:r>
          </w:p>
        </w:tc>
      </w:tr>
      <w:tr w:rsidR="003F51EB">
        <w:trPr>
          <w:trHeight w:val="242"/>
        </w:trPr>
        <w:tc>
          <w:tcPr>
            <w:tcW w:w="4696" w:type="dxa"/>
          </w:tcPr>
          <w:p w:rsidR="003F51EB" w:rsidRDefault="002E6B6B">
            <w:pPr>
              <w:pStyle w:val="TableParagraph"/>
              <w:spacing w:before="36"/>
              <w:ind w:left="208"/>
              <w:rPr>
                <w:sz w:val="14"/>
              </w:rPr>
            </w:pPr>
            <w:r>
              <w:rPr>
                <w:sz w:val="14"/>
              </w:rPr>
              <w:t>Coordinador General</w:t>
            </w:r>
          </w:p>
        </w:tc>
        <w:tc>
          <w:tcPr>
            <w:tcW w:w="887" w:type="dxa"/>
          </w:tcPr>
          <w:p w:rsidR="003F51EB" w:rsidRDefault="003F51EB">
            <w:pPr>
              <w:pStyle w:val="TableParagraph"/>
              <w:rPr>
                <w:rFonts w:ascii="Times New Roman"/>
                <w:sz w:val="12"/>
              </w:rPr>
            </w:pPr>
          </w:p>
        </w:tc>
        <w:tc>
          <w:tcPr>
            <w:tcW w:w="1003" w:type="dxa"/>
          </w:tcPr>
          <w:p w:rsidR="003F51EB" w:rsidRDefault="002E6B6B">
            <w:pPr>
              <w:pStyle w:val="TableParagraph"/>
              <w:spacing w:before="36"/>
              <w:ind w:left="218" w:right="208"/>
              <w:jc w:val="center"/>
              <w:rPr>
                <w:sz w:val="14"/>
              </w:rPr>
            </w:pPr>
            <w:r>
              <w:rPr>
                <w:sz w:val="14"/>
              </w:rPr>
              <w:t>25</w:t>
            </w:r>
          </w:p>
        </w:tc>
        <w:tc>
          <w:tcPr>
            <w:tcW w:w="893" w:type="dxa"/>
          </w:tcPr>
          <w:p w:rsidR="003F51EB" w:rsidRDefault="003F51EB">
            <w:pPr>
              <w:pStyle w:val="TableParagraph"/>
              <w:rPr>
                <w:rFonts w:ascii="Times New Roman"/>
                <w:sz w:val="12"/>
              </w:rPr>
            </w:pPr>
          </w:p>
        </w:tc>
        <w:tc>
          <w:tcPr>
            <w:tcW w:w="1234" w:type="dxa"/>
          </w:tcPr>
          <w:p w:rsidR="003F51EB" w:rsidRDefault="002E6B6B">
            <w:pPr>
              <w:pStyle w:val="TableParagraph"/>
              <w:spacing w:before="36"/>
              <w:ind w:right="59"/>
              <w:jc w:val="right"/>
              <w:rPr>
                <w:sz w:val="14"/>
              </w:rPr>
            </w:pPr>
            <w:r>
              <w:rPr>
                <w:sz w:val="14"/>
              </w:rPr>
              <w:t>75,089</w:t>
            </w:r>
          </w:p>
        </w:tc>
      </w:tr>
      <w:tr w:rsidR="003F51EB">
        <w:trPr>
          <w:trHeight w:val="239"/>
        </w:trPr>
        <w:tc>
          <w:tcPr>
            <w:tcW w:w="4696" w:type="dxa"/>
          </w:tcPr>
          <w:p w:rsidR="003F51EB" w:rsidRDefault="002E6B6B">
            <w:pPr>
              <w:pStyle w:val="TableParagraph"/>
              <w:spacing w:before="36"/>
              <w:ind w:left="208"/>
              <w:rPr>
                <w:sz w:val="14"/>
              </w:rPr>
            </w:pPr>
            <w:r>
              <w:rPr>
                <w:sz w:val="14"/>
              </w:rPr>
              <w:t>Director General</w:t>
            </w:r>
          </w:p>
        </w:tc>
        <w:tc>
          <w:tcPr>
            <w:tcW w:w="887" w:type="dxa"/>
          </w:tcPr>
          <w:p w:rsidR="003F51EB" w:rsidRDefault="002E6B6B">
            <w:pPr>
              <w:pStyle w:val="TableParagraph"/>
              <w:spacing w:before="36"/>
              <w:ind w:left="174" w:right="170"/>
              <w:jc w:val="center"/>
              <w:rPr>
                <w:sz w:val="14"/>
              </w:rPr>
            </w:pPr>
            <w:r>
              <w:rPr>
                <w:sz w:val="14"/>
              </w:rPr>
              <w:t>23</w:t>
            </w:r>
          </w:p>
        </w:tc>
        <w:tc>
          <w:tcPr>
            <w:tcW w:w="1003" w:type="dxa"/>
          </w:tcPr>
          <w:p w:rsidR="003F51EB" w:rsidRDefault="002E6B6B">
            <w:pPr>
              <w:pStyle w:val="TableParagraph"/>
              <w:spacing w:before="36"/>
              <w:ind w:left="218" w:right="208"/>
              <w:jc w:val="center"/>
              <w:rPr>
                <w:sz w:val="14"/>
              </w:rPr>
            </w:pPr>
            <w:r>
              <w:rPr>
                <w:sz w:val="14"/>
              </w:rPr>
              <w:t>23</w:t>
            </w:r>
          </w:p>
        </w:tc>
        <w:tc>
          <w:tcPr>
            <w:tcW w:w="893" w:type="dxa"/>
          </w:tcPr>
          <w:p w:rsidR="003F51EB" w:rsidRDefault="002E6B6B">
            <w:pPr>
              <w:pStyle w:val="TableParagraph"/>
              <w:spacing w:before="36"/>
              <w:ind w:right="59"/>
              <w:jc w:val="right"/>
              <w:rPr>
                <w:sz w:val="14"/>
              </w:rPr>
            </w:pPr>
            <w:r>
              <w:rPr>
                <w:sz w:val="14"/>
              </w:rPr>
              <w:t>59,600</w:t>
            </w:r>
          </w:p>
        </w:tc>
        <w:tc>
          <w:tcPr>
            <w:tcW w:w="1234" w:type="dxa"/>
          </w:tcPr>
          <w:p w:rsidR="003F51EB" w:rsidRDefault="002E6B6B">
            <w:pPr>
              <w:pStyle w:val="TableParagraph"/>
              <w:spacing w:before="36"/>
              <w:ind w:right="59"/>
              <w:jc w:val="right"/>
              <w:rPr>
                <w:sz w:val="14"/>
              </w:rPr>
            </w:pPr>
            <w:r>
              <w:rPr>
                <w:sz w:val="14"/>
              </w:rPr>
              <w:t>66,872</w:t>
            </w:r>
          </w:p>
        </w:tc>
      </w:tr>
      <w:tr w:rsidR="003F51EB">
        <w:trPr>
          <w:trHeight w:val="241"/>
        </w:trPr>
        <w:tc>
          <w:tcPr>
            <w:tcW w:w="4696" w:type="dxa"/>
          </w:tcPr>
          <w:p w:rsidR="003F51EB" w:rsidRDefault="002E6B6B">
            <w:pPr>
              <w:pStyle w:val="TableParagraph"/>
              <w:spacing w:before="39"/>
              <w:ind w:left="208"/>
              <w:rPr>
                <w:sz w:val="14"/>
              </w:rPr>
            </w:pPr>
            <w:r>
              <w:rPr>
                <w:sz w:val="14"/>
              </w:rPr>
              <w:t>Director General Adjunto</w:t>
            </w:r>
          </w:p>
        </w:tc>
        <w:tc>
          <w:tcPr>
            <w:tcW w:w="887" w:type="dxa"/>
          </w:tcPr>
          <w:p w:rsidR="003F51EB" w:rsidRDefault="002E6B6B">
            <w:pPr>
              <w:pStyle w:val="TableParagraph"/>
              <w:spacing w:before="39"/>
              <w:ind w:left="174" w:right="170"/>
              <w:jc w:val="center"/>
              <w:rPr>
                <w:sz w:val="14"/>
              </w:rPr>
            </w:pPr>
            <w:r>
              <w:rPr>
                <w:sz w:val="14"/>
              </w:rPr>
              <w:t>21</w:t>
            </w:r>
          </w:p>
        </w:tc>
        <w:tc>
          <w:tcPr>
            <w:tcW w:w="1003" w:type="dxa"/>
          </w:tcPr>
          <w:p w:rsidR="003F51EB" w:rsidRDefault="002E6B6B">
            <w:pPr>
              <w:pStyle w:val="TableParagraph"/>
              <w:spacing w:before="39"/>
              <w:ind w:left="218" w:right="208"/>
              <w:jc w:val="center"/>
              <w:rPr>
                <w:sz w:val="14"/>
              </w:rPr>
            </w:pPr>
            <w:r>
              <w:rPr>
                <w:sz w:val="14"/>
              </w:rPr>
              <w:t>22</w:t>
            </w:r>
          </w:p>
        </w:tc>
        <w:tc>
          <w:tcPr>
            <w:tcW w:w="893" w:type="dxa"/>
          </w:tcPr>
          <w:p w:rsidR="003F51EB" w:rsidRDefault="002E6B6B">
            <w:pPr>
              <w:pStyle w:val="TableParagraph"/>
              <w:spacing w:before="39"/>
              <w:ind w:right="59"/>
              <w:jc w:val="right"/>
              <w:rPr>
                <w:sz w:val="14"/>
              </w:rPr>
            </w:pPr>
            <w:r>
              <w:rPr>
                <w:sz w:val="14"/>
              </w:rPr>
              <w:t>39,045</w:t>
            </w:r>
          </w:p>
        </w:tc>
        <w:tc>
          <w:tcPr>
            <w:tcW w:w="1234" w:type="dxa"/>
          </w:tcPr>
          <w:p w:rsidR="003F51EB" w:rsidRDefault="002E6B6B">
            <w:pPr>
              <w:pStyle w:val="TableParagraph"/>
              <w:spacing w:before="39"/>
              <w:ind w:right="59"/>
              <w:jc w:val="right"/>
              <w:rPr>
                <w:sz w:val="14"/>
              </w:rPr>
            </w:pPr>
            <w:r>
              <w:rPr>
                <w:sz w:val="14"/>
              </w:rPr>
              <w:t>50,540</w:t>
            </w:r>
          </w:p>
        </w:tc>
      </w:tr>
      <w:tr w:rsidR="003F51EB">
        <w:trPr>
          <w:trHeight w:val="239"/>
        </w:trPr>
        <w:tc>
          <w:tcPr>
            <w:tcW w:w="4696" w:type="dxa"/>
          </w:tcPr>
          <w:p w:rsidR="003F51EB" w:rsidRDefault="002E6B6B">
            <w:pPr>
              <w:pStyle w:val="TableParagraph"/>
              <w:spacing w:before="36"/>
              <w:ind w:left="208"/>
              <w:rPr>
                <w:sz w:val="14"/>
              </w:rPr>
            </w:pPr>
            <w:r>
              <w:rPr>
                <w:sz w:val="14"/>
              </w:rPr>
              <w:t>Investigador</w:t>
            </w:r>
          </w:p>
        </w:tc>
        <w:tc>
          <w:tcPr>
            <w:tcW w:w="887" w:type="dxa"/>
          </w:tcPr>
          <w:p w:rsidR="003F51EB" w:rsidRDefault="002E6B6B">
            <w:pPr>
              <w:pStyle w:val="TableParagraph"/>
              <w:spacing w:before="36"/>
              <w:ind w:left="174" w:right="170"/>
              <w:jc w:val="center"/>
              <w:rPr>
                <w:sz w:val="14"/>
              </w:rPr>
            </w:pPr>
            <w:r>
              <w:rPr>
                <w:sz w:val="14"/>
              </w:rPr>
              <w:t>21</w:t>
            </w:r>
          </w:p>
        </w:tc>
        <w:tc>
          <w:tcPr>
            <w:tcW w:w="1003" w:type="dxa"/>
          </w:tcPr>
          <w:p w:rsidR="003F51EB" w:rsidRDefault="002E6B6B">
            <w:pPr>
              <w:pStyle w:val="TableParagraph"/>
              <w:spacing w:before="36"/>
              <w:ind w:left="218" w:right="208"/>
              <w:jc w:val="center"/>
              <w:rPr>
                <w:sz w:val="14"/>
              </w:rPr>
            </w:pPr>
            <w:r>
              <w:rPr>
                <w:sz w:val="14"/>
              </w:rPr>
              <w:t>22</w:t>
            </w:r>
          </w:p>
        </w:tc>
        <w:tc>
          <w:tcPr>
            <w:tcW w:w="893" w:type="dxa"/>
          </w:tcPr>
          <w:p w:rsidR="003F51EB" w:rsidRDefault="002E6B6B">
            <w:pPr>
              <w:pStyle w:val="TableParagraph"/>
              <w:spacing w:before="36"/>
              <w:ind w:right="59"/>
              <w:jc w:val="right"/>
              <w:rPr>
                <w:sz w:val="14"/>
              </w:rPr>
            </w:pPr>
            <w:r>
              <w:rPr>
                <w:sz w:val="14"/>
              </w:rPr>
              <w:t>39,045</w:t>
            </w:r>
          </w:p>
        </w:tc>
        <w:tc>
          <w:tcPr>
            <w:tcW w:w="1234" w:type="dxa"/>
          </w:tcPr>
          <w:p w:rsidR="003F51EB" w:rsidRDefault="002E6B6B">
            <w:pPr>
              <w:pStyle w:val="TableParagraph"/>
              <w:spacing w:before="36"/>
              <w:ind w:right="59"/>
              <w:jc w:val="right"/>
              <w:rPr>
                <w:sz w:val="14"/>
              </w:rPr>
            </w:pPr>
            <w:r>
              <w:rPr>
                <w:sz w:val="14"/>
              </w:rPr>
              <w:t>50,540</w:t>
            </w:r>
          </w:p>
        </w:tc>
      </w:tr>
      <w:tr w:rsidR="003F51EB">
        <w:trPr>
          <w:trHeight w:val="241"/>
        </w:trPr>
        <w:tc>
          <w:tcPr>
            <w:tcW w:w="4696" w:type="dxa"/>
          </w:tcPr>
          <w:p w:rsidR="003F51EB" w:rsidRDefault="002E6B6B">
            <w:pPr>
              <w:pStyle w:val="TableParagraph"/>
              <w:spacing w:before="39"/>
              <w:ind w:left="208"/>
              <w:rPr>
                <w:sz w:val="14"/>
              </w:rPr>
            </w:pPr>
            <w:r>
              <w:rPr>
                <w:sz w:val="14"/>
              </w:rPr>
              <w:t>Director de Área</w:t>
            </w:r>
          </w:p>
        </w:tc>
        <w:tc>
          <w:tcPr>
            <w:tcW w:w="887" w:type="dxa"/>
          </w:tcPr>
          <w:p w:rsidR="003F51EB" w:rsidRDefault="002E6B6B">
            <w:pPr>
              <w:pStyle w:val="TableParagraph"/>
              <w:spacing w:before="39"/>
              <w:ind w:left="174" w:right="170"/>
              <w:jc w:val="center"/>
              <w:rPr>
                <w:sz w:val="14"/>
              </w:rPr>
            </w:pPr>
            <w:r>
              <w:rPr>
                <w:sz w:val="14"/>
              </w:rPr>
              <w:t>18</w:t>
            </w:r>
          </w:p>
        </w:tc>
        <w:tc>
          <w:tcPr>
            <w:tcW w:w="1003" w:type="dxa"/>
          </w:tcPr>
          <w:p w:rsidR="003F51EB" w:rsidRDefault="002E6B6B">
            <w:pPr>
              <w:pStyle w:val="TableParagraph"/>
              <w:spacing w:before="39"/>
              <w:ind w:left="218" w:right="208"/>
              <w:jc w:val="center"/>
              <w:rPr>
                <w:sz w:val="14"/>
              </w:rPr>
            </w:pPr>
            <w:r>
              <w:rPr>
                <w:sz w:val="14"/>
              </w:rPr>
              <w:t>21</w:t>
            </w:r>
          </w:p>
        </w:tc>
        <w:tc>
          <w:tcPr>
            <w:tcW w:w="893" w:type="dxa"/>
          </w:tcPr>
          <w:p w:rsidR="003F51EB" w:rsidRDefault="002E6B6B">
            <w:pPr>
              <w:pStyle w:val="TableParagraph"/>
              <w:spacing w:before="39"/>
              <w:ind w:right="59"/>
              <w:jc w:val="right"/>
              <w:rPr>
                <w:sz w:val="14"/>
              </w:rPr>
            </w:pPr>
            <w:r>
              <w:rPr>
                <w:sz w:val="14"/>
              </w:rPr>
              <w:t>20,764</w:t>
            </w:r>
          </w:p>
        </w:tc>
        <w:tc>
          <w:tcPr>
            <w:tcW w:w="1234" w:type="dxa"/>
          </w:tcPr>
          <w:p w:rsidR="003F51EB" w:rsidRDefault="002E6B6B">
            <w:pPr>
              <w:pStyle w:val="TableParagraph"/>
              <w:spacing w:before="39"/>
              <w:ind w:right="59"/>
              <w:jc w:val="right"/>
              <w:rPr>
                <w:sz w:val="14"/>
              </w:rPr>
            </w:pPr>
            <w:r>
              <w:rPr>
                <w:sz w:val="14"/>
              </w:rPr>
              <w:t>43,146</w:t>
            </w:r>
          </w:p>
        </w:tc>
      </w:tr>
      <w:tr w:rsidR="003F51EB">
        <w:trPr>
          <w:trHeight w:val="241"/>
        </w:trPr>
        <w:tc>
          <w:tcPr>
            <w:tcW w:w="4696" w:type="dxa"/>
          </w:tcPr>
          <w:p w:rsidR="003F51EB" w:rsidRDefault="002E6B6B">
            <w:pPr>
              <w:pStyle w:val="TableParagraph"/>
              <w:spacing w:before="36"/>
              <w:ind w:left="208"/>
              <w:rPr>
                <w:sz w:val="14"/>
              </w:rPr>
            </w:pPr>
            <w:r>
              <w:rPr>
                <w:sz w:val="14"/>
              </w:rPr>
              <w:t>Subdirector de Área</w:t>
            </w:r>
          </w:p>
        </w:tc>
        <w:tc>
          <w:tcPr>
            <w:tcW w:w="887" w:type="dxa"/>
          </w:tcPr>
          <w:p w:rsidR="003F51EB" w:rsidRDefault="002E6B6B">
            <w:pPr>
              <w:pStyle w:val="TableParagraph"/>
              <w:spacing w:before="36"/>
              <w:ind w:left="174" w:right="170"/>
              <w:jc w:val="center"/>
              <w:rPr>
                <w:sz w:val="14"/>
              </w:rPr>
            </w:pPr>
            <w:r>
              <w:rPr>
                <w:sz w:val="14"/>
              </w:rPr>
              <w:t>16</w:t>
            </w:r>
          </w:p>
        </w:tc>
        <w:tc>
          <w:tcPr>
            <w:tcW w:w="1003" w:type="dxa"/>
          </w:tcPr>
          <w:p w:rsidR="003F51EB" w:rsidRDefault="002E6B6B">
            <w:pPr>
              <w:pStyle w:val="TableParagraph"/>
              <w:spacing w:before="36"/>
              <w:ind w:left="218" w:right="208"/>
              <w:jc w:val="center"/>
              <w:rPr>
                <w:sz w:val="14"/>
              </w:rPr>
            </w:pPr>
            <w:r>
              <w:rPr>
                <w:sz w:val="14"/>
              </w:rPr>
              <w:t>18</w:t>
            </w:r>
          </w:p>
        </w:tc>
        <w:tc>
          <w:tcPr>
            <w:tcW w:w="893" w:type="dxa"/>
          </w:tcPr>
          <w:p w:rsidR="003F51EB" w:rsidRDefault="002E6B6B">
            <w:pPr>
              <w:pStyle w:val="TableParagraph"/>
              <w:spacing w:before="36"/>
              <w:ind w:right="59"/>
              <w:jc w:val="right"/>
              <w:rPr>
                <w:sz w:val="14"/>
              </w:rPr>
            </w:pPr>
            <w:r>
              <w:rPr>
                <w:sz w:val="14"/>
              </w:rPr>
              <w:t>90,740</w:t>
            </w:r>
          </w:p>
        </w:tc>
        <w:tc>
          <w:tcPr>
            <w:tcW w:w="1234" w:type="dxa"/>
          </w:tcPr>
          <w:p w:rsidR="003F51EB" w:rsidRDefault="002E6B6B">
            <w:pPr>
              <w:pStyle w:val="TableParagraph"/>
              <w:spacing w:before="36"/>
              <w:ind w:right="56"/>
              <w:jc w:val="right"/>
              <w:rPr>
                <w:sz w:val="14"/>
              </w:rPr>
            </w:pPr>
            <w:r>
              <w:rPr>
                <w:sz w:val="14"/>
              </w:rPr>
              <w:t>179,103</w:t>
            </w:r>
          </w:p>
        </w:tc>
      </w:tr>
      <w:tr w:rsidR="003F51EB">
        <w:trPr>
          <w:trHeight w:val="240"/>
        </w:trPr>
        <w:tc>
          <w:tcPr>
            <w:tcW w:w="4696" w:type="dxa"/>
          </w:tcPr>
          <w:p w:rsidR="003F51EB" w:rsidRDefault="002E6B6B">
            <w:pPr>
              <w:pStyle w:val="TableParagraph"/>
              <w:spacing w:before="36"/>
              <w:ind w:left="208"/>
              <w:rPr>
                <w:sz w:val="14"/>
              </w:rPr>
            </w:pPr>
            <w:r>
              <w:rPr>
                <w:sz w:val="14"/>
              </w:rPr>
              <w:t>Jefe de Departamento</w:t>
            </w:r>
          </w:p>
        </w:tc>
        <w:tc>
          <w:tcPr>
            <w:tcW w:w="887" w:type="dxa"/>
          </w:tcPr>
          <w:p w:rsidR="003F51EB" w:rsidRDefault="002E6B6B">
            <w:pPr>
              <w:pStyle w:val="TableParagraph"/>
              <w:spacing w:before="36"/>
              <w:ind w:left="174" w:right="170"/>
              <w:jc w:val="center"/>
              <w:rPr>
                <w:sz w:val="14"/>
              </w:rPr>
            </w:pPr>
            <w:r>
              <w:rPr>
                <w:sz w:val="14"/>
              </w:rPr>
              <w:t>14</w:t>
            </w:r>
          </w:p>
        </w:tc>
        <w:tc>
          <w:tcPr>
            <w:tcW w:w="1003" w:type="dxa"/>
          </w:tcPr>
          <w:p w:rsidR="003F51EB" w:rsidRDefault="002E6B6B">
            <w:pPr>
              <w:pStyle w:val="TableParagraph"/>
              <w:spacing w:before="36"/>
              <w:ind w:left="218" w:right="208"/>
              <w:jc w:val="center"/>
              <w:rPr>
                <w:sz w:val="14"/>
              </w:rPr>
            </w:pPr>
            <w:r>
              <w:rPr>
                <w:sz w:val="14"/>
              </w:rPr>
              <w:t>16</w:t>
            </w:r>
          </w:p>
        </w:tc>
        <w:tc>
          <w:tcPr>
            <w:tcW w:w="893" w:type="dxa"/>
          </w:tcPr>
          <w:p w:rsidR="003F51EB" w:rsidRDefault="002E6B6B">
            <w:pPr>
              <w:pStyle w:val="TableParagraph"/>
              <w:spacing w:before="36"/>
              <w:ind w:right="59"/>
              <w:jc w:val="right"/>
              <w:rPr>
                <w:sz w:val="14"/>
              </w:rPr>
            </w:pPr>
            <w:r>
              <w:rPr>
                <w:sz w:val="14"/>
              </w:rPr>
              <w:t>62,894</w:t>
            </w:r>
          </w:p>
        </w:tc>
        <w:tc>
          <w:tcPr>
            <w:tcW w:w="1234" w:type="dxa"/>
          </w:tcPr>
          <w:p w:rsidR="003F51EB" w:rsidRDefault="002E6B6B">
            <w:pPr>
              <w:pStyle w:val="TableParagraph"/>
              <w:spacing w:before="36"/>
              <w:ind w:right="56"/>
              <w:jc w:val="right"/>
              <w:rPr>
                <w:sz w:val="14"/>
              </w:rPr>
            </w:pPr>
            <w:r>
              <w:rPr>
                <w:sz w:val="14"/>
              </w:rPr>
              <w:t>124,504</w:t>
            </w:r>
          </w:p>
        </w:tc>
      </w:tr>
      <w:tr w:rsidR="003F51EB">
        <w:trPr>
          <w:trHeight w:val="241"/>
        </w:trPr>
        <w:tc>
          <w:tcPr>
            <w:tcW w:w="4696" w:type="dxa"/>
          </w:tcPr>
          <w:p w:rsidR="003F51EB" w:rsidRDefault="002E6B6B">
            <w:pPr>
              <w:pStyle w:val="TableParagraph"/>
              <w:spacing w:before="36"/>
              <w:ind w:left="208"/>
              <w:rPr>
                <w:sz w:val="14"/>
              </w:rPr>
            </w:pPr>
            <w:r>
              <w:rPr>
                <w:sz w:val="14"/>
              </w:rPr>
              <w:t>Técnico</w:t>
            </w:r>
          </w:p>
        </w:tc>
        <w:tc>
          <w:tcPr>
            <w:tcW w:w="887" w:type="dxa"/>
          </w:tcPr>
          <w:p w:rsidR="003F51EB" w:rsidRDefault="002E6B6B">
            <w:pPr>
              <w:pStyle w:val="TableParagraph"/>
              <w:spacing w:before="36"/>
              <w:ind w:left="174" w:right="170"/>
              <w:jc w:val="center"/>
              <w:rPr>
                <w:sz w:val="14"/>
              </w:rPr>
            </w:pPr>
            <w:r>
              <w:rPr>
                <w:sz w:val="14"/>
              </w:rPr>
              <w:t>10</w:t>
            </w:r>
          </w:p>
        </w:tc>
        <w:tc>
          <w:tcPr>
            <w:tcW w:w="1003" w:type="dxa"/>
          </w:tcPr>
          <w:p w:rsidR="003F51EB" w:rsidRDefault="002E6B6B">
            <w:pPr>
              <w:pStyle w:val="TableParagraph"/>
              <w:spacing w:before="36"/>
              <w:ind w:left="218" w:right="208"/>
              <w:jc w:val="center"/>
              <w:rPr>
                <w:sz w:val="14"/>
              </w:rPr>
            </w:pPr>
            <w:r>
              <w:rPr>
                <w:sz w:val="14"/>
              </w:rPr>
              <w:t>17</w:t>
            </w:r>
          </w:p>
        </w:tc>
        <w:tc>
          <w:tcPr>
            <w:tcW w:w="893" w:type="dxa"/>
          </w:tcPr>
          <w:p w:rsidR="003F51EB" w:rsidRDefault="002E6B6B">
            <w:pPr>
              <w:pStyle w:val="TableParagraph"/>
              <w:spacing w:before="36"/>
              <w:ind w:right="59"/>
              <w:jc w:val="right"/>
              <w:rPr>
                <w:sz w:val="14"/>
              </w:rPr>
            </w:pPr>
            <w:r>
              <w:rPr>
                <w:sz w:val="14"/>
              </w:rPr>
              <w:t>26,705</w:t>
            </w:r>
          </w:p>
        </w:tc>
        <w:tc>
          <w:tcPr>
            <w:tcW w:w="1234" w:type="dxa"/>
          </w:tcPr>
          <w:p w:rsidR="003F51EB" w:rsidRDefault="002E6B6B">
            <w:pPr>
              <w:pStyle w:val="TableParagraph"/>
              <w:spacing w:before="36"/>
              <w:ind w:right="56"/>
              <w:jc w:val="right"/>
              <w:rPr>
                <w:sz w:val="14"/>
              </w:rPr>
            </w:pPr>
            <w:r>
              <w:rPr>
                <w:sz w:val="14"/>
              </w:rPr>
              <w:t>141,273</w:t>
            </w:r>
          </w:p>
        </w:tc>
      </w:tr>
      <w:tr w:rsidR="003F51EB">
        <w:trPr>
          <w:trHeight w:val="242"/>
        </w:trPr>
        <w:tc>
          <w:tcPr>
            <w:tcW w:w="4696" w:type="dxa"/>
          </w:tcPr>
          <w:p w:rsidR="003F51EB" w:rsidRDefault="002E6B6B">
            <w:pPr>
              <w:pStyle w:val="TableParagraph"/>
              <w:spacing w:before="36"/>
              <w:ind w:left="208"/>
              <w:rPr>
                <w:sz w:val="14"/>
              </w:rPr>
            </w:pPr>
            <w:r>
              <w:rPr>
                <w:sz w:val="14"/>
              </w:rPr>
              <w:t>Enlace</w:t>
            </w:r>
          </w:p>
        </w:tc>
        <w:tc>
          <w:tcPr>
            <w:tcW w:w="887" w:type="dxa"/>
          </w:tcPr>
          <w:p w:rsidR="003F51EB" w:rsidRDefault="002E6B6B">
            <w:pPr>
              <w:pStyle w:val="TableParagraph"/>
              <w:spacing w:before="36"/>
              <w:ind w:left="174" w:right="170"/>
              <w:jc w:val="center"/>
              <w:rPr>
                <w:sz w:val="14"/>
              </w:rPr>
            </w:pPr>
            <w:r>
              <w:rPr>
                <w:sz w:val="14"/>
              </w:rPr>
              <w:t>11</w:t>
            </w:r>
          </w:p>
        </w:tc>
        <w:tc>
          <w:tcPr>
            <w:tcW w:w="1003" w:type="dxa"/>
          </w:tcPr>
          <w:p w:rsidR="003F51EB" w:rsidRDefault="002E6B6B">
            <w:pPr>
              <w:pStyle w:val="TableParagraph"/>
              <w:spacing w:before="36"/>
              <w:ind w:left="218" w:right="208"/>
              <w:jc w:val="center"/>
              <w:rPr>
                <w:sz w:val="14"/>
              </w:rPr>
            </w:pPr>
            <w:r>
              <w:rPr>
                <w:sz w:val="14"/>
              </w:rPr>
              <w:t>13</w:t>
            </w:r>
          </w:p>
        </w:tc>
        <w:tc>
          <w:tcPr>
            <w:tcW w:w="893" w:type="dxa"/>
          </w:tcPr>
          <w:p w:rsidR="003F51EB" w:rsidRDefault="002E6B6B">
            <w:pPr>
              <w:pStyle w:val="TableParagraph"/>
              <w:spacing w:before="36"/>
              <w:ind w:right="59"/>
              <w:jc w:val="right"/>
              <w:rPr>
                <w:sz w:val="14"/>
              </w:rPr>
            </w:pPr>
            <w:r>
              <w:rPr>
                <w:sz w:val="14"/>
              </w:rPr>
              <w:t>34,107</w:t>
            </w:r>
          </w:p>
        </w:tc>
        <w:tc>
          <w:tcPr>
            <w:tcW w:w="1234" w:type="dxa"/>
          </w:tcPr>
          <w:p w:rsidR="003F51EB" w:rsidRDefault="002E6B6B">
            <w:pPr>
              <w:pStyle w:val="TableParagraph"/>
              <w:spacing w:before="36"/>
              <w:ind w:right="59"/>
              <w:jc w:val="right"/>
              <w:rPr>
                <w:sz w:val="14"/>
              </w:rPr>
            </w:pPr>
            <w:r>
              <w:rPr>
                <w:sz w:val="14"/>
              </w:rPr>
              <w:t>67,882</w:t>
            </w:r>
          </w:p>
        </w:tc>
      </w:tr>
    </w:tbl>
    <w:p w:rsidR="003F51EB" w:rsidRDefault="002E6B6B">
      <w:pPr>
        <w:spacing w:before="36"/>
        <w:ind w:left="362"/>
        <w:rPr>
          <w:sz w:val="14"/>
        </w:rPr>
      </w:pPr>
      <w:r>
        <w:rPr>
          <w:sz w:val="14"/>
        </w:rPr>
        <w:t>*El pago de la percepción extraordinaria incluye,</w:t>
      </w:r>
    </w:p>
    <w:p w:rsidR="003F51EB" w:rsidRDefault="002E6B6B">
      <w:pPr>
        <w:pStyle w:val="Prrafodelista"/>
        <w:numPr>
          <w:ilvl w:val="0"/>
          <w:numId w:val="2"/>
        </w:numPr>
        <w:tabs>
          <w:tab w:val="left" w:pos="486"/>
        </w:tabs>
        <w:spacing w:before="44" w:line="235" w:lineRule="auto"/>
        <w:ind w:right="588" w:firstLine="38"/>
        <w:jc w:val="left"/>
        <w:rPr>
          <w:sz w:val="14"/>
        </w:rPr>
      </w:pPr>
      <w:r>
        <w:rPr>
          <w:sz w:val="14"/>
        </w:rPr>
        <w:t>El importe correspondiente al estímulo al desempeño sobresaliente, contenida en el artículo 34, inciso c), de las Disposiciones por las que se establece el Sistema de Servicio Profesional del Instituto Federal de Telecomunicaciones</w:t>
      </w:r>
      <w:r>
        <w:rPr>
          <w:spacing w:val="3"/>
          <w:sz w:val="14"/>
        </w:rPr>
        <w:t xml:space="preserve"> </w:t>
      </w:r>
      <w:r>
        <w:rPr>
          <w:sz w:val="14"/>
        </w:rPr>
        <w:t>y;</w:t>
      </w:r>
    </w:p>
    <w:p w:rsidR="003F51EB" w:rsidRDefault="002E6B6B">
      <w:pPr>
        <w:pStyle w:val="Prrafodelista"/>
        <w:numPr>
          <w:ilvl w:val="0"/>
          <w:numId w:val="2"/>
        </w:numPr>
        <w:tabs>
          <w:tab w:val="left" w:pos="447"/>
        </w:tabs>
        <w:spacing w:before="46" w:line="235" w:lineRule="auto"/>
        <w:ind w:right="812" w:firstLine="0"/>
        <w:jc w:val="left"/>
        <w:rPr>
          <w:sz w:val="14"/>
        </w:rPr>
      </w:pPr>
      <w:r>
        <w:rPr>
          <w:sz w:val="14"/>
        </w:rPr>
        <w:t>El importe correspond</w:t>
      </w:r>
      <w:r>
        <w:rPr>
          <w:sz w:val="14"/>
        </w:rPr>
        <w:t>iente al pago extraordinario por riesgo, que el Instituto podrá otorgar al personal con nivel de enlace; técnico; jefe de departamento y subdirector, que realice labores en campo, cuyo desempeño ponga en riesgo su</w:t>
      </w:r>
      <w:r>
        <w:rPr>
          <w:spacing w:val="-6"/>
          <w:sz w:val="14"/>
        </w:rPr>
        <w:t xml:space="preserve"> </w:t>
      </w:r>
      <w:r>
        <w:rPr>
          <w:sz w:val="14"/>
        </w:rPr>
        <w:t>seguridad.</w:t>
      </w:r>
    </w:p>
    <w:p w:rsidR="003F51EB" w:rsidRDefault="002E6B6B">
      <w:pPr>
        <w:spacing w:before="46" w:line="237" w:lineRule="auto"/>
        <w:ind w:left="362" w:right="214"/>
        <w:jc w:val="both"/>
        <w:rPr>
          <w:sz w:val="14"/>
        </w:rPr>
      </w:pPr>
      <w:r>
        <w:rPr>
          <w:sz w:val="14"/>
        </w:rPr>
        <w:t>Podrá autorizarse y realizarse el pago de la percepción extraordinaria únicamente en un monto que, sumado a la percepción ordinaria, no supere el monto de la remuneración del Presidente de la República, conforme lo dispone el artículo 127, párrafo segundo,</w:t>
      </w:r>
      <w:r>
        <w:rPr>
          <w:sz w:val="14"/>
        </w:rPr>
        <w:t xml:space="preserve"> fracción II, de la Constitución Política de los Estados Unidos</w:t>
      </w:r>
      <w:r>
        <w:rPr>
          <w:spacing w:val="2"/>
          <w:sz w:val="14"/>
        </w:rPr>
        <w:t xml:space="preserve"> </w:t>
      </w:r>
      <w:r>
        <w:rPr>
          <w:sz w:val="14"/>
        </w:rPr>
        <w:t>Mexicanos.</w:t>
      </w:r>
    </w:p>
    <w:p w:rsidR="003F51EB" w:rsidRDefault="003F51EB">
      <w:pPr>
        <w:spacing w:line="237" w:lineRule="auto"/>
        <w:jc w:val="both"/>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11"/>
        <w:rPr>
          <w:sz w:val="18"/>
        </w:rPr>
      </w:pPr>
    </w:p>
    <w:p w:rsidR="003F51EB" w:rsidRDefault="002E6B6B">
      <w:pPr>
        <w:ind w:left="634"/>
        <w:rPr>
          <w:b/>
          <w:sz w:val="14"/>
        </w:rPr>
      </w:pPr>
      <w:bookmarkStart w:id="139" w:name="Anexo_23_11_3"/>
      <w:bookmarkEnd w:id="139"/>
      <w:r>
        <w:rPr>
          <w:b/>
          <w:sz w:val="14"/>
        </w:rPr>
        <w:t>ANEXO 23.11.3. REMUNERACIÓN TOTAL ANUAL DEL COMISIONADO PRESIDENTE DEL INSTITUTO FEDERAL DE TELECOMUNICACIONES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242"/>
        </w:trPr>
        <w:tc>
          <w:tcPr>
            <w:tcW w:w="7218" w:type="dxa"/>
          </w:tcPr>
          <w:p w:rsidR="003F51EB" w:rsidRDefault="002E6B6B">
            <w:pPr>
              <w:pStyle w:val="TableParagraph"/>
              <w:spacing w:before="34"/>
              <w:ind w:left="69"/>
              <w:rPr>
                <w:b/>
                <w:sz w:val="14"/>
              </w:rPr>
            </w:pPr>
            <w:r>
              <w:rPr>
                <w:b/>
                <w:sz w:val="14"/>
              </w:rPr>
              <w:t>Nivel Jerárquico: Comisionado (Grado 27)</w:t>
            </w:r>
          </w:p>
        </w:tc>
        <w:tc>
          <w:tcPr>
            <w:tcW w:w="1496" w:type="dxa"/>
          </w:tcPr>
          <w:p w:rsidR="003F51EB" w:rsidRDefault="002E6B6B">
            <w:pPr>
              <w:pStyle w:val="TableParagraph"/>
              <w:spacing w:before="34"/>
              <w:ind w:right="71"/>
              <w:jc w:val="right"/>
              <w:rPr>
                <w:b/>
                <w:sz w:val="14"/>
              </w:rPr>
            </w:pPr>
            <w:r>
              <w:rPr>
                <w:b/>
                <w:sz w:val="14"/>
              </w:rPr>
              <w:t>Remu</w:t>
            </w:r>
            <w:r>
              <w:rPr>
                <w:b/>
                <w:sz w:val="14"/>
              </w:rPr>
              <w:t>neración Total</w:t>
            </w:r>
          </w:p>
        </w:tc>
      </w:tr>
      <w:tr w:rsidR="003F51EB">
        <w:trPr>
          <w:trHeight w:val="239"/>
        </w:trPr>
        <w:tc>
          <w:tcPr>
            <w:tcW w:w="7218" w:type="dxa"/>
          </w:tcPr>
          <w:p w:rsidR="003F51EB" w:rsidRDefault="002E6B6B">
            <w:pPr>
              <w:pStyle w:val="TableParagraph"/>
              <w:spacing w:before="34"/>
              <w:ind w:left="69"/>
              <w:rPr>
                <w:b/>
                <w:sz w:val="14"/>
              </w:rPr>
            </w:pPr>
            <w:r>
              <w:rPr>
                <w:b/>
                <w:sz w:val="14"/>
              </w:rPr>
              <w:t>REMUNERACIÓN ANUAL TOTAL NETA (RTA)</w:t>
            </w:r>
          </w:p>
        </w:tc>
        <w:tc>
          <w:tcPr>
            <w:tcW w:w="1496" w:type="dxa"/>
          </w:tcPr>
          <w:p w:rsidR="003F51EB" w:rsidRDefault="002E6B6B">
            <w:pPr>
              <w:pStyle w:val="TableParagraph"/>
              <w:spacing w:before="34"/>
              <w:ind w:right="57"/>
              <w:jc w:val="right"/>
              <w:rPr>
                <w:b/>
                <w:sz w:val="14"/>
              </w:rPr>
            </w:pPr>
            <w:r>
              <w:rPr>
                <w:b/>
                <w:sz w:val="14"/>
              </w:rPr>
              <w:t>1,718,926</w:t>
            </w:r>
          </w:p>
        </w:tc>
      </w:tr>
      <w:tr w:rsidR="003F51EB">
        <w:trPr>
          <w:trHeight w:val="242"/>
        </w:trPr>
        <w:tc>
          <w:tcPr>
            <w:tcW w:w="7218" w:type="dxa"/>
          </w:tcPr>
          <w:p w:rsidR="003F51EB" w:rsidRDefault="002E6B6B">
            <w:pPr>
              <w:pStyle w:val="TableParagraph"/>
              <w:spacing w:before="34"/>
              <w:ind w:left="251"/>
              <w:rPr>
                <w:b/>
                <w:sz w:val="14"/>
              </w:rPr>
            </w:pPr>
            <w:r>
              <w:rPr>
                <w:b/>
                <w:sz w:val="14"/>
              </w:rPr>
              <w:t xml:space="preserve">Impuesto sobre la renta retenido </w:t>
            </w:r>
            <w:r>
              <w:rPr>
                <w:b/>
                <w:sz w:val="14"/>
                <w:vertAlign w:val="superscript"/>
              </w:rPr>
              <w:t>1/</w:t>
            </w:r>
          </w:p>
        </w:tc>
        <w:tc>
          <w:tcPr>
            <w:tcW w:w="1496" w:type="dxa"/>
          </w:tcPr>
          <w:p w:rsidR="003F51EB" w:rsidRDefault="002E6B6B">
            <w:pPr>
              <w:pStyle w:val="TableParagraph"/>
              <w:spacing w:before="34"/>
              <w:ind w:right="57"/>
              <w:jc w:val="right"/>
              <w:rPr>
                <w:b/>
                <w:sz w:val="14"/>
              </w:rPr>
            </w:pPr>
            <w:r>
              <w:rPr>
                <w:b/>
                <w:sz w:val="14"/>
              </w:rPr>
              <w:t>725,287</w:t>
            </w:r>
          </w:p>
        </w:tc>
      </w:tr>
      <w:tr w:rsidR="003F51EB">
        <w:trPr>
          <w:trHeight w:val="239"/>
        </w:trPr>
        <w:tc>
          <w:tcPr>
            <w:tcW w:w="7218" w:type="dxa"/>
          </w:tcPr>
          <w:p w:rsidR="003F51EB" w:rsidRDefault="002E6B6B">
            <w:pPr>
              <w:pStyle w:val="TableParagraph"/>
              <w:spacing w:before="34"/>
              <w:ind w:left="251"/>
              <w:rPr>
                <w:b/>
                <w:sz w:val="14"/>
              </w:rPr>
            </w:pPr>
            <w:r>
              <w:rPr>
                <w:b/>
                <w:sz w:val="14"/>
              </w:rPr>
              <w:t>Percepción bruta anual</w:t>
            </w:r>
          </w:p>
        </w:tc>
        <w:tc>
          <w:tcPr>
            <w:tcW w:w="1496" w:type="dxa"/>
          </w:tcPr>
          <w:p w:rsidR="003F51EB" w:rsidRDefault="002E6B6B">
            <w:pPr>
              <w:pStyle w:val="TableParagraph"/>
              <w:spacing w:before="34"/>
              <w:ind w:right="57"/>
              <w:jc w:val="right"/>
              <w:rPr>
                <w:b/>
                <w:sz w:val="14"/>
              </w:rPr>
            </w:pPr>
            <w:r>
              <w:rPr>
                <w:b/>
                <w:sz w:val="14"/>
              </w:rPr>
              <w:t>2,444,213</w:t>
            </w:r>
          </w:p>
        </w:tc>
      </w:tr>
      <w:tr w:rsidR="003F51EB">
        <w:trPr>
          <w:trHeight w:val="251"/>
        </w:trPr>
        <w:tc>
          <w:tcPr>
            <w:tcW w:w="7218" w:type="dxa"/>
          </w:tcPr>
          <w:p w:rsidR="003F51EB" w:rsidRDefault="002E6B6B">
            <w:pPr>
              <w:pStyle w:val="TableParagraph"/>
              <w:spacing w:before="34"/>
              <w:ind w:left="395"/>
              <w:rPr>
                <w:b/>
                <w:sz w:val="14"/>
              </w:rPr>
            </w:pPr>
            <w:r>
              <w:rPr>
                <w:b/>
                <w:sz w:val="14"/>
              </w:rPr>
              <w:t>I. Percepciones ordinarias:</w:t>
            </w:r>
          </w:p>
        </w:tc>
        <w:tc>
          <w:tcPr>
            <w:tcW w:w="1496" w:type="dxa"/>
          </w:tcPr>
          <w:p w:rsidR="003F51EB" w:rsidRDefault="002E6B6B">
            <w:pPr>
              <w:pStyle w:val="TableParagraph"/>
              <w:spacing w:before="34"/>
              <w:ind w:right="57"/>
              <w:jc w:val="right"/>
              <w:rPr>
                <w:b/>
                <w:sz w:val="14"/>
              </w:rPr>
            </w:pPr>
            <w:r>
              <w:rPr>
                <w:b/>
                <w:sz w:val="14"/>
              </w:rPr>
              <w:t>2,444,213</w:t>
            </w:r>
          </w:p>
        </w:tc>
      </w:tr>
      <w:tr w:rsidR="003F51EB">
        <w:trPr>
          <w:trHeight w:val="251"/>
        </w:trPr>
        <w:tc>
          <w:tcPr>
            <w:tcW w:w="7218" w:type="dxa"/>
          </w:tcPr>
          <w:p w:rsidR="003F51EB" w:rsidRDefault="002E6B6B">
            <w:pPr>
              <w:pStyle w:val="TableParagraph"/>
              <w:spacing w:before="36"/>
              <w:ind w:left="539"/>
              <w:rPr>
                <w:sz w:val="14"/>
              </w:rPr>
            </w:pPr>
            <w:r>
              <w:rPr>
                <w:sz w:val="14"/>
              </w:rPr>
              <w:t>a) Sueldos y salarios:</w:t>
            </w:r>
          </w:p>
        </w:tc>
        <w:tc>
          <w:tcPr>
            <w:tcW w:w="1496" w:type="dxa"/>
          </w:tcPr>
          <w:p w:rsidR="003F51EB" w:rsidRDefault="002E6B6B">
            <w:pPr>
              <w:pStyle w:val="TableParagraph"/>
              <w:spacing w:before="36"/>
              <w:ind w:right="57"/>
              <w:jc w:val="right"/>
              <w:rPr>
                <w:sz w:val="14"/>
              </w:rPr>
            </w:pPr>
            <w:r>
              <w:rPr>
                <w:sz w:val="14"/>
              </w:rPr>
              <w:t>1,964,099</w:t>
            </w:r>
          </w:p>
        </w:tc>
      </w:tr>
      <w:tr w:rsidR="003F51EB">
        <w:trPr>
          <w:trHeight w:val="251"/>
        </w:trPr>
        <w:tc>
          <w:tcPr>
            <w:tcW w:w="7218" w:type="dxa"/>
          </w:tcPr>
          <w:p w:rsidR="003F51EB" w:rsidRDefault="002E6B6B">
            <w:pPr>
              <w:pStyle w:val="TableParagraph"/>
              <w:spacing w:before="36"/>
              <w:ind w:left="683"/>
              <w:rPr>
                <w:sz w:val="14"/>
              </w:rPr>
            </w:pPr>
            <w:r>
              <w:rPr>
                <w:sz w:val="14"/>
              </w:rPr>
              <w:t>i) Sueldo base</w:t>
            </w:r>
          </w:p>
        </w:tc>
        <w:tc>
          <w:tcPr>
            <w:tcW w:w="1496" w:type="dxa"/>
          </w:tcPr>
          <w:p w:rsidR="003F51EB" w:rsidRDefault="002E6B6B">
            <w:pPr>
              <w:pStyle w:val="TableParagraph"/>
              <w:spacing w:before="36"/>
              <w:ind w:right="57"/>
              <w:jc w:val="right"/>
              <w:rPr>
                <w:sz w:val="14"/>
              </w:rPr>
            </w:pPr>
            <w:r>
              <w:rPr>
                <w:sz w:val="14"/>
              </w:rPr>
              <w:t>247,744</w:t>
            </w:r>
          </w:p>
        </w:tc>
      </w:tr>
      <w:tr w:rsidR="003F51EB">
        <w:trPr>
          <w:trHeight w:val="249"/>
        </w:trPr>
        <w:tc>
          <w:tcPr>
            <w:tcW w:w="7218" w:type="dxa"/>
          </w:tcPr>
          <w:p w:rsidR="003F51EB" w:rsidRDefault="002E6B6B">
            <w:pPr>
              <w:pStyle w:val="TableParagraph"/>
              <w:spacing w:before="36"/>
              <w:ind w:left="683"/>
              <w:rPr>
                <w:sz w:val="14"/>
              </w:rPr>
            </w:pPr>
            <w:r>
              <w:rPr>
                <w:sz w:val="14"/>
              </w:rPr>
              <w:t>ii) Compensación garantizada</w:t>
            </w:r>
          </w:p>
        </w:tc>
        <w:tc>
          <w:tcPr>
            <w:tcW w:w="1496" w:type="dxa"/>
          </w:tcPr>
          <w:p w:rsidR="003F51EB" w:rsidRDefault="002E6B6B">
            <w:pPr>
              <w:pStyle w:val="TableParagraph"/>
              <w:spacing w:before="36"/>
              <w:ind w:right="57"/>
              <w:jc w:val="right"/>
              <w:rPr>
                <w:sz w:val="14"/>
              </w:rPr>
            </w:pPr>
            <w:r>
              <w:rPr>
                <w:sz w:val="14"/>
              </w:rPr>
              <w:t>1,716,356</w:t>
            </w:r>
          </w:p>
        </w:tc>
      </w:tr>
      <w:tr w:rsidR="003F51EB">
        <w:trPr>
          <w:trHeight w:val="251"/>
        </w:trPr>
        <w:tc>
          <w:tcPr>
            <w:tcW w:w="7218" w:type="dxa"/>
          </w:tcPr>
          <w:p w:rsidR="003F51EB" w:rsidRDefault="002E6B6B">
            <w:pPr>
              <w:pStyle w:val="TableParagraph"/>
              <w:spacing w:before="36"/>
              <w:ind w:left="539"/>
              <w:rPr>
                <w:sz w:val="14"/>
              </w:rPr>
            </w:pPr>
            <w:r>
              <w:rPr>
                <w:sz w:val="14"/>
              </w:rPr>
              <w:t>b) Prestaciones:</w:t>
            </w:r>
          </w:p>
        </w:tc>
        <w:tc>
          <w:tcPr>
            <w:tcW w:w="1496" w:type="dxa"/>
          </w:tcPr>
          <w:p w:rsidR="003F51EB" w:rsidRDefault="002E6B6B">
            <w:pPr>
              <w:pStyle w:val="TableParagraph"/>
              <w:spacing w:before="36"/>
              <w:ind w:right="57"/>
              <w:jc w:val="right"/>
              <w:rPr>
                <w:sz w:val="14"/>
              </w:rPr>
            </w:pPr>
            <w:r>
              <w:rPr>
                <w:sz w:val="14"/>
              </w:rPr>
              <w:t>480,114</w:t>
            </w:r>
          </w:p>
        </w:tc>
      </w:tr>
      <w:tr w:rsidR="003F51EB">
        <w:trPr>
          <w:trHeight w:val="252"/>
        </w:trPr>
        <w:tc>
          <w:tcPr>
            <w:tcW w:w="7218" w:type="dxa"/>
          </w:tcPr>
          <w:p w:rsidR="003F51EB" w:rsidRDefault="002E6B6B">
            <w:pPr>
              <w:pStyle w:val="TableParagraph"/>
              <w:spacing w:before="37"/>
              <w:ind w:left="683"/>
              <w:rPr>
                <w:sz w:val="14"/>
              </w:rPr>
            </w:pPr>
            <w:r>
              <w:rPr>
                <w:sz w:val="14"/>
              </w:rPr>
              <w:t>i) Aportaciones de seguridad social</w:t>
            </w:r>
          </w:p>
        </w:tc>
        <w:tc>
          <w:tcPr>
            <w:tcW w:w="1496" w:type="dxa"/>
          </w:tcPr>
          <w:p w:rsidR="003F51EB" w:rsidRDefault="002E6B6B">
            <w:pPr>
              <w:pStyle w:val="TableParagraph"/>
              <w:spacing w:before="37"/>
              <w:ind w:right="60"/>
              <w:jc w:val="right"/>
              <w:rPr>
                <w:sz w:val="14"/>
              </w:rPr>
            </w:pPr>
            <w:r>
              <w:rPr>
                <w:sz w:val="14"/>
              </w:rPr>
              <w:t>49,908</w:t>
            </w:r>
          </w:p>
        </w:tc>
      </w:tr>
      <w:tr w:rsidR="003F51EB">
        <w:trPr>
          <w:trHeight w:val="249"/>
        </w:trPr>
        <w:tc>
          <w:tcPr>
            <w:tcW w:w="7218" w:type="dxa"/>
          </w:tcPr>
          <w:p w:rsidR="003F51EB" w:rsidRDefault="002E6B6B">
            <w:pPr>
              <w:pStyle w:val="TableParagraph"/>
              <w:spacing w:before="36"/>
              <w:ind w:left="683"/>
              <w:rPr>
                <w:sz w:val="14"/>
              </w:rPr>
            </w:pPr>
            <w:r>
              <w:rPr>
                <w:sz w:val="14"/>
              </w:rPr>
              <w:t>ii) Ahorro Solidario</w:t>
            </w:r>
          </w:p>
        </w:tc>
        <w:tc>
          <w:tcPr>
            <w:tcW w:w="1496" w:type="dxa"/>
          </w:tcPr>
          <w:p w:rsidR="003F51EB" w:rsidRDefault="002E6B6B">
            <w:pPr>
              <w:pStyle w:val="TableParagraph"/>
              <w:spacing w:before="36"/>
              <w:ind w:right="60"/>
              <w:jc w:val="right"/>
              <w:rPr>
                <w:sz w:val="14"/>
              </w:rPr>
            </w:pPr>
            <w:r>
              <w:rPr>
                <w:sz w:val="14"/>
              </w:rPr>
              <w:t>16,104</w:t>
            </w:r>
          </w:p>
        </w:tc>
      </w:tr>
      <w:tr w:rsidR="003F51EB">
        <w:trPr>
          <w:trHeight w:val="251"/>
        </w:trPr>
        <w:tc>
          <w:tcPr>
            <w:tcW w:w="7218" w:type="dxa"/>
          </w:tcPr>
          <w:p w:rsidR="003F51EB" w:rsidRDefault="002E6B6B">
            <w:pPr>
              <w:pStyle w:val="TableParagraph"/>
              <w:spacing w:before="39"/>
              <w:ind w:left="683"/>
              <w:rPr>
                <w:sz w:val="14"/>
              </w:rPr>
            </w:pPr>
            <w:r>
              <w:rPr>
                <w:sz w:val="14"/>
              </w:rPr>
              <w:t>iii) Prima Vacacional</w:t>
            </w:r>
          </w:p>
        </w:tc>
        <w:tc>
          <w:tcPr>
            <w:tcW w:w="1496" w:type="dxa"/>
          </w:tcPr>
          <w:p w:rsidR="003F51EB" w:rsidRDefault="002E6B6B">
            <w:pPr>
              <w:pStyle w:val="TableParagraph"/>
              <w:spacing w:before="39"/>
              <w:ind w:right="60"/>
              <w:jc w:val="right"/>
              <w:rPr>
                <w:sz w:val="14"/>
              </w:rPr>
            </w:pPr>
            <w:r>
              <w:rPr>
                <w:sz w:val="14"/>
              </w:rPr>
              <w:t>27,279</w:t>
            </w:r>
          </w:p>
        </w:tc>
      </w:tr>
      <w:tr w:rsidR="003F51EB">
        <w:trPr>
          <w:trHeight w:val="251"/>
        </w:trPr>
        <w:tc>
          <w:tcPr>
            <w:tcW w:w="7218" w:type="dxa"/>
          </w:tcPr>
          <w:p w:rsidR="003F51EB" w:rsidRDefault="002E6B6B">
            <w:pPr>
              <w:pStyle w:val="TableParagraph"/>
              <w:spacing w:before="36"/>
              <w:ind w:left="683"/>
              <w:rPr>
                <w:sz w:val="14"/>
              </w:rPr>
            </w:pPr>
            <w:r>
              <w:rPr>
                <w:sz w:val="14"/>
              </w:rPr>
              <w:t>iv) Aguinaldo (sueldo base)</w:t>
            </w:r>
          </w:p>
        </w:tc>
        <w:tc>
          <w:tcPr>
            <w:tcW w:w="1496" w:type="dxa"/>
          </w:tcPr>
          <w:p w:rsidR="003F51EB" w:rsidRDefault="002E6B6B">
            <w:pPr>
              <w:pStyle w:val="TableParagraph"/>
              <w:spacing w:before="36"/>
              <w:ind w:right="60"/>
              <w:jc w:val="right"/>
              <w:rPr>
                <w:sz w:val="14"/>
              </w:rPr>
            </w:pPr>
            <w:r>
              <w:rPr>
                <w:sz w:val="14"/>
              </w:rPr>
              <w:t>35,786</w:t>
            </w:r>
          </w:p>
        </w:tc>
      </w:tr>
      <w:tr w:rsidR="003F51EB">
        <w:trPr>
          <w:trHeight w:val="251"/>
        </w:trPr>
        <w:tc>
          <w:tcPr>
            <w:tcW w:w="7218" w:type="dxa"/>
          </w:tcPr>
          <w:p w:rsidR="003F51EB" w:rsidRDefault="002E6B6B">
            <w:pPr>
              <w:pStyle w:val="TableParagraph"/>
              <w:spacing w:before="36"/>
              <w:ind w:left="683"/>
              <w:rPr>
                <w:sz w:val="14"/>
              </w:rPr>
            </w:pPr>
            <w:r>
              <w:rPr>
                <w:sz w:val="14"/>
              </w:rPr>
              <w:t>v) Gratificación de fin a de año (compensación garantizada)</w:t>
            </w:r>
          </w:p>
        </w:tc>
        <w:tc>
          <w:tcPr>
            <w:tcW w:w="1496" w:type="dxa"/>
          </w:tcPr>
          <w:p w:rsidR="003F51EB" w:rsidRDefault="002E6B6B">
            <w:pPr>
              <w:pStyle w:val="TableParagraph"/>
              <w:spacing w:before="36"/>
              <w:ind w:right="57"/>
              <w:jc w:val="right"/>
              <w:rPr>
                <w:sz w:val="14"/>
              </w:rPr>
            </w:pPr>
            <w:r>
              <w:rPr>
                <w:sz w:val="14"/>
              </w:rPr>
              <w:t>190,706</w:t>
            </w:r>
          </w:p>
        </w:tc>
      </w:tr>
      <w:tr w:rsidR="003F51EB">
        <w:trPr>
          <w:trHeight w:val="249"/>
        </w:trPr>
        <w:tc>
          <w:tcPr>
            <w:tcW w:w="7218" w:type="dxa"/>
          </w:tcPr>
          <w:p w:rsidR="003F51EB" w:rsidRDefault="002E6B6B">
            <w:pPr>
              <w:pStyle w:val="TableParagraph"/>
              <w:spacing w:before="36"/>
              <w:ind w:left="683"/>
              <w:rPr>
                <w:sz w:val="14"/>
              </w:rPr>
            </w:pPr>
            <w:r>
              <w:rPr>
                <w:sz w:val="14"/>
              </w:rPr>
              <w:t>vi) Prima quinquenal (antigüedad)</w:t>
            </w:r>
          </w:p>
        </w:tc>
        <w:tc>
          <w:tcPr>
            <w:tcW w:w="1496" w:type="dxa"/>
          </w:tcPr>
          <w:p w:rsidR="003F51EB" w:rsidRDefault="002E6B6B">
            <w:pPr>
              <w:pStyle w:val="TableParagraph"/>
              <w:spacing w:before="36"/>
              <w:ind w:right="57"/>
              <w:jc w:val="right"/>
              <w:rPr>
                <w:sz w:val="14"/>
              </w:rPr>
            </w:pPr>
            <w:r>
              <w:rPr>
                <w:w w:val="99"/>
                <w:sz w:val="14"/>
              </w:rPr>
              <w:t>0</w:t>
            </w:r>
          </w:p>
        </w:tc>
      </w:tr>
      <w:tr w:rsidR="003F51EB">
        <w:trPr>
          <w:trHeight w:val="251"/>
        </w:trPr>
        <w:tc>
          <w:tcPr>
            <w:tcW w:w="7218" w:type="dxa"/>
          </w:tcPr>
          <w:p w:rsidR="003F51EB" w:rsidRDefault="002E6B6B">
            <w:pPr>
              <w:pStyle w:val="TableParagraph"/>
              <w:spacing w:before="39"/>
              <w:ind w:left="683"/>
              <w:rPr>
                <w:sz w:val="14"/>
              </w:rPr>
            </w:pPr>
            <w:r>
              <w:rPr>
                <w:sz w:val="14"/>
              </w:rPr>
              <w:t>vii) Ayuda para despensa</w:t>
            </w:r>
          </w:p>
        </w:tc>
        <w:tc>
          <w:tcPr>
            <w:tcW w:w="1496" w:type="dxa"/>
          </w:tcPr>
          <w:p w:rsidR="003F51EB" w:rsidRDefault="002E6B6B">
            <w:pPr>
              <w:pStyle w:val="TableParagraph"/>
              <w:spacing w:before="39"/>
              <w:ind w:right="57"/>
              <w:jc w:val="right"/>
              <w:rPr>
                <w:sz w:val="14"/>
              </w:rPr>
            </w:pPr>
            <w:r>
              <w:rPr>
                <w:sz w:val="14"/>
              </w:rPr>
              <w:t>5,378</w:t>
            </w:r>
          </w:p>
        </w:tc>
      </w:tr>
      <w:tr w:rsidR="003F51EB">
        <w:trPr>
          <w:trHeight w:val="251"/>
        </w:trPr>
        <w:tc>
          <w:tcPr>
            <w:tcW w:w="7218" w:type="dxa"/>
          </w:tcPr>
          <w:p w:rsidR="003F51EB" w:rsidRDefault="002E6B6B">
            <w:pPr>
              <w:pStyle w:val="TableParagraph"/>
              <w:spacing w:before="36"/>
              <w:ind w:left="683"/>
              <w:rPr>
                <w:sz w:val="14"/>
              </w:rPr>
            </w:pPr>
            <w:r>
              <w:rPr>
                <w:sz w:val="14"/>
              </w:rPr>
              <w:t>viii) Vales de despensa</w:t>
            </w:r>
          </w:p>
        </w:tc>
        <w:tc>
          <w:tcPr>
            <w:tcW w:w="1496" w:type="dxa"/>
          </w:tcPr>
          <w:p w:rsidR="003F51EB" w:rsidRDefault="002E6B6B">
            <w:pPr>
              <w:pStyle w:val="TableParagraph"/>
              <w:spacing w:before="36"/>
              <w:ind w:right="60"/>
              <w:jc w:val="right"/>
              <w:rPr>
                <w:sz w:val="14"/>
              </w:rPr>
            </w:pPr>
            <w:r>
              <w:rPr>
                <w:sz w:val="14"/>
              </w:rPr>
              <w:t>14,278</w:t>
            </w:r>
          </w:p>
        </w:tc>
      </w:tr>
      <w:tr w:rsidR="003F51EB">
        <w:trPr>
          <w:trHeight w:val="251"/>
        </w:trPr>
        <w:tc>
          <w:tcPr>
            <w:tcW w:w="7218" w:type="dxa"/>
          </w:tcPr>
          <w:p w:rsidR="003F51EB" w:rsidRDefault="002E6B6B">
            <w:pPr>
              <w:pStyle w:val="TableParagraph"/>
              <w:spacing w:before="36"/>
              <w:ind w:left="683"/>
              <w:rPr>
                <w:sz w:val="14"/>
              </w:rPr>
            </w:pPr>
            <w:r>
              <w:rPr>
                <w:sz w:val="14"/>
              </w:rPr>
              <w:t>ix) Seguro de vida institucional</w:t>
            </w:r>
          </w:p>
        </w:tc>
        <w:tc>
          <w:tcPr>
            <w:tcW w:w="1496" w:type="dxa"/>
          </w:tcPr>
          <w:p w:rsidR="003F51EB" w:rsidRDefault="002E6B6B">
            <w:pPr>
              <w:pStyle w:val="TableParagraph"/>
              <w:spacing w:before="36"/>
              <w:ind w:right="60"/>
              <w:jc w:val="right"/>
              <w:rPr>
                <w:sz w:val="14"/>
              </w:rPr>
            </w:pPr>
            <w:r>
              <w:rPr>
                <w:sz w:val="14"/>
              </w:rPr>
              <w:t>27,498</w:t>
            </w:r>
          </w:p>
        </w:tc>
      </w:tr>
      <w:tr w:rsidR="003F51EB">
        <w:trPr>
          <w:trHeight w:val="249"/>
        </w:trPr>
        <w:tc>
          <w:tcPr>
            <w:tcW w:w="7218" w:type="dxa"/>
          </w:tcPr>
          <w:p w:rsidR="003F51EB" w:rsidRDefault="002E6B6B">
            <w:pPr>
              <w:pStyle w:val="TableParagraph"/>
              <w:spacing w:before="36"/>
              <w:ind w:left="683"/>
              <w:rPr>
                <w:sz w:val="14"/>
              </w:rPr>
            </w:pPr>
            <w:r>
              <w:rPr>
                <w:sz w:val="14"/>
              </w:rPr>
              <w:t>x) Seguro Colectivo de Retiro</w:t>
            </w:r>
          </w:p>
        </w:tc>
        <w:tc>
          <w:tcPr>
            <w:tcW w:w="1496" w:type="dxa"/>
          </w:tcPr>
          <w:p w:rsidR="003F51EB" w:rsidRDefault="002E6B6B">
            <w:pPr>
              <w:pStyle w:val="TableParagraph"/>
              <w:spacing w:before="36"/>
              <w:ind w:right="60"/>
              <w:jc w:val="right"/>
              <w:rPr>
                <w:sz w:val="14"/>
              </w:rPr>
            </w:pPr>
            <w:r>
              <w:rPr>
                <w:w w:val="95"/>
                <w:sz w:val="14"/>
              </w:rPr>
              <w:t>337</w:t>
            </w:r>
          </w:p>
        </w:tc>
      </w:tr>
      <w:tr w:rsidR="003F51EB">
        <w:trPr>
          <w:trHeight w:val="251"/>
        </w:trPr>
        <w:tc>
          <w:tcPr>
            <w:tcW w:w="7218" w:type="dxa"/>
          </w:tcPr>
          <w:p w:rsidR="003F51EB" w:rsidRDefault="002E6B6B">
            <w:pPr>
              <w:pStyle w:val="TableParagraph"/>
              <w:spacing w:before="39"/>
              <w:ind w:left="683"/>
              <w:rPr>
                <w:sz w:val="14"/>
              </w:rPr>
            </w:pPr>
            <w:r>
              <w:rPr>
                <w:sz w:val="14"/>
              </w:rPr>
              <w:t>xi) Seguro de Gastos Médicos Mayores</w:t>
            </w:r>
          </w:p>
        </w:tc>
        <w:tc>
          <w:tcPr>
            <w:tcW w:w="1496" w:type="dxa"/>
          </w:tcPr>
          <w:p w:rsidR="003F51EB" w:rsidRDefault="002E6B6B">
            <w:pPr>
              <w:pStyle w:val="TableParagraph"/>
              <w:spacing w:before="39"/>
              <w:ind w:right="60"/>
              <w:jc w:val="right"/>
              <w:rPr>
                <w:sz w:val="14"/>
              </w:rPr>
            </w:pPr>
            <w:r>
              <w:rPr>
                <w:sz w:val="14"/>
              </w:rPr>
              <w:t>20,030</w:t>
            </w:r>
          </w:p>
        </w:tc>
      </w:tr>
      <w:tr w:rsidR="003F51EB">
        <w:trPr>
          <w:trHeight w:val="251"/>
        </w:trPr>
        <w:tc>
          <w:tcPr>
            <w:tcW w:w="7218" w:type="dxa"/>
          </w:tcPr>
          <w:p w:rsidR="003F51EB" w:rsidRDefault="002E6B6B">
            <w:pPr>
              <w:pStyle w:val="TableParagraph"/>
              <w:spacing w:before="36"/>
              <w:ind w:left="683"/>
              <w:rPr>
                <w:sz w:val="14"/>
              </w:rPr>
            </w:pPr>
            <w:r>
              <w:rPr>
                <w:sz w:val="14"/>
              </w:rPr>
              <w:t>xii) Seguro de Separación Individualizado</w:t>
            </w:r>
          </w:p>
        </w:tc>
        <w:tc>
          <w:tcPr>
            <w:tcW w:w="1496" w:type="dxa"/>
          </w:tcPr>
          <w:p w:rsidR="003F51EB" w:rsidRDefault="002E6B6B">
            <w:pPr>
              <w:pStyle w:val="TableParagraph"/>
              <w:spacing w:before="36"/>
              <w:ind w:right="57"/>
              <w:jc w:val="right"/>
              <w:rPr>
                <w:sz w:val="14"/>
              </w:rPr>
            </w:pPr>
            <w:r>
              <w:rPr>
                <w:w w:val="99"/>
                <w:sz w:val="14"/>
              </w:rPr>
              <w:t>0</w:t>
            </w:r>
          </w:p>
        </w:tc>
      </w:tr>
      <w:tr w:rsidR="003F51EB">
        <w:trPr>
          <w:trHeight w:val="241"/>
        </w:trPr>
        <w:tc>
          <w:tcPr>
            <w:tcW w:w="7218" w:type="dxa"/>
          </w:tcPr>
          <w:p w:rsidR="003F51EB" w:rsidRDefault="002E6B6B">
            <w:pPr>
              <w:pStyle w:val="TableParagraph"/>
              <w:spacing w:before="36"/>
              <w:ind w:left="683"/>
              <w:rPr>
                <w:sz w:val="14"/>
              </w:rPr>
            </w:pPr>
            <w:r>
              <w:rPr>
                <w:sz w:val="14"/>
              </w:rPr>
              <w:t>xiii) Apoyo económico para adquisición de vehículo</w:t>
            </w:r>
          </w:p>
        </w:tc>
        <w:tc>
          <w:tcPr>
            <w:tcW w:w="1496" w:type="dxa"/>
          </w:tcPr>
          <w:p w:rsidR="003F51EB" w:rsidRDefault="002E6B6B">
            <w:pPr>
              <w:pStyle w:val="TableParagraph"/>
              <w:spacing w:before="36"/>
              <w:ind w:right="60"/>
              <w:jc w:val="right"/>
              <w:rPr>
                <w:sz w:val="14"/>
              </w:rPr>
            </w:pPr>
            <w:r>
              <w:rPr>
                <w:sz w:val="14"/>
              </w:rPr>
              <w:t>92,809</w:t>
            </w:r>
          </w:p>
        </w:tc>
      </w:tr>
      <w:tr w:rsidR="003F51EB">
        <w:trPr>
          <w:trHeight w:val="240"/>
        </w:trPr>
        <w:tc>
          <w:tcPr>
            <w:tcW w:w="7218" w:type="dxa"/>
          </w:tcPr>
          <w:p w:rsidR="003F51EB" w:rsidRDefault="002E6B6B">
            <w:pPr>
              <w:pStyle w:val="TableParagraph"/>
              <w:spacing w:before="34"/>
              <w:ind w:left="395"/>
              <w:rPr>
                <w:b/>
                <w:sz w:val="14"/>
              </w:rPr>
            </w:pPr>
            <w:r>
              <w:rPr>
                <w:b/>
                <w:sz w:val="14"/>
              </w:rPr>
              <w:t>II. Percepciones extraordinarias:</w:t>
            </w:r>
          </w:p>
        </w:tc>
        <w:tc>
          <w:tcPr>
            <w:tcW w:w="1496" w:type="dxa"/>
          </w:tcPr>
          <w:p w:rsidR="003F51EB" w:rsidRDefault="003F51EB">
            <w:pPr>
              <w:pStyle w:val="TableParagraph"/>
              <w:rPr>
                <w:rFonts w:ascii="Times New Roman"/>
                <w:sz w:val="12"/>
              </w:rPr>
            </w:pPr>
          </w:p>
        </w:tc>
      </w:tr>
      <w:tr w:rsidR="003F51EB">
        <w:trPr>
          <w:trHeight w:val="242"/>
        </w:trPr>
        <w:tc>
          <w:tcPr>
            <w:tcW w:w="7218" w:type="dxa"/>
          </w:tcPr>
          <w:p w:rsidR="003F51EB" w:rsidRDefault="002E6B6B">
            <w:pPr>
              <w:pStyle w:val="TableParagraph"/>
              <w:spacing w:before="36"/>
              <w:ind w:left="539"/>
              <w:rPr>
                <w:sz w:val="14"/>
              </w:rPr>
            </w:pPr>
            <w:r>
              <w:rPr>
                <w:sz w:val="14"/>
              </w:rPr>
              <w:t>a) Componente salarial variable asociado a la gestión del desempeño</w:t>
            </w:r>
          </w:p>
        </w:tc>
        <w:tc>
          <w:tcPr>
            <w:tcW w:w="1496" w:type="dxa"/>
          </w:tcPr>
          <w:p w:rsidR="003F51EB" w:rsidRDefault="003F51EB">
            <w:pPr>
              <w:pStyle w:val="TableParagraph"/>
              <w:rPr>
                <w:rFonts w:ascii="Times New Roman"/>
                <w:sz w:val="12"/>
              </w:rPr>
            </w:pPr>
          </w:p>
        </w:tc>
      </w:tr>
    </w:tbl>
    <w:p w:rsidR="003F51EB" w:rsidRDefault="002E6B6B">
      <w:pPr>
        <w:spacing w:before="36"/>
        <w:ind w:left="362"/>
        <w:rPr>
          <w:sz w:val="14"/>
        </w:rPr>
      </w:pPr>
      <w:r>
        <w:rPr>
          <w:sz w:val="14"/>
        </w:rPr>
        <w:t>1/ El cálculo se efectuó de conformidad con las disposiciones fiscales vigentes para el ejercicio fiscal 2020.</w:t>
      </w:r>
    </w:p>
    <w:p w:rsidR="003F51EB" w:rsidRDefault="003F51EB">
      <w:pPr>
        <w:pStyle w:val="Textoindependiente"/>
        <w:rPr>
          <w:sz w:val="16"/>
        </w:rPr>
      </w:pPr>
    </w:p>
    <w:p w:rsidR="003F51EB" w:rsidRDefault="002E6B6B">
      <w:pPr>
        <w:spacing w:before="121" w:line="285" w:lineRule="auto"/>
        <w:ind w:left="634" w:right="595"/>
        <w:rPr>
          <w:b/>
          <w:sz w:val="14"/>
        </w:rPr>
      </w:pPr>
      <w:bookmarkStart w:id="140" w:name="Anexo_23_12"/>
      <w:bookmarkEnd w:id="140"/>
      <w:r>
        <w:rPr>
          <w:b/>
          <w:sz w:val="14"/>
        </w:rPr>
        <w:t>ANEXO 23.12. INSTITUTO NACIONAL DE TRANSPARENCIA, ACCESO A LA INFORMACIÓN Y PROTECCIÓN DE DATOS PERSONALES</w:t>
      </w:r>
    </w:p>
    <w:p w:rsidR="003F51EB" w:rsidRDefault="002E6B6B">
      <w:pPr>
        <w:spacing w:before="102" w:line="283" w:lineRule="auto"/>
        <w:ind w:left="634" w:right="595"/>
        <w:rPr>
          <w:b/>
          <w:sz w:val="14"/>
        </w:rPr>
      </w:pPr>
      <w:bookmarkStart w:id="141" w:name="Anexo_23_12_1"/>
      <w:bookmarkEnd w:id="141"/>
      <w:r>
        <w:rPr>
          <w:b/>
          <w:sz w:val="14"/>
        </w:rPr>
        <w:t xml:space="preserve">ANEXO 23.12.1. LÍMITES DE PERCEPCIÓN </w:t>
      </w:r>
      <w:r>
        <w:rPr>
          <w:b/>
          <w:sz w:val="14"/>
        </w:rPr>
        <w:t>ORDINARIA TOTAL EN EL INSTITUTO NACIONAL DE TRANSPARENCIA, ACCESO A LA INFORMACIÓN Y PROTECCIÓN DE DATOS PERSONALES (NETOS MENSUALES) (pesos)</w:t>
      </w:r>
    </w:p>
    <w:p w:rsidR="003F51EB" w:rsidRDefault="003F51EB">
      <w:pPr>
        <w:pStyle w:val="Textoindependiente"/>
        <w:spacing w:before="4" w:after="1"/>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438"/>
        <w:gridCol w:w="720"/>
        <w:gridCol w:w="814"/>
        <w:gridCol w:w="898"/>
        <w:gridCol w:w="987"/>
        <w:gridCol w:w="904"/>
        <w:gridCol w:w="1047"/>
      </w:tblGrid>
      <w:tr w:rsidR="003F51EB">
        <w:trPr>
          <w:trHeight w:val="270"/>
        </w:trPr>
        <w:tc>
          <w:tcPr>
            <w:tcW w:w="1908" w:type="dxa"/>
            <w:vMerge w:val="restart"/>
          </w:tcPr>
          <w:p w:rsidR="003F51EB" w:rsidRDefault="003F51EB">
            <w:pPr>
              <w:pStyle w:val="TableParagraph"/>
              <w:rPr>
                <w:b/>
                <w:sz w:val="16"/>
              </w:rPr>
            </w:pPr>
          </w:p>
          <w:p w:rsidR="003F51EB" w:rsidRDefault="003F51EB">
            <w:pPr>
              <w:pStyle w:val="TableParagraph"/>
              <w:spacing w:before="7"/>
              <w:rPr>
                <w:b/>
                <w:sz w:val="13"/>
              </w:rPr>
            </w:pPr>
          </w:p>
          <w:p w:rsidR="003F51EB" w:rsidRDefault="002E6B6B">
            <w:pPr>
              <w:pStyle w:val="TableParagraph"/>
              <w:spacing w:before="1"/>
              <w:ind w:left="93"/>
              <w:rPr>
                <w:b/>
                <w:sz w:val="14"/>
              </w:rPr>
            </w:pPr>
            <w:r>
              <w:rPr>
                <w:b/>
                <w:sz w:val="14"/>
              </w:rPr>
              <w:t>Tipo de personal</w:t>
            </w:r>
          </w:p>
        </w:tc>
        <w:tc>
          <w:tcPr>
            <w:tcW w:w="1438" w:type="dxa"/>
            <w:vMerge w:val="restart"/>
          </w:tcPr>
          <w:p w:rsidR="003F51EB" w:rsidRDefault="003F51EB">
            <w:pPr>
              <w:pStyle w:val="TableParagraph"/>
              <w:spacing w:before="6"/>
              <w:rPr>
                <w:b/>
                <w:sz w:val="17"/>
              </w:rPr>
            </w:pPr>
          </w:p>
          <w:p w:rsidR="003F51EB" w:rsidRDefault="002E6B6B">
            <w:pPr>
              <w:pStyle w:val="TableParagraph"/>
              <w:ind w:left="528" w:right="525"/>
              <w:jc w:val="center"/>
              <w:rPr>
                <w:b/>
                <w:sz w:val="14"/>
              </w:rPr>
            </w:pPr>
            <w:r>
              <w:rPr>
                <w:b/>
                <w:sz w:val="14"/>
              </w:rPr>
              <w:t>Nivel</w:t>
            </w:r>
          </w:p>
        </w:tc>
        <w:tc>
          <w:tcPr>
            <w:tcW w:w="1534" w:type="dxa"/>
            <w:gridSpan w:val="2"/>
            <w:vMerge w:val="restart"/>
          </w:tcPr>
          <w:p w:rsidR="003F51EB" w:rsidRDefault="003F51EB">
            <w:pPr>
              <w:pStyle w:val="TableParagraph"/>
              <w:spacing w:before="6"/>
              <w:rPr>
                <w:b/>
                <w:sz w:val="17"/>
              </w:rPr>
            </w:pPr>
          </w:p>
          <w:p w:rsidR="003F51EB" w:rsidRDefault="002E6B6B">
            <w:pPr>
              <w:pStyle w:val="TableParagraph"/>
              <w:ind w:left="148"/>
              <w:rPr>
                <w:b/>
                <w:sz w:val="14"/>
              </w:rPr>
            </w:pPr>
            <w:r>
              <w:rPr>
                <w:b/>
                <w:sz w:val="14"/>
              </w:rPr>
              <w:t>Sueldos y salarios</w:t>
            </w:r>
          </w:p>
        </w:tc>
        <w:tc>
          <w:tcPr>
            <w:tcW w:w="1885" w:type="dxa"/>
            <w:gridSpan w:val="2"/>
          </w:tcPr>
          <w:p w:rsidR="003F51EB" w:rsidRDefault="002E6B6B">
            <w:pPr>
              <w:pStyle w:val="TableParagraph"/>
              <w:spacing w:before="60"/>
              <w:ind w:left="506"/>
              <w:rPr>
                <w:b/>
                <w:sz w:val="14"/>
              </w:rPr>
            </w:pPr>
            <w:r>
              <w:rPr>
                <w:b/>
                <w:sz w:val="14"/>
              </w:rPr>
              <w:t>Prestaciones</w:t>
            </w:r>
          </w:p>
        </w:tc>
        <w:tc>
          <w:tcPr>
            <w:tcW w:w="1951" w:type="dxa"/>
            <w:gridSpan w:val="2"/>
            <w:vMerge w:val="restart"/>
          </w:tcPr>
          <w:p w:rsidR="003F51EB" w:rsidRDefault="003F51EB">
            <w:pPr>
              <w:pStyle w:val="TableParagraph"/>
              <w:spacing w:before="6"/>
              <w:rPr>
                <w:b/>
                <w:sz w:val="17"/>
              </w:rPr>
            </w:pPr>
          </w:p>
          <w:p w:rsidR="003F51EB" w:rsidRDefault="002E6B6B">
            <w:pPr>
              <w:pStyle w:val="TableParagraph"/>
              <w:ind w:left="78"/>
              <w:rPr>
                <w:b/>
                <w:sz w:val="14"/>
              </w:rPr>
            </w:pPr>
            <w:r>
              <w:rPr>
                <w:b/>
                <w:sz w:val="14"/>
              </w:rPr>
              <w:t>Percepción Ordinaria Total</w:t>
            </w:r>
          </w:p>
        </w:tc>
      </w:tr>
      <w:tr w:rsidR="003F51EB">
        <w:trPr>
          <w:trHeight w:val="273"/>
        </w:trPr>
        <w:tc>
          <w:tcPr>
            <w:tcW w:w="1908" w:type="dxa"/>
            <w:vMerge/>
            <w:tcBorders>
              <w:top w:val="nil"/>
            </w:tcBorders>
          </w:tcPr>
          <w:p w:rsidR="003F51EB" w:rsidRDefault="003F51EB">
            <w:pPr>
              <w:rPr>
                <w:sz w:val="2"/>
                <w:szCs w:val="2"/>
              </w:rPr>
            </w:pPr>
          </w:p>
        </w:tc>
        <w:tc>
          <w:tcPr>
            <w:tcW w:w="1438" w:type="dxa"/>
            <w:vMerge/>
            <w:tcBorders>
              <w:top w:val="nil"/>
            </w:tcBorders>
          </w:tcPr>
          <w:p w:rsidR="003F51EB" w:rsidRDefault="003F51EB">
            <w:pPr>
              <w:rPr>
                <w:sz w:val="2"/>
                <w:szCs w:val="2"/>
              </w:rPr>
            </w:pPr>
          </w:p>
        </w:tc>
        <w:tc>
          <w:tcPr>
            <w:tcW w:w="1534" w:type="dxa"/>
            <w:gridSpan w:val="2"/>
            <w:vMerge/>
            <w:tcBorders>
              <w:top w:val="nil"/>
            </w:tcBorders>
          </w:tcPr>
          <w:p w:rsidR="003F51EB" w:rsidRDefault="003F51EB">
            <w:pPr>
              <w:rPr>
                <w:sz w:val="2"/>
                <w:szCs w:val="2"/>
              </w:rPr>
            </w:pPr>
          </w:p>
        </w:tc>
        <w:tc>
          <w:tcPr>
            <w:tcW w:w="1885" w:type="dxa"/>
            <w:gridSpan w:val="2"/>
          </w:tcPr>
          <w:p w:rsidR="003F51EB" w:rsidRDefault="002E6B6B">
            <w:pPr>
              <w:pStyle w:val="TableParagraph"/>
              <w:spacing w:before="60"/>
              <w:ind w:left="86"/>
              <w:rPr>
                <w:b/>
                <w:sz w:val="14"/>
              </w:rPr>
            </w:pPr>
            <w:r>
              <w:rPr>
                <w:b/>
                <w:sz w:val="14"/>
              </w:rPr>
              <w:t>(En efectivo y en especie)</w:t>
            </w:r>
          </w:p>
        </w:tc>
        <w:tc>
          <w:tcPr>
            <w:tcW w:w="1951" w:type="dxa"/>
            <w:gridSpan w:val="2"/>
            <w:vMerge/>
            <w:tcBorders>
              <w:top w:val="nil"/>
            </w:tcBorders>
          </w:tcPr>
          <w:p w:rsidR="003F51EB" w:rsidRDefault="003F51EB">
            <w:pPr>
              <w:rPr>
                <w:sz w:val="2"/>
                <w:szCs w:val="2"/>
              </w:rPr>
            </w:pPr>
          </w:p>
        </w:tc>
      </w:tr>
      <w:tr w:rsidR="003F51EB">
        <w:trPr>
          <w:trHeight w:val="270"/>
        </w:trPr>
        <w:tc>
          <w:tcPr>
            <w:tcW w:w="1908" w:type="dxa"/>
            <w:vMerge/>
            <w:tcBorders>
              <w:top w:val="nil"/>
            </w:tcBorders>
          </w:tcPr>
          <w:p w:rsidR="003F51EB" w:rsidRDefault="003F51EB">
            <w:pPr>
              <w:rPr>
                <w:sz w:val="2"/>
                <w:szCs w:val="2"/>
              </w:rPr>
            </w:pPr>
          </w:p>
        </w:tc>
        <w:tc>
          <w:tcPr>
            <w:tcW w:w="1438" w:type="dxa"/>
          </w:tcPr>
          <w:p w:rsidR="003F51EB" w:rsidRDefault="002E6B6B">
            <w:pPr>
              <w:pStyle w:val="TableParagraph"/>
              <w:tabs>
                <w:tab w:val="left" w:pos="809"/>
              </w:tabs>
              <w:spacing w:before="60"/>
              <w:ind w:left="102"/>
              <w:rPr>
                <w:b/>
                <w:sz w:val="14"/>
              </w:rPr>
            </w:pPr>
            <w:r>
              <w:rPr>
                <w:b/>
                <w:sz w:val="14"/>
              </w:rPr>
              <w:t>Mínimo</w:t>
            </w:r>
            <w:r>
              <w:rPr>
                <w:b/>
                <w:sz w:val="14"/>
              </w:rPr>
              <w:tab/>
              <w:t>Máximo</w:t>
            </w:r>
          </w:p>
        </w:tc>
        <w:tc>
          <w:tcPr>
            <w:tcW w:w="720" w:type="dxa"/>
          </w:tcPr>
          <w:p w:rsidR="003F51EB" w:rsidRDefault="002E6B6B">
            <w:pPr>
              <w:pStyle w:val="TableParagraph"/>
              <w:spacing w:before="60"/>
              <w:ind w:right="105"/>
              <w:jc w:val="right"/>
              <w:rPr>
                <w:b/>
                <w:sz w:val="14"/>
              </w:rPr>
            </w:pPr>
            <w:r>
              <w:rPr>
                <w:b/>
                <w:sz w:val="14"/>
              </w:rPr>
              <w:t>Mínimo</w:t>
            </w:r>
          </w:p>
        </w:tc>
        <w:tc>
          <w:tcPr>
            <w:tcW w:w="814" w:type="dxa"/>
          </w:tcPr>
          <w:p w:rsidR="003F51EB" w:rsidRDefault="002E6B6B">
            <w:pPr>
              <w:pStyle w:val="TableParagraph"/>
              <w:spacing w:before="60"/>
              <w:ind w:left="143"/>
              <w:rPr>
                <w:b/>
                <w:sz w:val="14"/>
              </w:rPr>
            </w:pPr>
            <w:r>
              <w:rPr>
                <w:b/>
                <w:sz w:val="14"/>
              </w:rPr>
              <w:t>Máximo</w:t>
            </w:r>
          </w:p>
        </w:tc>
        <w:tc>
          <w:tcPr>
            <w:tcW w:w="898" w:type="dxa"/>
          </w:tcPr>
          <w:p w:rsidR="003F51EB" w:rsidRDefault="002E6B6B">
            <w:pPr>
              <w:pStyle w:val="TableParagraph"/>
              <w:spacing w:before="60"/>
              <w:ind w:left="201"/>
              <w:rPr>
                <w:b/>
                <w:sz w:val="14"/>
              </w:rPr>
            </w:pPr>
            <w:r>
              <w:rPr>
                <w:b/>
                <w:sz w:val="14"/>
              </w:rPr>
              <w:t>Mínimo</w:t>
            </w:r>
          </w:p>
        </w:tc>
        <w:tc>
          <w:tcPr>
            <w:tcW w:w="987" w:type="dxa"/>
          </w:tcPr>
          <w:p w:rsidR="003F51EB" w:rsidRDefault="002E6B6B">
            <w:pPr>
              <w:pStyle w:val="TableParagraph"/>
              <w:spacing w:before="60"/>
              <w:ind w:left="232"/>
              <w:rPr>
                <w:b/>
                <w:sz w:val="14"/>
              </w:rPr>
            </w:pPr>
            <w:r>
              <w:rPr>
                <w:b/>
                <w:sz w:val="14"/>
              </w:rPr>
              <w:t>Máximo</w:t>
            </w:r>
          </w:p>
        </w:tc>
        <w:tc>
          <w:tcPr>
            <w:tcW w:w="904" w:type="dxa"/>
          </w:tcPr>
          <w:p w:rsidR="003F51EB" w:rsidRDefault="002E6B6B">
            <w:pPr>
              <w:pStyle w:val="TableParagraph"/>
              <w:spacing w:before="60"/>
              <w:ind w:left="205"/>
              <w:rPr>
                <w:b/>
                <w:sz w:val="14"/>
              </w:rPr>
            </w:pPr>
            <w:r>
              <w:rPr>
                <w:b/>
                <w:sz w:val="14"/>
              </w:rPr>
              <w:t>Mínimo</w:t>
            </w:r>
          </w:p>
        </w:tc>
        <w:tc>
          <w:tcPr>
            <w:tcW w:w="1047" w:type="dxa"/>
          </w:tcPr>
          <w:p w:rsidR="003F51EB" w:rsidRDefault="002E6B6B">
            <w:pPr>
              <w:pStyle w:val="TableParagraph"/>
              <w:spacing w:before="60"/>
              <w:ind w:left="259"/>
              <w:rPr>
                <w:b/>
                <w:sz w:val="14"/>
              </w:rPr>
            </w:pPr>
            <w:r>
              <w:rPr>
                <w:b/>
                <w:sz w:val="14"/>
              </w:rPr>
              <w:t>Máximo</w:t>
            </w:r>
          </w:p>
        </w:tc>
      </w:tr>
      <w:tr w:rsidR="003F51EB">
        <w:trPr>
          <w:trHeight w:val="273"/>
        </w:trPr>
        <w:tc>
          <w:tcPr>
            <w:tcW w:w="8716" w:type="dxa"/>
            <w:gridSpan w:val="8"/>
          </w:tcPr>
          <w:p w:rsidR="003F51EB" w:rsidRDefault="002E6B6B">
            <w:pPr>
              <w:pStyle w:val="TableParagraph"/>
              <w:spacing w:before="60"/>
              <w:ind w:left="69"/>
              <w:rPr>
                <w:b/>
                <w:sz w:val="14"/>
              </w:rPr>
            </w:pPr>
            <w:r>
              <w:rPr>
                <w:b/>
                <w:sz w:val="14"/>
              </w:rPr>
              <w:t>Personal de Mando y Enlace / Homólogos</w:t>
            </w:r>
          </w:p>
        </w:tc>
      </w:tr>
      <w:tr w:rsidR="003F51EB">
        <w:trPr>
          <w:trHeight w:val="513"/>
        </w:trPr>
        <w:tc>
          <w:tcPr>
            <w:tcW w:w="1908" w:type="dxa"/>
          </w:tcPr>
          <w:p w:rsidR="003F51EB" w:rsidRDefault="002E6B6B">
            <w:pPr>
              <w:pStyle w:val="TableParagraph"/>
              <w:spacing w:before="84" w:line="288" w:lineRule="auto"/>
              <w:ind w:left="69"/>
              <w:rPr>
                <w:sz w:val="14"/>
              </w:rPr>
            </w:pPr>
            <w:r>
              <w:rPr>
                <w:sz w:val="14"/>
              </w:rPr>
              <w:t xml:space="preserve">Comisionado </w:t>
            </w:r>
            <w:r>
              <w:rPr>
                <w:w w:val="95"/>
                <w:sz w:val="14"/>
              </w:rPr>
              <w:t>Presidente/Comisionados</w:t>
            </w:r>
          </w:p>
        </w:tc>
        <w:tc>
          <w:tcPr>
            <w:tcW w:w="1438" w:type="dxa"/>
          </w:tcPr>
          <w:p w:rsidR="003F51EB" w:rsidRDefault="003F51EB">
            <w:pPr>
              <w:pStyle w:val="TableParagraph"/>
              <w:spacing w:before="8"/>
              <w:rPr>
                <w:b/>
                <w:sz w:val="15"/>
              </w:rPr>
            </w:pPr>
          </w:p>
          <w:p w:rsidR="003F51EB" w:rsidRDefault="002E6B6B">
            <w:pPr>
              <w:pStyle w:val="TableParagraph"/>
              <w:ind w:left="933"/>
              <w:rPr>
                <w:sz w:val="14"/>
              </w:rPr>
            </w:pPr>
            <w:r>
              <w:rPr>
                <w:sz w:val="14"/>
              </w:rPr>
              <w:t>HB1</w:t>
            </w:r>
          </w:p>
        </w:tc>
        <w:tc>
          <w:tcPr>
            <w:tcW w:w="720" w:type="dxa"/>
          </w:tcPr>
          <w:p w:rsidR="003F51EB" w:rsidRDefault="003F51EB">
            <w:pPr>
              <w:pStyle w:val="TableParagraph"/>
              <w:rPr>
                <w:rFonts w:ascii="Times New Roman"/>
                <w:sz w:val="12"/>
              </w:rPr>
            </w:pPr>
          </w:p>
        </w:tc>
        <w:tc>
          <w:tcPr>
            <w:tcW w:w="814" w:type="dxa"/>
          </w:tcPr>
          <w:p w:rsidR="003F51EB" w:rsidRDefault="003F51EB">
            <w:pPr>
              <w:pStyle w:val="TableParagraph"/>
              <w:spacing w:before="8"/>
              <w:rPr>
                <w:b/>
                <w:sz w:val="15"/>
              </w:rPr>
            </w:pPr>
          </w:p>
          <w:p w:rsidR="003F51EB" w:rsidRDefault="002E6B6B">
            <w:pPr>
              <w:pStyle w:val="TableParagraph"/>
              <w:ind w:right="62"/>
              <w:jc w:val="right"/>
              <w:rPr>
                <w:sz w:val="14"/>
              </w:rPr>
            </w:pPr>
            <w:r>
              <w:rPr>
                <w:sz w:val="14"/>
              </w:rPr>
              <w:t>107,708</w:t>
            </w:r>
          </w:p>
        </w:tc>
        <w:tc>
          <w:tcPr>
            <w:tcW w:w="898" w:type="dxa"/>
          </w:tcPr>
          <w:p w:rsidR="003F51EB" w:rsidRDefault="003F51EB">
            <w:pPr>
              <w:pStyle w:val="TableParagraph"/>
              <w:rPr>
                <w:rFonts w:ascii="Times New Roman"/>
                <w:sz w:val="12"/>
              </w:rPr>
            </w:pPr>
          </w:p>
        </w:tc>
        <w:tc>
          <w:tcPr>
            <w:tcW w:w="987" w:type="dxa"/>
          </w:tcPr>
          <w:p w:rsidR="003F51EB" w:rsidRDefault="003F51EB">
            <w:pPr>
              <w:pStyle w:val="TableParagraph"/>
              <w:spacing w:before="8"/>
              <w:rPr>
                <w:b/>
                <w:sz w:val="15"/>
              </w:rPr>
            </w:pPr>
          </w:p>
          <w:p w:rsidR="003F51EB" w:rsidRDefault="002E6B6B">
            <w:pPr>
              <w:pStyle w:val="TableParagraph"/>
              <w:ind w:right="58"/>
              <w:jc w:val="right"/>
              <w:rPr>
                <w:sz w:val="14"/>
              </w:rPr>
            </w:pPr>
            <w:r>
              <w:rPr>
                <w:sz w:val="14"/>
              </w:rPr>
              <w:t>26,290</w:t>
            </w:r>
          </w:p>
        </w:tc>
        <w:tc>
          <w:tcPr>
            <w:tcW w:w="904" w:type="dxa"/>
          </w:tcPr>
          <w:p w:rsidR="003F51EB" w:rsidRDefault="003F51EB">
            <w:pPr>
              <w:pStyle w:val="TableParagraph"/>
              <w:rPr>
                <w:rFonts w:ascii="Times New Roman"/>
                <w:sz w:val="12"/>
              </w:rPr>
            </w:pPr>
          </w:p>
        </w:tc>
        <w:tc>
          <w:tcPr>
            <w:tcW w:w="1047" w:type="dxa"/>
          </w:tcPr>
          <w:p w:rsidR="003F51EB" w:rsidRDefault="003F51EB">
            <w:pPr>
              <w:pStyle w:val="TableParagraph"/>
              <w:spacing w:before="8"/>
              <w:rPr>
                <w:b/>
                <w:sz w:val="15"/>
              </w:rPr>
            </w:pPr>
          </w:p>
          <w:p w:rsidR="003F51EB" w:rsidRDefault="002E6B6B">
            <w:pPr>
              <w:pStyle w:val="TableParagraph"/>
              <w:ind w:right="59"/>
              <w:jc w:val="right"/>
              <w:rPr>
                <w:sz w:val="14"/>
              </w:rPr>
            </w:pPr>
            <w:r>
              <w:rPr>
                <w:sz w:val="14"/>
              </w:rPr>
              <w:t>133,999</w:t>
            </w:r>
          </w:p>
        </w:tc>
      </w:tr>
      <w:tr w:rsidR="003F51EB">
        <w:trPr>
          <w:trHeight w:val="270"/>
        </w:trPr>
        <w:tc>
          <w:tcPr>
            <w:tcW w:w="1908" w:type="dxa"/>
          </w:tcPr>
          <w:p w:rsidR="003F51EB" w:rsidRDefault="002E6B6B">
            <w:pPr>
              <w:pStyle w:val="TableParagraph"/>
              <w:spacing w:before="60"/>
              <w:ind w:left="69"/>
              <w:rPr>
                <w:sz w:val="14"/>
              </w:rPr>
            </w:pPr>
            <w:r>
              <w:rPr>
                <w:sz w:val="14"/>
              </w:rPr>
              <w:t>Secretario</w:t>
            </w:r>
          </w:p>
        </w:tc>
        <w:tc>
          <w:tcPr>
            <w:tcW w:w="1438" w:type="dxa"/>
          </w:tcPr>
          <w:p w:rsidR="003F51EB" w:rsidRDefault="002E6B6B">
            <w:pPr>
              <w:pStyle w:val="TableParagraph"/>
              <w:spacing w:before="60"/>
              <w:ind w:left="938"/>
              <w:rPr>
                <w:sz w:val="14"/>
              </w:rPr>
            </w:pPr>
            <w:r>
              <w:rPr>
                <w:sz w:val="14"/>
              </w:rPr>
              <w:t>KB2</w:t>
            </w:r>
          </w:p>
        </w:tc>
        <w:tc>
          <w:tcPr>
            <w:tcW w:w="720" w:type="dxa"/>
          </w:tcPr>
          <w:p w:rsidR="003F51EB" w:rsidRDefault="003F51EB">
            <w:pPr>
              <w:pStyle w:val="TableParagraph"/>
              <w:rPr>
                <w:rFonts w:ascii="Times New Roman"/>
                <w:sz w:val="12"/>
              </w:rPr>
            </w:pPr>
          </w:p>
        </w:tc>
        <w:tc>
          <w:tcPr>
            <w:tcW w:w="814" w:type="dxa"/>
          </w:tcPr>
          <w:p w:rsidR="003F51EB" w:rsidRDefault="002E6B6B">
            <w:pPr>
              <w:pStyle w:val="TableParagraph"/>
              <w:spacing w:before="60"/>
              <w:ind w:right="64"/>
              <w:jc w:val="right"/>
              <w:rPr>
                <w:sz w:val="14"/>
              </w:rPr>
            </w:pPr>
            <w:r>
              <w:rPr>
                <w:sz w:val="14"/>
              </w:rPr>
              <w:t>98,273</w:t>
            </w:r>
          </w:p>
        </w:tc>
        <w:tc>
          <w:tcPr>
            <w:tcW w:w="898" w:type="dxa"/>
          </w:tcPr>
          <w:p w:rsidR="003F51EB" w:rsidRDefault="003F51EB">
            <w:pPr>
              <w:pStyle w:val="TableParagraph"/>
              <w:rPr>
                <w:rFonts w:ascii="Times New Roman"/>
                <w:sz w:val="12"/>
              </w:rPr>
            </w:pPr>
          </w:p>
        </w:tc>
        <w:tc>
          <w:tcPr>
            <w:tcW w:w="987" w:type="dxa"/>
          </w:tcPr>
          <w:p w:rsidR="003F51EB" w:rsidRDefault="002E6B6B">
            <w:pPr>
              <w:pStyle w:val="TableParagraph"/>
              <w:spacing w:before="60"/>
              <w:ind w:right="58"/>
              <w:jc w:val="right"/>
              <w:rPr>
                <w:sz w:val="14"/>
              </w:rPr>
            </w:pPr>
            <w:r>
              <w:rPr>
                <w:sz w:val="14"/>
              </w:rPr>
              <w:t>22,834</w:t>
            </w:r>
          </w:p>
        </w:tc>
        <w:tc>
          <w:tcPr>
            <w:tcW w:w="904" w:type="dxa"/>
          </w:tcPr>
          <w:p w:rsidR="003F51EB" w:rsidRDefault="003F51EB">
            <w:pPr>
              <w:pStyle w:val="TableParagraph"/>
              <w:rPr>
                <w:rFonts w:ascii="Times New Roman"/>
                <w:sz w:val="12"/>
              </w:rPr>
            </w:pPr>
          </w:p>
        </w:tc>
        <w:tc>
          <w:tcPr>
            <w:tcW w:w="1047" w:type="dxa"/>
          </w:tcPr>
          <w:p w:rsidR="003F51EB" w:rsidRDefault="002E6B6B">
            <w:pPr>
              <w:pStyle w:val="TableParagraph"/>
              <w:spacing w:before="60"/>
              <w:ind w:right="59"/>
              <w:jc w:val="right"/>
              <w:rPr>
                <w:sz w:val="14"/>
              </w:rPr>
            </w:pPr>
            <w:r>
              <w:rPr>
                <w:sz w:val="14"/>
              </w:rPr>
              <w:t>121,108</w:t>
            </w:r>
          </w:p>
        </w:tc>
      </w:tr>
      <w:tr w:rsidR="003F51EB">
        <w:trPr>
          <w:trHeight w:val="515"/>
        </w:trPr>
        <w:tc>
          <w:tcPr>
            <w:tcW w:w="1908" w:type="dxa"/>
          </w:tcPr>
          <w:p w:rsidR="003F51EB" w:rsidRDefault="002E6B6B">
            <w:pPr>
              <w:pStyle w:val="TableParagraph"/>
              <w:spacing w:before="89" w:line="268" w:lineRule="auto"/>
              <w:ind w:left="69" w:right="283"/>
              <w:rPr>
                <w:sz w:val="14"/>
              </w:rPr>
            </w:pPr>
            <w:r>
              <w:rPr>
                <w:sz w:val="14"/>
              </w:rPr>
              <w:t>Director General/Jefe de Ponencia/Contralor</w:t>
            </w:r>
          </w:p>
        </w:tc>
        <w:tc>
          <w:tcPr>
            <w:tcW w:w="1438" w:type="dxa"/>
          </w:tcPr>
          <w:p w:rsidR="003F51EB" w:rsidRDefault="003F51EB">
            <w:pPr>
              <w:pStyle w:val="TableParagraph"/>
              <w:spacing w:before="8"/>
              <w:rPr>
                <w:b/>
                <w:sz w:val="15"/>
              </w:rPr>
            </w:pPr>
          </w:p>
          <w:p w:rsidR="003F51EB" w:rsidRDefault="002E6B6B">
            <w:pPr>
              <w:pStyle w:val="TableParagraph"/>
              <w:ind w:left="938"/>
              <w:rPr>
                <w:sz w:val="14"/>
              </w:rPr>
            </w:pPr>
            <w:r>
              <w:rPr>
                <w:sz w:val="14"/>
              </w:rPr>
              <w:t>KA4</w:t>
            </w:r>
          </w:p>
        </w:tc>
        <w:tc>
          <w:tcPr>
            <w:tcW w:w="720" w:type="dxa"/>
          </w:tcPr>
          <w:p w:rsidR="003F51EB" w:rsidRDefault="003F51EB">
            <w:pPr>
              <w:pStyle w:val="TableParagraph"/>
              <w:rPr>
                <w:rFonts w:ascii="Times New Roman"/>
                <w:sz w:val="12"/>
              </w:rPr>
            </w:pPr>
          </w:p>
        </w:tc>
        <w:tc>
          <w:tcPr>
            <w:tcW w:w="814" w:type="dxa"/>
          </w:tcPr>
          <w:p w:rsidR="003F51EB" w:rsidRDefault="003F51EB">
            <w:pPr>
              <w:pStyle w:val="TableParagraph"/>
              <w:spacing w:before="8"/>
              <w:rPr>
                <w:b/>
                <w:sz w:val="15"/>
              </w:rPr>
            </w:pPr>
          </w:p>
          <w:p w:rsidR="003F51EB" w:rsidRDefault="002E6B6B">
            <w:pPr>
              <w:pStyle w:val="TableParagraph"/>
              <w:ind w:right="64"/>
              <w:jc w:val="right"/>
              <w:rPr>
                <w:sz w:val="14"/>
              </w:rPr>
            </w:pPr>
            <w:r>
              <w:rPr>
                <w:sz w:val="14"/>
              </w:rPr>
              <w:t>92,125</w:t>
            </w:r>
          </w:p>
        </w:tc>
        <w:tc>
          <w:tcPr>
            <w:tcW w:w="898" w:type="dxa"/>
          </w:tcPr>
          <w:p w:rsidR="003F51EB" w:rsidRDefault="003F51EB">
            <w:pPr>
              <w:pStyle w:val="TableParagraph"/>
              <w:rPr>
                <w:rFonts w:ascii="Times New Roman"/>
                <w:sz w:val="12"/>
              </w:rPr>
            </w:pPr>
          </w:p>
        </w:tc>
        <w:tc>
          <w:tcPr>
            <w:tcW w:w="987" w:type="dxa"/>
          </w:tcPr>
          <w:p w:rsidR="003F51EB" w:rsidRDefault="003F51EB">
            <w:pPr>
              <w:pStyle w:val="TableParagraph"/>
              <w:spacing w:before="8"/>
              <w:rPr>
                <w:b/>
                <w:sz w:val="15"/>
              </w:rPr>
            </w:pPr>
          </w:p>
          <w:p w:rsidR="003F51EB" w:rsidRDefault="002E6B6B">
            <w:pPr>
              <w:pStyle w:val="TableParagraph"/>
              <w:ind w:right="58"/>
              <w:jc w:val="right"/>
              <w:rPr>
                <w:sz w:val="14"/>
              </w:rPr>
            </w:pPr>
            <w:r>
              <w:rPr>
                <w:sz w:val="14"/>
              </w:rPr>
              <w:t>21,501</w:t>
            </w:r>
          </w:p>
        </w:tc>
        <w:tc>
          <w:tcPr>
            <w:tcW w:w="904" w:type="dxa"/>
          </w:tcPr>
          <w:p w:rsidR="003F51EB" w:rsidRDefault="003F51EB">
            <w:pPr>
              <w:pStyle w:val="TableParagraph"/>
              <w:rPr>
                <w:rFonts w:ascii="Times New Roman"/>
                <w:sz w:val="12"/>
              </w:rPr>
            </w:pPr>
          </w:p>
        </w:tc>
        <w:tc>
          <w:tcPr>
            <w:tcW w:w="1047" w:type="dxa"/>
          </w:tcPr>
          <w:p w:rsidR="003F51EB" w:rsidRDefault="003F51EB">
            <w:pPr>
              <w:pStyle w:val="TableParagraph"/>
              <w:spacing w:before="8"/>
              <w:rPr>
                <w:b/>
                <w:sz w:val="15"/>
              </w:rPr>
            </w:pPr>
          </w:p>
          <w:p w:rsidR="003F51EB" w:rsidRDefault="002E6B6B">
            <w:pPr>
              <w:pStyle w:val="TableParagraph"/>
              <w:ind w:right="59"/>
              <w:jc w:val="right"/>
              <w:rPr>
                <w:sz w:val="14"/>
              </w:rPr>
            </w:pPr>
            <w:r>
              <w:rPr>
                <w:sz w:val="14"/>
              </w:rPr>
              <w:t>113,625</w:t>
            </w:r>
          </w:p>
        </w:tc>
      </w:tr>
      <w:tr w:rsidR="003F51EB">
        <w:trPr>
          <w:trHeight w:val="258"/>
        </w:trPr>
        <w:tc>
          <w:tcPr>
            <w:tcW w:w="1908" w:type="dxa"/>
          </w:tcPr>
          <w:p w:rsidR="003F51EB" w:rsidRDefault="002E6B6B">
            <w:pPr>
              <w:pStyle w:val="TableParagraph"/>
              <w:spacing w:before="51"/>
              <w:ind w:left="69"/>
              <w:rPr>
                <w:sz w:val="14"/>
              </w:rPr>
            </w:pPr>
            <w:r>
              <w:rPr>
                <w:sz w:val="14"/>
              </w:rPr>
              <w:t>Secretario de Ponencia</w:t>
            </w:r>
          </w:p>
        </w:tc>
        <w:tc>
          <w:tcPr>
            <w:tcW w:w="1438" w:type="dxa"/>
          </w:tcPr>
          <w:p w:rsidR="003F51EB" w:rsidRDefault="002E6B6B">
            <w:pPr>
              <w:pStyle w:val="TableParagraph"/>
              <w:tabs>
                <w:tab w:val="left" w:pos="921"/>
              </w:tabs>
              <w:spacing w:before="51"/>
              <w:ind w:left="256"/>
              <w:rPr>
                <w:sz w:val="14"/>
              </w:rPr>
            </w:pPr>
            <w:r>
              <w:rPr>
                <w:sz w:val="14"/>
              </w:rPr>
              <w:t>MD1</w:t>
            </w:r>
            <w:r>
              <w:rPr>
                <w:sz w:val="14"/>
              </w:rPr>
              <w:tab/>
              <w:t>MD5</w:t>
            </w:r>
          </w:p>
        </w:tc>
        <w:tc>
          <w:tcPr>
            <w:tcW w:w="720" w:type="dxa"/>
          </w:tcPr>
          <w:p w:rsidR="003F51EB" w:rsidRDefault="002E6B6B">
            <w:pPr>
              <w:pStyle w:val="TableParagraph"/>
              <w:spacing w:before="51"/>
              <w:ind w:right="59"/>
              <w:jc w:val="right"/>
              <w:rPr>
                <w:sz w:val="14"/>
              </w:rPr>
            </w:pPr>
            <w:r>
              <w:rPr>
                <w:sz w:val="14"/>
              </w:rPr>
              <w:t>70,589</w:t>
            </w:r>
          </w:p>
        </w:tc>
        <w:tc>
          <w:tcPr>
            <w:tcW w:w="814" w:type="dxa"/>
          </w:tcPr>
          <w:p w:rsidR="003F51EB" w:rsidRDefault="002E6B6B">
            <w:pPr>
              <w:pStyle w:val="TableParagraph"/>
              <w:spacing w:before="51"/>
              <w:ind w:right="64"/>
              <w:jc w:val="right"/>
              <w:rPr>
                <w:sz w:val="14"/>
              </w:rPr>
            </w:pPr>
            <w:r>
              <w:rPr>
                <w:sz w:val="14"/>
              </w:rPr>
              <w:t>86,674</w:t>
            </w:r>
          </w:p>
        </w:tc>
        <w:tc>
          <w:tcPr>
            <w:tcW w:w="898" w:type="dxa"/>
          </w:tcPr>
          <w:p w:rsidR="003F51EB" w:rsidRDefault="002E6B6B">
            <w:pPr>
              <w:pStyle w:val="TableParagraph"/>
              <w:spacing w:before="51"/>
              <w:ind w:right="59"/>
              <w:jc w:val="right"/>
              <w:rPr>
                <w:sz w:val="14"/>
              </w:rPr>
            </w:pPr>
            <w:r>
              <w:rPr>
                <w:sz w:val="14"/>
              </w:rPr>
              <w:t>16,656</w:t>
            </w:r>
          </w:p>
        </w:tc>
        <w:tc>
          <w:tcPr>
            <w:tcW w:w="987" w:type="dxa"/>
          </w:tcPr>
          <w:p w:rsidR="003F51EB" w:rsidRDefault="002E6B6B">
            <w:pPr>
              <w:pStyle w:val="TableParagraph"/>
              <w:spacing w:before="51"/>
              <w:ind w:right="58"/>
              <w:jc w:val="right"/>
              <w:rPr>
                <w:sz w:val="14"/>
              </w:rPr>
            </w:pPr>
            <w:r>
              <w:rPr>
                <w:sz w:val="14"/>
              </w:rPr>
              <w:t>20,457</w:t>
            </w:r>
          </w:p>
        </w:tc>
        <w:tc>
          <w:tcPr>
            <w:tcW w:w="904" w:type="dxa"/>
          </w:tcPr>
          <w:p w:rsidR="003F51EB" w:rsidRDefault="002E6B6B">
            <w:pPr>
              <w:pStyle w:val="TableParagraph"/>
              <w:spacing w:before="51"/>
              <w:ind w:right="62"/>
              <w:jc w:val="right"/>
              <w:rPr>
                <w:sz w:val="14"/>
              </w:rPr>
            </w:pPr>
            <w:r>
              <w:rPr>
                <w:sz w:val="14"/>
              </w:rPr>
              <w:t>87,246</w:t>
            </w:r>
          </w:p>
        </w:tc>
        <w:tc>
          <w:tcPr>
            <w:tcW w:w="1047" w:type="dxa"/>
          </w:tcPr>
          <w:p w:rsidR="003F51EB" w:rsidRDefault="002E6B6B">
            <w:pPr>
              <w:pStyle w:val="TableParagraph"/>
              <w:spacing w:before="51"/>
              <w:ind w:right="59"/>
              <w:jc w:val="right"/>
              <w:rPr>
                <w:sz w:val="14"/>
              </w:rPr>
            </w:pPr>
            <w:r>
              <w:rPr>
                <w:sz w:val="14"/>
              </w:rPr>
              <w:t>107,132</w:t>
            </w:r>
          </w:p>
        </w:tc>
      </w:tr>
      <w:tr w:rsidR="003F51EB">
        <w:trPr>
          <w:trHeight w:val="261"/>
        </w:trPr>
        <w:tc>
          <w:tcPr>
            <w:tcW w:w="1908" w:type="dxa"/>
          </w:tcPr>
          <w:p w:rsidR="003F51EB" w:rsidRDefault="002E6B6B">
            <w:pPr>
              <w:pStyle w:val="TableParagraph"/>
              <w:spacing w:before="51"/>
              <w:ind w:left="69"/>
              <w:rPr>
                <w:sz w:val="14"/>
              </w:rPr>
            </w:pPr>
            <w:r>
              <w:rPr>
                <w:sz w:val="14"/>
              </w:rPr>
              <w:t>Director de Área</w:t>
            </w:r>
          </w:p>
        </w:tc>
        <w:tc>
          <w:tcPr>
            <w:tcW w:w="1438" w:type="dxa"/>
          </w:tcPr>
          <w:p w:rsidR="003F51EB" w:rsidRDefault="002E6B6B">
            <w:pPr>
              <w:pStyle w:val="TableParagraph"/>
              <w:tabs>
                <w:tab w:val="left" w:pos="921"/>
              </w:tabs>
              <w:spacing w:before="51"/>
              <w:ind w:left="256"/>
              <w:rPr>
                <w:sz w:val="14"/>
              </w:rPr>
            </w:pPr>
            <w:r>
              <w:rPr>
                <w:sz w:val="14"/>
              </w:rPr>
              <w:t>MC2</w:t>
            </w:r>
            <w:r>
              <w:rPr>
                <w:sz w:val="14"/>
              </w:rPr>
              <w:tab/>
              <w:t>MC5</w:t>
            </w:r>
          </w:p>
        </w:tc>
        <w:tc>
          <w:tcPr>
            <w:tcW w:w="720" w:type="dxa"/>
          </w:tcPr>
          <w:p w:rsidR="003F51EB" w:rsidRDefault="002E6B6B">
            <w:pPr>
              <w:pStyle w:val="TableParagraph"/>
              <w:spacing w:before="51"/>
              <w:ind w:right="59"/>
              <w:jc w:val="right"/>
              <w:rPr>
                <w:sz w:val="14"/>
              </w:rPr>
            </w:pPr>
            <w:r>
              <w:rPr>
                <w:sz w:val="14"/>
              </w:rPr>
              <w:t>59,336</w:t>
            </w:r>
          </w:p>
        </w:tc>
        <w:tc>
          <w:tcPr>
            <w:tcW w:w="814" w:type="dxa"/>
          </w:tcPr>
          <w:p w:rsidR="003F51EB" w:rsidRDefault="002E6B6B">
            <w:pPr>
              <w:pStyle w:val="TableParagraph"/>
              <w:spacing w:before="51"/>
              <w:ind w:right="64"/>
              <w:jc w:val="right"/>
              <w:rPr>
                <w:sz w:val="14"/>
              </w:rPr>
            </w:pPr>
            <w:r>
              <w:rPr>
                <w:sz w:val="14"/>
              </w:rPr>
              <w:t>74,709</w:t>
            </w:r>
          </w:p>
        </w:tc>
        <w:tc>
          <w:tcPr>
            <w:tcW w:w="898" w:type="dxa"/>
          </w:tcPr>
          <w:p w:rsidR="003F51EB" w:rsidRDefault="002E6B6B">
            <w:pPr>
              <w:pStyle w:val="TableParagraph"/>
              <w:spacing w:before="51"/>
              <w:ind w:right="59"/>
              <w:jc w:val="right"/>
              <w:rPr>
                <w:sz w:val="14"/>
              </w:rPr>
            </w:pPr>
            <w:r>
              <w:rPr>
                <w:sz w:val="14"/>
              </w:rPr>
              <w:t>14,007</w:t>
            </w:r>
          </w:p>
        </w:tc>
        <w:tc>
          <w:tcPr>
            <w:tcW w:w="987" w:type="dxa"/>
          </w:tcPr>
          <w:p w:rsidR="003F51EB" w:rsidRDefault="002E6B6B">
            <w:pPr>
              <w:pStyle w:val="TableParagraph"/>
              <w:spacing w:before="51"/>
              <w:ind w:right="58"/>
              <w:jc w:val="right"/>
              <w:rPr>
                <w:sz w:val="14"/>
              </w:rPr>
            </w:pPr>
            <w:r>
              <w:rPr>
                <w:sz w:val="14"/>
              </w:rPr>
              <w:t>17,534</w:t>
            </w:r>
          </w:p>
        </w:tc>
        <w:tc>
          <w:tcPr>
            <w:tcW w:w="904" w:type="dxa"/>
          </w:tcPr>
          <w:p w:rsidR="003F51EB" w:rsidRDefault="002E6B6B">
            <w:pPr>
              <w:pStyle w:val="TableParagraph"/>
              <w:spacing w:before="51"/>
              <w:ind w:right="62"/>
              <w:jc w:val="right"/>
              <w:rPr>
                <w:sz w:val="14"/>
              </w:rPr>
            </w:pPr>
            <w:r>
              <w:rPr>
                <w:sz w:val="14"/>
              </w:rPr>
              <w:t>73,343</w:t>
            </w:r>
          </w:p>
        </w:tc>
        <w:tc>
          <w:tcPr>
            <w:tcW w:w="1047" w:type="dxa"/>
          </w:tcPr>
          <w:p w:rsidR="003F51EB" w:rsidRDefault="002E6B6B">
            <w:pPr>
              <w:pStyle w:val="TableParagraph"/>
              <w:spacing w:before="51"/>
              <w:ind w:right="62"/>
              <w:jc w:val="right"/>
              <w:rPr>
                <w:sz w:val="14"/>
              </w:rPr>
            </w:pPr>
            <w:r>
              <w:rPr>
                <w:sz w:val="14"/>
              </w:rPr>
              <w:t>92,243</w:t>
            </w:r>
          </w:p>
        </w:tc>
      </w:tr>
      <w:tr w:rsidR="003F51EB">
        <w:trPr>
          <w:trHeight w:val="258"/>
        </w:trPr>
        <w:tc>
          <w:tcPr>
            <w:tcW w:w="1908" w:type="dxa"/>
          </w:tcPr>
          <w:p w:rsidR="003F51EB" w:rsidRDefault="002E6B6B">
            <w:pPr>
              <w:pStyle w:val="TableParagraph"/>
              <w:spacing w:before="51"/>
              <w:ind w:left="69"/>
              <w:rPr>
                <w:sz w:val="14"/>
              </w:rPr>
            </w:pPr>
            <w:r>
              <w:rPr>
                <w:sz w:val="14"/>
              </w:rPr>
              <w:t>Subdirector de Área</w:t>
            </w:r>
          </w:p>
        </w:tc>
        <w:tc>
          <w:tcPr>
            <w:tcW w:w="1438" w:type="dxa"/>
          </w:tcPr>
          <w:p w:rsidR="003F51EB" w:rsidRDefault="002E6B6B">
            <w:pPr>
              <w:pStyle w:val="TableParagraph"/>
              <w:tabs>
                <w:tab w:val="left" w:pos="926"/>
              </w:tabs>
              <w:spacing w:before="51"/>
              <w:ind w:left="258"/>
              <w:rPr>
                <w:sz w:val="14"/>
              </w:rPr>
            </w:pPr>
            <w:r>
              <w:rPr>
                <w:sz w:val="14"/>
              </w:rPr>
              <w:t>NC2</w:t>
            </w:r>
            <w:r>
              <w:rPr>
                <w:sz w:val="14"/>
              </w:rPr>
              <w:tab/>
              <w:t>MB2</w:t>
            </w:r>
          </w:p>
        </w:tc>
        <w:tc>
          <w:tcPr>
            <w:tcW w:w="720" w:type="dxa"/>
          </w:tcPr>
          <w:p w:rsidR="003F51EB" w:rsidRDefault="002E6B6B">
            <w:pPr>
              <w:pStyle w:val="TableParagraph"/>
              <w:spacing w:before="51"/>
              <w:ind w:right="59"/>
              <w:jc w:val="right"/>
              <w:rPr>
                <w:sz w:val="14"/>
              </w:rPr>
            </w:pPr>
            <w:r>
              <w:rPr>
                <w:sz w:val="14"/>
              </w:rPr>
              <w:t>37,872</w:t>
            </w:r>
          </w:p>
        </w:tc>
        <w:tc>
          <w:tcPr>
            <w:tcW w:w="814" w:type="dxa"/>
          </w:tcPr>
          <w:p w:rsidR="003F51EB" w:rsidRDefault="002E6B6B">
            <w:pPr>
              <w:pStyle w:val="TableParagraph"/>
              <w:spacing w:before="51"/>
              <w:ind w:right="64"/>
              <w:jc w:val="right"/>
              <w:rPr>
                <w:sz w:val="14"/>
              </w:rPr>
            </w:pPr>
            <w:r>
              <w:rPr>
                <w:sz w:val="14"/>
              </w:rPr>
              <w:t>53,261</w:t>
            </w:r>
          </w:p>
        </w:tc>
        <w:tc>
          <w:tcPr>
            <w:tcW w:w="898" w:type="dxa"/>
          </w:tcPr>
          <w:p w:rsidR="003F51EB" w:rsidRDefault="002E6B6B">
            <w:pPr>
              <w:pStyle w:val="TableParagraph"/>
              <w:spacing w:before="51"/>
              <w:ind w:right="57"/>
              <w:jc w:val="right"/>
              <w:rPr>
                <w:sz w:val="14"/>
              </w:rPr>
            </w:pPr>
            <w:r>
              <w:rPr>
                <w:sz w:val="14"/>
              </w:rPr>
              <w:t>9,388</w:t>
            </w:r>
          </w:p>
        </w:tc>
        <w:tc>
          <w:tcPr>
            <w:tcW w:w="987" w:type="dxa"/>
          </w:tcPr>
          <w:p w:rsidR="003F51EB" w:rsidRDefault="002E6B6B">
            <w:pPr>
              <w:pStyle w:val="TableParagraph"/>
              <w:spacing w:before="51"/>
              <w:ind w:right="58"/>
              <w:jc w:val="right"/>
              <w:rPr>
                <w:sz w:val="14"/>
              </w:rPr>
            </w:pPr>
            <w:r>
              <w:rPr>
                <w:sz w:val="14"/>
              </w:rPr>
              <w:t>12,520</w:t>
            </w:r>
          </w:p>
        </w:tc>
        <w:tc>
          <w:tcPr>
            <w:tcW w:w="904" w:type="dxa"/>
          </w:tcPr>
          <w:p w:rsidR="003F51EB" w:rsidRDefault="002E6B6B">
            <w:pPr>
              <w:pStyle w:val="TableParagraph"/>
              <w:spacing w:before="51"/>
              <w:ind w:right="62"/>
              <w:jc w:val="right"/>
              <w:rPr>
                <w:sz w:val="14"/>
              </w:rPr>
            </w:pPr>
            <w:r>
              <w:rPr>
                <w:sz w:val="14"/>
              </w:rPr>
              <w:t>47,260</w:t>
            </w:r>
          </w:p>
        </w:tc>
        <w:tc>
          <w:tcPr>
            <w:tcW w:w="1047" w:type="dxa"/>
          </w:tcPr>
          <w:p w:rsidR="003F51EB" w:rsidRDefault="002E6B6B">
            <w:pPr>
              <w:pStyle w:val="TableParagraph"/>
              <w:spacing w:before="51"/>
              <w:ind w:right="62"/>
              <w:jc w:val="right"/>
              <w:rPr>
                <w:sz w:val="14"/>
              </w:rPr>
            </w:pPr>
            <w:r>
              <w:rPr>
                <w:sz w:val="14"/>
              </w:rPr>
              <w:t>65,782</w:t>
            </w:r>
          </w:p>
        </w:tc>
      </w:tr>
      <w:tr w:rsidR="003F51EB">
        <w:trPr>
          <w:trHeight w:val="232"/>
        </w:trPr>
        <w:tc>
          <w:tcPr>
            <w:tcW w:w="1908" w:type="dxa"/>
          </w:tcPr>
          <w:p w:rsidR="003F51EB" w:rsidRDefault="002E6B6B">
            <w:pPr>
              <w:pStyle w:val="TableParagraph"/>
              <w:spacing w:before="58" w:line="154" w:lineRule="exact"/>
              <w:ind w:left="69"/>
              <w:rPr>
                <w:sz w:val="14"/>
              </w:rPr>
            </w:pPr>
            <w:r>
              <w:rPr>
                <w:sz w:val="14"/>
              </w:rPr>
              <w:t>Jefe de Departamento/</w:t>
            </w:r>
          </w:p>
        </w:tc>
        <w:tc>
          <w:tcPr>
            <w:tcW w:w="1438" w:type="dxa"/>
          </w:tcPr>
          <w:p w:rsidR="003F51EB" w:rsidRDefault="002E6B6B">
            <w:pPr>
              <w:pStyle w:val="TableParagraph"/>
              <w:tabs>
                <w:tab w:val="left" w:pos="933"/>
              </w:tabs>
              <w:spacing w:before="51"/>
              <w:ind w:left="266"/>
              <w:rPr>
                <w:sz w:val="14"/>
              </w:rPr>
            </w:pPr>
            <w:r>
              <w:rPr>
                <w:sz w:val="14"/>
              </w:rPr>
              <w:t>OC3</w:t>
            </w:r>
            <w:r>
              <w:rPr>
                <w:sz w:val="14"/>
              </w:rPr>
              <w:tab/>
              <w:t>NB2</w:t>
            </w:r>
          </w:p>
        </w:tc>
        <w:tc>
          <w:tcPr>
            <w:tcW w:w="720" w:type="dxa"/>
          </w:tcPr>
          <w:p w:rsidR="003F51EB" w:rsidRDefault="002E6B6B">
            <w:pPr>
              <w:pStyle w:val="TableParagraph"/>
              <w:spacing w:before="51"/>
              <w:ind w:right="59"/>
              <w:jc w:val="right"/>
              <w:rPr>
                <w:sz w:val="14"/>
              </w:rPr>
            </w:pPr>
            <w:r>
              <w:rPr>
                <w:sz w:val="14"/>
              </w:rPr>
              <w:t>23,975</w:t>
            </w:r>
          </w:p>
        </w:tc>
        <w:tc>
          <w:tcPr>
            <w:tcW w:w="814" w:type="dxa"/>
          </w:tcPr>
          <w:p w:rsidR="003F51EB" w:rsidRDefault="002E6B6B">
            <w:pPr>
              <w:pStyle w:val="TableParagraph"/>
              <w:spacing w:before="51"/>
              <w:ind w:right="64"/>
              <w:jc w:val="right"/>
              <w:rPr>
                <w:sz w:val="14"/>
              </w:rPr>
            </w:pPr>
            <w:r>
              <w:rPr>
                <w:sz w:val="14"/>
              </w:rPr>
              <w:t>32,784</w:t>
            </w:r>
          </w:p>
        </w:tc>
        <w:tc>
          <w:tcPr>
            <w:tcW w:w="898" w:type="dxa"/>
          </w:tcPr>
          <w:p w:rsidR="003F51EB" w:rsidRDefault="002E6B6B">
            <w:pPr>
              <w:pStyle w:val="TableParagraph"/>
              <w:spacing w:before="51"/>
              <w:ind w:right="57"/>
              <w:jc w:val="right"/>
              <w:rPr>
                <w:sz w:val="14"/>
              </w:rPr>
            </w:pPr>
            <w:r>
              <w:rPr>
                <w:sz w:val="14"/>
              </w:rPr>
              <w:t>6,961</w:t>
            </w:r>
          </w:p>
        </w:tc>
        <w:tc>
          <w:tcPr>
            <w:tcW w:w="987" w:type="dxa"/>
          </w:tcPr>
          <w:p w:rsidR="003F51EB" w:rsidRDefault="002E6B6B">
            <w:pPr>
              <w:pStyle w:val="TableParagraph"/>
              <w:spacing w:before="51"/>
              <w:ind w:right="55"/>
              <w:jc w:val="right"/>
              <w:rPr>
                <w:sz w:val="14"/>
              </w:rPr>
            </w:pPr>
            <w:r>
              <w:rPr>
                <w:sz w:val="14"/>
              </w:rPr>
              <w:t>8,418</w:t>
            </w:r>
          </w:p>
        </w:tc>
        <w:tc>
          <w:tcPr>
            <w:tcW w:w="904" w:type="dxa"/>
          </w:tcPr>
          <w:p w:rsidR="003F51EB" w:rsidRDefault="002E6B6B">
            <w:pPr>
              <w:pStyle w:val="TableParagraph"/>
              <w:spacing w:before="51"/>
              <w:ind w:right="62"/>
              <w:jc w:val="right"/>
              <w:rPr>
                <w:sz w:val="14"/>
              </w:rPr>
            </w:pPr>
            <w:r>
              <w:rPr>
                <w:sz w:val="14"/>
              </w:rPr>
              <w:t>30,935</w:t>
            </w:r>
          </w:p>
        </w:tc>
        <w:tc>
          <w:tcPr>
            <w:tcW w:w="1047" w:type="dxa"/>
          </w:tcPr>
          <w:p w:rsidR="003F51EB" w:rsidRDefault="002E6B6B">
            <w:pPr>
              <w:pStyle w:val="TableParagraph"/>
              <w:spacing w:before="51"/>
              <w:ind w:right="62"/>
              <w:jc w:val="right"/>
              <w:rPr>
                <w:sz w:val="14"/>
              </w:rPr>
            </w:pPr>
            <w:r>
              <w:rPr>
                <w:sz w:val="14"/>
              </w:rPr>
              <w:t>41,203</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737"/>
        <w:gridCol w:w="705"/>
        <w:gridCol w:w="721"/>
        <w:gridCol w:w="813"/>
        <w:gridCol w:w="901"/>
        <w:gridCol w:w="990"/>
        <w:gridCol w:w="902"/>
        <w:gridCol w:w="1048"/>
      </w:tblGrid>
      <w:tr w:rsidR="003F51EB">
        <w:trPr>
          <w:trHeight w:val="273"/>
        </w:trPr>
        <w:tc>
          <w:tcPr>
            <w:tcW w:w="1906" w:type="dxa"/>
          </w:tcPr>
          <w:p w:rsidR="003F51EB" w:rsidRDefault="002E6B6B">
            <w:pPr>
              <w:pStyle w:val="TableParagraph"/>
              <w:spacing w:before="10"/>
              <w:ind w:left="69"/>
              <w:rPr>
                <w:sz w:val="14"/>
              </w:rPr>
            </w:pPr>
            <w:r>
              <w:rPr>
                <w:sz w:val="14"/>
              </w:rPr>
              <w:t>Consultor/Auditor</w:t>
            </w:r>
          </w:p>
        </w:tc>
        <w:tc>
          <w:tcPr>
            <w:tcW w:w="1442" w:type="dxa"/>
            <w:gridSpan w:val="2"/>
          </w:tcPr>
          <w:p w:rsidR="003F51EB" w:rsidRDefault="003F51EB">
            <w:pPr>
              <w:pStyle w:val="TableParagraph"/>
              <w:rPr>
                <w:rFonts w:ascii="Times New Roman"/>
                <w:sz w:val="12"/>
              </w:rPr>
            </w:pPr>
          </w:p>
        </w:tc>
        <w:tc>
          <w:tcPr>
            <w:tcW w:w="721" w:type="dxa"/>
            <w:tcBorders>
              <w:top w:val="nil"/>
            </w:tcBorders>
          </w:tcPr>
          <w:p w:rsidR="003F51EB" w:rsidRDefault="003F51EB">
            <w:pPr>
              <w:pStyle w:val="TableParagraph"/>
              <w:rPr>
                <w:rFonts w:ascii="Times New Roman"/>
                <w:sz w:val="12"/>
              </w:rPr>
            </w:pPr>
          </w:p>
        </w:tc>
        <w:tc>
          <w:tcPr>
            <w:tcW w:w="813" w:type="dxa"/>
            <w:tcBorders>
              <w:top w:val="nil"/>
            </w:tcBorders>
          </w:tcPr>
          <w:p w:rsidR="003F51EB" w:rsidRDefault="003F51EB">
            <w:pPr>
              <w:pStyle w:val="TableParagraph"/>
              <w:rPr>
                <w:rFonts w:ascii="Times New Roman"/>
                <w:sz w:val="12"/>
              </w:rPr>
            </w:pPr>
          </w:p>
        </w:tc>
        <w:tc>
          <w:tcPr>
            <w:tcW w:w="901" w:type="dxa"/>
            <w:tcBorders>
              <w:top w:val="nil"/>
            </w:tcBorders>
          </w:tcPr>
          <w:p w:rsidR="003F51EB" w:rsidRDefault="003F51EB">
            <w:pPr>
              <w:pStyle w:val="TableParagraph"/>
              <w:rPr>
                <w:rFonts w:ascii="Times New Roman"/>
                <w:sz w:val="12"/>
              </w:rPr>
            </w:pPr>
          </w:p>
        </w:tc>
        <w:tc>
          <w:tcPr>
            <w:tcW w:w="990" w:type="dxa"/>
            <w:tcBorders>
              <w:top w:val="nil"/>
            </w:tcBorders>
          </w:tcPr>
          <w:p w:rsidR="003F51EB" w:rsidRDefault="003F51EB">
            <w:pPr>
              <w:pStyle w:val="TableParagraph"/>
              <w:rPr>
                <w:rFonts w:ascii="Times New Roman"/>
                <w:sz w:val="12"/>
              </w:rPr>
            </w:pPr>
          </w:p>
        </w:tc>
        <w:tc>
          <w:tcPr>
            <w:tcW w:w="902" w:type="dxa"/>
            <w:tcBorders>
              <w:top w:val="nil"/>
            </w:tcBorders>
          </w:tcPr>
          <w:p w:rsidR="003F51EB" w:rsidRDefault="003F51EB">
            <w:pPr>
              <w:pStyle w:val="TableParagraph"/>
              <w:rPr>
                <w:rFonts w:ascii="Times New Roman"/>
                <w:sz w:val="12"/>
              </w:rPr>
            </w:pPr>
          </w:p>
        </w:tc>
        <w:tc>
          <w:tcPr>
            <w:tcW w:w="1048" w:type="dxa"/>
            <w:tcBorders>
              <w:top w:val="nil"/>
            </w:tcBorders>
          </w:tcPr>
          <w:p w:rsidR="003F51EB" w:rsidRDefault="003F51EB">
            <w:pPr>
              <w:pStyle w:val="TableParagraph"/>
              <w:rPr>
                <w:rFonts w:ascii="Times New Roman"/>
                <w:sz w:val="12"/>
              </w:rPr>
            </w:pPr>
          </w:p>
        </w:tc>
      </w:tr>
      <w:tr w:rsidR="003F51EB">
        <w:trPr>
          <w:trHeight w:val="270"/>
        </w:trPr>
        <w:tc>
          <w:tcPr>
            <w:tcW w:w="1906" w:type="dxa"/>
          </w:tcPr>
          <w:p w:rsidR="003F51EB" w:rsidRDefault="002E6B6B">
            <w:pPr>
              <w:pStyle w:val="TableParagraph"/>
              <w:spacing w:before="60"/>
              <w:ind w:left="69"/>
              <w:rPr>
                <w:sz w:val="14"/>
              </w:rPr>
            </w:pPr>
            <w:r>
              <w:rPr>
                <w:sz w:val="14"/>
              </w:rPr>
              <w:t>Enlace/Proyectista/Asesor</w:t>
            </w:r>
          </w:p>
        </w:tc>
        <w:tc>
          <w:tcPr>
            <w:tcW w:w="737" w:type="dxa"/>
            <w:tcBorders>
              <w:right w:val="nil"/>
            </w:tcBorders>
          </w:tcPr>
          <w:p w:rsidR="003F51EB" w:rsidRDefault="002E6B6B">
            <w:pPr>
              <w:pStyle w:val="TableParagraph"/>
              <w:spacing w:before="60"/>
              <w:ind w:right="195"/>
              <w:jc w:val="right"/>
              <w:rPr>
                <w:sz w:val="14"/>
              </w:rPr>
            </w:pPr>
            <w:r>
              <w:rPr>
                <w:w w:val="95"/>
                <w:sz w:val="14"/>
              </w:rPr>
              <w:t>PC1</w:t>
            </w:r>
          </w:p>
        </w:tc>
        <w:tc>
          <w:tcPr>
            <w:tcW w:w="705" w:type="dxa"/>
            <w:tcBorders>
              <w:left w:val="nil"/>
            </w:tcBorders>
          </w:tcPr>
          <w:p w:rsidR="003F51EB" w:rsidRDefault="002E6B6B">
            <w:pPr>
              <w:pStyle w:val="TableParagraph"/>
              <w:spacing w:before="60"/>
              <w:ind w:left="199"/>
              <w:rPr>
                <w:sz w:val="14"/>
              </w:rPr>
            </w:pPr>
            <w:r>
              <w:rPr>
                <w:sz w:val="14"/>
              </w:rPr>
              <w:t>OB6</w:t>
            </w:r>
          </w:p>
        </w:tc>
        <w:tc>
          <w:tcPr>
            <w:tcW w:w="721" w:type="dxa"/>
          </w:tcPr>
          <w:p w:rsidR="003F51EB" w:rsidRDefault="002E6B6B">
            <w:pPr>
              <w:pStyle w:val="TableParagraph"/>
              <w:spacing w:before="60"/>
              <w:ind w:right="62"/>
              <w:jc w:val="right"/>
              <w:rPr>
                <w:sz w:val="14"/>
              </w:rPr>
            </w:pPr>
            <w:r>
              <w:rPr>
                <w:sz w:val="14"/>
              </w:rPr>
              <w:t>14,756</w:t>
            </w:r>
          </w:p>
        </w:tc>
        <w:tc>
          <w:tcPr>
            <w:tcW w:w="813" w:type="dxa"/>
          </w:tcPr>
          <w:p w:rsidR="003F51EB" w:rsidRDefault="002E6B6B">
            <w:pPr>
              <w:pStyle w:val="TableParagraph"/>
              <w:spacing w:before="60"/>
              <w:ind w:right="66"/>
              <w:jc w:val="right"/>
              <w:rPr>
                <w:sz w:val="14"/>
              </w:rPr>
            </w:pPr>
            <w:r>
              <w:rPr>
                <w:sz w:val="14"/>
              </w:rPr>
              <w:t>21,857</w:t>
            </w:r>
          </w:p>
        </w:tc>
        <w:tc>
          <w:tcPr>
            <w:tcW w:w="901" w:type="dxa"/>
          </w:tcPr>
          <w:p w:rsidR="003F51EB" w:rsidRDefault="002E6B6B">
            <w:pPr>
              <w:pStyle w:val="TableParagraph"/>
              <w:spacing w:before="60"/>
              <w:ind w:right="62"/>
              <w:jc w:val="right"/>
              <w:rPr>
                <w:sz w:val="14"/>
              </w:rPr>
            </w:pPr>
            <w:r>
              <w:rPr>
                <w:sz w:val="14"/>
              </w:rPr>
              <w:t>5,269</w:t>
            </w:r>
          </w:p>
        </w:tc>
        <w:tc>
          <w:tcPr>
            <w:tcW w:w="990" w:type="dxa"/>
          </w:tcPr>
          <w:p w:rsidR="003F51EB" w:rsidRDefault="002E6B6B">
            <w:pPr>
              <w:pStyle w:val="TableParagraph"/>
              <w:spacing w:before="60"/>
              <w:ind w:right="63"/>
              <w:jc w:val="right"/>
              <w:rPr>
                <w:sz w:val="14"/>
              </w:rPr>
            </w:pPr>
            <w:r>
              <w:rPr>
                <w:sz w:val="14"/>
              </w:rPr>
              <w:t>6,620</w:t>
            </w:r>
          </w:p>
        </w:tc>
        <w:tc>
          <w:tcPr>
            <w:tcW w:w="902" w:type="dxa"/>
          </w:tcPr>
          <w:p w:rsidR="003F51EB" w:rsidRDefault="002E6B6B">
            <w:pPr>
              <w:pStyle w:val="TableParagraph"/>
              <w:spacing w:before="60"/>
              <w:ind w:right="68"/>
              <w:jc w:val="right"/>
              <w:rPr>
                <w:sz w:val="14"/>
              </w:rPr>
            </w:pPr>
            <w:r>
              <w:rPr>
                <w:sz w:val="14"/>
              </w:rPr>
              <w:t>20,025</w:t>
            </w:r>
          </w:p>
        </w:tc>
        <w:tc>
          <w:tcPr>
            <w:tcW w:w="1048" w:type="dxa"/>
          </w:tcPr>
          <w:p w:rsidR="003F51EB" w:rsidRDefault="002E6B6B">
            <w:pPr>
              <w:pStyle w:val="TableParagraph"/>
              <w:spacing w:before="60"/>
              <w:ind w:right="69"/>
              <w:jc w:val="right"/>
              <w:rPr>
                <w:sz w:val="14"/>
              </w:rPr>
            </w:pPr>
            <w:r>
              <w:rPr>
                <w:sz w:val="14"/>
              </w:rPr>
              <w:t>28,477</w:t>
            </w:r>
          </w:p>
        </w:tc>
      </w:tr>
      <w:tr w:rsidR="003F51EB">
        <w:trPr>
          <w:trHeight w:val="273"/>
        </w:trPr>
        <w:tc>
          <w:tcPr>
            <w:tcW w:w="1906" w:type="dxa"/>
          </w:tcPr>
          <w:p w:rsidR="003F51EB" w:rsidRDefault="002E6B6B">
            <w:pPr>
              <w:pStyle w:val="TableParagraph"/>
              <w:spacing w:before="60"/>
              <w:ind w:left="69"/>
              <w:rPr>
                <w:sz w:val="14"/>
              </w:rPr>
            </w:pPr>
            <w:r>
              <w:rPr>
                <w:sz w:val="14"/>
              </w:rPr>
              <w:t>Secretaria</w:t>
            </w:r>
          </w:p>
        </w:tc>
        <w:tc>
          <w:tcPr>
            <w:tcW w:w="737" w:type="dxa"/>
            <w:tcBorders>
              <w:right w:val="nil"/>
            </w:tcBorders>
          </w:tcPr>
          <w:p w:rsidR="003F51EB" w:rsidRDefault="002E6B6B">
            <w:pPr>
              <w:pStyle w:val="TableParagraph"/>
              <w:spacing w:before="60"/>
              <w:ind w:right="197"/>
              <w:jc w:val="right"/>
              <w:rPr>
                <w:sz w:val="14"/>
              </w:rPr>
            </w:pPr>
            <w:r>
              <w:rPr>
                <w:w w:val="95"/>
                <w:sz w:val="14"/>
              </w:rPr>
              <w:t>PC3</w:t>
            </w:r>
          </w:p>
        </w:tc>
        <w:tc>
          <w:tcPr>
            <w:tcW w:w="705" w:type="dxa"/>
            <w:tcBorders>
              <w:left w:val="nil"/>
            </w:tcBorders>
          </w:tcPr>
          <w:p w:rsidR="003F51EB" w:rsidRDefault="002E6B6B">
            <w:pPr>
              <w:pStyle w:val="TableParagraph"/>
              <w:spacing w:before="60"/>
              <w:ind w:left="196"/>
              <w:rPr>
                <w:sz w:val="14"/>
              </w:rPr>
            </w:pPr>
            <w:r>
              <w:rPr>
                <w:sz w:val="14"/>
              </w:rPr>
              <w:t>OD3</w:t>
            </w:r>
          </w:p>
        </w:tc>
        <w:tc>
          <w:tcPr>
            <w:tcW w:w="721" w:type="dxa"/>
          </w:tcPr>
          <w:p w:rsidR="003F51EB" w:rsidRDefault="002E6B6B">
            <w:pPr>
              <w:pStyle w:val="TableParagraph"/>
              <w:spacing w:before="60"/>
              <w:ind w:right="62"/>
              <w:jc w:val="right"/>
              <w:rPr>
                <w:sz w:val="14"/>
              </w:rPr>
            </w:pPr>
            <w:r>
              <w:rPr>
                <w:sz w:val="14"/>
              </w:rPr>
              <w:t>16,824</w:t>
            </w:r>
          </w:p>
        </w:tc>
        <w:tc>
          <w:tcPr>
            <w:tcW w:w="813" w:type="dxa"/>
          </w:tcPr>
          <w:p w:rsidR="003F51EB" w:rsidRDefault="002E6B6B">
            <w:pPr>
              <w:pStyle w:val="TableParagraph"/>
              <w:spacing w:before="60"/>
              <w:ind w:right="66"/>
              <w:jc w:val="right"/>
              <w:rPr>
                <w:sz w:val="14"/>
              </w:rPr>
            </w:pPr>
            <w:r>
              <w:rPr>
                <w:sz w:val="14"/>
              </w:rPr>
              <w:t>24,338</w:t>
            </w:r>
          </w:p>
        </w:tc>
        <w:tc>
          <w:tcPr>
            <w:tcW w:w="901" w:type="dxa"/>
          </w:tcPr>
          <w:p w:rsidR="003F51EB" w:rsidRDefault="002E6B6B">
            <w:pPr>
              <w:pStyle w:val="TableParagraph"/>
              <w:spacing w:before="60"/>
              <w:ind w:right="62"/>
              <w:jc w:val="right"/>
              <w:rPr>
                <w:sz w:val="14"/>
              </w:rPr>
            </w:pPr>
            <w:r>
              <w:rPr>
                <w:sz w:val="14"/>
              </w:rPr>
              <w:t>5,636</w:t>
            </w:r>
          </w:p>
        </w:tc>
        <w:tc>
          <w:tcPr>
            <w:tcW w:w="990" w:type="dxa"/>
          </w:tcPr>
          <w:p w:rsidR="003F51EB" w:rsidRDefault="002E6B6B">
            <w:pPr>
              <w:pStyle w:val="TableParagraph"/>
              <w:spacing w:before="60"/>
              <w:ind w:right="63"/>
              <w:jc w:val="right"/>
              <w:rPr>
                <w:sz w:val="14"/>
              </w:rPr>
            </w:pPr>
            <w:r>
              <w:rPr>
                <w:sz w:val="14"/>
              </w:rPr>
              <w:t>7,102</w:t>
            </w:r>
          </w:p>
        </w:tc>
        <w:tc>
          <w:tcPr>
            <w:tcW w:w="902" w:type="dxa"/>
          </w:tcPr>
          <w:p w:rsidR="003F51EB" w:rsidRDefault="002E6B6B">
            <w:pPr>
              <w:pStyle w:val="TableParagraph"/>
              <w:spacing w:before="60"/>
              <w:ind w:right="68"/>
              <w:jc w:val="right"/>
              <w:rPr>
                <w:sz w:val="14"/>
              </w:rPr>
            </w:pPr>
            <w:r>
              <w:rPr>
                <w:sz w:val="14"/>
              </w:rPr>
              <w:t>22,460</w:t>
            </w:r>
          </w:p>
        </w:tc>
        <w:tc>
          <w:tcPr>
            <w:tcW w:w="1048" w:type="dxa"/>
          </w:tcPr>
          <w:p w:rsidR="003F51EB" w:rsidRDefault="002E6B6B">
            <w:pPr>
              <w:pStyle w:val="TableParagraph"/>
              <w:spacing w:before="60"/>
              <w:ind w:right="69"/>
              <w:jc w:val="right"/>
              <w:rPr>
                <w:sz w:val="14"/>
              </w:rPr>
            </w:pPr>
            <w:r>
              <w:rPr>
                <w:sz w:val="14"/>
              </w:rPr>
              <w:t>31,439</w:t>
            </w:r>
          </w:p>
        </w:tc>
      </w:tr>
      <w:tr w:rsidR="003F51EB">
        <w:trPr>
          <w:trHeight w:val="270"/>
        </w:trPr>
        <w:tc>
          <w:tcPr>
            <w:tcW w:w="1906" w:type="dxa"/>
          </w:tcPr>
          <w:p w:rsidR="003F51EB" w:rsidRDefault="002E6B6B">
            <w:pPr>
              <w:pStyle w:val="TableParagraph"/>
              <w:spacing w:before="60"/>
              <w:ind w:left="69"/>
              <w:rPr>
                <w:sz w:val="14"/>
              </w:rPr>
            </w:pPr>
            <w:r>
              <w:rPr>
                <w:sz w:val="14"/>
              </w:rPr>
              <w:t>Chofer</w:t>
            </w:r>
          </w:p>
        </w:tc>
        <w:tc>
          <w:tcPr>
            <w:tcW w:w="737" w:type="dxa"/>
            <w:tcBorders>
              <w:right w:val="nil"/>
            </w:tcBorders>
          </w:tcPr>
          <w:p w:rsidR="003F51EB" w:rsidRDefault="002E6B6B">
            <w:pPr>
              <w:pStyle w:val="TableParagraph"/>
              <w:spacing w:before="60"/>
              <w:ind w:right="187"/>
              <w:jc w:val="right"/>
              <w:rPr>
                <w:sz w:val="14"/>
              </w:rPr>
            </w:pPr>
            <w:r>
              <w:rPr>
                <w:w w:val="95"/>
                <w:sz w:val="14"/>
              </w:rPr>
              <w:t>OB1</w:t>
            </w:r>
          </w:p>
        </w:tc>
        <w:tc>
          <w:tcPr>
            <w:tcW w:w="705" w:type="dxa"/>
            <w:tcBorders>
              <w:left w:val="nil"/>
            </w:tcBorders>
          </w:tcPr>
          <w:p w:rsidR="003F51EB" w:rsidRDefault="002E6B6B">
            <w:pPr>
              <w:pStyle w:val="TableParagraph"/>
              <w:spacing w:before="60"/>
              <w:ind w:left="199"/>
              <w:rPr>
                <w:sz w:val="14"/>
              </w:rPr>
            </w:pPr>
            <w:r>
              <w:rPr>
                <w:sz w:val="14"/>
              </w:rPr>
              <w:t>OB5</w:t>
            </w:r>
          </w:p>
        </w:tc>
        <w:tc>
          <w:tcPr>
            <w:tcW w:w="721" w:type="dxa"/>
          </w:tcPr>
          <w:p w:rsidR="003F51EB" w:rsidRDefault="002E6B6B">
            <w:pPr>
              <w:pStyle w:val="TableParagraph"/>
              <w:spacing w:before="60"/>
              <w:ind w:right="62"/>
              <w:jc w:val="right"/>
              <w:rPr>
                <w:sz w:val="14"/>
              </w:rPr>
            </w:pPr>
            <w:r>
              <w:rPr>
                <w:sz w:val="14"/>
              </w:rPr>
              <w:t>13,378</w:t>
            </w:r>
          </w:p>
        </w:tc>
        <w:tc>
          <w:tcPr>
            <w:tcW w:w="813" w:type="dxa"/>
          </w:tcPr>
          <w:p w:rsidR="003F51EB" w:rsidRDefault="002E6B6B">
            <w:pPr>
              <w:pStyle w:val="TableParagraph"/>
              <w:spacing w:before="60"/>
              <w:ind w:right="66"/>
              <w:jc w:val="right"/>
              <w:rPr>
                <w:sz w:val="14"/>
              </w:rPr>
            </w:pPr>
            <w:r>
              <w:rPr>
                <w:sz w:val="14"/>
              </w:rPr>
              <w:t>20,896</w:t>
            </w:r>
          </w:p>
        </w:tc>
        <w:tc>
          <w:tcPr>
            <w:tcW w:w="901" w:type="dxa"/>
          </w:tcPr>
          <w:p w:rsidR="003F51EB" w:rsidRDefault="002E6B6B">
            <w:pPr>
              <w:pStyle w:val="TableParagraph"/>
              <w:spacing w:before="60"/>
              <w:ind w:right="62"/>
              <w:jc w:val="right"/>
              <w:rPr>
                <w:sz w:val="14"/>
              </w:rPr>
            </w:pPr>
            <w:r>
              <w:rPr>
                <w:sz w:val="14"/>
              </w:rPr>
              <w:t>5,158</w:t>
            </w:r>
          </w:p>
        </w:tc>
        <w:tc>
          <w:tcPr>
            <w:tcW w:w="990" w:type="dxa"/>
          </w:tcPr>
          <w:p w:rsidR="003F51EB" w:rsidRDefault="002E6B6B">
            <w:pPr>
              <w:pStyle w:val="TableParagraph"/>
              <w:spacing w:before="60"/>
              <w:ind w:right="63"/>
              <w:jc w:val="right"/>
              <w:rPr>
                <w:sz w:val="14"/>
              </w:rPr>
            </w:pPr>
            <w:r>
              <w:rPr>
                <w:sz w:val="14"/>
              </w:rPr>
              <w:t>6,391</w:t>
            </w:r>
          </w:p>
        </w:tc>
        <w:tc>
          <w:tcPr>
            <w:tcW w:w="902" w:type="dxa"/>
          </w:tcPr>
          <w:p w:rsidR="003F51EB" w:rsidRDefault="002E6B6B">
            <w:pPr>
              <w:pStyle w:val="TableParagraph"/>
              <w:spacing w:before="60"/>
              <w:ind w:right="68"/>
              <w:jc w:val="right"/>
              <w:rPr>
                <w:sz w:val="14"/>
              </w:rPr>
            </w:pPr>
            <w:r>
              <w:rPr>
                <w:sz w:val="14"/>
              </w:rPr>
              <w:t>18,536</w:t>
            </w:r>
          </w:p>
        </w:tc>
        <w:tc>
          <w:tcPr>
            <w:tcW w:w="1048" w:type="dxa"/>
          </w:tcPr>
          <w:p w:rsidR="003F51EB" w:rsidRDefault="002E6B6B">
            <w:pPr>
              <w:pStyle w:val="TableParagraph"/>
              <w:spacing w:before="60"/>
              <w:ind w:right="69"/>
              <w:jc w:val="right"/>
              <w:rPr>
                <w:sz w:val="14"/>
              </w:rPr>
            </w:pPr>
            <w:r>
              <w:rPr>
                <w:sz w:val="14"/>
              </w:rPr>
              <w:t>27,287</w:t>
            </w:r>
          </w:p>
        </w:tc>
      </w:tr>
      <w:tr w:rsidR="003F51EB">
        <w:trPr>
          <w:trHeight w:val="273"/>
        </w:trPr>
        <w:tc>
          <w:tcPr>
            <w:tcW w:w="1906" w:type="dxa"/>
          </w:tcPr>
          <w:p w:rsidR="003F51EB" w:rsidRDefault="002E6B6B">
            <w:pPr>
              <w:pStyle w:val="TableParagraph"/>
              <w:spacing w:before="60"/>
              <w:ind w:left="69"/>
              <w:rPr>
                <w:sz w:val="14"/>
              </w:rPr>
            </w:pPr>
            <w:r>
              <w:rPr>
                <w:sz w:val="14"/>
              </w:rPr>
              <w:t>Auxiliar Administrativo</w:t>
            </w:r>
          </w:p>
        </w:tc>
        <w:tc>
          <w:tcPr>
            <w:tcW w:w="737" w:type="dxa"/>
            <w:tcBorders>
              <w:right w:val="nil"/>
            </w:tcBorders>
          </w:tcPr>
          <w:p w:rsidR="003F51EB" w:rsidRDefault="002E6B6B">
            <w:pPr>
              <w:pStyle w:val="TableParagraph"/>
              <w:spacing w:before="60"/>
              <w:ind w:right="192"/>
              <w:jc w:val="right"/>
              <w:rPr>
                <w:sz w:val="14"/>
              </w:rPr>
            </w:pPr>
            <w:r>
              <w:rPr>
                <w:w w:val="95"/>
                <w:sz w:val="14"/>
              </w:rPr>
              <w:t>PA1</w:t>
            </w:r>
          </w:p>
        </w:tc>
        <w:tc>
          <w:tcPr>
            <w:tcW w:w="705" w:type="dxa"/>
            <w:tcBorders>
              <w:left w:val="nil"/>
            </w:tcBorders>
          </w:tcPr>
          <w:p w:rsidR="003F51EB" w:rsidRDefault="002E6B6B">
            <w:pPr>
              <w:pStyle w:val="TableParagraph"/>
              <w:spacing w:before="60"/>
              <w:ind w:left="208"/>
              <w:rPr>
                <w:sz w:val="14"/>
              </w:rPr>
            </w:pPr>
            <w:r>
              <w:rPr>
                <w:sz w:val="14"/>
              </w:rPr>
              <w:t>PA5</w:t>
            </w:r>
          </w:p>
        </w:tc>
        <w:tc>
          <w:tcPr>
            <w:tcW w:w="721" w:type="dxa"/>
          </w:tcPr>
          <w:p w:rsidR="003F51EB" w:rsidRDefault="002E6B6B">
            <w:pPr>
              <w:pStyle w:val="TableParagraph"/>
              <w:spacing w:before="60"/>
              <w:ind w:right="62"/>
              <w:jc w:val="right"/>
              <w:rPr>
                <w:sz w:val="14"/>
              </w:rPr>
            </w:pPr>
            <w:r>
              <w:rPr>
                <w:sz w:val="14"/>
              </w:rPr>
              <w:t>11,774</w:t>
            </w:r>
          </w:p>
        </w:tc>
        <w:tc>
          <w:tcPr>
            <w:tcW w:w="813" w:type="dxa"/>
          </w:tcPr>
          <w:p w:rsidR="003F51EB" w:rsidRDefault="002E6B6B">
            <w:pPr>
              <w:pStyle w:val="TableParagraph"/>
              <w:spacing w:before="60"/>
              <w:ind w:right="66"/>
              <w:jc w:val="right"/>
              <w:rPr>
                <w:sz w:val="14"/>
              </w:rPr>
            </w:pPr>
            <w:r>
              <w:rPr>
                <w:sz w:val="14"/>
              </w:rPr>
              <w:t>16,377</w:t>
            </w:r>
          </w:p>
        </w:tc>
        <w:tc>
          <w:tcPr>
            <w:tcW w:w="901" w:type="dxa"/>
          </w:tcPr>
          <w:p w:rsidR="003F51EB" w:rsidRDefault="002E6B6B">
            <w:pPr>
              <w:pStyle w:val="TableParagraph"/>
              <w:spacing w:before="60"/>
              <w:ind w:right="62"/>
              <w:jc w:val="right"/>
              <w:rPr>
                <w:sz w:val="14"/>
              </w:rPr>
            </w:pPr>
            <w:r>
              <w:rPr>
                <w:sz w:val="14"/>
              </w:rPr>
              <w:t>4,597</w:t>
            </w:r>
          </w:p>
        </w:tc>
        <w:tc>
          <w:tcPr>
            <w:tcW w:w="990" w:type="dxa"/>
          </w:tcPr>
          <w:p w:rsidR="003F51EB" w:rsidRDefault="002E6B6B">
            <w:pPr>
              <w:pStyle w:val="TableParagraph"/>
              <w:spacing w:before="60"/>
              <w:ind w:right="63"/>
              <w:jc w:val="right"/>
              <w:rPr>
                <w:sz w:val="14"/>
              </w:rPr>
            </w:pPr>
            <w:r>
              <w:rPr>
                <w:sz w:val="14"/>
              </w:rPr>
              <w:t>5,431</w:t>
            </w:r>
          </w:p>
        </w:tc>
        <w:tc>
          <w:tcPr>
            <w:tcW w:w="902" w:type="dxa"/>
          </w:tcPr>
          <w:p w:rsidR="003F51EB" w:rsidRDefault="002E6B6B">
            <w:pPr>
              <w:pStyle w:val="TableParagraph"/>
              <w:spacing w:before="60"/>
              <w:ind w:right="68"/>
              <w:jc w:val="right"/>
              <w:rPr>
                <w:sz w:val="14"/>
              </w:rPr>
            </w:pPr>
            <w:r>
              <w:rPr>
                <w:sz w:val="14"/>
              </w:rPr>
              <w:t>16,370</w:t>
            </w:r>
          </w:p>
        </w:tc>
        <w:tc>
          <w:tcPr>
            <w:tcW w:w="1048" w:type="dxa"/>
          </w:tcPr>
          <w:p w:rsidR="003F51EB" w:rsidRDefault="002E6B6B">
            <w:pPr>
              <w:pStyle w:val="TableParagraph"/>
              <w:spacing w:before="60"/>
              <w:ind w:right="69"/>
              <w:jc w:val="right"/>
              <w:rPr>
                <w:sz w:val="14"/>
              </w:rPr>
            </w:pPr>
            <w:r>
              <w:rPr>
                <w:sz w:val="14"/>
              </w:rPr>
              <w:t>21,808</w:t>
            </w:r>
          </w:p>
        </w:tc>
      </w:tr>
    </w:tbl>
    <w:p w:rsidR="003F51EB" w:rsidRDefault="002E6B6B">
      <w:pPr>
        <w:spacing w:before="39" w:line="235" w:lineRule="auto"/>
        <w:ind w:left="362" w:right="500"/>
        <w:rPr>
          <w:sz w:val="14"/>
        </w:rPr>
      </w:pPr>
      <w:r>
        <w:rPr>
          <w:sz w:val="14"/>
        </w:rPr>
        <w:t xml:space="preserve">1/ La percepción ordinaria neta mensual corresponde a la cantidad que perciben los servidores públicos del Instituto Nacional de Transparencia, Acceso a la Información y Protección de Datos Personales, una vez aplicadas las disposiciones fiscales vigentes </w:t>
      </w:r>
      <w:r>
        <w:rPr>
          <w:sz w:val="14"/>
        </w:rPr>
        <w:t>para el ejercicio 2020.</w:t>
      </w:r>
    </w:p>
    <w:p w:rsidR="003F51EB" w:rsidRDefault="003F51EB">
      <w:pPr>
        <w:pStyle w:val="Textoindependiente"/>
        <w:rPr>
          <w:sz w:val="16"/>
        </w:rPr>
      </w:pPr>
    </w:p>
    <w:p w:rsidR="003F51EB" w:rsidRDefault="002E6B6B">
      <w:pPr>
        <w:spacing w:before="124" w:line="285" w:lineRule="auto"/>
        <w:ind w:left="634" w:right="640"/>
        <w:jc w:val="both"/>
        <w:rPr>
          <w:b/>
          <w:sz w:val="14"/>
        </w:rPr>
      </w:pPr>
      <w:bookmarkStart w:id="142" w:name="Anexo_23_12_2"/>
      <w:bookmarkEnd w:id="142"/>
      <w:r>
        <w:rPr>
          <w:b/>
          <w:sz w:val="14"/>
        </w:rPr>
        <w:t>ANEXO 23.12.2. REMUNERACIÓN TOTAL ANUAL DE LA MAXIMA REPRESENTACIÓN DEL INSTITUTO NACIONAL DE TRANSPARENCIA, ACCESO A LA INFORMACIÓN Y PROTECCIÓN DE DATOS COMISIONADO PRESIDENTE / COMISIONADOS</w:t>
      </w:r>
    </w:p>
    <w:p w:rsidR="003F51EB" w:rsidRDefault="002E6B6B">
      <w:pPr>
        <w:spacing w:line="157" w:lineRule="exact"/>
        <w:ind w:left="634"/>
        <w:rPr>
          <w:b/>
          <w:sz w:val="14"/>
        </w:rPr>
      </w:pPr>
      <w:r>
        <w:rPr>
          <w:b/>
          <w:sz w:val="14"/>
        </w:rPr>
        <w:t>(pesos)</w:t>
      </w:r>
    </w:p>
    <w:p w:rsidR="003F51EB" w:rsidRDefault="003F51EB">
      <w:pPr>
        <w:pStyle w:val="Textoindependiente"/>
        <w:spacing w:before="8"/>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271"/>
        </w:trPr>
        <w:tc>
          <w:tcPr>
            <w:tcW w:w="7218" w:type="dxa"/>
          </w:tcPr>
          <w:p w:rsidR="003F51EB" w:rsidRDefault="003F51EB">
            <w:pPr>
              <w:pStyle w:val="TableParagraph"/>
              <w:rPr>
                <w:rFonts w:ascii="Times New Roman"/>
                <w:sz w:val="12"/>
              </w:rPr>
            </w:pPr>
          </w:p>
        </w:tc>
        <w:tc>
          <w:tcPr>
            <w:tcW w:w="1496" w:type="dxa"/>
          </w:tcPr>
          <w:p w:rsidR="003F51EB" w:rsidRDefault="002E6B6B">
            <w:pPr>
              <w:pStyle w:val="TableParagraph"/>
              <w:spacing w:before="61"/>
              <w:ind w:right="86"/>
              <w:jc w:val="right"/>
              <w:rPr>
                <w:b/>
                <w:sz w:val="14"/>
              </w:rPr>
            </w:pPr>
            <w:r>
              <w:rPr>
                <w:b/>
                <w:sz w:val="14"/>
              </w:rPr>
              <w:t>Remuneración total</w:t>
            </w:r>
          </w:p>
        </w:tc>
      </w:tr>
      <w:tr w:rsidR="003F51EB">
        <w:trPr>
          <w:trHeight w:val="270"/>
        </w:trPr>
        <w:tc>
          <w:tcPr>
            <w:tcW w:w="7218" w:type="dxa"/>
          </w:tcPr>
          <w:p w:rsidR="003F51EB" w:rsidRDefault="002E6B6B">
            <w:pPr>
              <w:pStyle w:val="TableParagraph"/>
              <w:spacing w:before="60"/>
              <w:ind w:left="69"/>
              <w:rPr>
                <w:b/>
                <w:sz w:val="14"/>
              </w:rPr>
            </w:pPr>
            <w:r>
              <w:rPr>
                <w:b/>
                <w:sz w:val="14"/>
              </w:rPr>
              <w:t>REMUNERACIÓN TOTAL ANUAL NETA</w:t>
            </w:r>
          </w:p>
        </w:tc>
        <w:tc>
          <w:tcPr>
            <w:tcW w:w="1496" w:type="dxa"/>
          </w:tcPr>
          <w:p w:rsidR="003F51EB" w:rsidRDefault="002E6B6B">
            <w:pPr>
              <w:pStyle w:val="TableParagraph"/>
              <w:spacing w:before="60"/>
              <w:ind w:right="60"/>
              <w:jc w:val="right"/>
              <w:rPr>
                <w:b/>
                <w:sz w:val="14"/>
              </w:rPr>
            </w:pPr>
            <w:r>
              <w:rPr>
                <w:b/>
                <w:sz w:val="14"/>
              </w:rPr>
              <w:t>1,614,506</w:t>
            </w:r>
          </w:p>
        </w:tc>
      </w:tr>
      <w:tr w:rsidR="003F51EB">
        <w:trPr>
          <w:trHeight w:val="268"/>
        </w:trPr>
        <w:tc>
          <w:tcPr>
            <w:tcW w:w="7218" w:type="dxa"/>
          </w:tcPr>
          <w:p w:rsidR="003F51EB" w:rsidRDefault="002E6B6B">
            <w:pPr>
              <w:pStyle w:val="TableParagraph"/>
              <w:spacing w:before="60"/>
              <w:ind w:left="350"/>
              <w:rPr>
                <w:b/>
                <w:sz w:val="14"/>
              </w:rPr>
            </w:pPr>
            <w:r>
              <w:rPr>
                <w:b/>
                <w:sz w:val="14"/>
              </w:rPr>
              <w:t>Impuesto sobre la renta retenido*</w:t>
            </w:r>
          </w:p>
        </w:tc>
        <w:tc>
          <w:tcPr>
            <w:tcW w:w="1496" w:type="dxa"/>
          </w:tcPr>
          <w:p w:rsidR="003F51EB" w:rsidRDefault="002E6B6B">
            <w:pPr>
              <w:pStyle w:val="TableParagraph"/>
              <w:spacing w:before="60"/>
              <w:ind w:right="60"/>
              <w:jc w:val="right"/>
              <w:rPr>
                <w:b/>
                <w:sz w:val="14"/>
              </w:rPr>
            </w:pPr>
            <w:r>
              <w:rPr>
                <w:b/>
                <w:sz w:val="14"/>
              </w:rPr>
              <w:t>640,925</w:t>
            </w:r>
          </w:p>
        </w:tc>
      </w:tr>
      <w:tr w:rsidR="003F51EB">
        <w:trPr>
          <w:trHeight w:val="270"/>
        </w:trPr>
        <w:tc>
          <w:tcPr>
            <w:tcW w:w="7218" w:type="dxa"/>
          </w:tcPr>
          <w:p w:rsidR="003F51EB" w:rsidRDefault="002E6B6B">
            <w:pPr>
              <w:pStyle w:val="TableParagraph"/>
              <w:spacing w:before="60"/>
              <w:ind w:left="350"/>
              <w:rPr>
                <w:b/>
                <w:sz w:val="14"/>
              </w:rPr>
            </w:pPr>
            <w:r>
              <w:rPr>
                <w:b/>
                <w:sz w:val="14"/>
              </w:rPr>
              <w:t>Percepción ordinaria bruta anual</w:t>
            </w:r>
          </w:p>
        </w:tc>
        <w:tc>
          <w:tcPr>
            <w:tcW w:w="1496" w:type="dxa"/>
          </w:tcPr>
          <w:p w:rsidR="003F51EB" w:rsidRDefault="002E6B6B">
            <w:pPr>
              <w:pStyle w:val="TableParagraph"/>
              <w:spacing w:before="60"/>
              <w:ind w:right="60"/>
              <w:jc w:val="right"/>
              <w:rPr>
                <w:b/>
                <w:sz w:val="14"/>
              </w:rPr>
            </w:pPr>
            <w:r>
              <w:rPr>
                <w:b/>
                <w:sz w:val="14"/>
              </w:rPr>
              <w:t>2,255,431</w:t>
            </w:r>
          </w:p>
        </w:tc>
      </w:tr>
      <w:tr w:rsidR="003F51EB">
        <w:trPr>
          <w:trHeight w:val="270"/>
        </w:trPr>
        <w:tc>
          <w:tcPr>
            <w:tcW w:w="7218" w:type="dxa"/>
          </w:tcPr>
          <w:p w:rsidR="003F51EB" w:rsidRDefault="002E6B6B">
            <w:pPr>
              <w:pStyle w:val="TableParagraph"/>
              <w:spacing w:before="60"/>
              <w:ind w:left="630"/>
              <w:rPr>
                <w:b/>
                <w:sz w:val="14"/>
              </w:rPr>
            </w:pPr>
            <w:r>
              <w:rPr>
                <w:b/>
                <w:sz w:val="14"/>
              </w:rPr>
              <w:t>a) Sueldos y salarios:</w:t>
            </w:r>
          </w:p>
        </w:tc>
        <w:tc>
          <w:tcPr>
            <w:tcW w:w="1496" w:type="dxa"/>
          </w:tcPr>
          <w:p w:rsidR="003F51EB" w:rsidRDefault="002E6B6B">
            <w:pPr>
              <w:pStyle w:val="TableParagraph"/>
              <w:spacing w:before="60"/>
              <w:ind w:right="60"/>
              <w:jc w:val="right"/>
              <w:rPr>
                <w:b/>
                <w:sz w:val="14"/>
              </w:rPr>
            </w:pPr>
            <w:r>
              <w:rPr>
                <w:b/>
                <w:sz w:val="14"/>
              </w:rPr>
              <w:t>1,818,477</w:t>
            </w:r>
          </w:p>
        </w:tc>
      </w:tr>
      <w:tr w:rsidR="003F51EB">
        <w:trPr>
          <w:trHeight w:val="268"/>
        </w:trPr>
        <w:tc>
          <w:tcPr>
            <w:tcW w:w="7218" w:type="dxa"/>
          </w:tcPr>
          <w:p w:rsidR="003F51EB" w:rsidRDefault="002E6B6B">
            <w:pPr>
              <w:pStyle w:val="TableParagraph"/>
              <w:spacing w:before="60"/>
              <w:ind w:left="909"/>
              <w:rPr>
                <w:sz w:val="14"/>
              </w:rPr>
            </w:pPr>
            <w:r>
              <w:rPr>
                <w:sz w:val="14"/>
              </w:rPr>
              <w:t>i) Sueldo base</w:t>
            </w:r>
          </w:p>
        </w:tc>
        <w:tc>
          <w:tcPr>
            <w:tcW w:w="1496" w:type="dxa"/>
          </w:tcPr>
          <w:p w:rsidR="003F51EB" w:rsidRDefault="002E6B6B">
            <w:pPr>
              <w:pStyle w:val="TableParagraph"/>
              <w:spacing w:before="60"/>
              <w:ind w:right="60"/>
              <w:jc w:val="right"/>
              <w:rPr>
                <w:sz w:val="14"/>
              </w:rPr>
            </w:pPr>
            <w:r>
              <w:rPr>
                <w:sz w:val="14"/>
              </w:rPr>
              <w:t>284,006</w:t>
            </w:r>
          </w:p>
        </w:tc>
      </w:tr>
      <w:tr w:rsidR="003F51EB">
        <w:trPr>
          <w:trHeight w:val="270"/>
        </w:trPr>
        <w:tc>
          <w:tcPr>
            <w:tcW w:w="7218" w:type="dxa"/>
          </w:tcPr>
          <w:p w:rsidR="003F51EB" w:rsidRDefault="002E6B6B">
            <w:pPr>
              <w:pStyle w:val="TableParagraph"/>
              <w:spacing w:before="60"/>
              <w:ind w:left="909"/>
              <w:rPr>
                <w:sz w:val="14"/>
              </w:rPr>
            </w:pPr>
            <w:r>
              <w:rPr>
                <w:sz w:val="14"/>
              </w:rPr>
              <w:t>ii) Compensación garantizada</w:t>
            </w:r>
          </w:p>
        </w:tc>
        <w:tc>
          <w:tcPr>
            <w:tcW w:w="1496" w:type="dxa"/>
          </w:tcPr>
          <w:p w:rsidR="003F51EB" w:rsidRDefault="002E6B6B">
            <w:pPr>
              <w:pStyle w:val="TableParagraph"/>
              <w:spacing w:before="60"/>
              <w:ind w:right="60"/>
              <w:jc w:val="right"/>
              <w:rPr>
                <w:sz w:val="14"/>
              </w:rPr>
            </w:pPr>
            <w:r>
              <w:rPr>
                <w:sz w:val="14"/>
              </w:rPr>
              <w:t>1,534,471</w:t>
            </w:r>
          </w:p>
        </w:tc>
      </w:tr>
      <w:tr w:rsidR="003F51EB">
        <w:trPr>
          <w:trHeight w:val="270"/>
        </w:trPr>
        <w:tc>
          <w:tcPr>
            <w:tcW w:w="7218" w:type="dxa"/>
          </w:tcPr>
          <w:p w:rsidR="003F51EB" w:rsidRDefault="002E6B6B">
            <w:pPr>
              <w:pStyle w:val="TableParagraph"/>
              <w:spacing w:before="60"/>
              <w:ind w:left="630"/>
              <w:rPr>
                <w:b/>
                <w:sz w:val="14"/>
              </w:rPr>
            </w:pPr>
            <w:r>
              <w:rPr>
                <w:b/>
                <w:sz w:val="14"/>
              </w:rPr>
              <w:t>b) Prestaciones:</w:t>
            </w:r>
          </w:p>
        </w:tc>
        <w:tc>
          <w:tcPr>
            <w:tcW w:w="1496" w:type="dxa"/>
          </w:tcPr>
          <w:p w:rsidR="003F51EB" w:rsidRDefault="002E6B6B">
            <w:pPr>
              <w:pStyle w:val="TableParagraph"/>
              <w:spacing w:before="60"/>
              <w:ind w:right="60"/>
              <w:jc w:val="right"/>
              <w:rPr>
                <w:b/>
                <w:sz w:val="14"/>
              </w:rPr>
            </w:pPr>
            <w:r>
              <w:rPr>
                <w:b/>
                <w:sz w:val="14"/>
              </w:rPr>
              <w:t>436,954</w:t>
            </w:r>
          </w:p>
        </w:tc>
      </w:tr>
      <w:tr w:rsidR="003F51EB">
        <w:trPr>
          <w:trHeight w:val="268"/>
        </w:trPr>
        <w:tc>
          <w:tcPr>
            <w:tcW w:w="7218" w:type="dxa"/>
          </w:tcPr>
          <w:p w:rsidR="003F51EB" w:rsidRDefault="002E6B6B">
            <w:pPr>
              <w:pStyle w:val="TableParagraph"/>
              <w:spacing w:before="60"/>
              <w:ind w:left="909"/>
              <w:rPr>
                <w:sz w:val="14"/>
              </w:rPr>
            </w:pPr>
            <w:r>
              <w:rPr>
                <w:sz w:val="14"/>
              </w:rPr>
              <w:t>i) Aportaciones a seguridad social</w:t>
            </w:r>
          </w:p>
        </w:tc>
        <w:tc>
          <w:tcPr>
            <w:tcW w:w="1496" w:type="dxa"/>
          </w:tcPr>
          <w:p w:rsidR="003F51EB" w:rsidRDefault="002E6B6B">
            <w:pPr>
              <w:pStyle w:val="TableParagraph"/>
              <w:spacing w:before="60"/>
              <w:ind w:right="60"/>
              <w:jc w:val="right"/>
              <w:rPr>
                <w:sz w:val="14"/>
              </w:rPr>
            </w:pPr>
            <w:r>
              <w:rPr>
                <w:sz w:val="14"/>
              </w:rPr>
              <w:t>62,053</w:t>
            </w:r>
          </w:p>
        </w:tc>
      </w:tr>
      <w:tr w:rsidR="003F51EB">
        <w:trPr>
          <w:trHeight w:val="270"/>
        </w:trPr>
        <w:tc>
          <w:tcPr>
            <w:tcW w:w="7218" w:type="dxa"/>
          </w:tcPr>
          <w:p w:rsidR="003F51EB" w:rsidRDefault="002E6B6B">
            <w:pPr>
              <w:pStyle w:val="TableParagraph"/>
              <w:spacing w:before="60"/>
              <w:ind w:left="909"/>
              <w:rPr>
                <w:sz w:val="14"/>
              </w:rPr>
            </w:pPr>
            <w:r>
              <w:rPr>
                <w:sz w:val="14"/>
              </w:rPr>
              <w:t>ii) Ahorro solidario</w:t>
            </w:r>
          </w:p>
        </w:tc>
        <w:tc>
          <w:tcPr>
            <w:tcW w:w="1496" w:type="dxa"/>
          </w:tcPr>
          <w:p w:rsidR="003F51EB" w:rsidRDefault="002E6B6B">
            <w:pPr>
              <w:pStyle w:val="TableParagraph"/>
              <w:spacing w:before="60"/>
              <w:ind w:right="60"/>
              <w:jc w:val="right"/>
              <w:rPr>
                <w:sz w:val="14"/>
              </w:rPr>
            </w:pPr>
            <w:r>
              <w:rPr>
                <w:sz w:val="14"/>
              </w:rPr>
              <w:t>18,460</w:t>
            </w:r>
          </w:p>
        </w:tc>
      </w:tr>
      <w:tr w:rsidR="003F51EB">
        <w:trPr>
          <w:trHeight w:val="270"/>
        </w:trPr>
        <w:tc>
          <w:tcPr>
            <w:tcW w:w="7218" w:type="dxa"/>
          </w:tcPr>
          <w:p w:rsidR="003F51EB" w:rsidRDefault="002E6B6B">
            <w:pPr>
              <w:pStyle w:val="TableParagraph"/>
              <w:spacing w:before="60"/>
              <w:ind w:left="909"/>
              <w:rPr>
                <w:sz w:val="14"/>
              </w:rPr>
            </w:pPr>
            <w:r>
              <w:rPr>
                <w:sz w:val="14"/>
              </w:rPr>
              <w:t>iii) Prima vacacional</w:t>
            </w:r>
          </w:p>
        </w:tc>
        <w:tc>
          <w:tcPr>
            <w:tcW w:w="1496" w:type="dxa"/>
          </w:tcPr>
          <w:p w:rsidR="003F51EB" w:rsidRDefault="002E6B6B">
            <w:pPr>
              <w:pStyle w:val="TableParagraph"/>
              <w:spacing w:before="60"/>
              <w:ind w:right="60"/>
              <w:jc w:val="right"/>
              <w:rPr>
                <w:sz w:val="14"/>
              </w:rPr>
            </w:pPr>
            <w:r>
              <w:rPr>
                <w:sz w:val="14"/>
              </w:rPr>
              <w:t>101,027</w:t>
            </w:r>
          </w:p>
        </w:tc>
      </w:tr>
      <w:tr w:rsidR="003F51EB">
        <w:trPr>
          <w:trHeight w:val="268"/>
        </w:trPr>
        <w:tc>
          <w:tcPr>
            <w:tcW w:w="7218" w:type="dxa"/>
          </w:tcPr>
          <w:p w:rsidR="003F51EB" w:rsidRDefault="002E6B6B">
            <w:pPr>
              <w:pStyle w:val="TableParagraph"/>
              <w:spacing w:before="60"/>
              <w:ind w:left="909"/>
              <w:rPr>
                <w:sz w:val="14"/>
              </w:rPr>
            </w:pPr>
            <w:r>
              <w:rPr>
                <w:sz w:val="14"/>
              </w:rPr>
              <w:t>iv) Aguinaldo (sueldo base)</w:t>
            </w:r>
          </w:p>
        </w:tc>
        <w:tc>
          <w:tcPr>
            <w:tcW w:w="1496" w:type="dxa"/>
          </w:tcPr>
          <w:p w:rsidR="003F51EB" w:rsidRDefault="002E6B6B">
            <w:pPr>
              <w:pStyle w:val="TableParagraph"/>
              <w:spacing w:before="60"/>
              <w:ind w:right="60"/>
              <w:jc w:val="right"/>
              <w:rPr>
                <w:sz w:val="14"/>
              </w:rPr>
            </w:pPr>
            <w:r>
              <w:rPr>
                <w:sz w:val="14"/>
              </w:rPr>
              <w:t>35,501</w:t>
            </w:r>
          </w:p>
        </w:tc>
      </w:tr>
      <w:tr w:rsidR="003F51EB">
        <w:trPr>
          <w:trHeight w:val="271"/>
        </w:trPr>
        <w:tc>
          <w:tcPr>
            <w:tcW w:w="7218" w:type="dxa"/>
          </w:tcPr>
          <w:p w:rsidR="003F51EB" w:rsidRDefault="002E6B6B">
            <w:pPr>
              <w:pStyle w:val="TableParagraph"/>
              <w:spacing w:before="61"/>
              <w:ind w:left="909"/>
              <w:rPr>
                <w:sz w:val="14"/>
              </w:rPr>
            </w:pPr>
            <w:r>
              <w:rPr>
                <w:sz w:val="14"/>
              </w:rPr>
              <w:t>v) Gratificación de fin de año (compensación garantizada)</w:t>
            </w:r>
          </w:p>
        </w:tc>
        <w:tc>
          <w:tcPr>
            <w:tcW w:w="1496" w:type="dxa"/>
          </w:tcPr>
          <w:p w:rsidR="003F51EB" w:rsidRDefault="002E6B6B">
            <w:pPr>
              <w:pStyle w:val="TableParagraph"/>
              <w:spacing w:before="61"/>
              <w:ind w:right="60"/>
              <w:jc w:val="right"/>
              <w:rPr>
                <w:sz w:val="14"/>
              </w:rPr>
            </w:pPr>
            <w:r>
              <w:rPr>
                <w:sz w:val="14"/>
              </w:rPr>
              <w:t>191,809</w:t>
            </w:r>
          </w:p>
        </w:tc>
      </w:tr>
      <w:tr w:rsidR="003F51EB">
        <w:trPr>
          <w:trHeight w:val="270"/>
        </w:trPr>
        <w:tc>
          <w:tcPr>
            <w:tcW w:w="7218" w:type="dxa"/>
          </w:tcPr>
          <w:p w:rsidR="003F51EB" w:rsidRDefault="002E6B6B">
            <w:pPr>
              <w:pStyle w:val="TableParagraph"/>
              <w:spacing w:before="60"/>
              <w:ind w:left="909"/>
              <w:rPr>
                <w:sz w:val="14"/>
              </w:rPr>
            </w:pPr>
            <w:r>
              <w:rPr>
                <w:sz w:val="14"/>
              </w:rPr>
              <w:t>vi) Prima quinquenal (antigüedad)</w:t>
            </w:r>
          </w:p>
        </w:tc>
        <w:tc>
          <w:tcPr>
            <w:tcW w:w="1496" w:type="dxa"/>
          </w:tcPr>
          <w:p w:rsidR="003F51EB" w:rsidRDefault="002E6B6B">
            <w:pPr>
              <w:pStyle w:val="TableParagraph"/>
              <w:spacing w:before="60"/>
              <w:ind w:right="60"/>
              <w:jc w:val="right"/>
              <w:rPr>
                <w:sz w:val="14"/>
              </w:rPr>
            </w:pPr>
            <w:r>
              <w:rPr>
                <w:sz w:val="14"/>
              </w:rPr>
              <w:t>3,420</w:t>
            </w:r>
          </w:p>
        </w:tc>
      </w:tr>
      <w:tr w:rsidR="003F51EB">
        <w:trPr>
          <w:trHeight w:val="268"/>
        </w:trPr>
        <w:tc>
          <w:tcPr>
            <w:tcW w:w="7218" w:type="dxa"/>
          </w:tcPr>
          <w:p w:rsidR="003F51EB" w:rsidRDefault="002E6B6B">
            <w:pPr>
              <w:pStyle w:val="TableParagraph"/>
              <w:spacing w:before="60"/>
              <w:ind w:left="909"/>
              <w:rPr>
                <w:sz w:val="14"/>
              </w:rPr>
            </w:pPr>
            <w:r>
              <w:rPr>
                <w:sz w:val="14"/>
              </w:rPr>
              <w:t>vii) Ayuda para despensa</w:t>
            </w:r>
          </w:p>
        </w:tc>
        <w:tc>
          <w:tcPr>
            <w:tcW w:w="1496" w:type="dxa"/>
          </w:tcPr>
          <w:p w:rsidR="003F51EB" w:rsidRDefault="002E6B6B">
            <w:pPr>
              <w:pStyle w:val="TableParagraph"/>
              <w:spacing w:before="60"/>
              <w:ind w:right="60"/>
              <w:jc w:val="right"/>
              <w:rPr>
                <w:sz w:val="14"/>
              </w:rPr>
            </w:pPr>
            <w:r>
              <w:rPr>
                <w:sz w:val="14"/>
              </w:rPr>
              <w:t>10,620</w:t>
            </w:r>
          </w:p>
        </w:tc>
      </w:tr>
      <w:tr w:rsidR="003F51EB">
        <w:trPr>
          <w:trHeight w:val="270"/>
        </w:trPr>
        <w:tc>
          <w:tcPr>
            <w:tcW w:w="7218" w:type="dxa"/>
          </w:tcPr>
          <w:p w:rsidR="003F51EB" w:rsidRDefault="002E6B6B">
            <w:pPr>
              <w:pStyle w:val="TableParagraph"/>
              <w:spacing w:before="60"/>
              <w:ind w:left="909"/>
              <w:rPr>
                <w:sz w:val="14"/>
              </w:rPr>
            </w:pPr>
            <w:r>
              <w:rPr>
                <w:sz w:val="14"/>
              </w:rPr>
              <w:t>viii) Seguro de vida institucional</w:t>
            </w:r>
          </w:p>
        </w:tc>
        <w:tc>
          <w:tcPr>
            <w:tcW w:w="1496" w:type="dxa"/>
          </w:tcPr>
          <w:p w:rsidR="003F51EB" w:rsidRDefault="002E6B6B">
            <w:pPr>
              <w:pStyle w:val="TableParagraph"/>
              <w:spacing w:before="60"/>
              <w:ind w:right="60"/>
              <w:jc w:val="right"/>
              <w:rPr>
                <w:sz w:val="14"/>
              </w:rPr>
            </w:pPr>
            <w:r>
              <w:rPr>
                <w:sz w:val="14"/>
              </w:rPr>
              <w:t>13,639</w:t>
            </w:r>
          </w:p>
        </w:tc>
      </w:tr>
      <w:tr w:rsidR="003F51EB">
        <w:trPr>
          <w:trHeight w:val="270"/>
        </w:trPr>
        <w:tc>
          <w:tcPr>
            <w:tcW w:w="7218" w:type="dxa"/>
          </w:tcPr>
          <w:p w:rsidR="003F51EB" w:rsidRDefault="002E6B6B">
            <w:pPr>
              <w:pStyle w:val="TableParagraph"/>
              <w:spacing w:before="60"/>
              <w:ind w:left="909"/>
              <w:rPr>
                <w:sz w:val="14"/>
              </w:rPr>
            </w:pPr>
            <w:r>
              <w:rPr>
                <w:sz w:val="14"/>
              </w:rPr>
              <w:t>ix) Seguro colectivo de retiro</w:t>
            </w:r>
          </w:p>
        </w:tc>
        <w:tc>
          <w:tcPr>
            <w:tcW w:w="1496" w:type="dxa"/>
          </w:tcPr>
          <w:p w:rsidR="003F51EB" w:rsidRDefault="002E6B6B">
            <w:pPr>
              <w:pStyle w:val="TableParagraph"/>
              <w:spacing w:before="60"/>
              <w:ind w:right="59"/>
              <w:jc w:val="right"/>
              <w:rPr>
                <w:sz w:val="14"/>
              </w:rPr>
            </w:pPr>
            <w:r>
              <w:rPr>
                <w:sz w:val="14"/>
              </w:rPr>
              <w:t>425.4</w:t>
            </w:r>
          </w:p>
        </w:tc>
      </w:tr>
    </w:tbl>
    <w:p w:rsidR="003F51EB" w:rsidRDefault="002E6B6B">
      <w:pPr>
        <w:spacing w:before="60"/>
        <w:ind w:left="634"/>
        <w:rPr>
          <w:sz w:val="14"/>
        </w:rPr>
      </w:pPr>
      <w:r>
        <w:rPr>
          <w:sz w:val="14"/>
        </w:rPr>
        <w:t>Vigencia a partir del 1 de enero de 2021.</w:t>
      </w:r>
    </w:p>
    <w:p w:rsidR="003F51EB" w:rsidRDefault="002E6B6B">
      <w:pPr>
        <w:spacing w:before="108"/>
        <w:ind w:left="634"/>
        <w:rPr>
          <w:sz w:val="14"/>
        </w:rPr>
      </w:pPr>
      <w:r>
        <w:rPr>
          <w:sz w:val="14"/>
        </w:rPr>
        <w:t>*El cálculo se efectuó de conformidad con las disposiciones fiscales vigentes para el ejercicio fiscal 2020.</w:t>
      </w:r>
    </w:p>
    <w:p w:rsidR="003F51EB" w:rsidRDefault="003F51EB">
      <w:pPr>
        <w:pStyle w:val="Textoindependiente"/>
        <w:rPr>
          <w:sz w:val="16"/>
        </w:rPr>
      </w:pPr>
    </w:p>
    <w:p w:rsidR="003F51EB" w:rsidRDefault="003F51EB">
      <w:pPr>
        <w:pStyle w:val="Textoindependiente"/>
        <w:spacing w:before="3"/>
        <w:rPr>
          <w:sz w:val="23"/>
        </w:rPr>
      </w:pPr>
    </w:p>
    <w:p w:rsidR="003F51EB" w:rsidRDefault="002E6B6B">
      <w:pPr>
        <w:spacing w:line="326" w:lineRule="auto"/>
        <w:ind w:left="634" w:right="635"/>
        <w:jc w:val="both"/>
        <w:rPr>
          <w:b/>
          <w:sz w:val="14"/>
        </w:rPr>
      </w:pPr>
      <w:bookmarkStart w:id="143" w:name="Anexo_23_12_3"/>
      <w:bookmarkEnd w:id="143"/>
      <w:r>
        <w:rPr>
          <w:b/>
          <w:sz w:val="14"/>
        </w:rPr>
        <w:t>ANEXO 23.12.3. REMUNERACIÓN ORDINARIA LÍQUIDA MENSUAL NETA DE LA MÁXIMA REPRESENTACIÓN DEL INSTITUTO NACIONAL DE TRANSPARENCIA, ACCESO A LA INFOR</w:t>
      </w:r>
      <w:r>
        <w:rPr>
          <w:b/>
          <w:sz w:val="14"/>
        </w:rPr>
        <w:t>MACIÓN Y PROTECCIÓN DE DATOS COMISIONADO PRESIDENTE / COMISIONADOS (pesos)</w:t>
      </w:r>
    </w:p>
    <w:p w:rsidR="003F51EB" w:rsidRDefault="003F51EB">
      <w:pPr>
        <w:pStyle w:val="Textoindependiente"/>
        <w:spacing w:before="10"/>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297"/>
        </w:trPr>
        <w:tc>
          <w:tcPr>
            <w:tcW w:w="6947" w:type="dxa"/>
            <w:tcBorders>
              <w:bottom w:val="single" w:sz="6" w:space="0" w:color="000000"/>
            </w:tcBorders>
          </w:tcPr>
          <w:p w:rsidR="003F51EB" w:rsidRDefault="003F51EB">
            <w:pPr>
              <w:pStyle w:val="TableParagraph"/>
              <w:rPr>
                <w:rFonts w:ascii="Times New Roman"/>
                <w:sz w:val="12"/>
              </w:rPr>
            </w:pPr>
          </w:p>
        </w:tc>
        <w:tc>
          <w:tcPr>
            <w:tcW w:w="1767" w:type="dxa"/>
            <w:tcBorders>
              <w:bottom w:val="single" w:sz="6" w:space="0" w:color="000000"/>
            </w:tcBorders>
          </w:tcPr>
          <w:p w:rsidR="003F51EB" w:rsidRDefault="002E6B6B">
            <w:pPr>
              <w:pStyle w:val="TableParagraph"/>
              <w:spacing w:before="84"/>
              <w:ind w:left="227"/>
              <w:rPr>
                <w:b/>
                <w:sz w:val="14"/>
              </w:rPr>
            </w:pPr>
            <w:r>
              <w:rPr>
                <w:b/>
                <w:sz w:val="14"/>
              </w:rPr>
              <w:t>Remuneración total</w:t>
            </w:r>
          </w:p>
        </w:tc>
      </w:tr>
      <w:tr w:rsidR="003F51EB">
        <w:trPr>
          <w:trHeight w:val="299"/>
        </w:trPr>
        <w:tc>
          <w:tcPr>
            <w:tcW w:w="6947" w:type="dxa"/>
            <w:tcBorders>
              <w:top w:val="single" w:sz="6" w:space="0" w:color="000000"/>
            </w:tcBorders>
          </w:tcPr>
          <w:p w:rsidR="003F51EB" w:rsidRDefault="002E6B6B">
            <w:pPr>
              <w:pStyle w:val="TableParagraph"/>
              <w:spacing w:before="84"/>
              <w:ind w:left="69"/>
              <w:rPr>
                <w:b/>
                <w:sz w:val="14"/>
              </w:rPr>
            </w:pPr>
            <w:r>
              <w:rPr>
                <w:b/>
                <w:sz w:val="14"/>
              </w:rPr>
              <w:t>REMUNERACIÓN LÍQUIDA MENSUAL NETA</w:t>
            </w:r>
          </w:p>
        </w:tc>
        <w:tc>
          <w:tcPr>
            <w:tcW w:w="1767" w:type="dxa"/>
            <w:tcBorders>
              <w:top w:val="single" w:sz="6" w:space="0" w:color="000000"/>
            </w:tcBorders>
          </w:tcPr>
          <w:p w:rsidR="003F51EB" w:rsidRDefault="002E6B6B">
            <w:pPr>
              <w:pStyle w:val="TableParagraph"/>
              <w:spacing w:before="84"/>
              <w:ind w:right="60"/>
              <w:jc w:val="right"/>
              <w:rPr>
                <w:b/>
                <w:sz w:val="14"/>
              </w:rPr>
            </w:pPr>
            <w:r>
              <w:rPr>
                <w:b/>
                <w:sz w:val="14"/>
              </w:rPr>
              <w:t>105,952</w:t>
            </w:r>
          </w:p>
        </w:tc>
      </w:tr>
      <w:tr w:rsidR="003F51EB">
        <w:trPr>
          <w:trHeight w:val="299"/>
        </w:trPr>
        <w:tc>
          <w:tcPr>
            <w:tcW w:w="6947" w:type="dxa"/>
          </w:tcPr>
          <w:p w:rsidR="003F51EB" w:rsidRDefault="002E6B6B">
            <w:pPr>
              <w:pStyle w:val="TableParagraph"/>
              <w:spacing w:before="84"/>
              <w:ind w:left="350"/>
              <w:rPr>
                <w:b/>
                <w:sz w:val="14"/>
              </w:rPr>
            </w:pPr>
            <w:r>
              <w:rPr>
                <w:b/>
                <w:sz w:val="14"/>
              </w:rPr>
              <w:t>Impuesto sobre la renta retenido* y deducciones de seguridad social</w:t>
            </w:r>
          </w:p>
        </w:tc>
        <w:tc>
          <w:tcPr>
            <w:tcW w:w="1767" w:type="dxa"/>
          </w:tcPr>
          <w:p w:rsidR="003F51EB" w:rsidRDefault="002E6B6B">
            <w:pPr>
              <w:pStyle w:val="TableParagraph"/>
              <w:spacing w:before="84"/>
              <w:ind w:right="60"/>
              <w:jc w:val="right"/>
              <w:rPr>
                <w:b/>
                <w:sz w:val="14"/>
              </w:rPr>
            </w:pPr>
            <w:r>
              <w:rPr>
                <w:b/>
                <w:sz w:val="14"/>
              </w:rPr>
              <w:t>46,793</w:t>
            </w:r>
          </w:p>
        </w:tc>
      </w:tr>
      <w:tr w:rsidR="003F51EB">
        <w:trPr>
          <w:trHeight w:val="299"/>
        </w:trPr>
        <w:tc>
          <w:tcPr>
            <w:tcW w:w="6947" w:type="dxa"/>
          </w:tcPr>
          <w:p w:rsidR="003F51EB" w:rsidRDefault="002E6B6B">
            <w:pPr>
              <w:pStyle w:val="TableParagraph"/>
              <w:spacing w:before="84"/>
              <w:ind w:left="350"/>
              <w:rPr>
                <w:b/>
                <w:sz w:val="14"/>
              </w:rPr>
            </w:pPr>
            <w:r>
              <w:rPr>
                <w:b/>
                <w:sz w:val="14"/>
              </w:rPr>
              <w:t>Percepción ordinaria bruta mensual</w:t>
            </w:r>
          </w:p>
        </w:tc>
        <w:tc>
          <w:tcPr>
            <w:tcW w:w="1767" w:type="dxa"/>
          </w:tcPr>
          <w:p w:rsidR="003F51EB" w:rsidRDefault="002E6B6B">
            <w:pPr>
              <w:pStyle w:val="TableParagraph"/>
              <w:spacing w:before="84"/>
              <w:ind w:right="60"/>
              <w:jc w:val="right"/>
              <w:rPr>
                <w:b/>
                <w:sz w:val="14"/>
              </w:rPr>
            </w:pPr>
            <w:r>
              <w:rPr>
                <w:b/>
                <w:sz w:val="14"/>
              </w:rPr>
              <w:t>152,745</w:t>
            </w:r>
          </w:p>
        </w:tc>
      </w:tr>
      <w:tr w:rsidR="003F51EB">
        <w:trPr>
          <w:trHeight w:val="299"/>
        </w:trPr>
        <w:tc>
          <w:tcPr>
            <w:tcW w:w="6947" w:type="dxa"/>
          </w:tcPr>
          <w:p w:rsidR="003F51EB" w:rsidRDefault="002E6B6B">
            <w:pPr>
              <w:pStyle w:val="TableParagraph"/>
              <w:spacing w:before="84"/>
              <w:ind w:left="630"/>
              <w:rPr>
                <w:b/>
                <w:sz w:val="14"/>
              </w:rPr>
            </w:pPr>
            <w:r>
              <w:rPr>
                <w:b/>
                <w:sz w:val="14"/>
              </w:rPr>
              <w:t>a) Sueldos y salarios:</w:t>
            </w:r>
          </w:p>
        </w:tc>
        <w:tc>
          <w:tcPr>
            <w:tcW w:w="1767" w:type="dxa"/>
          </w:tcPr>
          <w:p w:rsidR="003F51EB" w:rsidRDefault="002E6B6B">
            <w:pPr>
              <w:pStyle w:val="TableParagraph"/>
              <w:spacing w:before="84"/>
              <w:ind w:right="60"/>
              <w:jc w:val="right"/>
              <w:rPr>
                <w:b/>
                <w:sz w:val="14"/>
              </w:rPr>
            </w:pPr>
            <w:r>
              <w:rPr>
                <w:b/>
                <w:sz w:val="14"/>
              </w:rPr>
              <w:t>151,540</w:t>
            </w:r>
          </w:p>
        </w:tc>
      </w:tr>
      <w:tr w:rsidR="003F51EB">
        <w:trPr>
          <w:trHeight w:val="299"/>
        </w:trPr>
        <w:tc>
          <w:tcPr>
            <w:tcW w:w="6947" w:type="dxa"/>
          </w:tcPr>
          <w:p w:rsidR="003F51EB" w:rsidRDefault="002E6B6B">
            <w:pPr>
              <w:pStyle w:val="TableParagraph"/>
              <w:spacing w:before="84"/>
              <w:ind w:left="909"/>
              <w:rPr>
                <w:sz w:val="14"/>
              </w:rPr>
            </w:pPr>
            <w:r>
              <w:rPr>
                <w:sz w:val="14"/>
              </w:rPr>
              <w:t>i) Sueldo base</w:t>
            </w:r>
          </w:p>
        </w:tc>
        <w:tc>
          <w:tcPr>
            <w:tcW w:w="1767" w:type="dxa"/>
          </w:tcPr>
          <w:p w:rsidR="003F51EB" w:rsidRDefault="002E6B6B">
            <w:pPr>
              <w:pStyle w:val="TableParagraph"/>
              <w:spacing w:before="84"/>
              <w:ind w:right="60"/>
              <w:jc w:val="right"/>
              <w:rPr>
                <w:sz w:val="14"/>
              </w:rPr>
            </w:pPr>
            <w:r>
              <w:rPr>
                <w:sz w:val="14"/>
              </w:rPr>
              <w:t>23,667</w:t>
            </w:r>
          </w:p>
        </w:tc>
      </w:tr>
      <w:tr w:rsidR="003F51EB">
        <w:trPr>
          <w:trHeight w:val="299"/>
        </w:trPr>
        <w:tc>
          <w:tcPr>
            <w:tcW w:w="6947" w:type="dxa"/>
          </w:tcPr>
          <w:p w:rsidR="003F51EB" w:rsidRDefault="002E6B6B">
            <w:pPr>
              <w:pStyle w:val="TableParagraph"/>
              <w:spacing w:before="84"/>
              <w:ind w:left="909"/>
              <w:rPr>
                <w:sz w:val="14"/>
              </w:rPr>
            </w:pPr>
            <w:r>
              <w:rPr>
                <w:sz w:val="14"/>
              </w:rPr>
              <w:t>ii) Compensación garantizada</w:t>
            </w:r>
          </w:p>
        </w:tc>
        <w:tc>
          <w:tcPr>
            <w:tcW w:w="1767" w:type="dxa"/>
          </w:tcPr>
          <w:p w:rsidR="003F51EB" w:rsidRDefault="002E6B6B">
            <w:pPr>
              <w:pStyle w:val="TableParagraph"/>
              <w:spacing w:before="84"/>
              <w:ind w:right="60"/>
              <w:jc w:val="right"/>
              <w:rPr>
                <w:sz w:val="14"/>
              </w:rPr>
            </w:pPr>
            <w:r>
              <w:rPr>
                <w:sz w:val="14"/>
              </w:rPr>
              <w:t>127,873</w:t>
            </w:r>
          </w:p>
        </w:tc>
      </w:tr>
      <w:tr w:rsidR="003F51EB">
        <w:trPr>
          <w:trHeight w:val="301"/>
        </w:trPr>
        <w:tc>
          <w:tcPr>
            <w:tcW w:w="6947" w:type="dxa"/>
          </w:tcPr>
          <w:p w:rsidR="003F51EB" w:rsidRDefault="002E6B6B">
            <w:pPr>
              <w:pStyle w:val="TableParagraph"/>
              <w:spacing w:before="87"/>
              <w:ind w:left="630"/>
              <w:rPr>
                <w:b/>
                <w:sz w:val="14"/>
              </w:rPr>
            </w:pPr>
            <w:r>
              <w:rPr>
                <w:b/>
                <w:sz w:val="14"/>
              </w:rPr>
              <w:t>b) Prestaciones:</w:t>
            </w:r>
          </w:p>
        </w:tc>
        <w:tc>
          <w:tcPr>
            <w:tcW w:w="1767" w:type="dxa"/>
          </w:tcPr>
          <w:p w:rsidR="003F51EB" w:rsidRDefault="002E6B6B">
            <w:pPr>
              <w:pStyle w:val="TableParagraph"/>
              <w:spacing w:before="87"/>
              <w:ind w:right="60"/>
              <w:jc w:val="right"/>
              <w:rPr>
                <w:b/>
                <w:sz w:val="14"/>
              </w:rPr>
            </w:pPr>
            <w:r>
              <w:rPr>
                <w:b/>
                <w:sz w:val="14"/>
              </w:rPr>
              <w:t>1,205</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4"/>
        <w:gridCol w:w="3003"/>
        <w:gridCol w:w="1767"/>
      </w:tblGrid>
      <w:tr w:rsidR="003F51EB">
        <w:trPr>
          <w:trHeight w:val="299"/>
        </w:trPr>
        <w:tc>
          <w:tcPr>
            <w:tcW w:w="3944" w:type="dxa"/>
            <w:tcBorders>
              <w:right w:val="nil"/>
            </w:tcBorders>
          </w:tcPr>
          <w:p w:rsidR="003F51EB" w:rsidRDefault="002E6B6B">
            <w:pPr>
              <w:pStyle w:val="TableParagraph"/>
              <w:spacing w:before="84"/>
              <w:ind w:left="909"/>
              <w:rPr>
                <w:sz w:val="14"/>
              </w:rPr>
            </w:pPr>
            <w:r>
              <w:rPr>
                <w:sz w:val="14"/>
              </w:rPr>
              <w:t>i) Prima quinquenal (antigüedad)</w:t>
            </w:r>
          </w:p>
        </w:tc>
        <w:tc>
          <w:tcPr>
            <w:tcW w:w="3003" w:type="dxa"/>
            <w:tcBorders>
              <w:top w:val="nil"/>
              <w:left w:val="nil"/>
            </w:tcBorders>
          </w:tcPr>
          <w:p w:rsidR="003F51EB" w:rsidRDefault="003F51EB">
            <w:pPr>
              <w:pStyle w:val="TableParagraph"/>
              <w:rPr>
                <w:rFonts w:ascii="Times New Roman"/>
                <w:sz w:val="12"/>
              </w:rPr>
            </w:pPr>
          </w:p>
        </w:tc>
        <w:tc>
          <w:tcPr>
            <w:tcW w:w="1767" w:type="dxa"/>
            <w:tcBorders>
              <w:top w:val="nil"/>
            </w:tcBorders>
          </w:tcPr>
          <w:p w:rsidR="003F51EB" w:rsidRDefault="002E6B6B">
            <w:pPr>
              <w:pStyle w:val="TableParagraph"/>
              <w:spacing w:before="84"/>
              <w:ind w:right="60"/>
              <w:jc w:val="right"/>
              <w:rPr>
                <w:sz w:val="14"/>
              </w:rPr>
            </w:pPr>
            <w:r>
              <w:rPr>
                <w:w w:val="95"/>
                <w:sz w:val="14"/>
              </w:rPr>
              <w:t>285</w:t>
            </w:r>
          </w:p>
        </w:tc>
      </w:tr>
      <w:tr w:rsidR="003F51EB">
        <w:trPr>
          <w:trHeight w:val="299"/>
        </w:trPr>
        <w:tc>
          <w:tcPr>
            <w:tcW w:w="6947" w:type="dxa"/>
            <w:gridSpan w:val="2"/>
          </w:tcPr>
          <w:p w:rsidR="003F51EB" w:rsidRDefault="002E6B6B">
            <w:pPr>
              <w:pStyle w:val="TableParagraph"/>
              <w:spacing w:before="84"/>
              <w:ind w:left="909"/>
              <w:rPr>
                <w:sz w:val="14"/>
              </w:rPr>
            </w:pPr>
            <w:r>
              <w:rPr>
                <w:sz w:val="14"/>
              </w:rPr>
              <w:t>ii) Ayuda para despensa</w:t>
            </w:r>
          </w:p>
        </w:tc>
        <w:tc>
          <w:tcPr>
            <w:tcW w:w="1767" w:type="dxa"/>
          </w:tcPr>
          <w:p w:rsidR="003F51EB" w:rsidRDefault="002E6B6B">
            <w:pPr>
              <w:pStyle w:val="TableParagraph"/>
              <w:spacing w:before="84"/>
              <w:ind w:right="60"/>
              <w:jc w:val="right"/>
              <w:rPr>
                <w:sz w:val="14"/>
              </w:rPr>
            </w:pPr>
            <w:r>
              <w:rPr>
                <w:w w:val="95"/>
                <w:sz w:val="14"/>
              </w:rPr>
              <w:t>885</w:t>
            </w:r>
          </w:p>
        </w:tc>
      </w:tr>
      <w:tr w:rsidR="003F51EB">
        <w:trPr>
          <w:trHeight w:val="302"/>
        </w:trPr>
        <w:tc>
          <w:tcPr>
            <w:tcW w:w="6947" w:type="dxa"/>
            <w:gridSpan w:val="2"/>
          </w:tcPr>
          <w:p w:rsidR="003F51EB" w:rsidRDefault="002E6B6B">
            <w:pPr>
              <w:pStyle w:val="TableParagraph"/>
              <w:spacing w:before="87"/>
              <w:ind w:left="909"/>
              <w:rPr>
                <w:sz w:val="14"/>
              </w:rPr>
            </w:pPr>
            <w:r>
              <w:rPr>
                <w:sz w:val="14"/>
              </w:rPr>
              <w:t>iii) Seguro colectivo de retiro</w:t>
            </w:r>
          </w:p>
        </w:tc>
        <w:tc>
          <w:tcPr>
            <w:tcW w:w="1767" w:type="dxa"/>
          </w:tcPr>
          <w:p w:rsidR="003F51EB" w:rsidRDefault="002E6B6B">
            <w:pPr>
              <w:pStyle w:val="TableParagraph"/>
              <w:spacing w:before="87"/>
              <w:ind w:right="60"/>
              <w:jc w:val="right"/>
              <w:rPr>
                <w:sz w:val="14"/>
              </w:rPr>
            </w:pPr>
            <w:r>
              <w:rPr>
                <w:w w:val="95"/>
                <w:sz w:val="14"/>
              </w:rPr>
              <w:t>35</w:t>
            </w:r>
          </w:p>
        </w:tc>
      </w:tr>
    </w:tbl>
    <w:p w:rsidR="003F51EB" w:rsidRDefault="002E6B6B">
      <w:pPr>
        <w:spacing w:before="84"/>
        <w:ind w:left="634"/>
        <w:rPr>
          <w:sz w:val="14"/>
        </w:rPr>
      </w:pPr>
      <w:r>
        <w:rPr>
          <w:sz w:val="14"/>
        </w:rPr>
        <w:t>Vigencia a partir del 1 de enero de 2021.</w:t>
      </w:r>
    </w:p>
    <w:p w:rsidR="003F51EB" w:rsidRDefault="002E6B6B">
      <w:pPr>
        <w:spacing w:before="139"/>
        <w:ind w:left="634"/>
        <w:rPr>
          <w:sz w:val="14"/>
        </w:rPr>
      </w:pPr>
      <w:r>
        <w:rPr>
          <w:sz w:val="14"/>
        </w:rPr>
        <w:t>*El cálculo se efectuó de conformidad con las disposiciones fiscales vigentes para el ejercicio fiscal 2020.</w:t>
      </w:r>
    </w:p>
    <w:p w:rsidR="003F51EB" w:rsidRDefault="003F51EB">
      <w:pPr>
        <w:pStyle w:val="Textoindependiente"/>
        <w:rPr>
          <w:sz w:val="16"/>
        </w:rPr>
      </w:pPr>
    </w:p>
    <w:p w:rsidR="003F51EB" w:rsidRDefault="003F51EB">
      <w:pPr>
        <w:pStyle w:val="Textoindependiente"/>
        <w:spacing w:before="9"/>
        <w:rPr>
          <w:sz w:val="21"/>
        </w:rPr>
      </w:pPr>
    </w:p>
    <w:p w:rsidR="003F51EB" w:rsidRDefault="002E6B6B">
      <w:pPr>
        <w:ind w:left="634"/>
        <w:rPr>
          <w:b/>
          <w:sz w:val="14"/>
        </w:rPr>
      </w:pPr>
      <w:bookmarkStart w:id="144" w:name="Anexo_23_13"/>
      <w:bookmarkEnd w:id="144"/>
      <w:r>
        <w:rPr>
          <w:b/>
          <w:sz w:val="14"/>
        </w:rPr>
        <w:t>ANEXO 23.13. FISCALÍA GENERAL DE LA REPÚBLICA</w:t>
      </w:r>
    </w:p>
    <w:p w:rsidR="003F51EB" w:rsidRDefault="002E6B6B">
      <w:pPr>
        <w:spacing w:before="132" w:line="319" w:lineRule="auto"/>
        <w:ind w:left="634" w:right="595"/>
        <w:rPr>
          <w:b/>
          <w:sz w:val="14"/>
        </w:rPr>
      </w:pPr>
      <w:bookmarkStart w:id="145" w:name="Anexo_23_13_1"/>
      <w:bookmarkEnd w:id="145"/>
      <w:r>
        <w:rPr>
          <w:b/>
          <w:sz w:val="14"/>
        </w:rPr>
        <w:t>ANEXO 23.13.1. LÍMITES DE PERCEPCIÓN ORDINARIA TOTAL EN L</w:t>
      </w:r>
      <w:r>
        <w:rPr>
          <w:b/>
          <w:sz w:val="14"/>
        </w:rPr>
        <w:t>A FISCALÍA GENERAL DE LA REPÚBLICA (NETOS MENSUALES) (pesos)</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9"/>
        <w:gridCol w:w="804"/>
        <w:gridCol w:w="852"/>
        <w:gridCol w:w="801"/>
        <w:gridCol w:w="849"/>
        <w:gridCol w:w="806"/>
        <w:gridCol w:w="849"/>
      </w:tblGrid>
      <w:tr w:rsidR="003F51EB">
        <w:trPr>
          <w:trHeight w:val="294"/>
        </w:trPr>
        <w:tc>
          <w:tcPr>
            <w:tcW w:w="3749" w:type="dxa"/>
            <w:vMerge w:val="restart"/>
          </w:tcPr>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122"/>
              <w:ind w:left="211"/>
              <w:rPr>
                <w:b/>
                <w:sz w:val="14"/>
              </w:rPr>
            </w:pPr>
            <w:r>
              <w:rPr>
                <w:b/>
                <w:sz w:val="14"/>
              </w:rPr>
              <w:t>Tipo de personal</w:t>
            </w:r>
          </w:p>
        </w:tc>
        <w:tc>
          <w:tcPr>
            <w:tcW w:w="1656" w:type="dxa"/>
            <w:gridSpan w:val="2"/>
            <w:vMerge w:val="restart"/>
          </w:tcPr>
          <w:p w:rsidR="003F51EB" w:rsidRDefault="003F51EB">
            <w:pPr>
              <w:pStyle w:val="TableParagraph"/>
              <w:rPr>
                <w:b/>
                <w:sz w:val="16"/>
              </w:rPr>
            </w:pPr>
          </w:p>
          <w:p w:rsidR="003F51EB" w:rsidRDefault="003F51EB">
            <w:pPr>
              <w:pStyle w:val="TableParagraph"/>
              <w:spacing w:before="6"/>
              <w:rPr>
                <w:b/>
                <w:sz w:val="13"/>
              </w:rPr>
            </w:pPr>
          </w:p>
          <w:p w:rsidR="003F51EB" w:rsidRDefault="002E6B6B">
            <w:pPr>
              <w:pStyle w:val="TableParagraph"/>
              <w:ind w:left="208"/>
              <w:rPr>
                <w:b/>
                <w:sz w:val="14"/>
              </w:rPr>
            </w:pPr>
            <w:r>
              <w:rPr>
                <w:b/>
                <w:sz w:val="14"/>
              </w:rPr>
              <w:t>Sueldos y salarios</w:t>
            </w:r>
          </w:p>
        </w:tc>
        <w:tc>
          <w:tcPr>
            <w:tcW w:w="1650" w:type="dxa"/>
            <w:gridSpan w:val="2"/>
          </w:tcPr>
          <w:p w:rsidR="003F51EB" w:rsidRDefault="002E6B6B">
            <w:pPr>
              <w:pStyle w:val="TableParagraph"/>
              <w:spacing w:before="79"/>
              <w:ind w:left="389"/>
              <w:rPr>
                <w:b/>
                <w:sz w:val="14"/>
              </w:rPr>
            </w:pPr>
            <w:r>
              <w:rPr>
                <w:b/>
                <w:sz w:val="14"/>
              </w:rPr>
              <w:t>Prestaciones</w:t>
            </w:r>
          </w:p>
        </w:tc>
        <w:tc>
          <w:tcPr>
            <w:tcW w:w="1655" w:type="dxa"/>
            <w:gridSpan w:val="2"/>
            <w:vMerge w:val="restart"/>
          </w:tcPr>
          <w:p w:rsidR="003F51EB" w:rsidRDefault="003F51EB">
            <w:pPr>
              <w:pStyle w:val="TableParagraph"/>
              <w:spacing w:before="1"/>
              <w:rPr>
                <w:b/>
                <w:sz w:val="20"/>
              </w:rPr>
            </w:pPr>
          </w:p>
          <w:p w:rsidR="003F51EB" w:rsidRDefault="002E6B6B">
            <w:pPr>
              <w:pStyle w:val="TableParagraph"/>
              <w:spacing w:line="319" w:lineRule="auto"/>
              <w:ind w:left="664" w:right="85" w:hanging="541"/>
              <w:rPr>
                <w:b/>
                <w:sz w:val="14"/>
              </w:rPr>
            </w:pPr>
            <w:r>
              <w:rPr>
                <w:b/>
                <w:sz w:val="14"/>
              </w:rPr>
              <w:t>Percepción Ordinaria Total</w:t>
            </w:r>
          </w:p>
        </w:tc>
      </w:tr>
      <w:tr w:rsidR="003F51EB">
        <w:trPr>
          <w:trHeight w:val="506"/>
        </w:trPr>
        <w:tc>
          <w:tcPr>
            <w:tcW w:w="3749" w:type="dxa"/>
            <w:vMerge/>
            <w:tcBorders>
              <w:top w:val="nil"/>
            </w:tcBorders>
          </w:tcPr>
          <w:p w:rsidR="003F51EB" w:rsidRDefault="003F51EB">
            <w:pPr>
              <w:rPr>
                <w:sz w:val="2"/>
                <w:szCs w:val="2"/>
              </w:rPr>
            </w:pPr>
          </w:p>
        </w:tc>
        <w:tc>
          <w:tcPr>
            <w:tcW w:w="1656" w:type="dxa"/>
            <w:gridSpan w:val="2"/>
            <w:vMerge/>
            <w:tcBorders>
              <w:top w:val="nil"/>
            </w:tcBorders>
          </w:tcPr>
          <w:p w:rsidR="003F51EB" w:rsidRDefault="003F51EB">
            <w:pPr>
              <w:rPr>
                <w:sz w:val="2"/>
                <w:szCs w:val="2"/>
              </w:rPr>
            </w:pPr>
          </w:p>
        </w:tc>
        <w:tc>
          <w:tcPr>
            <w:tcW w:w="1650" w:type="dxa"/>
            <w:gridSpan w:val="2"/>
          </w:tcPr>
          <w:p w:rsidR="003F51EB" w:rsidRDefault="002E6B6B">
            <w:pPr>
              <w:pStyle w:val="TableParagraph"/>
              <w:spacing w:before="31" w:line="210" w:lineRule="atLeast"/>
              <w:ind w:left="545" w:right="238" w:hanging="276"/>
              <w:rPr>
                <w:b/>
                <w:sz w:val="14"/>
              </w:rPr>
            </w:pPr>
            <w:r>
              <w:rPr>
                <w:b/>
                <w:sz w:val="14"/>
              </w:rPr>
              <w:t>(En efectivo y en especie)</w:t>
            </w:r>
          </w:p>
        </w:tc>
        <w:tc>
          <w:tcPr>
            <w:tcW w:w="1655" w:type="dxa"/>
            <w:gridSpan w:val="2"/>
            <w:vMerge/>
            <w:tcBorders>
              <w:top w:val="nil"/>
            </w:tcBorders>
          </w:tcPr>
          <w:p w:rsidR="003F51EB" w:rsidRDefault="003F51EB">
            <w:pPr>
              <w:rPr>
                <w:sz w:val="2"/>
                <w:szCs w:val="2"/>
              </w:rPr>
            </w:pPr>
          </w:p>
        </w:tc>
      </w:tr>
      <w:tr w:rsidR="003F51EB">
        <w:trPr>
          <w:trHeight w:val="294"/>
        </w:trPr>
        <w:tc>
          <w:tcPr>
            <w:tcW w:w="3749" w:type="dxa"/>
            <w:vMerge/>
            <w:tcBorders>
              <w:top w:val="nil"/>
            </w:tcBorders>
          </w:tcPr>
          <w:p w:rsidR="003F51EB" w:rsidRDefault="003F51EB">
            <w:pPr>
              <w:rPr>
                <w:sz w:val="2"/>
                <w:szCs w:val="2"/>
              </w:rPr>
            </w:pPr>
          </w:p>
        </w:tc>
        <w:tc>
          <w:tcPr>
            <w:tcW w:w="804" w:type="dxa"/>
          </w:tcPr>
          <w:p w:rsidR="003F51EB" w:rsidRDefault="002E6B6B">
            <w:pPr>
              <w:pStyle w:val="TableParagraph"/>
              <w:spacing w:before="82"/>
              <w:ind w:left="153"/>
              <w:rPr>
                <w:b/>
                <w:sz w:val="14"/>
              </w:rPr>
            </w:pPr>
            <w:r>
              <w:rPr>
                <w:b/>
                <w:sz w:val="14"/>
              </w:rPr>
              <w:t>Mínimo</w:t>
            </w:r>
          </w:p>
        </w:tc>
        <w:tc>
          <w:tcPr>
            <w:tcW w:w="852" w:type="dxa"/>
          </w:tcPr>
          <w:p w:rsidR="003F51EB" w:rsidRDefault="002E6B6B">
            <w:pPr>
              <w:pStyle w:val="TableParagraph"/>
              <w:spacing w:before="82"/>
              <w:ind w:left="163"/>
              <w:rPr>
                <w:b/>
                <w:sz w:val="14"/>
              </w:rPr>
            </w:pPr>
            <w:r>
              <w:rPr>
                <w:b/>
                <w:sz w:val="14"/>
              </w:rPr>
              <w:t>Máximo</w:t>
            </w:r>
          </w:p>
        </w:tc>
        <w:tc>
          <w:tcPr>
            <w:tcW w:w="801" w:type="dxa"/>
          </w:tcPr>
          <w:p w:rsidR="003F51EB" w:rsidRDefault="002E6B6B">
            <w:pPr>
              <w:pStyle w:val="TableParagraph"/>
              <w:spacing w:before="82"/>
              <w:ind w:left="154"/>
              <w:rPr>
                <w:b/>
                <w:sz w:val="14"/>
              </w:rPr>
            </w:pPr>
            <w:r>
              <w:rPr>
                <w:b/>
                <w:sz w:val="14"/>
              </w:rPr>
              <w:t>Mínimo</w:t>
            </w:r>
          </w:p>
        </w:tc>
        <w:tc>
          <w:tcPr>
            <w:tcW w:w="849" w:type="dxa"/>
          </w:tcPr>
          <w:p w:rsidR="003F51EB" w:rsidRDefault="002E6B6B">
            <w:pPr>
              <w:pStyle w:val="TableParagraph"/>
              <w:spacing w:before="82"/>
              <w:ind w:left="164"/>
              <w:rPr>
                <w:b/>
                <w:sz w:val="14"/>
              </w:rPr>
            </w:pPr>
            <w:r>
              <w:rPr>
                <w:b/>
                <w:sz w:val="14"/>
              </w:rPr>
              <w:t>Máximo</w:t>
            </w:r>
          </w:p>
        </w:tc>
        <w:tc>
          <w:tcPr>
            <w:tcW w:w="806" w:type="dxa"/>
          </w:tcPr>
          <w:p w:rsidR="003F51EB" w:rsidRDefault="002E6B6B">
            <w:pPr>
              <w:pStyle w:val="TableParagraph"/>
              <w:spacing w:before="82"/>
              <w:ind w:left="160"/>
              <w:rPr>
                <w:b/>
                <w:sz w:val="14"/>
              </w:rPr>
            </w:pPr>
            <w:r>
              <w:rPr>
                <w:b/>
                <w:sz w:val="14"/>
              </w:rPr>
              <w:t>Mínimo</w:t>
            </w:r>
          </w:p>
        </w:tc>
        <w:tc>
          <w:tcPr>
            <w:tcW w:w="849" w:type="dxa"/>
          </w:tcPr>
          <w:p w:rsidR="003F51EB" w:rsidRDefault="002E6B6B">
            <w:pPr>
              <w:pStyle w:val="TableParagraph"/>
              <w:spacing w:before="82"/>
              <w:ind w:left="165"/>
              <w:rPr>
                <w:b/>
                <w:sz w:val="14"/>
              </w:rPr>
            </w:pPr>
            <w:r>
              <w:rPr>
                <w:b/>
                <w:sz w:val="14"/>
              </w:rPr>
              <w:t>Máximo</w:t>
            </w:r>
          </w:p>
        </w:tc>
      </w:tr>
      <w:tr w:rsidR="003F51EB">
        <w:trPr>
          <w:trHeight w:val="294"/>
        </w:trPr>
        <w:tc>
          <w:tcPr>
            <w:tcW w:w="3749" w:type="dxa"/>
          </w:tcPr>
          <w:p w:rsidR="003F51EB" w:rsidRDefault="002E6B6B">
            <w:pPr>
              <w:pStyle w:val="TableParagraph"/>
              <w:spacing w:before="79"/>
              <w:ind w:left="208"/>
              <w:rPr>
                <w:sz w:val="14"/>
              </w:rPr>
            </w:pPr>
            <w:r>
              <w:rPr>
                <w:sz w:val="14"/>
              </w:rPr>
              <w:t>Fiscales</w:t>
            </w:r>
          </w:p>
        </w:tc>
        <w:tc>
          <w:tcPr>
            <w:tcW w:w="804" w:type="dxa"/>
          </w:tcPr>
          <w:p w:rsidR="003F51EB" w:rsidRDefault="002E6B6B">
            <w:pPr>
              <w:pStyle w:val="TableParagraph"/>
              <w:spacing w:before="79"/>
              <w:ind w:right="61"/>
              <w:jc w:val="right"/>
              <w:rPr>
                <w:sz w:val="14"/>
              </w:rPr>
            </w:pPr>
            <w:r>
              <w:rPr>
                <w:sz w:val="14"/>
              </w:rPr>
              <w:t>33,703</w:t>
            </w:r>
          </w:p>
        </w:tc>
        <w:tc>
          <w:tcPr>
            <w:tcW w:w="852" w:type="dxa"/>
          </w:tcPr>
          <w:p w:rsidR="003F51EB" w:rsidRDefault="002E6B6B">
            <w:pPr>
              <w:pStyle w:val="TableParagraph"/>
              <w:spacing w:before="79"/>
              <w:ind w:right="59"/>
              <w:jc w:val="right"/>
              <w:rPr>
                <w:sz w:val="14"/>
              </w:rPr>
            </w:pPr>
            <w:r>
              <w:rPr>
                <w:sz w:val="14"/>
              </w:rPr>
              <w:t>110,786</w:t>
            </w:r>
          </w:p>
        </w:tc>
        <w:tc>
          <w:tcPr>
            <w:tcW w:w="801" w:type="dxa"/>
          </w:tcPr>
          <w:p w:rsidR="003F51EB" w:rsidRDefault="002E6B6B">
            <w:pPr>
              <w:pStyle w:val="TableParagraph"/>
              <w:spacing w:before="79"/>
              <w:ind w:right="55"/>
              <w:jc w:val="right"/>
              <w:rPr>
                <w:sz w:val="14"/>
              </w:rPr>
            </w:pPr>
            <w:r>
              <w:rPr>
                <w:sz w:val="14"/>
              </w:rPr>
              <w:t>7,490</w:t>
            </w:r>
          </w:p>
        </w:tc>
        <w:tc>
          <w:tcPr>
            <w:tcW w:w="849" w:type="dxa"/>
          </w:tcPr>
          <w:p w:rsidR="003F51EB" w:rsidRDefault="002E6B6B">
            <w:pPr>
              <w:pStyle w:val="TableParagraph"/>
              <w:spacing w:before="79"/>
              <w:ind w:right="57"/>
              <w:jc w:val="right"/>
              <w:rPr>
                <w:sz w:val="14"/>
              </w:rPr>
            </w:pPr>
            <w:r>
              <w:rPr>
                <w:sz w:val="14"/>
              </w:rPr>
              <w:t>28,214</w:t>
            </w:r>
          </w:p>
        </w:tc>
        <w:tc>
          <w:tcPr>
            <w:tcW w:w="806" w:type="dxa"/>
          </w:tcPr>
          <w:p w:rsidR="003F51EB" w:rsidRDefault="002E6B6B">
            <w:pPr>
              <w:pStyle w:val="TableParagraph"/>
              <w:spacing w:before="79"/>
              <w:ind w:right="57"/>
              <w:jc w:val="right"/>
              <w:rPr>
                <w:sz w:val="14"/>
              </w:rPr>
            </w:pPr>
            <w:r>
              <w:rPr>
                <w:sz w:val="14"/>
              </w:rPr>
              <w:t>41,193</w:t>
            </w:r>
          </w:p>
        </w:tc>
        <w:tc>
          <w:tcPr>
            <w:tcW w:w="849" w:type="dxa"/>
          </w:tcPr>
          <w:p w:rsidR="003F51EB" w:rsidRDefault="002E6B6B">
            <w:pPr>
              <w:pStyle w:val="TableParagraph"/>
              <w:spacing w:before="79"/>
              <w:ind w:right="53"/>
              <w:jc w:val="right"/>
              <w:rPr>
                <w:sz w:val="14"/>
              </w:rPr>
            </w:pPr>
            <w:r>
              <w:rPr>
                <w:sz w:val="14"/>
              </w:rPr>
              <w:t>139,000</w:t>
            </w:r>
          </w:p>
        </w:tc>
      </w:tr>
      <w:tr w:rsidR="003F51EB">
        <w:trPr>
          <w:trHeight w:val="292"/>
        </w:trPr>
        <w:tc>
          <w:tcPr>
            <w:tcW w:w="3749" w:type="dxa"/>
          </w:tcPr>
          <w:p w:rsidR="003F51EB" w:rsidRDefault="002E6B6B">
            <w:pPr>
              <w:pStyle w:val="TableParagraph"/>
              <w:spacing w:before="79"/>
              <w:ind w:left="208"/>
              <w:rPr>
                <w:sz w:val="14"/>
              </w:rPr>
            </w:pPr>
            <w:r>
              <w:rPr>
                <w:sz w:val="14"/>
              </w:rPr>
              <w:t>Policía de Investigación</w:t>
            </w:r>
          </w:p>
        </w:tc>
        <w:tc>
          <w:tcPr>
            <w:tcW w:w="804" w:type="dxa"/>
          </w:tcPr>
          <w:p w:rsidR="003F51EB" w:rsidRDefault="002E6B6B">
            <w:pPr>
              <w:pStyle w:val="TableParagraph"/>
              <w:spacing w:before="79"/>
              <w:ind w:right="61"/>
              <w:jc w:val="right"/>
              <w:rPr>
                <w:sz w:val="14"/>
              </w:rPr>
            </w:pPr>
            <w:r>
              <w:rPr>
                <w:sz w:val="14"/>
              </w:rPr>
              <w:t>27,035</w:t>
            </w:r>
          </w:p>
        </w:tc>
        <w:tc>
          <w:tcPr>
            <w:tcW w:w="852" w:type="dxa"/>
          </w:tcPr>
          <w:p w:rsidR="003F51EB" w:rsidRDefault="002E6B6B">
            <w:pPr>
              <w:pStyle w:val="TableParagraph"/>
              <w:spacing w:before="79"/>
              <w:ind w:right="61"/>
              <w:jc w:val="right"/>
              <w:rPr>
                <w:sz w:val="14"/>
              </w:rPr>
            </w:pPr>
            <w:r>
              <w:rPr>
                <w:sz w:val="14"/>
              </w:rPr>
              <w:t>48,678</w:t>
            </w:r>
          </w:p>
        </w:tc>
        <w:tc>
          <w:tcPr>
            <w:tcW w:w="801" w:type="dxa"/>
          </w:tcPr>
          <w:p w:rsidR="003F51EB" w:rsidRDefault="002E6B6B">
            <w:pPr>
              <w:pStyle w:val="TableParagraph"/>
              <w:spacing w:before="79"/>
              <w:ind w:right="55"/>
              <w:jc w:val="right"/>
              <w:rPr>
                <w:sz w:val="14"/>
              </w:rPr>
            </w:pPr>
            <w:r>
              <w:rPr>
                <w:sz w:val="14"/>
              </w:rPr>
              <w:t>5,589</w:t>
            </w:r>
          </w:p>
        </w:tc>
        <w:tc>
          <w:tcPr>
            <w:tcW w:w="849" w:type="dxa"/>
          </w:tcPr>
          <w:p w:rsidR="003F51EB" w:rsidRDefault="002E6B6B">
            <w:pPr>
              <w:pStyle w:val="TableParagraph"/>
              <w:spacing w:before="79"/>
              <w:ind w:right="57"/>
              <w:jc w:val="right"/>
              <w:rPr>
                <w:sz w:val="14"/>
              </w:rPr>
            </w:pPr>
            <w:r>
              <w:rPr>
                <w:sz w:val="14"/>
              </w:rPr>
              <w:t>10,664</w:t>
            </w:r>
          </w:p>
        </w:tc>
        <w:tc>
          <w:tcPr>
            <w:tcW w:w="806" w:type="dxa"/>
          </w:tcPr>
          <w:p w:rsidR="003F51EB" w:rsidRDefault="002E6B6B">
            <w:pPr>
              <w:pStyle w:val="TableParagraph"/>
              <w:spacing w:before="79"/>
              <w:ind w:right="57"/>
              <w:jc w:val="right"/>
              <w:rPr>
                <w:sz w:val="14"/>
              </w:rPr>
            </w:pPr>
            <w:r>
              <w:rPr>
                <w:sz w:val="14"/>
              </w:rPr>
              <w:t>32,624</w:t>
            </w:r>
          </w:p>
        </w:tc>
        <w:tc>
          <w:tcPr>
            <w:tcW w:w="849" w:type="dxa"/>
          </w:tcPr>
          <w:p w:rsidR="003F51EB" w:rsidRDefault="002E6B6B">
            <w:pPr>
              <w:pStyle w:val="TableParagraph"/>
              <w:spacing w:before="79"/>
              <w:ind w:right="56"/>
              <w:jc w:val="right"/>
              <w:rPr>
                <w:sz w:val="14"/>
              </w:rPr>
            </w:pPr>
            <w:r>
              <w:rPr>
                <w:sz w:val="14"/>
              </w:rPr>
              <w:t>59,343</w:t>
            </w:r>
          </w:p>
        </w:tc>
      </w:tr>
      <w:tr w:rsidR="003F51EB">
        <w:trPr>
          <w:trHeight w:val="294"/>
        </w:trPr>
        <w:tc>
          <w:tcPr>
            <w:tcW w:w="3749" w:type="dxa"/>
          </w:tcPr>
          <w:p w:rsidR="003F51EB" w:rsidRDefault="002E6B6B">
            <w:pPr>
              <w:pStyle w:val="TableParagraph"/>
              <w:spacing w:before="82"/>
              <w:ind w:left="208"/>
              <w:rPr>
                <w:sz w:val="14"/>
              </w:rPr>
            </w:pPr>
            <w:r>
              <w:rPr>
                <w:sz w:val="14"/>
              </w:rPr>
              <w:t>Analistas</w:t>
            </w:r>
          </w:p>
        </w:tc>
        <w:tc>
          <w:tcPr>
            <w:tcW w:w="804" w:type="dxa"/>
          </w:tcPr>
          <w:p w:rsidR="003F51EB" w:rsidRDefault="002E6B6B">
            <w:pPr>
              <w:pStyle w:val="TableParagraph"/>
              <w:spacing w:before="82"/>
              <w:ind w:right="61"/>
              <w:jc w:val="right"/>
              <w:rPr>
                <w:sz w:val="14"/>
              </w:rPr>
            </w:pPr>
            <w:r>
              <w:rPr>
                <w:sz w:val="14"/>
              </w:rPr>
              <w:t>11,738</w:t>
            </w:r>
          </w:p>
        </w:tc>
        <w:tc>
          <w:tcPr>
            <w:tcW w:w="852" w:type="dxa"/>
          </w:tcPr>
          <w:p w:rsidR="003F51EB" w:rsidRDefault="002E6B6B">
            <w:pPr>
              <w:pStyle w:val="TableParagraph"/>
              <w:spacing w:before="82"/>
              <w:ind w:right="61"/>
              <w:jc w:val="right"/>
              <w:rPr>
                <w:sz w:val="14"/>
              </w:rPr>
            </w:pPr>
            <w:r>
              <w:rPr>
                <w:sz w:val="14"/>
              </w:rPr>
              <w:t>45,733</w:t>
            </w:r>
          </w:p>
        </w:tc>
        <w:tc>
          <w:tcPr>
            <w:tcW w:w="801" w:type="dxa"/>
          </w:tcPr>
          <w:p w:rsidR="003F51EB" w:rsidRDefault="002E6B6B">
            <w:pPr>
              <w:pStyle w:val="TableParagraph"/>
              <w:spacing w:before="82"/>
              <w:ind w:right="55"/>
              <w:jc w:val="right"/>
              <w:rPr>
                <w:sz w:val="14"/>
              </w:rPr>
            </w:pPr>
            <w:r>
              <w:rPr>
                <w:sz w:val="14"/>
              </w:rPr>
              <w:t>3,453</w:t>
            </w:r>
          </w:p>
        </w:tc>
        <w:tc>
          <w:tcPr>
            <w:tcW w:w="849" w:type="dxa"/>
          </w:tcPr>
          <w:p w:rsidR="003F51EB" w:rsidRDefault="002E6B6B">
            <w:pPr>
              <w:pStyle w:val="TableParagraph"/>
              <w:spacing w:before="82"/>
              <w:ind w:right="57"/>
              <w:jc w:val="right"/>
              <w:rPr>
                <w:sz w:val="14"/>
              </w:rPr>
            </w:pPr>
            <w:r>
              <w:rPr>
                <w:sz w:val="14"/>
              </w:rPr>
              <w:t>10,197</w:t>
            </w:r>
          </w:p>
        </w:tc>
        <w:tc>
          <w:tcPr>
            <w:tcW w:w="806" w:type="dxa"/>
          </w:tcPr>
          <w:p w:rsidR="003F51EB" w:rsidRDefault="002E6B6B">
            <w:pPr>
              <w:pStyle w:val="TableParagraph"/>
              <w:spacing w:before="82"/>
              <w:ind w:right="57"/>
              <w:jc w:val="right"/>
              <w:rPr>
                <w:sz w:val="14"/>
              </w:rPr>
            </w:pPr>
            <w:r>
              <w:rPr>
                <w:sz w:val="14"/>
              </w:rPr>
              <w:t>15,191</w:t>
            </w:r>
          </w:p>
        </w:tc>
        <w:tc>
          <w:tcPr>
            <w:tcW w:w="849" w:type="dxa"/>
          </w:tcPr>
          <w:p w:rsidR="003F51EB" w:rsidRDefault="002E6B6B">
            <w:pPr>
              <w:pStyle w:val="TableParagraph"/>
              <w:spacing w:before="82"/>
              <w:ind w:right="56"/>
              <w:jc w:val="right"/>
              <w:rPr>
                <w:sz w:val="14"/>
              </w:rPr>
            </w:pPr>
            <w:r>
              <w:rPr>
                <w:sz w:val="14"/>
              </w:rPr>
              <w:t>55,930</w:t>
            </w:r>
          </w:p>
        </w:tc>
      </w:tr>
      <w:tr w:rsidR="003F51EB">
        <w:trPr>
          <w:trHeight w:val="294"/>
        </w:trPr>
        <w:tc>
          <w:tcPr>
            <w:tcW w:w="3749" w:type="dxa"/>
          </w:tcPr>
          <w:p w:rsidR="003F51EB" w:rsidRDefault="002E6B6B">
            <w:pPr>
              <w:pStyle w:val="TableParagraph"/>
              <w:spacing w:before="79"/>
              <w:ind w:left="208"/>
              <w:rPr>
                <w:sz w:val="14"/>
              </w:rPr>
            </w:pPr>
            <w:r>
              <w:rPr>
                <w:sz w:val="14"/>
              </w:rPr>
              <w:t>Auxiliares</w:t>
            </w:r>
          </w:p>
        </w:tc>
        <w:tc>
          <w:tcPr>
            <w:tcW w:w="804" w:type="dxa"/>
          </w:tcPr>
          <w:p w:rsidR="003F51EB" w:rsidRDefault="002E6B6B">
            <w:pPr>
              <w:pStyle w:val="TableParagraph"/>
              <w:spacing w:before="79"/>
              <w:ind w:right="61"/>
              <w:jc w:val="right"/>
              <w:rPr>
                <w:sz w:val="14"/>
              </w:rPr>
            </w:pPr>
            <w:r>
              <w:rPr>
                <w:sz w:val="14"/>
              </w:rPr>
              <w:t>13,203</w:t>
            </w:r>
          </w:p>
        </w:tc>
        <w:tc>
          <w:tcPr>
            <w:tcW w:w="852" w:type="dxa"/>
          </w:tcPr>
          <w:p w:rsidR="003F51EB" w:rsidRDefault="002E6B6B">
            <w:pPr>
              <w:pStyle w:val="TableParagraph"/>
              <w:spacing w:before="79"/>
              <w:ind w:right="61"/>
              <w:jc w:val="right"/>
              <w:rPr>
                <w:sz w:val="14"/>
              </w:rPr>
            </w:pPr>
            <w:r>
              <w:rPr>
                <w:sz w:val="14"/>
              </w:rPr>
              <w:t>25,621</w:t>
            </w:r>
          </w:p>
        </w:tc>
        <w:tc>
          <w:tcPr>
            <w:tcW w:w="801" w:type="dxa"/>
          </w:tcPr>
          <w:p w:rsidR="003F51EB" w:rsidRDefault="002E6B6B">
            <w:pPr>
              <w:pStyle w:val="TableParagraph"/>
              <w:spacing w:before="79"/>
              <w:ind w:right="55"/>
              <w:jc w:val="right"/>
              <w:rPr>
                <w:sz w:val="14"/>
              </w:rPr>
            </w:pPr>
            <w:r>
              <w:rPr>
                <w:sz w:val="14"/>
              </w:rPr>
              <w:t>3,613</w:t>
            </w:r>
          </w:p>
        </w:tc>
        <w:tc>
          <w:tcPr>
            <w:tcW w:w="849" w:type="dxa"/>
          </w:tcPr>
          <w:p w:rsidR="003F51EB" w:rsidRDefault="002E6B6B">
            <w:pPr>
              <w:pStyle w:val="TableParagraph"/>
              <w:spacing w:before="79"/>
              <w:ind w:right="55"/>
              <w:jc w:val="right"/>
              <w:rPr>
                <w:sz w:val="14"/>
              </w:rPr>
            </w:pPr>
            <w:r>
              <w:rPr>
                <w:sz w:val="14"/>
              </w:rPr>
              <w:t>6,868</w:t>
            </w:r>
          </w:p>
        </w:tc>
        <w:tc>
          <w:tcPr>
            <w:tcW w:w="806" w:type="dxa"/>
          </w:tcPr>
          <w:p w:rsidR="003F51EB" w:rsidRDefault="002E6B6B">
            <w:pPr>
              <w:pStyle w:val="TableParagraph"/>
              <w:spacing w:before="79"/>
              <w:ind w:right="57"/>
              <w:jc w:val="right"/>
              <w:rPr>
                <w:sz w:val="14"/>
              </w:rPr>
            </w:pPr>
            <w:r>
              <w:rPr>
                <w:sz w:val="14"/>
              </w:rPr>
              <w:t>16,816</w:t>
            </w:r>
          </w:p>
        </w:tc>
        <w:tc>
          <w:tcPr>
            <w:tcW w:w="849" w:type="dxa"/>
          </w:tcPr>
          <w:p w:rsidR="003F51EB" w:rsidRDefault="002E6B6B">
            <w:pPr>
              <w:pStyle w:val="TableParagraph"/>
              <w:spacing w:before="79"/>
              <w:ind w:right="56"/>
              <w:jc w:val="right"/>
              <w:rPr>
                <w:sz w:val="14"/>
              </w:rPr>
            </w:pPr>
            <w:r>
              <w:rPr>
                <w:sz w:val="14"/>
              </w:rPr>
              <w:t>32,489</w:t>
            </w:r>
          </w:p>
        </w:tc>
      </w:tr>
      <w:tr w:rsidR="003F51EB">
        <w:trPr>
          <w:trHeight w:val="292"/>
        </w:trPr>
        <w:tc>
          <w:tcPr>
            <w:tcW w:w="3749" w:type="dxa"/>
          </w:tcPr>
          <w:p w:rsidR="003F51EB" w:rsidRDefault="002E6B6B">
            <w:pPr>
              <w:pStyle w:val="TableParagraph"/>
              <w:spacing w:before="79"/>
              <w:ind w:left="208"/>
              <w:rPr>
                <w:sz w:val="14"/>
              </w:rPr>
            </w:pPr>
            <w:r>
              <w:rPr>
                <w:sz w:val="14"/>
              </w:rPr>
              <w:t>Peritos</w:t>
            </w:r>
          </w:p>
        </w:tc>
        <w:tc>
          <w:tcPr>
            <w:tcW w:w="804" w:type="dxa"/>
          </w:tcPr>
          <w:p w:rsidR="003F51EB" w:rsidRDefault="002E6B6B">
            <w:pPr>
              <w:pStyle w:val="TableParagraph"/>
              <w:spacing w:before="79"/>
              <w:ind w:right="61"/>
              <w:jc w:val="right"/>
              <w:rPr>
                <w:sz w:val="14"/>
              </w:rPr>
            </w:pPr>
            <w:r>
              <w:rPr>
                <w:sz w:val="14"/>
              </w:rPr>
              <w:t>29,227</w:t>
            </w:r>
          </w:p>
        </w:tc>
        <w:tc>
          <w:tcPr>
            <w:tcW w:w="852" w:type="dxa"/>
          </w:tcPr>
          <w:p w:rsidR="003F51EB" w:rsidRDefault="002E6B6B">
            <w:pPr>
              <w:pStyle w:val="TableParagraph"/>
              <w:spacing w:before="79"/>
              <w:ind w:right="61"/>
              <w:jc w:val="right"/>
              <w:rPr>
                <w:sz w:val="14"/>
              </w:rPr>
            </w:pPr>
            <w:r>
              <w:rPr>
                <w:sz w:val="14"/>
              </w:rPr>
              <w:t>47,777</w:t>
            </w:r>
          </w:p>
        </w:tc>
        <w:tc>
          <w:tcPr>
            <w:tcW w:w="801" w:type="dxa"/>
          </w:tcPr>
          <w:p w:rsidR="003F51EB" w:rsidRDefault="002E6B6B">
            <w:pPr>
              <w:pStyle w:val="TableParagraph"/>
              <w:spacing w:before="79"/>
              <w:ind w:right="55"/>
              <w:jc w:val="right"/>
              <w:rPr>
                <w:sz w:val="14"/>
              </w:rPr>
            </w:pPr>
            <w:r>
              <w:rPr>
                <w:sz w:val="14"/>
              </w:rPr>
              <w:t>6,128</w:t>
            </w:r>
          </w:p>
        </w:tc>
        <w:tc>
          <w:tcPr>
            <w:tcW w:w="849" w:type="dxa"/>
          </w:tcPr>
          <w:p w:rsidR="003F51EB" w:rsidRDefault="002E6B6B">
            <w:pPr>
              <w:pStyle w:val="TableParagraph"/>
              <w:spacing w:before="79"/>
              <w:ind w:right="57"/>
              <w:jc w:val="right"/>
              <w:rPr>
                <w:sz w:val="14"/>
              </w:rPr>
            </w:pPr>
            <w:r>
              <w:rPr>
                <w:sz w:val="14"/>
              </w:rPr>
              <w:t>11,990</w:t>
            </w:r>
          </w:p>
        </w:tc>
        <w:tc>
          <w:tcPr>
            <w:tcW w:w="806" w:type="dxa"/>
          </w:tcPr>
          <w:p w:rsidR="003F51EB" w:rsidRDefault="002E6B6B">
            <w:pPr>
              <w:pStyle w:val="TableParagraph"/>
              <w:spacing w:before="79"/>
              <w:ind w:right="57"/>
              <w:jc w:val="right"/>
              <w:rPr>
                <w:sz w:val="14"/>
              </w:rPr>
            </w:pPr>
            <w:r>
              <w:rPr>
                <w:sz w:val="14"/>
              </w:rPr>
              <w:t>35,355</w:t>
            </w:r>
          </w:p>
        </w:tc>
        <w:tc>
          <w:tcPr>
            <w:tcW w:w="849" w:type="dxa"/>
          </w:tcPr>
          <w:p w:rsidR="003F51EB" w:rsidRDefault="002E6B6B">
            <w:pPr>
              <w:pStyle w:val="TableParagraph"/>
              <w:spacing w:before="79"/>
              <w:ind w:right="56"/>
              <w:jc w:val="right"/>
              <w:rPr>
                <w:sz w:val="14"/>
              </w:rPr>
            </w:pPr>
            <w:r>
              <w:rPr>
                <w:sz w:val="14"/>
              </w:rPr>
              <w:t>59,767</w:t>
            </w:r>
          </w:p>
        </w:tc>
      </w:tr>
      <w:tr w:rsidR="003F51EB">
        <w:trPr>
          <w:trHeight w:val="294"/>
        </w:trPr>
        <w:tc>
          <w:tcPr>
            <w:tcW w:w="8710" w:type="dxa"/>
            <w:gridSpan w:val="7"/>
          </w:tcPr>
          <w:p w:rsidR="003F51EB" w:rsidRDefault="002E6B6B">
            <w:pPr>
              <w:pStyle w:val="TableParagraph"/>
              <w:spacing w:before="82"/>
              <w:ind w:left="69"/>
              <w:rPr>
                <w:sz w:val="14"/>
              </w:rPr>
            </w:pPr>
            <w:r>
              <w:rPr>
                <w:sz w:val="14"/>
              </w:rPr>
              <w:t>Personal Profesional</w:t>
            </w:r>
          </w:p>
        </w:tc>
      </w:tr>
      <w:tr w:rsidR="003F51EB">
        <w:trPr>
          <w:trHeight w:val="294"/>
        </w:trPr>
        <w:tc>
          <w:tcPr>
            <w:tcW w:w="3749" w:type="dxa"/>
          </w:tcPr>
          <w:p w:rsidR="003F51EB" w:rsidRDefault="002E6B6B">
            <w:pPr>
              <w:pStyle w:val="TableParagraph"/>
              <w:spacing w:before="79"/>
              <w:ind w:left="321"/>
              <w:rPr>
                <w:sz w:val="14"/>
              </w:rPr>
            </w:pPr>
            <w:r>
              <w:rPr>
                <w:sz w:val="14"/>
              </w:rPr>
              <w:t>Mando Sustantivo</w:t>
            </w:r>
          </w:p>
        </w:tc>
        <w:tc>
          <w:tcPr>
            <w:tcW w:w="804" w:type="dxa"/>
          </w:tcPr>
          <w:p w:rsidR="003F51EB" w:rsidRDefault="002E6B6B">
            <w:pPr>
              <w:pStyle w:val="TableParagraph"/>
              <w:spacing w:before="79"/>
              <w:ind w:right="61"/>
              <w:jc w:val="right"/>
              <w:rPr>
                <w:sz w:val="14"/>
              </w:rPr>
            </w:pPr>
            <w:r>
              <w:rPr>
                <w:sz w:val="14"/>
              </w:rPr>
              <w:t>17,922</w:t>
            </w:r>
          </w:p>
        </w:tc>
        <w:tc>
          <w:tcPr>
            <w:tcW w:w="852" w:type="dxa"/>
          </w:tcPr>
          <w:p w:rsidR="003F51EB" w:rsidRDefault="002E6B6B">
            <w:pPr>
              <w:pStyle w:val="TableParagraph"/>
              <w:spacing w:before="79"/>
              <w:ind w:right="59"/>
              <w:jc w:val="right"/>
              <w:rPr>
                <w:sz w:val="14"/>
              </w:rPr>
            </w:pPr>
            <w:r>
              <w:rPr>
                <w:sz w:val="14"/>
              </w:rPr>
              <w:t>109,950</w:t>
            </w:r>
          </w:p>
        </w:tc>
        <w:tc>
          <w:tcPr>
            <w:tcW w:w="801" w:type="dxa"/>
          </w:tcPr>
          <w:p w:rsidR="003F51EB" w:rsidRDefault="002E6B6B">
            <w:pPr>
              <w:pStyle w:val="TableParagraph"/>
              <w:spacing w:before="79"/>
              <w:ind w:right="55"/>
              <w:jc w:val="right"/>
              <w:rPr>
                <w:sz w:val="14"/>
              </w:rPr>
            </w:pPr>
            <w:r>
              <w:rPr>
                <w:sz w:val="14"/>
              </w:rPr>
              <w:t>5,185</w:t>
            </w:r>
          </w:p>
        </w:tc>
        <w:tc>
          <w:tcPr>
            <w:tcW w:w="849" w:type="dxa"/>
          </w:tcPr>
          <w:p w:rsidR="003F51EB" w:rsidRDefault="002E6B6B">
            <w:pPr>
              <w:pStyle w:val="TableParagraph"/>
              <w:spacing w:before="79"/>
              <w:ind w:right="57"/>
              <w:jc w:val="right"/>
              <w:rPr>
                <w:sz w:val="14"/>
              </w:rPr>
            </w:pPr>
            <w:r>
              <w:rPr>
                <w:sz w:val="14"/>
              </w:rPr>
              <w:t>27,740</w:t>
            </w:r>
          </w:p>
        </w:tc>
        <w:tc>
          <w:tcPr>
            <w:tcW w:w="806" w:type="dxa"/>
          </w:tcPr>
          <w:p w:rsidR="003F51EB" w:rsidRDefault="002E6B6B">
            <w:pPr>
              <w:pStyle w:val="TableParagraph"/>
              <w:spacing w:before="79"/>
              <w:ind w:right="57"/>
              <w:jc w:val="right"/>
              <w:rPr>
                <w:sz w:val="14"/>
              </w:rPr>
            </w:pPr>
            <w:r>
              <w:rPr>
                <w:sz w:val="14"/>
              </w:rPr>
              <w:t>23,108</w:t>
            </w:r>
          </w:p>
        </w:tc>
        <w:tc>
          <w:tcPr>
            <w:tcW w:w="849" w:type="dxa"/>
          </w:tcPr>
          <w:p w:rsidR="003F51EB" w:rsidRDefault="002E6B6B">
            <w:pPr>
              <w:pStyle w:val="TableParagraph"/>
              <w:spacing w:before="79"/>
              <w:ind w:right="53"/>
              <w:jc w:val="right"/>
              <w:rPr>
                <w:sz w:val="14"/>
              </w:rPr>
            </w:pPr>
            <w:r>
              <w:rPr>
                <w:sz w:val="14"/>
              </w:rPr>
              <w:t>137,690</w:t>
            </w:r>
          </w:p>
        </w:tc>
      </w:tr>
      <w:tr w:rsidR="003F51EB">
        <w:trPr>
          <w:trHeight w:val="292"/>
        </w:trPr>
        <w:tc>
          <w:tcPr>
            <w:tcW w:w="3749" w:type="dxa"/>
          </w:tcPr>
          <w:p w:rsidR="003F51EB" w:rsidRDefault="002E6B6B">
            <w:pPr>
              <w:pStyle w:val="TableParagraph"/>
              <w:spacing w:before="79"/>
              <w:ind w:left="318"/>
              <w:rPr>
                <w:sz w:val="14"/>
              </w:rPr>
            </w:pPr>
            <w:r>
              <w:rPr>
                <w:sz w:val="14"/>
              </w:rPr>
              <w:t>Pilotos</w:t>
            </w:r>
          </w:p>
        </w:tc>
        <w:tc>
          <w:tcPr>
            <w:tcW w:w="804" w:type="dxa"/>
          </w:tcPr>
          <w:p w:rsidR="003F51EB" w:rsidRDefault="002E6B6B">
            <w:pPr>
              <w:pStyle w:val="TableParagraph"/>
              <w:spacing w:before="79"/>
              <w:ind w:right="61"/>
              <w:jc w:val="right"/>
              <w:rPr>
                <w:sz w:val="14"/>
              </w:rPr>
            </w:pPr>
            <w:r>
              <w:rPr>
                <w:sz w:val="14"/>
              </w:rPr>
              <w:t>28,911</w:t>
            </w:r>
          </w:p>
        </w:tc>
        <w:tc>
          <w:tcPr>
            <w:tcW w:w="852" w:type="dxa"/>
          </w:tcPr>
          <w:p w:rsidR="003F51EB" w:rsidRDefault="002E6B6B">
            <w:pPr>
              <w:pStyle w:val="TableParagraph"/>
              <w:spacing w:before="79"/>
              <w:ind w:right="61"/>
              <w:jc w:val="right"/>
              <w:rPr>
                <w:sz w:val="14"/>
              </w:rPr>
            </w:pPr>
            <w:r>
              <w:rPr>
                <w:sz w:val="14"/>
              </w:rPr>
              <w:t>37,492</w:t>
            </w:r>
          </w:p>
        </w:tc>
        <w:tc>
          <w:tcPr>
            <w:tcW w:w="801" w:type="dxa"/>
          </w:tcPr>
          <w:p w:rsidR="003F51EB" w:rsidRDefault="002E6B6B">
            <w:pPr>
              <w:pStyle w:val="TableParagraph"/>
              <w:spacing w:before="79"/>
              <w:ind w:right="55"/>
              <w:jc w:val="right"/>
              <w:rPr>
                <w:sz w:val="14"/>
              </w:rPr>
            </w:pPr>
            <w:r>
              <w:rPr>
                <w:sz w:val="14"/>
              </w:rPr>
              <w:t>6,302</w:t>
            </w:r>
          </w:p>
        </w:tc>
        <w:tc>
          <w:tcPr>
            <w:tcW w:w="849" w:type="dxa"/>
          </w:tcPr>
          <w:p w:rsidR="003F51EB" w:rsidRDefault="002E6B6B">
            <w:pPr>
              <w:pStyle w:val="TableParagraph"/>
              <w:spacing w:before="79"/>
              <w:ind w:right="55"/>
              <w:jc w:val="right"/>
              <w:rPr>
                <w:sz w:val="14"/>
              </w:rPr>
            </w:pPr>
            <w:r>
              <w:rPr>
                <w:sz w:val="14"/>
              </w:rPr>
              <w:t>9,476</w:t>
            </w:r>
          </w:p>
        </w:tc>
        <w:tc>
          <w:tcPr>
            <w:tcW w:w="806" w:type="dxa"/>
          </w:tcPr>
          <w:p w:rsidR="003F51EB" w:rsidRDefault="002E6B6B">
            <w:pPr>
              <w:pStyle w:val="TableParagraph"/>
              <w:spacing w:before="79"/>
              <w:ind w:right="57"/>
              <w:jc w:val="right"/>
              <w:rPr>
                <w:sz w:val="14"/>
              </w:rPr>
            </w:pPr>
            <w:r>
              <w:rPr>
                <w:sz w:val="14"/>
              </w:rPr>
              <w:t>35,213</w:t>
            </w:r>
          </w:p>
        </w:tc>
        <w:tc>
          <w:tcPr>
            <w:tcW w:w="849" w:type="dxa"/>
          </w:tcPr>
          <w:p w:rsidR="003F51EB" w:rsidRDefault="002E6B6B">
            <w:pPr>
              <w:pStyle w:val="TableParagraph"/>
              <w:spacing w:before="79"/>
              <w:ind w:right="56"/>
              <w:jc w:val="right"/>
              <w:rPr>
                <w:sz w:val="14"/>
              </w:rPr>
            </w:pPr>
            <w:r>
              <w:rPr>
                <w:sz w:val="14"/>
              </w:rPr>
              <w:t>46,969</w:t>
            </w:r>
          </w:p>
        </w:tc>
      </w:tr>
      <w:tr w:rsidR="003F51EB">
        <w:trPr>
          <w:trHeight w:val="302"/>
        </w:trPr>
        <w:tc>
          <w:tcPr>
            <w:tcW w:w="3749" w:type="dxa"/>
          </w:tcPr>
          <w:p w:rsidR="003F51EB" w:rsidRDefault="002E6B6B">
            <w:pPr>
              <w:pStyle w:val="TableParagraph"/>
              <w:spacing w:before="87"/>
              <w:ind w:left="318"/>
              <w:rPr>
                <w:sz w:val="14"/>
              </w:rPr>
            </w:pPr>
            <w:r>
              <w:rPr>
                <w:sz w:val="14"/>
              </w:rPr>
              <w:t>Apoyo Aéreo</w:t>
            </w:r>
          </w:p>
        </w:tc>
        <w:tc>
          <w:tcPr>
            <w:tcW w:w="804" w:type="dxa"/>
          </w:tcPr>
          <w:p w:rsidR="003F51EB" w:rsidRDefault="002E6B6B">
            <w:pPr>
              <w:pStyle w:val="TableParagraph"/>
              <w:spacing w:before="87"/>
              <w:ind w:right="61"/>
              <w:jc w:val="right"/>
              <w:rPr>
                <w:sz w:val="14"/>
              </w:rPr>
            </w:pPr>
            <w:r>
              <w:rPr>
                <w:sz w:val="14"/>
              </w:rPr>
              <w:t>13,499</w:t>
            </w:r>
          </w:p>
        </w:tc>
        <w:tc>
          <w:tcPr>
            <w:tcW w:w="852" w:type="dxa"/>
          </w:tcPr>
          <w:p w:rsidR="003F51EB" w:rsidRDefault="002E6B6B">
            <w:pPr>
              <w:pStyle w:val="TableParagraph"/>
              <w:spacing w:before="87"/>
              <w:ind w:right="61"/>
              <w:jc w:val="right"/>
              <w:rPr>
                <w:sz w:val="14"/>
              </w:rPr>
            </w:pPr>
            <w:r>
              <w:rPr>
                <w:sz w:val="14"/>
              </w:rPr>
              <w:t>31,173</w:t>
            </w:r>
          </w:p>
        </w:tc>
        <w:tc>
          <w:tcPr>
            <w:tcW w:w="801" w:type="dxa"/>
          </w:tcPr>
          <w:p w:rsidR="003F51EB" w:rsidRDefault="002E6B6B">
            <w:pPr>
              <w:pStyle w:val="TableParagraph"/>
              <w:spacing w:before="87"/>
              <w:ind w:right="55"/>
              <w:jc w:val="right"/>
              <w:rPr>
                <w:sz w:val="14"/>
              </w:rPr>
            </w:pPr>
            <w:r>
              <w:rPr>
                <w:sz w:val="14"/>
              </w:rPr>
              <w:t>3,867</w:t>
            </w:r>
          </w:p>
        </w:tc>
        <w:tc>
          <w:tcPr>
            <w:tcW w:w="849" w:type="dxa"/>
          </w:tcPr>
          <w:p w:rsidR="003F51EB" w:rsidRDefault="002E6B6B">
            <w:pPr>
              <w:pStyle w:val="TableParagraph"/>
              <w:spacing w:before="87"/>
              <w:ind w:right="55"/>
              <w:jc w:val="right"/>
              <w:rPr>
                <w:sz w:val="14"/>
              </w:rPr>
            </w:pPr>
            <w:r>
              <w:rPr>
                <w:sz w:val="14"/>
              </w:rPr>
              <w:t>7,592</w:t>
            </w:r>
          </w:p>
        </w:tc>
        <w:tc>
          <w:tcPr>
            <w:tcW w:w="806" w:type="dxa"/>
          </w:tcPr>
          <w:p w:rsidR="003F51EB" w:rsidRDefault="002E6B6B">
            <w:pPr>
              <w:pStyle w:val="TableParagraph"/>
              <w:spacing w:before="87"/>
              <w:ind w:right="57"/>
              <w:jc w:val="right"/>
              <w:rPr>
                <w:sz w:val="14"/>
              </w:rPr>
            </w:pPr>
            <w:r>
              <w:rPr>
                <w:sz w:val="14"/>
              </w:rPr>
              <w:t>17,366</w:t>
            </w:r>
          </w:p>
        </w:tc>
        <w:tc>
          <w:tcPr>
            <w:tcW w:w="849" w:type="dxa"/>
          </w:tcPr>
          <w:p w:rsidR="003F51EB" w:rsidRDefault="002E6B6B">
            <w:pPr>
              <w:pStyle w:val="TableParagraph"/>
              <w:spacing w:before="87"/>
              <w:ind w:right="56"/>
              <w:jc w:val="right"/>
              <w:rPr>
                <w:sz w:val="14"/>
              </w:rPr>
            </w:pPr>
            <w:r>
              <w:rPr>
                <w:sz w:val="14"/>
              </w:rPr>
              <w:t>38,766</w:t>
            </w:r>
          </w:p>
        </w:tc>
      </w:tr>
      <w:tr w:rsidR="003F51EB">
        <w:trPr>
          <w:trHeight w:val="299"/>
        </w:trPr>
        <w:tc>
          <w:tcPr>
            <w:tcW w:w="3749" w:type="dxa"/>
          </w:tcPr>
          <w:p w:rsidR="003F51EB" w:rsidRDefault="002E6B6B">
            <w:pPr>
              <w:pStyle w:val="TableParagraph"/>
              <w:spacing w:before="84"/>
              <w:ind w:left="318"/>
              <w:rPr>
                <w:sz w:val="14"/>
              </w:rPr>
            </w:pPr>
            <w:r>
              <w:rPr>
                <w:sz w:val="14"/>
              </w:rPr>
              <w:t>Protección a Personas</w:t>
            </w:r>
          </w:p>
        </w:tc>
        <w:tc>
          <w:tcPr>
            <w:tcW w:w="804" w:type="dxa"/>
          </w:tcPr>
          <w:p w:rsidR="003F51EB" w:rsidRDefault="002E6B6B">
            <w:pPr>
              <w:pStyle w:val="TableParagraph"/>
              <w:spacing w:before="84"/>
              <w:ind w:right="61"/>
              <w:jc w:val="right"/>
              <w:rPr>
                <w:sz w:val="14"/>
              </w:rPr>
            </w:pPr>
            <w:r>
              <w:rPr>
                <w:sz w:val="14"/>
              </w:rPr>
              <w:t>33,728</w:t>
            </w:r>
          </w:p>
        </w:tc>
        <w:tc>
          <w:tcPr>
            <w:tcW w:w="852" w:type="dxa"/>
          </w:tcPr>
          <w:p w:rsidR="003F51EB" w:rsidRDefault="002E6B6B">
            <w:pPr>
              <w:pStyle w:val="TableParagraph"/>
              <w:spacing w:before="84"/>
              <w:ind w:right="61"/>
              <w:jc w:val="right"/>
              <w:rPr>
                <w:sz w:val="14"/>
              </w:rPr>
            </w:pPr>
            <w:r>
              <w:rPr>
                <w:sz w:val="14"/>
              </w:rPr>
              <w:t>53,225</w:t>
            </w:r>
          </w:p>
        </w:tc>
        <w:tc>
          <w:tcPr>
            <w:tcW w:w="801" w:type="dxa"/>
          </w:tcPr>
          <w:p w:rsidR="003F51EB" w:rsidRDefault="002E6B6B">
            <w:pPr>
              <w:pStyle w:val="TableParagraph"/>
              <w:spacing w:before="84"/>
              <w:ind w:right="55"/>
              <w:jc w:val="right"/>
              <w:rPr>
                <w:sz w:val="14"/>
              </w:rPr>
            </w:pPr>
            <w:r>
              <w:rPr>
                <w:sz w:val="14"/>
              </w:rPr>
              <w:t>6,608</w:t>
            </w:r>
          </w:p>
        </w:tc>
        <w:tc>
          <w:tcPr>
            <w:tcW w:w="849" w:type="dxa"/>
          </w:tcPr>
          <w:p w:rsidR="003F51EB" w:rsidRDefault="002E6B6B">
            <w:pPr>
              <w:pStyle w:val="TableParagraph"/>
              <w:spacing w:before="84"/>
              <w:ind w:right="57"/>
              <w:jc w:val="right"/>
              <w:rPr>
                <w:sz w:val="14"/>
              </w:rPr>
            </w:pPr>
            <w:r>
              <w:rPr>
                <w:sz w:val="14"/>
              </w:rPr>
              <w:t>10,799</w:t>
            </w:r>
          </w:p>
        </w:tc>
        <w:tc>
          <w:tcPr>
            <w:tcW w:w="806" w:type="dxa"/>
          </w:tcPr>
          <w:p w:rsidR="003F51EB" w:rsidRDefault="002E6B6B">
            <w:pPr>
              <w:pStyle w:val="TableParagraph"/>
              <w:spacing w:before="84"/>
              <w:ind w:right="57"/>
              <w:jc w:val="right"/>
              <w:rPr>
                <w:sz w:val="14"/>
              </w:rPr>
            </w:pPr>
            <w:r>
              <w:rPr>
                <w:sz w:val="14"/>
              </w:rPr>
              <w:t>40,336</w:t>
            </w:r>
          </w:p>
        </w:tc>
        <w:tc>
          <w:tcPr>
            <w:tcW w:w="849" w:type="dxa"/>
          </w:tcPr>
          <w:p w:rsidR="003F51EB" w:rsidRDefault="002E6B6B">
            <w:pPr>
              <w:pStyle w:val="TableParagraph"/>
              <w:spacing w:before="84"/>
              <w:ind w:right="56"/>
              <w:jc w:val="right"/>
              <w:rPr>
                <w:sz w:val="14"/>
              </w:rPr>
            </w:pPr>
            <w:r>
              <w:rPr>
                <w:sz w:val="14"/>
              </w:rPr>
              <w:t>64,024</w:t>
            </w:r>
          </w:p>
        </w:tc>
      </w:tr>
      <w:tr w:rsidR="003F51EB">
        <w:trPr>
          <w:trHeight w:val="299"/>
        </w:trPr>
        <w:tc>
          <w:tcPr>
            <w:tcW w:w="3749" w:type="dxa"/>
          </w:tcPr>
          <w:p w:rsidR="003F51EB" w:rsidRDefault="002E6B6B">
            <w:pPr>
              <w:pStyle w:val="TableParagraph"/>
              <w:spacing w:before="84"/>
              <w:ind w:left="318"/>
              <w:rPr>
                <w:sz w:val="14"/>
              </w:rPr>
            </w:pPr>
            <w:r>
              <w:rPr>
                <w:sz w:val="14"/>
              </w:rPr>
              <w:t>Apoyo a la Investigación</w:t>
            </w:r>
          </w:p>
        </w:tc>
        <w:tc>
          <w:tcPr>
            <w:tcW w:w="804" w:type="dxa"/>
          </w:tcPr>
          <w:p w:rsidR="003F51EB" w:rsidRDefault="002E6B6B">
            <w:pPr>
              <w:pStyle w:val="TableParagraph"/>
              <w:spacing w:before="84"/>
              <w:ind w:right="61"/>
              <w:jc w:val="right"/>
              <w:rPr>
                <w:sz w:val="14"/>
              </w:rPr>
            </w:pPr>
            <w:r>
              <w:rPr>
                <w:sz w:val="14"/>
              </w:rPr>
              <w:t>47,592</w:t>
            </w:r>
          </w:p>
        </w:tc>
        <w:tc>
          <w:tcPr>
            <w:tcW w:w="852" w:type="dxa"/>
          </w:tcPr>
          <w:p w:rsidR="003F51EB" w:rsidRDefault="002E6B6B">
            <w:pPr>
              <w:pStyle w:val="TableParagraph"/>
              <w:spacing w:before="84"/>
              <w:ind w:right="61"/>
              <w:jc w:val="right"/>
              <w:rPr>
                <w:sz w:val="14"/>
              </w:rPr>
            </w:pPr>
            <w:r>
              <w:rPr>
                <w:sz w:val="14"/>
              </w:rPr>
              <w:t>54,501</w:t>
            </w:r>
          </w:p>
        </w:tc>
        <w:tc>
          <w:tcPr>
            <w:tcW w:w="801" w:type="dxa"/>
          </w:tcPr>
          <w:p w:rsidR="003F51EB" w:rsidRDefault="002E6B6B">
            <w:pPr>
              <w:pStyle w:val="TableParagraph"/>
              <w:spacing w:before="84"/>
              <w:ind w:right="55"/>
              <w:jc w:val="right"/>
              <w:rPr>
                <w:sz w:val="14"/>
              </w:rPr>
            </w:pPr>
            <w:r>
              <w:rPr>
                <w:sz w:val="14"/>
              </w:rPr>
              <w:t>9,694</w:t>
            </w:r>
          </w:p>
        </w:tc>
        <w:tc>
          <w:tcPr>
            <w:tcW w:w="849" w:type="dxa"/>
          </w:tcPr>
          <w:p w:rsidR="003F51EB" w:rsidRDefault="002E6B6B">
            <w:pPr>
              <w:pStyle w:val="TableParagraph"/>
              <w:spacing w:before="84"/>
              <w:ind w:right="57"/>
              <w:jc w:val="right"/>
              <w:rPr>
                <w:sz w:val="14"/>
              </w:rPr>
            </w:pPr>
            <w:r>
              <w:rPr>
                <w:sz w:val="14"/>
              </w:rPr>
              <w:t>13,942</w:t>
            </w:r>
          </w:p>
        </w:tc>
        <w:tc>
          <w:tcPr>
            <w:tcW w:w="806" w:type="dxa"/>
          </w:tcPr>
          <w:p w:rsidR="003F51EB" w:rsidRDefault="002E6B6B">
            <w:pPr>
              <w:pStyle w:val="TableParagraph"/>
              <w:spacing w:before="84"/>
              <w:ind w:right="57"/>
              <w:jc w:val="right"/>
              <w:rPr>
                <w:sz w:val="14"/>
              </w:rPr>
            </w:pPr>
            <w:r>
              <w:rPr>
                <w:sz w:val="14"/>
              </w:rPr>
              <w:t>57,286</w:t>
            </w:r>
          </w:p>
        </w:tc>
        <w:tc>
          <w:tcPr>
            <w:tcW w:w="849" w:type="dxa"/>
          </w:tcPr>
          <w:p w:rsidR="003F51EB" w:rsidRDefault="002E6B6B">
            <w:pPr>
              <w:pStyle w:val="TableParagraph"/>
              <w:spacing w:before="84"/>
              <w:ind w:right="56"/>
              <w:jc w:val="right"/>
              <w:rPr>
                <w:sz w:val="14"/>
              </w:rPr>
            </w:pPr>
            <w:r>
              <w:rPr>
                <w:sz w:val="14"/>
              </w:rPr>
              <w:t>68,442</w:t>
            </w:r>
          </w:p>
        </w:tc>
      </w:tr>
      <w:tr w:rsidR="003F51EB">
        <w:trPr>
          <w:trHeight w:val="299"/>
        </w:trPr>
        <w:tc>
          <w:tcPr>
            <w:tcW w:w="8710" w:type="dxa"/>
            <w:gridSpan w:val="7"/>
          </w:tcPr>
          <w:p w:rsidR="003F51EB" w:rsidRDefault="002E6B6B">
            <w:pPr>
              <w:pStyle w:val="TableParagraph"/>
              <w:spacing w:before="84"/>
              <w:ind w:left="69"/>
              <w:rPr>
                <w:sz w:val="14"/>
              </w:rPr>
            </w:pPr>
            <w:r>
              <w:rPr>
                <w:sz w:val="14"/>
              </w:rPr>
              <w:t>Personal Técnico</w:t>
            </w:r>
          </w:p>
        </w:tc>
      </w:tr>
      <w:tr w:rsidR="003F51EB">
        <w:trPr>
          <w:trHeight w:val="299"/>
        </w:trPr>
        <w:tc>
          <w:tcPr>
            <w:tcW w:w="3749" w:type="dxa"/>
          </w:tcPr>
          <w:p w:rsidR="003F51EB" w:rsidRDefault="002E6B6B">
            <w:pPr>
              <w:pStyle w:val="TableParagraph"/>
              <w:spacing w:before="84"/>
              <w:ind w:left="318"/>
              <w:rPr>
                <w:sz w:val="14"/>
              </w:rPr>
            </w:pPr>
            <w:r>
              <w:rPr>
                <w:sz w:val="14"/>
              </w:rPr>
              <w:t>De Protección a Instalaciones Estratégicas</w:t>
            </w:r>
          </w:p>
        </w:tc>
        <w:tc>
          <w:tcPr>
            <w:tcW w:w="804" w:type="dxa"/>
          </w:tcPr>
          <w:p w:rsidR="003F51EB" w:rsidRDefault="002E6B6B">
            <w:pPr>
              <w:pStyle w:val="TableParagraph"/>
              <w:spacing w:before="84"/>
              <w:ind w:right="61"/>
              <w:jc w:val="right"/>
              <w:rPr>
                <w:sz w:val="14"/>
              </w:rPr>
            </w:pPr>
            <w:r>
              <w:rPr>
                <w:sz w:val="14"/>
              </w:rPr>
              <w:t>13,281</w:t>
            </w:r>
          </w:p>
        </w:tc>
        <w:tc>
          <w:tcPr>
            <w:tcW w:w="852" w:type="dxa"/>
          </w:tcPr>
          <w:p w:rsidR="003F51EB" w:rsidRDefault="002E6B6B">
            <w:pPr>
              <w:pStyle w:val="TableParagraph"/>
              <w:spacing w:before="84"/>
              <w:ind w:right="61"/>
              <w:jc w:val="right"/>
              <w:rPr>
                <w:sz w:val="14"/>
              </w:rPr>
            </w:pPr>
            <w:r>
              <w:rPr>
                <w:sz w:val="14"/>
              </w:rPr>
              <w:t>28,859</w:t>
            </w:r>
          </w:p>
        </w:tc>
        <w:tc>
          <w:tcPr>
            <w:tcW w:w="801" w:type="dxa"/>
          </w:tcPr>
          <w:p w:rsidR="003F51EB" w:rsidRDefault="002E6B6B">
            <w:pPr>
              <w:pStyle w:val="TableParagraph"/>
              <w:spacing w:before="84"/>
              <w:ind w:right="55"/>
              <w:jc w:val="right"/>
              <w:rPr>
                <w:sz w:val="14"/>
              </w:rPr>
            </w:pPr>
            <w:r>
              <w:rPr>
                <w:sz w:val="14"/>
              </w:rPr>
              <w:t>3,612</w:t>
            </w:r>
          </w:p>
        </w:tc>
        <w:tc>
          <w:tcPr>
            <w:tcW w:w="849" w:type="dxa"/>
          </w:tcPr>
          <w:p w:rsidR="003F51EB" w:rsidRDefault="002E6B6B">
            <w:pPr>
              <w:pStyle w:val="TableParagraph"/>
              <w:spacing w:before="84"/>
              <w:ind w:right="55"/>
              <w:jc w:val="right"/>
              <w:rPr>
                <w:sz w:val="14"/>
              </w:rPr>
            </w:pPr>
            <w:r>
              <w:rPr>
                <w:sz w:val="14"/>
              </w:rPr>
              <w:t>7,603</w:t>
            </w:r>
          </w:p>
        </w:tc>
        <w:tc>
          <w:tcPr>
            <w:tcW w:w="806" w:type="dxa"/>
          </w:tcPr>
          <w:p w:rsidR="003F51EB" w:rsidRDefault="002E6B6B">
            <w:pPr>
              <w:pStyle w:val="TableParagraph"/>
              <w:spacing w:before="84"/>
              <w:ind w:right="57"/>
              <w:jc w:val="right"/>
              <w:rPr>
                <w:sz w:val="14"/>
              </w:rPr>
            </w:pPr>
            <w:r>
              <w:rPr>
                <w:sz w:val="14"/>
              </w:rPr>
              <w:t>16,893</w:t>
            </w:r>
          </w:p>
        </w:tc>
        <w:tc>
          <w:tcPr>
            <w:tcW w:w="849" w:type="dxa"/>
          </w:tcPr>
          <w:p w:rsidR="003F51EB" w:rsidRDefault="002E6B6B">
            <w:pPr>
              <w:pStyle w:val="TableParagraph"/>
              <w:spacing w:before="84"/>
              <w:ind w:right="56"/>
              <w:jc w:val="right"/>
              <w:rPr>
                <w:sz w:val="14"/>
              </w:rPr>
            </w:pPr>
            <w:r>
              <w:rPr>
                <w:sz w:val="14"/>
              </w:rPr>
              <w:t>36,462</w:t>
            </w:r>
          </w:p>
        </w:tc>
      </w:tr>
      <w:tr w:rsidR="003F51EB">
        <w:trPr>
          <w:trHeight w:val="299"/>
        </w:trPr>
        <w:tc>
          <w:tcPr>
            <w:tcW w:w="8710" w:type="dxa"/>
            <w:gridSpan w:val="7"/>
          </w:tcPr>
          <w:p w:rsidR="003F51EB" w:rsidRDefault="002E6B6B">
            <w:pPr>
              <w:pStyle w:val="TableParagraph"/>
              <w:spacing w:before="84"/>
              <w:ind w:left="69"/>
              <w:rPr>
                <w:sz w:val="14"/>
              </w:rPr>
            </w:pPr>
            <w:r>
              <w:rPr>
                <w:sz w:val="14"/>
              </w:rPr>
              <w:t>Personal Administrativo</w:t>
            </w:r>
          </w:p>
        </w:tc>
      </w:tr>
      <w:tr w:rsidR="003F51EB">
        <w:trPr>
          <w:trHeight w:val="302"/>
        </w:trPr>
        <w:tc>
          <w:tcPr>
            <w:tcW w:w="3749" w:type="dxa"/>
          </w:tcPr>
          <w:p w:rsidR="003F51EB" w:rsidRDefault="002E6B6B">
            <w:pPr>
              <w:pStyle w:val="TableParagraph"/>
              <w:spacing w:before="87"/>
              <w:ind w:left="321"/>
              <w:rPr>
                <w:sz w:val="14"/>
              </w:rPr>
            </w:pPr>
            <w:r>
              <w:rPr>
                <w:sz w:val="14"/>
              </w:rPr>
              <w:t>Mando Administrativo</w:t>
            </w:r>
          </w:p>
        </w:tc>
        <w:tc>
          <w:tcPr>
            <w:tcW w:w="804" w:type="dxa"/>
          </w:tcPr>
          <w:p w:rsidR="003F51EB" w:rsidRDefault="002E6B6B">
            <w:pPr>
              <w:pStyle w:val="TableParagraph"/>
              <w:spacing w:before="87"/>
              <w:ind w:right="61"/>
              <w:jc w:val="right"/>
              <w:rPr>
                <w:sz w:val="14"/>
              </w:rPr>
            </w:pPr>
            <w:r>
              <w:rPr>
                <w:sz w:val="14"/>
              </w:rPr>
              <w:t>17,922</w:t>
            </w:r>
          </w:p>
        </w:tc>
        <w:tc>
          <w:tcPr>
            <w:tcW w:w="852" w:type="dxa"/>
          </w:tcPr>
          <w:p w:rsidR="003F51EB" w:rsidRDefault="002E6B6B">
            <w:pPr>
              <w:pStyle w:val="TableParagraph"/>
              <w:spacing w:before="87"/>
              <w:ind w:right="59"/>
              <w:jc w:val="right"/>
              <w:rPr>
                <w:sz w:val="14"/>
              </w:rPr>
            </w:pPr>
            <w:r>
              <w:rPr>
                <w:sz w:val="14"/>
              </w:rPr>
              <w:t>109,950</w:t>
            </w:r>
          </w:p>
        </w:tc>
        <w:tc>
          <w:tcPr>
            <w:tcW w:w="801" w:type="dxa"/>
          </w:tcPr>
          <w:p w:rsidR="003F51EB" w:rsidRDefault="002E6B6B">
            <w:pPr>
              <w:pStyle w:val="TableParagraph"/>
              <w:spacing w:before="87"/>
              <w:ind w:right="55"/>
              <w:jc w:val="right"/>
              <w:rPr>
                <w:sz w:val="14"/>
              </w:rPr>
            </w:pPr>
            <w:r>
              <w:rPr>
                <w:sz w:val="14"/>
              </w:rPr>
              <w:t>5,185</w:t>
            </w:r>
          </w:p>
        </w:tc>
        <w:tc>
          <w:tcPr>
            <w:tcW w:w="849" w:type="dxa"/>
          </w:tcPr>
          <w:p w:rsidR="003F51EB" w:rsidRDefault="002E6B6B">
            <w:pPr>
              <w:pStyle w:val="TableParagraph"/>
              <w:spacing w:before="87"/>
              <w:ind w:right="57"/>
              <w:jc w:val="right"/>
              <w:rPr>
                <w:sz w:val="14"/>
              </w:rPr>
            </w:pPr>
            <w:r>
              <w:rPr>
                <w:sz w:val="14"/>
              </w:rPr>
              <w:t>27,740</w:t>
            </w:r>
          </w:p>
        </w:tc>
        <w:tc>
          <w:tcPr>
            <w:tcW w:w="806" w:type="dxa"/>
          </w:tcPr>
          <w:p w:rsidR="003F51EB" w:rsidRDefault="002E6B6B">
            <w:pPr>
              <w:pStyle w:val="TableParagraph"/>
              <w:spacing w:before="87"/>
              <w:ind w:right="57"/>
              <w:jc w:val="right"/>
              <w:rPr>
                <w:sz w:val="14"/>
              </w:rPr>
            </w:pPr>
            <w:r>
              <w:rPr>
                <w:sz w:val="14"/>
              </w:rPr>
              <w:t>23,108</w:t>
            </w:r>
          </w:p>
        </w:tc>
        <w:tc>
          <w:tcPr>
            <w:tcW w:w="849" w:type="dxa"/>
          </w:tcPr>
          <w:p w:rsidR="003F51EB" w:rsidRDefault="002E6B6B">
            <w:pPr>
              <w:pStyle w:val="TableParagraph"/>
              <w:spacing w:before="87"/>
              <w:ind w:right="53"/>
              <w:jc w:val="right"/>
              <w:rPr>
                <w:sz w:val="14"/>
              </w:rPr>
            </w:pPr>
            <w:r>
              <w:rPr>
                <w:sz w:val="14"/>
              </w:rPr>
              <w:t>137,690</w:t>
            </w:r>
          </w:p>
        </w:tc>
      </w:tr>
      <w:tr w:rsidR="003F51EB">
        <w:trPr>
          <w:trHeight w:val="292"/>
        </w:trPr>
        <w:tc>
          <w:tcPr>
            <w:tcW w:w="3749" w:type="dxa"/>
          </w:tcPr>
          <w:p w:rsidR="003F51EB" w:rsidRDefault="002E6B6B">
            <w:pPr>
              <w:pStyle w:val="TableParagraph"/>
              <w:spacing w:before="79"/>
              <w:ind w:left="318"/>
              <w:rPr>
                <w:sz w:val="14"/>
              </w:rPr>
            </w:pPr>
            <w:r>
              <w:rPr>
                <w:sz w:val="14"/>
              </w:rPr>
              <w:t>Administradores</w:t>
            </w:r>
          </w:p>
        </w:tc>
        <w:tc>
          <w:tcPr>
            <w:tcW w:w="804" w:type="dxa"/>
          </w:tcPr>
          <w:p w:rsidR="003F51EB" w:rsidRDefault="002E6B6B">
            <w:pPr>
              <w:pStyle w:val="TableParagraph"/>
              <w:spacing w:before="79"/>
              <w:ind w:right="61"/>
              <w:jc w:val="right"/>
              <w:rPr>
                <w:sz w:val="14"/>
              </w:rPr>
            </w:pPr>
            <w:r>
              <w:rPr>
                <w:sz w:val="14"/>
              </w:rPr>
              <w:t>17,287</w:t>
            </w:r>
          </w:p>
        </w:tc>
        <w:tc>
          <w:tcPr>
            <w:tcW w:w="852" w:type="dxa"/>
          </w:tcPr>
          <w:p w:rsidR="003F51EB" w:rsidRDefault="002E6B6B">
            <w:pPr>
              <w:pStyle w:val="TableParagraph"/>
              <w:spacing w:before="79"/>
              <w:ind w:right="61"/>
              <w:jc w:val="right"/>
              <w:rPr>
                <w:sz w:val="14"/>
              </w:rPr>
            </w:pPr>
            <w:r>
              <w:rPr>
                <w:sz w:val="14"/>
              </w:rPr>
              <w:t>66,185</w:t>
            </w:r>
          </w:p>
        </w:tc>
        <w:tc>
          <w:tcPr>
            <w:tcW w:w="801" w:type="dxa"/>
          </w:tcPr>
          <w:p w:rsidR="003F51EB" w:rsidRDefault="002E6B6B">
            <w:pPr>
              <w:pStyle w:val="TableParagraph"/>
              <w:spacing w:before="79"/>
              <w:ind w:right="55"/>
              <w:jc w:val="right"/>
              <w:rPr>
                <w:sz w:val="14"/>
              </w:rPr>
            </w:pPr>
            <w:r>
              <w:rPr>
                <w:sz w:val="14"/>
              </w:rPr>
              <w:t>4,377</w:t>
            </w:r>
          </w:p>
        </w:tc>
        <w:tc>
          <w:tcPr>
            <w:tcW w:w="849" w:type="dxa"/>
          </w:tcPr>
          <w:p w:rsidR="003F51EB" w:rsidRDefault="002E6B6B">
            <w:pPr>
              <w:pStyle w:val="TableParagraph"/>
              <w:spacing w:before="79"/>
              <w:ind w:right="57"/>
              <w:jc w:val="right"/>
              <w:rPr>
                <w:sz w:val="14"/>
              </w:rPr>
            </w:pPr>
            <w:r>
              <w:rPr>
                <w:sz w:val="14"/>
              </w:rPr>
              <w:t>14,675</w:t>
            </w:r>
          </w:p>
        </w:tc>
        <w:tc>
          <w:tcPr>
            <w:tcW w:w="806" w:type="dxa"/>
          </w:tcPr>
          <w:p w:rsidR="003F51EB" w:rsidRDefault="002E6B6B">
            <w:pPr>
              <w:pStyle w:val="TableParagraph"/>
              <w:spacing w:before="79"/>
              <w:ind w:right="57"/>
              <w:jc w:val="right"/>
              <w:rPr>
                <w:sz w:val="14"/>
              </w:rPr>
            </w:pPr>
            <w:r>
              <w:rPr>
                <w:sz w:val="14"/>
              </w:rPr>
              <w:t>21,664</w:t>
            </w:r>
          </w:p>
        </w:tc>
        <w:tc>
          <w:tcPr>
            <w:tcW w:w="849" w:type="dxa"/>
          </w:tcPr>
          <w:p w:rsidR="003F51EB" w:rsidRDefault="002E6B6B">
            <w:pPr>
              <w:pStyle w:val="TableParagraph"/>
              <w:spacing w:before="79"/>
              <w:ind w:right="56"/>
              <w:jc w:val="right"/>
              <w:rPr>
                <w:sz w:val="14"/>
              </w:rPr>
            </w:pPr>
            <w:r>
              <w:rPr>
                <w:sz w:val="14"/>
              </w:rPr>
              <w:t>80,860</w:t>
            </w:r>
          </w:p>
        </w:tc>
      </w:tr>
      <w:tr w:rsidR="003F51EB">
        <w:trPr>
          <w:trHeight w:val="294"/>
        </w:trPr>
        <w:tc>
          <w:tcPr>
            <w:tcW w:w="3749" w:type="dxa"/>
          </w:tcPr>
          <w:p w:rsidR="003F51EB" w:rsidRDefault="002E6B6B">
            <w:pPr>
              <w:pStyle w:val="TableParagraph"/>
              <w:spacing w:before="79"/>
              <w:ind w:left="318"/>
              <w:rPr>
                <w:sz w:val="14"/>
              </w:rPr>
            </w:pPr>
            <w:r>
              <w:rPr>
                <w:sz w:val="14"/>
              </w:rPr>
              <w:t>Técnicos Especializados</w:t>
            </w:r>
          </w:p>
        </w:tc>
        <w:tc>
          <w:tcPr>
            <w:tcW w:w="804" w:type="dxa"/>
          </w:tcPr>
          <w:p w:rsidR="003F51EB" w:rsidRDefault="002E6B6B">
            <w:pPr>
              <w:pStyle w:val="TableParagraph"/>
              <w:spacing w:before="79"/>
              <w:ind w:right="59"/>
              <w:jc w:val="right"/>
              <w:rPr>
                <w:sz w:val="14"/>
              </w:rPr>
            </w:pPr>
            <w:r>
              <w:rPr>
                <w:sz w:val="14"/>
              </w:rPr>
              <w:t>9,604</w:t>
            </w:r>
          </w:p>
        </w:tc>
        <w:tc>
          <w:tcPr>
            <w:tcW w:w="852" w:type="dxa"/>
          </w:tcPr>
          <w:p w:rsidR="003F51EB" w:rsidRDefault="002E6B6B">
            <w:pPr>
              <w:pStyle w:val="TableParagraph"/>
              <w:spacing w:before="79"/>
              <w:ind w:right="61"/>
              <w:jc w:val="right"/>
              <w:rPr>
                <w:sz w:val="14"/>
              </w:rPr>
            </w:pPr>
            <w:r>
              <w:rPr>
                <w:sz w:val="14"/>
              </w:rPr>
              <w:t>17,191</w:t>
            </w:r>
          </w:p>
        </w:tc>
        <w:tc>
          <w:tcPr>
            <w:tcW w:w="801" w:type="dxa"/>
          </w:tcPr>
          <w:p w:rsidR="003F51EB" w:rsidRDefault="002E6B6B">
            <w:pPr>
              <w:pStyle w:val="TableParagraph"/>
              <w:spacing w:before="79"/>
              <w:ind w:right="55"/>
              <w:jc w:val="right"/>
              <w:rPr>
                <w:sz w:val="14"/>
              </w:rPr>
            </w:pPr>
            <w:r>
              <w:rPr>
                <w:sz w:val="14"/>
              </w:rPr>
              <w:t>3,742</w:t>
            </w:r>
          </w:p>
        </w:tc>
        <w:tc>
          <w:tcPr>
            <w:tcW w:w="849" w:type="dxa"/>
          </w:tcPr>
          <w:p w:rsidR="003F51EB" w:rsidRDefault="002E6B6B">
            <w:pPr>
              <w:pStyle w:val="TableParagraph"/>
              <w:spacing w:before="79"/>
              <w:ind w:right="55"/>
              <w:jc w:val="right"/>
              <w:rPr>
                <w:sz w:val="14"/>
              </w:rPr>
            </w:pPr>
            <w:r>
              <w:rPr>
                <w:sz w:val="14"/>
              </w:rPr>
              <w:t>6,147</w:t>
            </w:r>
          </w:p>
        </w:tc>
        <w:tc>
          <w:tcPr>
            <w:tcW w:w="806" w:type="dxa"/>
          </w:tcPr>
          <w:p w:rsidR="003F51EB" w:rsidRDefault="002E6B6B">
            <w:pPr>
              <w:pStyle w:val="TableParagraph"/>
              <w:spacing w:before="79"/>
              <w:ind w:right="57"/>
              <w:jc w:val="right"/>
              <w:rPr>
                <w:sz w:val="14"/>
              </w:rPr>
            </w:pPr>
            <w:r>
              <w:rPr>
                <w:sz w:val="14"/>
              </w:rPr>
              <w:t>13,346</w:t>
            </w:r>
          </w:p>
        </w:tc>
        <w:tc>
          <w:tcPr>
            <w:tcW w:w="849" w:type="dxa"/>
          </w:tcPr>
          <w:p w:rsidR="003F51EB" w:rsidRDefault="002E6B6B">
            <w:pPr>
              <w:pStyle w:val="TableParagraph"/>
              <w:spacing w:before="79"/>
              <w:ind w:right="56"/>
              <w:jc w:val="right"/>
              <w:rPr>
                <w:sz w:val="14"/>
              </w:rPr>
            </w:pPr>
            <w:r>
              <w:rPr>
                <w:sz w:val="14"/>
              </w:rPr>
              <w:t>23,338</w:t>
            </w:r>
          </w:p>
        </w:tc>
      </w:tr>
      <w:tr w:rsidR="003F51EB">
        <w:trPr>
          <w:trHeight w:val="294"/>
        </w:trPr>
        <w:tc>
          <w:tcPr>
            <w:tcW w:w="3749" w:type="dxa"/>
          </w:tcPr>
          <w:p w:rsidR="003F51EB" w:rsidRDefault="002E6B6B">
            <w:pPr>
              <w:pStyle w:val="TableParagraph"/>
              <w:spacing w:before="79"/>
              <w:ind w:left="318"/>
              <w:rPr>
                <w:sz w:val="14"/>
              </w:rPr>
            </w:pPr>
            <w:r>
              <w:rPr>
                <w:sz w:val="14"/>
              </w:rPr>
              <w:t>Operativo Confianza</w:t>
            </w:r>
          </w:p>
        </w:tc>
        <w:tc>
          <w:tcPr>
            <w:tcW w:w="804" w:type="dxa"/>
          </w:tcPr>
          <w:p w:rsidR="003F51EB" w:rsidRDefault="002E6B6B">
            <w:pPr>
              <w:pStyle w:val="TableParagraph"/>
              <w:spacing w:before="79"/>
              <w:ind w:right="61"/>
              <w:jc w:val="right"/>
              <w:rPr>
                <w:sz w:val="14"/>
              </w:rPr>
            </w:pPr>
            <w:r>
              <w:rPr>
                <w:sz w:val="14"/>
              </w:rPr>
              <w:t>11,728</w:t>
            </w:r>
          </w:p>
        </w:tc>
        <w:tc>
          <w:tcPr>
            <w:tcW w:w="852" w:type="dxa"/>
          </w:tcPr>
          <w:p w:rsidR="003F51EB" w:rsidRDefault="002E6B6B">
            <w:pPr>
              <w:pStyle w:val="TableParagraph"/>
              <w:spacing w:before="79"/>
              <w:ind w:right="61"/>
              <w:jc w:val="right"/>
              <w:rPr>
                <w:sz w:val="14"/>
              </w:rPr>
            </w:pPr>
            <w:r>
              <w:rPr>
                <w:sz w:val="14"/>
              </w:rPr>
              <w:t>13,827</w:t>
            </w:r>
          </w:p>
        </w:tc>
        <w:tc>
          <w:tcPr>
            <w:tcW w:w="801" w:type="dxa"/>
          </w:tcPr>
          <w:p w:rsidR="003F51EB" w:rsidRDefault="002E6B6B">
            <w:pPr>
              <w:pStyle w:val="TableParagraph"/>
              <w:spacing w:before="79"/>
              <w:ind w:right="55"/>
              <w:jc w:val="right"/>
              <w:rPr>
                <w:sz w:val="14"/>
              </w:rPr>
            </w:pPr>
            <w:r>
              <w:rPr>
                <w:sz w:val="14"/>
              </w:rPr>
              <w:t>9,212</w:t>
            </w:r>
          </w:p>
        </w:tc>
        <w:tc>
          <w:tcPr>
            <w:tcW w:w="849" w:type="dxa"/>
          </w:tcPr>
          <w:p w:rsidR="003F51EB" w:rsidRDefault="002E6B6B">
            <w:pPr>
              <w:pStyle w:val="TableParagraph"/>
              <w:spacing w:before="79"/>
              <w:ind w:right="57"/>
              <w:jc w:val="right"/>
              <w:rPr>
                <w:sz w:val="14"/>
              </w:rPr>
            </w:pPr>
            <w:r>
              <w:rPr>
                <w:sz w:val="14"/>
              </w:rPr>
              <w:t>11,002</w:t>
            </w:r>
          </w:p>
        </w:tc>
        <w:tc>
          <w:tcPr>
            <w:tcW w:w="806" w:type="dxa"/>
          </w:tcPr>
          <w:p w:rsidR="003F51EB" w:rsidRDefault="002E6B6B">
            <w:pPr>
              <w:pStyle w:val="TableParagraph"/>
              <w:spacing w:before="79"/>
              <w:ind w:right="57"/>
              <w:jc w:val="right"/>
              <w:rPr>
                <w:sz w:val="14"/>
              </w:rPr>
            </w:pPr>
            <w:r>
              <w:rPr>
                <w:sz w:val="14"/>
              </w:rPr>
              <w:t>20,940</w:t>
            </w:r>
          </w:p>
        </w:tc>
        <w:tc>
          <w:tcPr>
            <w:tcW w:w="849" w:type="dxa"/>
          </w:tcPr>
          <w:p w:rsidR="003F51EB" w:rsidRDefault="002E6B6B">
            <w:pPr>
              <w:pStyle w:val="TableParagraph"/>
              <w:spacing w:before="79"/>
              <w:ind w:right="56"/>
              <w:jc w:val="right"/>
              <w:rPr>
                <w:sz w:val="14"/>
              </w:rPr>
            </w:pPr>
            <w:r>
              <w:rPr>
                <w:sz w:val="14"/>
              </w:rPr>
              <w:t>24,829</w:t>
            </w:r>
          </w:p>
        </w:tc>
      </w:tr>
      <w:tr w:rsidR="003F51EB">
        <w:trPr>
          <w:trHeight w:val="292"/>
        </w:trPr>
        <w:tc>
          <w:tcPr>
            <w:tcW w:w="3749" w:type="dxa"/>
          </w:tcPr>
          <w:p w:rsidR="003F51EB" w:rsidRDefault="002E6B6B">
            <w:pPr>
              <w:pStyle w:val="TableParagraph"/>
              <w:spacing w:before="79"/>
              <w:ind w:left="208"/>
              <w:rPr>
                <w:sz w:val="14"/>
              </w:rPr>
            </w:pPr>
            <w:r>
              <w:rPr>
                <w:sz w:val="14"/>
              </w:rPr>
              <w:t>Operativo Base</w:t>
            </w:r>
          </w:p>
        </w:tc>
        <w:tc>
          <w:tcPr>
            <w:tcW w:w="804" w:type="dxa"/>
          </w:tcPr>
          <w:p w:rsidR="003F51EB" w:rsidRDefault="002E6B6B">
            <w:pPr>
              <w:pStyle w:val="TableParagraph"/>
              <w:spacing w:before="79"/>
              <w:ind w:right="61"/>
              <w:jc w:val="right"/>
              <w:rPr>
                <w:sz w:val="14"/>
              </w:rPr>
            </w:pPr>
            <w:r>
              <w:rPr>
                <w:sz w:val="14"/>
              </w:rPr>
              <w:t>11,806</w:t>
            </w:r>
          </w:p>
        </w:tc>
        <w:tc>
          <w:tcPr>
            <w:tcW w:w="852" w:type="dxa"/>
          </w:tcPr>
          <w:p w:rsidR="003F51EB" w:rsidRDefault="002E6B6B">
            <w:pPr>
              <w:pStyle w:val="TableParagraph"/>
              <w:spacing w:before="79"/>
              <w:ind w:right="61"/>
              <w:jc w:val="right"/>
              <w:rPr>
                <w:sz w:val="14"/>
              </w:rPr>
            </w:pPr>
            <w:r>
              <w:rPr>
                <w:sz w:val="14"/>
              </w:rPr>
              <w:t>13,034</w:t>
            </w:r>
          </w:p>
        </w:tc>
        <w:tc>
          <w:tcPr>
            <w:tcW w:w="801" w:type="dxa"/>
          </w:tcPr>
          <w:p w:rsidR="003F51EB" w:rsidRDefault="002E6B6B">
            <w:pPr>
              <w:pStyle w:val="TableParagraph"/>
              <w:spacing w:before="79"/>
              <w:ind w:right="55"/>
              <w:jc w:val="right"/>
              <w:rPr>
                <w:sz w:val="14"/>
              </w:rPr>
            </w:pPr>
            <w:r>
              <w:rPr>
                <w:sz w:val="14"/>
              </w:rPr>
              <w:t>9,191</w:t>
            </w:r>
          </w:p>
        </w:tc>
        <w:tc>
          <w:tcPr>
            <w:tcW w:w="849" w:type="dxa"/>
          </w:tcPr>
          <w:p w:rsidR="003F51EB" w:rsidRDefault="002E6B6B">
            <w:pPr>
              <w:pStyle w:val="TableParagraph"/>
              <w:spacing w:before="79"/>
              <w:ind w:right="57"/>
              <w:jc w:val="right"/>
              <w:rPr>
                <w:sz w:val="14"/>
              </w:rPr>
            </w:pPr>
            <w:r>
              <w:rPr>
                <w:sz w:val="14"/>
              </w:rPr>
              <w:t>10,818</w:t>
            </w:r>
          </w:p>
        </w:tc>
        <w:tc>
          <w:tcPr>
            <w:tcW w:w="806" w:type="dxa"/>
          </w:tcPr>
          <w:p w:rsidR="003F51EB" w:rsidRDefault="002E6B6B">
            <w:pPr>
              <w:pStyle w:val="TableParagraph"/>
              <w:spacing w:before="79"/>
              <w:ind w:right="57"/>
              <w:jc w:val="right"/>
              <w:rPr>
                <w:sz w:val="14"/>
              </w:rPr>
            </w:pPr>
            <w:r>
              <w:rPr>
                <w:sz w:val="14"/>
              </w:rPr>
              <w:t>20,997</w:t>
            </w:r>
          </w:p>
        </w:tc>
        <w:tc>
          <w:tcPr>
            <w:tcW w:w="849" w:type="dxa"/>
          </w:tcPr>
          <w:p w:rsidR="003F51EB" w:rsidRDefault="002E6B6B">
            <w:pPr>
              <w:pStyle w:val="TableParagraph"/>
              <w:spacing w:before="79"/>
              <w:ind w:right="56"/>
              <w:jc w:val="right"/>
              <w:rPr>
                <w:sz w:val="14"/>
              </w:rPr>
            </w:pPr>
            <w:r>
              <w:rPr>
                <w:sz w:val="14"/>
              </w:rPr>
              <w:t>23,852</w:t>
            </w:r>
          </w:p>
        </w:tc>
      </w:tr>
    </w:tbl>
    <w:p w:rsidR="003F51EB" w:rsidRDefault="003F51EB">
      <w:pPr>
        <w:pStyle w:val="Textoindependiente"/>
        <w:rPr>
          <w:b/>
          <w:sz w:val="16"/>
        </w:rPr>
      </w:pPr>
    </w:p>
    <w:p w:rsidR="003F51EB" w:rsidRDefault="002E6B6B">
      <w:pPr>
        <w:spacing w:before="93"/>
        <w:ind w:left="634"/>
        <w:rPr>
          <w:b/>
          <w:sz w:val="14"/>
        </w:rPr>
      </w:pPr>
      <w:bookmarkStart w:id="146" w:name="Anexo_23_13_2"/>
      <w:bookmarkEnd w:id="146"/>
      <w:r>
        <w:rPr>
          <w:b/>
          <w:sz w:val="14"/>
        </w:rPr>
        <w:t>ANEXO 23.13.2. REMUNERACIÓN TOTAL ANUAL DEL FISCAL GENERAL DE LA REPÚBLICA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239"/>
        </w:trPr>
        <w:tc>
          <w:tcPr>
            <w:tcW w:w="6947" w:type="dxa"/>
          </w:tcPr>
          <w:p w:rsidR="003F51EB" w:rsidRDefault="003F51EB">
            <w:pPr>
              <w:pStyle w:val="TableParagraph"/>
              <w:rPr>
                <w:rFonts w:ascii="Times New Roman"/>
                <w:sz w:val="12"/>
              </w:rPr>
            </w:pPr>
          </w:p>
        </w:tc>
        <w:tc>
          <w:tcPr>
            <w:tcW w:w="1767" w:type="dxa"/>
          </w:tcPr>
          <w:p w:rsidR="003F51EB" w:rsidRDefault="002E6B6B">
            <w:pPr>
              <w:pStyle w:val="TableParagraph"/>
              <w:spacing w:before="34"/>
              <w:ind w:left="227"/>
              <w:rPr>
                <w:b/>
                <w:sz w:val="14"/>
              </w:rPr>
            </w:pPr>
            <w:r>
              <w:rPr>
                <w:b/>
                <w:sz w:val="14"/>
              </w:rPr>
              <w:t>Remuneración total</w:t>
            </w:r>
          </w:p>
        </w:tc>
      </w:tr>
      <w:tr w:rsidR="003F51EB">
        <w:trPr>
          <w:trHeight w:val="242"/>
        </w:trPr>
        <w:tc>
          <w:tcPr>
            <w:tcW w:w="6947" w:type="dxa"/>
          </w:tcPr>
          <w:p w:rsidR="003F51EB" w:rsidRDefault="002E6B6B">
            <w:pPr>
              <w:pStyle w:val="TableParagraph"/>
              <w:spacing w:before="34"/>
              <w:ind w:left="69"/>
              <w:rPr>
                <w:b/>
                <w:sz w:val="14"/>
              </w:rPr>
            </w:pPr>
            <w:r>
              <w:rPr>
                <w:b/>
                <w:sz w:val="14"/>
              </w:rPr>
              <w:t>REMUNERACIÓN ORDINARIA ANUAL NETA</w:t>
            </w:r>
          </w:p>
        </w:tc>
        <w:tc>
          <w:tcPr>
            <w:tcW w:w="1767" w:type="dxa"/>
          </w:tcPr>
          <w:p w:rsidR="003F51EB" w:rsidRDefault="002E6B6B">
            <w:pPr>
              <w:pStyle w:val="TableParagraph"/>
              <w:spacing w:before="34"/>
              <w:ind w:right="60"/>
              <w:jc w:val="right"/>
              <w:rPr>
                <w:b/>
                <w:sz w:val="14"/>
              </w:rPr>
            </w:pPr>
            <w:r>
              <w:rPr>
                <w:b/>
                <w:sz w:val="14"/>
              </w:rPr>
              <w:t>1,673,261</w:t>
            </w:r>
          </w:p>
        </w:tc>
      </w:tr>
      <w:tr w:rsidR="003F51EB">
        <w:trPr>
          <w:trHeight w:val="239"/>
        </w:trPr>
        <w:tc>
          <w:tcPr>
            <w:tcW w:w="6947" w:type="dxa"/>
          </w:tcPr>
          <w:p w:rsidR="003F51EB" w:rsidRDefault="002E6B6B">
            <w:pPr>
              <w:pStyle w:val="TableParagraph"/>
              <w:spacing w:before="34"/>
              <w:ind w:left="211"/>
              <w:rPr>
                <w:b/>
                <w:sz w:val="14"/>
              </w:rPr>
            </w:pPr>
            <w:r>
              <w:rPr>
                <w:b/>
                <w:sz w:val="14"/>
              </w:rPr>
              <w:t>Impuesto sobre la renta retenido</w:t>
            </w:r>
          </w:p>
        </w:tc>
        <w:tc>
          <w:tcPr>
            <w:tcW w:w="1767" w:type="dxa"/>
          </w:tcPr>
          <w:p w:rsidR="003F51EB" w:rsidRDefault="002E6B6B">
            <w:pPr>
              <w:pStyle w:val="TableParagraph"/>
              <w:spacing w:before="34"/>
              <w:ind w:right="60"/>
              <w:jc w:val="right"/>
              <w:rPr>
                <w:b/>
                <w:sz w:val="14"/>
              </w:rPr>
            </w:pPr>
            <w:r>
              <w:rPr>
                <w:b/>
                <w:sz w:val="14"/>
              </w:rPr>
              <w:t>678,234</w:t>
            </w:r>
          </w:p>
        </w:tc>
      </w:tr>
      <w:tr w:rsidR="003F51EB">
        <w:trPr>
          <w:trHeight w:val="241"/>
        </w:trPr>
        <w:tc>
          <w:tcPr>
            <w:tcW w:w="6947" w:type="dxa"/>
          </w:tcPr>
          <w:p w:rsidR="003F51EB" w:rsidRDefault="002E6B6B">
            <w:pPr>
              <w:pStyle w:val="TableParagraph"/>
              <w:spacing w:before="36"/>
              <w:ind w:left="211"/>
              <w:rPr>
                <w:b/>
                <w:sz w:val="14"/>
              </w:rPr>
            </w:pPr>
            <w:r>
              <w:rPr>
                <w:b/>
                <w:sz w:val="14"/>
              </w:rPr>
              <w:t>Percepción ordinaria mensual</w:t>
            </w:r>
          </w:p>
        </w:tc>
        <w:tc>
          <w:tcPr>
            <w:tcW w:w="1767" w:type="dxa"/>
          </w:tcPr>
          <w:p w:rsidR="003F51EB" w:rsidRDefault="002E6B6B">
            <w:pPr>
              <w:pStyle w:val="TableParagraph"/>
              <w:spacing w:before="36"/>
              <w:ind w:right="60"/>
              <w:jc w:val="right"/>
              <w:rPr>
                <w:b/>
                <w:sz w:val="14"/>
              </w:rPr>
            </w:pPr>
            <w:r>
              <w:rPr>
                <w:b/>
                <w:sz w:val="14"/>
              </w:rPr>
              <w:t>2,351,495</w:t>
            </w:r>
          </w:p>
        </w:tc>
      </w:tr>
      <w:tr w:rsidR="003F51EB">
        <w:trPr>
          <w:trHeight w:val="242"/>
        </w:trPr>
        <w:tc>
          <w:tcPr>
            <w:tcW w:w="6947" w:type="dxa"/>
          </w:tcPr>
          <w:p w:rsidR="003F51EB" w:rsidRDefault="002E6B6B">
            <w:pPr>
              <w:pStyle w:val="TableParagraph"/>
              <w:spacing w:before="34"/>
              <w:ind w:left="388"/>
              <w:rPr>
                <w:b/>
                <w:sz w:val="14"/>
              </w:rPr>
            </w:pPr>
            <w:r>
              <w:rPr>
                <w:b/>
                <w:sz w:val="14"/>
              </w:rPr>
              <w:t>a) Sueldos y salarios:</w:t>
            </w:r>
          </w:p>
        </w:tc>
        <w:tc>
          <w:tcPr>
            <w:tcW w:w="1767" w:type="dxa"/>
          </w:tcPr>
          <w:p w:rsidR="003F51EB" w:rsidRDefault="002E6B6B">
            <w:pPr>
              <w:pStyle w:val="TableParagraph"/>
              <w:spacing w:before="34"/>
              <w:ind w:right="60"/>
              <w:jc w:val="right"/>
              <w:rPr>
                <w:b/>
                <w:sz w:val="14"/>
              </w:rPr>
            </w:pPr>
            <w:r>
              <w:rPr>
                <w:b/>
                <w:sz w:val="14"/>
              </w:rPr>
              <w:t>1,914,432</w:t>
            </w:r>
          </w:p>
        </w:tc>
      </w:tr>
      <w:tr w:rsidR="003F51EB">
        <w:trPr>
          <w:trHeight w:val="239"/>
        </w:trPr>
        <w:tc>
          <w:tcPr>
            <w:tcW w:w="6947" w:type="dxa"/>
          </w:tcPr>
          <w:p w:rsidR="003F51EB" w:rsidRDefault="002E6B6B">
            <w:pPr>
              <w:pStyle w:val="TableParagraph"/>
              <w:spacing w:before="36"/>
              <w:ind w:left="666"/>
              <w:rPr>
                <w:sz w:val="14"/>
              </w:rPr>
            </w:pPr>
            <w:r>
              <w:rPr>
                <w:sz w:val="14"/>
              </w:rPr>
              <w:t>i) Sueldo base</w:t>
            </w:r>
          </w:p>
        </w:tc>
        <w:tc>
          <w:tcPr>
            <w:tcW w:w="1767" w:type="dxa"/>
          </w:tcPr>
          <w:p w:rsidR="003F51EB" w:rsidRDefault="002E6B6B">
            <w:pPr>
              <w:pStyle w:val="TableParagraph"/>
              <w:spacing w:before="36"/>
              <w:ind w:right="60"/>
              <w:jc w:val="right"/>
              <w:rPr>
                <w:sz w:val="14"/>
              </w:rPr>
            </w:pPr>
            <w:r>
              <w:rPr>
                <w:sz w:val="14"/>
              </w:rPr>
              <w:t>433,656</w:t>
            </w:r>
          </w:p>
        </w:tc>
      </w:tr>
      <w:tr w:rsidR="003F51EB">
        <w:trPr>
          <w:trHeight w:val="241"/>
        </w:trPr>
        <w:tc>
          <w:tcPr>
            <w:tcW w:w="6947" w:type="dxa"/>
          </w:tcPr>
          <w:p w:rsidR="003F51EB" w:rsidRDefault="002E6B6B">
            <w:pPr>
              <w:pStyle w:val="TableParagraph"/>
              <w:spacing w:before="36"/>
              <w:ind w:left="666"/>
              <w:rPr>
                <w:sz w:val="14"/>
              </w:rPr>
            </w:pPr>
            <w:r>
              <w:rPr>
                <w:sz w:val="14"/>
              </w:rPr>
              <w:t>ii) Compensación garantizada</w:t>
            </w:r>
          </w:p>
        </w:tc>
        <w:tc>
          <w:tcPr>
            <w:tcW w:w="1767" w:type="dxa"/>
          </w:tcPr>
          <w:p w:rsidR="003F51EB" w:rsidRDefault="002E6B6B">
            <w:pPr>
              <w:pStyle w:val="TableParagraph"/>
              <w:spacing w:before="36"/>
              <w:ind w:right="60"/>
              <w:jc w:val="right"/>
              <w:rPr>
                <w:sz w:val="14"/>
              </w:rPr>
            </w:pPr>
            <w:r>
              <w:rPr>
                <w:sz w:val="14"/>
              </w:rPr>
              <w:t>1,480,776</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3"/>
        <w:gridCol w:w="3164"/>
        <w:gridCol w:w="1767"/>
      </w:tblGrid>
      <w:tr w:rsidR="003F51EB">
        <w:trPr>
          <w:trHeight w:val="241"/>
        </w:trPr>
        <w:tc>
          <w:tcPr>
            <w:tcW w:w="3783" w:type="dxa"/>
            <w:tcBorders>
              <w:right w:val="nil"/>
            </w:tcBorders>
          </w:tcPr>
          <w:p w:rsidR="003F51EB" w:rsidRDefault="002E6B6B">
            <w:pPr>
              <w:pStyle w:val="TableParagraph"/>
              <w:spacing w:before="34"/>
              <w:ind w:left="388"/>
              <w:rPr>
                <w:b/>
                <w:sz w:val="14"/>
              </w:rPr>
            </w:pPr>
            <w:r>
              <w:rPr>
                <w:b/>
                <w:sz w:val="14"/>
              </w:rPr>
              <w:t>b) Prestaciones:</w:t>
            </w:r>
          </w:p>
        </w:tc>
        <w:tc>
          <w:tcPr>
            <w:tcW w:w="3164" w:type="dxa"/>
            <w:tcBorders>
              <w:top w:val="nil"/>
              <w:left w:val="nil"/>
            </w:tcBorders>
          </w:tcPr>
          <w:p w:rsidR="003F51EB" w:rsidRDefault="003F51EB">
            <w:pPr>
              <w:pStyle w:val="TableParagraph"/>
              <w:rPr>
                <w:rFonts w:ascii="Times New Roman"/>
                <w:sz w:val="12"/>
              </w:rPr>
            </w:pPr>
          </w:p>
        </w:tc>
        <w:tc>
          <w:tcPr>
            <w:tcW w:w="1767" w:type="dxa"/>
            <w:tcBorders>
              <w:top w:val="nil"/>
            </w:tcBorders>
          </w:tcPr>
          <w:p w:rsidR="003F51EB" w:rsidRDefault="002E6B6B">
            <w:pPr>
              <w:pStyle w:val="TableParagraph"/>
              <w:spacing w:before="34"/>
              <w:ind w:right="60"/>
              <w:jc w:val="right"/>
              <w:rPr>
                <w:b/>
                <w:sz w:val="14"/>
              </w:rPr>
            </w:pPr>
            <w:r>
              <w:rPr>
                <w:b/>
                <w:sz w:val="14"/>
              </w:rPr>
              <w:t>437,063</w:t>
            </w:r>
          </w:p>
        </w:tc>
      </w:tr>
      <w:tr w:rsidR="003F51EB">
        <w:trPr>
          <w:trHeight w:val="239"/>
        </w:trPr>
        <w:tc>
          <w:tcPr>
            <w:tcW w:w="6947" w:type="dxa"/>
            <w:gridSpan w:val="2"/>
          </w:tcPr>
          <w:p w:rsidR="003F51EB" w:rsidRDefault="002E6B6B">
            <w:pPr>
              <w:pStyle w:val="TableParagraph"/>
              <w:spacing w:before="36"/>
              <w:ind w:left="666"/>
              <w:rPr>
                <w:sz w:val="14"/>
              </w:rPr>
            </w:pPr>
            <w:r>
              <w:rPr>
                <w:sz w:val="14"/>
              </w:rPr>
              <w:t>i) Aportaciones a seguridad social</w:t>
            </w:r>
          </w:p>
        </w:tc>
        <w:tc>
          <w:tcPr>
            <w:tcW w:w="1767" w:type="dxa"/>
          </w:tcPr>
          <w:p w:rsidR="003F51EB" w:rsidRDefault="002E6B6B">
            <w:pPr>
              <w:pStyle w:val="TableParagraph"/>
              <w:spacing w:before="36"/>
              <w:ind w:right="60"/>
              <w:jc w:val="right"/>
              <w:rPr>
                <w:sz w:val="14"/>
              </w:rPr>
            </w:pPr>
            <w:r>
              <w:rPr>
                <w:sz w:val="14"/>
              </w:rPr>
              <w:t>63,007</w:t>
            </w:r>
          </w:p>
        </w:tc>
      </w:tr>
      <w:tr w:rsidR="003F51EB">
        <w:trPr>
          <w:trHeight w:val="241"/>
        </w:trPr>
        <w:tc>
          <w:tcPr>
            <w:tcW w:w="6947" w:type="dxa"/>
            <w:gridSpan w:val="2"/>
          </w:tcPr>
          <w:p w:rsidR="003F51EB" w:rsidRDefault="002E6B6B">
            <w:pPr>
              <w:pStyle w:val="TableParagraph"/>
              <w:spacing w:before="36"/>
              <w:ind w:left="666"/>
              <w:rPr>
                <w:sz w:val="14"/>
              </w:rPr>
            </w:pPr>
            <w:r>
              <w:rPr>
                <w:sz w:val="14"/>
              </w:rPr>
              <w:t>ii) Ahorro Solidario</w:t>
            </w:r>
          </w:p>
        </w:tc>
        <w:tc>
          <w:tcPr>
            <w:tcW w:w="1767" w:type="dxa"/>
          </w:tcPr>
          <w:p w:rsidR="003F51EB" w:rsidRDefault="003F51EB">
            <w:pPr>
              <w:pStyle w:val="TableParagraph"/>
              <w:rPr>
                <w:rFonts w:ascii="Times New Roman"/>
                <w:sz w:val="12"/>
              </w:rPr>
            </w:pPr>
          </w:p>
        </w:tc>
      </w:tr>
      <w:tr w:rsidR="003F51EB">
        <w:trPr>
          <w:trHeight w:val="239"/>
        </w:trPr>
        <w:tc>
          <w:tcPr>
            <w:tcW w:w="6947" w:type="dxa"/>
            <w:gridSpan w:val="2"/>
          </w:tcPr>
          <w:p w:rsidR="003F51EB" w:rsidRDefault="002E6B6B">
            <w:pPr>
              <w:pStyle w:val="TableParagraph"/>
              <w:spacing w:before="36"/>
              <w:ind w:left="666"/>
              <w:rPr>
                <w:sz w:val="14"/>
              </w:rPr>
            </w:pPr>
            <w:r>
              <w:rPr>
                <w:sz w:val="14"/>
              </w:rPr>
              <w:t>iii) Prima vacacional</w:t>
            </w:r>
          </w:p>
        </w:tc>
        <w:tc>
          <w:tcPr>
            <w:tcW w:w="1767" w:type="dxa"/>
          </w:tcPr>
          <w:p w:rsidR="003F51EB" w:rsidRDefault="002E6B6B">
            <w:pPr>
              <w:pStyle w:val="TableParagraph"/>
              <w:spacing w:before="36"/>
              <w:ind w:right="60"/>
              <w:jc w:val="right"/>
              <w:rPr>
                <w:sz w:val="14"/>
              </w:rPr>
            </w:pPr>
            <w:r>
              <w:rPr>
                <w:sz w:val="14"/>
              </w:rPr>
              <w:t>12,046</w:t>
            </w:r>
          </w:p>
        </w:tc>
      </w:tr>
      <w:tr w:rsidR="003F51EB">
        <w:trPr>
          <w:trHeight w:val="242"/>
        </w:trPr>
        <w:tc>
          <w:tcPr>
            <w:tcW w:w="6947" w:type="dxa"/>
            <w:gridSpan w:val="2"/>
          </w:tcPr>
          <w:p w:rsidR="003F51EB" w:rsidRDefault="002E6B6B">
            <w:pPr>
              <w:pStyle w:val="TableParagraph"/>
              <w:spacing w:before="39"/>
              <w:ind w:left="666"/>
              <w:rPr>
                <w:sz w:val="14"/>
              </w:rPr>
            </w:pPr>
            <w:r>
              <w:rPr>
                <w:sz w:val="14"/>
              </w:rPr>
              <w:t>iv) Aguinaldo (sueldo base)</w:t>
            </w:r>
          </w:p>
        </w:tc>
        <w:tc>
          <w:tcPr>
            <w:tcW w:w="1767" w:type="dxa"/>
          </w:tcPr>
          <w:p w:rsidR="003F51EB" w:rsidRDefault="002E6B6B">
            <w:pPr>
              <w:pStyle w:val="TableParagraph"/>
              <w:spacing w:before="39"/>
              <w:ind w:right="60"/>
              <w:jc w:val="right"/>
              <w:rPr>
                <w:sz w:val="14"/>
              </w:rPr>
            </w:pPr>
            <w:r>
              <w:rPr>
                <w:sz w:val="14"/>
              </w:rPr>
              <w:t>73,372</w:t>
            </w:r>
          </w:p>
        </w:tc>
      </w:tr>
      <w:tr w:rsidR="003F51EB">
        <w:trPr>
          <w:trHeight w:val="241"/>
        </w:trPr>
        <w:tc>
          <w:tcPr>
            <w:tcW w:w="6947" w:type="dxa"/>
            <w:gridSpan w:val="2"/>
          </w:tcPr>
          <w:p w:rsidR="003F51EB" w:rsidRDefault="002E6B6B">
            <w:pPr>
              <w:pStyle w:val="TableParagraph"/>
              <w:spacing w:before="36"/>
              <w:ind w:left="666"/>
              <w:rPr>
                <w:sz w:val="14"/>
              </w:rPr>
            </w:pPr>
            <w:r>
              <w:rPr>
                <w:sz w:val="14"/>
              </w:rPr>
              <w:t>v) Gratificación de fin de año (compensación garantizada)</w:t>
            </w:r>
          </w:p>
        </w:tc>
        <w:tc>
          <w:tcPr>
            <w:tcW w:w="1767" w:type="dxa"/>
          </w:tcPr>
          <w:p w:rsidR="003F51EB" w:rsidRDefault="002E6B6B">
            <w:pPr>
              <w:pStyle w:val="TableParagraph"/>
              <w:spacing w:before="36"/>
              <w:ind w:right="60"/>
              <w:jc w:val="right"/>
              <w:rPr>
                <w:sz w:val="14"/>
              </w:rPr>
            </w:pPr>
            <w:r>
              <w:rPr>
                <w:sz w:val="14"/>
              </w:rPr>
              <w:t>250,548</w:t>
            </w:r>
          </w:p>
        </w:tc>
      </w:tr>
      <w:tr w:rsidR="003F51EB">
        <w:trPr>
          <w:trHeight w:val="239"/>
        </w:trPr>
        <w:tc>
          <w:tcPr>
            <w:tcW w:w="6947" w:type="dxa"/>
            <w:gridSpan w:val="2"/>
          </w:tcPr>
          <w:p w:rsidR="003F51EB" w:rsidRDefault="002E6B6B">
            <w:pPr>
              <w:pStyle w:val="TableParagraph"/>
              <w:spacing w:before="36"/>
              <w:ind w:left="666"/>
              <w:rPr>
                <w:sz w:val="14"/>
              </w:rPr>
            </w:pPr>
            <w:r>
              <w:rPr>
                <w:sz w:val="14"/>
              </w:rPr>
              <w:t>vi) Prima quinquenal (antigüedad)</w:t>
            </w:r>
          </w:p>
        </w:tc>
        <w:tc>
          <w:tcPr>
            <w:tcW w:w="1767" w:type="dxa"/>
          </w:tcPr>
          <w:p w:rsidR="003F51EB" w:rsidRDefault="003F51EB">
            <w:pPr>
              <w:pStyle w:val="TableParagraph"/>
              <w:rPr>
                <w:rFonts w:ascii="Times New Roman"/>
                <w:sz w:val="12"/>
              </w:rPr>
            </w:pPr>
          </w:p>
        </w:tc>
      </w:tr>
      <w:tr w:rsidR="003F51EB">
        <w:trPr>
          <w:trHeight w:val="242"/>
        </w:trPr>
        <w:tc>
          <w:tcPr>
            <w:tcW w:w="6947" w:type="dxa"/>
            <w:gridSpan w:val="2"/>
          </w:tcPr>
          <w:p w:rsidR="003F51EB" w:rsidRDefault="002E6B6B">
            <w:pPr>
              <w:pStyle w:val="TableParagraph"/>
              <w:spacing w:before="36"/>
              <w:ind w:left="666"/>
              <w:rPr>
                <w:sz w:val="14"/>
              </w:rPr>
            </w:pPr>
            <w:r>
              <w:rPr>
                <w:sz w:val="14"/>
              </w:rPr>
              <w:t>vii) Ayuda para despensa</w:t>
            </w:r>
          </w:p>
        </w:tc>
        <w:tc>
          <w:tcPr>
            <w:tcW w:w="1767" w:type="dxa"/>
          </w:tcPr>
          <w:p w:rsidR="003F51EB" w:rsidRDefault="002E6B6B">
            <w:pPr>
              <w:pStyle w:val="TableParagraph"/>
              <w:spacing w:before="36"/>
              <w:ind w:right="60"/>
              <w:jc w:val="right"/>
              <w:rPr>
                <w:sz w:val="14"/>
              </w:rPr>
            </w:pPr>
            <w:r>
              <w:rPr>
                <w:sz w:val="14"/>
              </w:rPr>
              <w:t>10,620</w:t>
            </w:r>
          </w:p>
        </w:tc>
      </w:tr>
      <w:tr w:rsidR="003F51EB">
        <w:trPr>
          <w:trHeight w:val="239"/>
        </w:trPr>
        <w:tc>
          <w:tcPr>
            <w:tcW w:w="6947" w:type="dxa"/>
            <w:gridSpan w:val="2"/>
          </w:tcPr>
          <w:p w:rsidR="003F51EB" w:rsidRDefault="002E6B6B">
            <w:pPr>
              <w:pStyle w:val="TableParagraph"/>
              <w:spacing w:before="36"/>
              <w:ind w:left="666"/>
              <w:rPr>
                <w:sz w:val="14"/>
              </w:rPr>
            </w:pPr>
            <w:r>
              <w:rPr>
                <w:sz w:val="14"/>
              </w:rPr>
              <w:t>viii) Seguro de vida institucional</w:t>
            </w:r>
          </w:p>
        </w:tc>
        <w:tc>
          <w:tcPr>
            <w:tcW w:w="1767" w:type="dxa"/>
          </w:tcPr>
          <w:p w:rsidR="003F51EB" w:rsidRDefault="002E6B6B">
            <w:pPr>
              <w:pStyle w:val="TableParagraph"/>
              <w:spacing w:before="36"/>
              <w:ind w:right="60"/>
              <w:jc w:val="right"/>
              <w:rPr>
                <w:sz w:val="14"/>
              </w:rPr>
            </w:pPr>
            <w:r>
              <w:rPr>
                <w:sz w:val="14"/>
              </w:rPr>
              <w:t>27,045</w:t>
            </w:r>
          </w:p>
        </w:tc>
      </w:tr>
      <w:tr w:rsidR="003F51EB">
        <w:trPr>
          <w:trHeight w:val="242"/>
        </w:trPr>
        <w:tc>
          <w:tcPr>
            <w:tcW w:w="6947" w:type="dxa"/>
            <w:gridSpan w:val="2"/>
          </w:tcPr>
          <w:p w:rsidR="003F51EB" w:rsidRDefault="002E6B6B">
            <w:pPr>
              <w:pStyle w:val="TableParagraph"/>
              <w:spacing w:before="36"/>
              <w:ind w:left="666"/>
              <w:rPr>
                <w:sz w:val="14"/>
              </w:rPr>
            </w:pPr>
            <w:r>
              <w:rPr>
                <w:sz w:val="14"/>
              </w:rPr>
              <w:t>ix) Seguro colectivo de retiro</w:t>
            </w:r>
          </w:p>
        </w:tc>
        <w:tc>
          <w:tcPr>
            <w:tcW w:w="1767" w:type="dxa"/>
          </w:tcPr>
          <w:p w:rsidR="003F51EB" w:rsidRDefault="002E6B6B">
            <w:pPr>
              <w:pStyle w:val="TableParagraph"/>
              <w:spacing w:before="36"/>
              <w:ind w:right="60"/>
              <w:jc w:val="right"/>
              <w:rPr>
                <w:sz w:val="14"/>
              </w:rPr>
            </w:pPr>
            <w:r>
              <w:rPr>
                <w:w w:val="95"/>
                <w:sz w:val="14"/>
              </w:rPr>
              <w:t>425</w:t>
            </w:r>
          </w:p>
        </w:tc>
      </w:tr>
    </w:tbl>
    <w:p w:rsidR="003F51EB" w:rsidRDefault="003F51EB">
      <w:pPr>
        <w:pStyle w:val="Textoindependiente"/>
        <w:rPr>
          <w:b/>
        </w:rPr>
      </w:pPr>
    </w:p>
    <w:p w:rsidR="003F51EB" w:rsidRDefault="003F51EB">
      <w:pPr>
        <w:pStyle w:val="Textoindependiente"/>
        <w:rPr>
          <w:b/>
          <w:sz w:val="11"/>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1767"/>
      </w:tblGrid>
      <w:tr w:rsidR="003F51EB">
        <w:trPr>
          <w:trHeight w:val="442"/>
        </w:trPr>
        <w:tc>
          <w:tcPr>
            <w:tcW w:w="8714" w:type="dxa"/>
            <w:gridSpan w:val="2"/>
            <w:tcBorders>
              <w:top w:val="nil"/>
              <w:left w:val="nil"/>
              <w:right w:val="nil"/>
            </w:tcBorders>
          </w:tcPr>
          <w:p w:rsidR="003F51EB" w:rsidRDefault="002E6B6B">
            <w:pPr>
              <w:pStyle w:val="TableParagraph"/>
              <w:spacing w:line="156" w:lineRule="exact"/>
              <w:ind w:left="74"/>
              <w:rPr>
                <w:b/>
                <w:sz w:val="14"/>
              </w:rPr>
            </w:pPr>
            <w:bookmarkStart w:id="147" w:name="Anexo_23_13_3"/>
            <w:bookmarkEnd w:id="147"/>
            <w:r>
              <w:rPr>
                <w:b/>
                <w:sz w:val="14"/>
              </w:rPr>
              <w:t>ANEXO 23.13.3. REMUNERACIÓN ORDINARIA LÍQUIDA MENSUAL NETA DEL FISCAL GENERAL DE LA REPÚBLICA (pesos)</w:t>
            </w:r>
          </w:p>
        </w:tc>
      </w:tr>
      <w:tr w:rsidR="003F51EB">
        <w:trPr>
          <w:trHeight w:val="239"/>
        </w:trPr>
        <w:tc>
          <w:tcPr>
            <w:tcW w:w="6947" w:type="dxa"/>
          </w:tcPr>
          <w:p w:rsidR="003F51EB" w:rsidRDefault="003F51EB">
            <w:pPr>
              <w:pStyle w:val="TableParagraph"/>
              <w:rPr>
                <w:rFonts w:ascii="Times New Roman"/>
                <w:sz w:val="12"/>
              </w:rPr>
            </w:pPr>
          </w:p>
        </w:tc>
        <w:tc>
          <w:tcPr>
            <w:tcW w:w="1767" w:type="dxa"/>
          </w:tcPr>
          <w:p w:rsidR="003F51EB" w:rsidRDefault="002E6B6B">
            <w:pPr>
              <w:pStyle w:val="TableParagraph"/>
              <w:spacing w:before="34"/>
              <w:ind w:left="227"/>
              <w:rPr>
                <w:b/>
                <w:sz w:val="14"/>
              </w:rPr>
            </w:pPr>
            <w:r>
              <w:rPr>
                <w:b/>
                <w:sz w:val="14"/>
              </w:rPr>
              <w:t>Remuneración total</w:t>
            </w:r>
          </w:p>
        </w:tc>
      </w:tr>
      <w:tr w:rsidR="003F51EB">
        <w:trPr>
          <w:trHeight w:val="241"/>
        </w:trPr>
        <w:tc>
          <w:tcPr>
            <w:tcW w:w="6947" w:type="dxa"/>
          </w:tcPr>
          <w:p w:rsidR="003F51EB" w:rsidRDefault="002E6B6B">
            <w:pPr>
              <w:pStyle w:val="TableParagraph"/>
              <w:spacing w:before="36"/>
              <w:ind w:left="69"/>
              <w:rPr>
                <w:b/>
                <w:sz w:val="14"/>
              </w:rPr>
            </w:pPr>
            <w:r>
              <w:rPr>
                <w:b/>
                <w:sz w:val="14"/>
              </w:rPr>
              <w:t>REMUNERACIÓN ORDINARIA TOTAL LÍQUIDA MENSUAL NETA</w:t>
            </w:r>
          </w:p>
        </w:tc>
        <w:tc>
          <w:tcPr>
            <w:tcW w:w="1767" w:type="dxa"/>
          </w:tcPr>
          <w:p w:rsidR="003F51EB" w:rsidRDefault="002E6B6B">
            <w:pPr>
              <w:pStyle w:val="TableParagraph"/>
              <w:spacing w:before="36"/>
              <w:ind w:right="60"/>
              <w:jc w:val="right"/>
              <w:rPr>
                <w:b/>
                <w:sz w:val="14"/>
              </w:rPr>
            </w:pPr>
            <w:r>
              <w:rPr>
                <w:b/>
                <w:sz w:val="14"/>
              </w:rPr>
              <w:t>110,786</w:t>
            </w:r>
          </w:p>
        </w:tc>
      </w:tr>
      <w:tr w:rsidR="003F51EB">
        <w:trPr>
          <w:trHeight w:val="241"/>
        </w:trPr>
        <w:tc>
          <w:tcPr>
            <w:tcW w:w="6947" w:type="dxa"/>
          </w:tcPr>
          <w:p w:rsidR="003F51EB" w:rsidRDefault="002E6B6B">
            <w:pPr>
              <w:pStyle w:val="TableParagraph"/>
              <w:spacing w:before="34"/>
              <w:ind w:left="350"/>
              <w:rPr>
                <w:b/>
                <w:sz w:val="14"/>
              </w:rPr>
            </w:pPr>
            <w:r>
              <w:rPr>
                <w:b/>
                <w:sz w:val="14"/>
              </w:rPr>
              <w:t>Impuesto sobre la renta retenido y deducciones de seguridad social*</w:t>
            </w:r>
          </w:p>
        </w:tc>
        <w:tc>
          <w:tcPr>
            <w:tcW w:w="1767" w:type="dxa"/>
          </w:tcPr>
          <w:p w:rsidR="003F51EB" w:rsidRDefault="002E6B6B">
            <w:pPr>
              <w:pStyle w:val="TableParagraph"/>
              <w:spacing w:before="34"/>
              <w:ind w:right="60"/>
              <w:jc w:val="right"/>
              <w:rPr>
                <w:b/>
                <w:sz w:val="14"/>
              </w:rPr>
            </w:pPr>
            <w:r>
              <w:rPr>
                <w:b/>
                <w:sz w:val="14"/>
              </w:rPr>
              <w:t>46,851</w:t>
            </w:r>
          </w:p>
        </w:tc>
      </w:tr>
      <w:tr w:rsidR="003F51EB">
        <w:trPr>
          <w:trHeight w:val="239"/>
        </w:trPr>
        <w:tc>
          <w:tcPr>
            <w:tcW w:w="6947" w:type="dxa"/>
          </w:tcPr>
          <w:p w:rsidR="003F51EB" w:rsidRDefault="002E6B6B">
            <w:pPr>
              <w:pStyle w:val="TableParagraph"/>
              <w:spacing w:before="34"/>
              <w:ind w:left="350"/>
              <w:rPr>
                <w:b/>
                <w:sz w:val="14"/>
              </w:rPr>
            </w:pPr>
            <w:r>
              <w:rPr>
                <w:b/>
                <w:sz w:val="14"/>
              </w:rPr>
              <w:t>Percepción ordinaria bruta líquida mensual</w:t>
            </w:r>
          </w:p>
        </w:tc>
        <w:tc>
          <w:tcPr>
            <w:tcW w:w="1767" w:type="dxa"/>
          </w:tcPr>
          <w:p w:rsidR="003F51EB" w:rsidRDefault="002E6B6B">
            <w:pPr>
              <w:pStyle w:val="TableParagraph"/>
              <w:spacing w:before="34"/>
              <w:ind w:right="60"/>
              <w:jc w:val="right"/>
              <w:rPr>
                <w:b/>
                <w:sz w:val="14"/>
              </w:rPr>
            </w:pPr>
            <w:r>
              <w:rPr>
                <w:b/>
                <w:sz w:val="14"/>
              </w:rPr>
              <w:t>160,421</w:t>
            </w:r>
          </w:p>
        </w:tc>
      </w:tr>
      <w:tr w:rsidR="003F51EB">
        <w:trPr>
          <w:trHeight w:val="242"/>
        </w:trPr>
        <w:tc>
          <w:tcPr>
            <w:tcW w:w="6947" w:type="dxa"/>
          </w:tcPr>
          <w:p w:rsidR="003F51EB" w:rsidRDefault="002E6B6B">
            <w:pPr>
              <w:pStyle w:val="TableParagraph"/>
              <w:spacing w:before="34"/>
              <w:ind w:left="630"/>
              <w:rPr>
                <w:b/>
                <w:sz w:val="14"/>
              </w:rPr>
            </w:pPr>
            <w:r>
              <w:rPr>
                <w:b/>
                <w:sz w:val="14"/>
              </w:rPr>
              <w:t>a) Sueldos y salarios:</w:t>
            </w:r>
          </w:p>
        </w:tc>
        <w:tc>
          <w:tcPr>
            <w:tcW w:w="1767" w:type="dxa"/>
          </w:tcPr>
          <w:p w:rsidR="003F51EB" w:rsidRDefault="002E6B6B">
            <w:pPr>
              <w:pStyle w:val="TableParagraph"/>
              <w:spacing w:before="34"/>
              <w:ind w:right="60"/>
              <w:jc w:val="right"/>
              <w:rPr>
                <w:b/>
                <w:sz w:val="14"/>
              </w:rPr>
            </w:pPr>
            <w:r>
              <w:rPr>
                <w:b/>
                <w:sz w:val="14"/>
              </w:rPr>
              <w:t>159,536</w:t>
            </w:r>
          </w:p>
        </w:tc>
      </w:tr>
      <w:tr w:rsidR="003F51EB">
        <w:trPr>
          <w:trHeight w:val="239"/>
        </w:trPr>
        <w:tc>
          <w:tcPr>
            <w:tcW w:w="6947" w:type="dxa"/>
          </w:tcPr>
          <w:p w:rsidR="003F51EB" w:rsidRDefault="002E6B6B">
            <w:pPr>
              <w:pStyle w:val="TableParagraph"/>
              <w:spacing w:before="36"/>
              <w:ind w:left="909"/>
              <w:rPr>
                <w:sz w:val="14"/>
              </w:rPr>
            </w:pPr>
            <w:r>
              <w:rPr>
                <w:sz w:val="14"/>
              </w:rPr>
              <w:t>i) Sueldo base</w:t>
            </w:r>
          </w:p>
        </w:tc>
        <w:tc>
          <w:tcPr>
            <w:tcW w:w="1767" w:type="dxa"/>
          </w:tcPr>
          <w:p w:rsidR="003F51EB" w:rsidRDefault="002E6B6B">
            <w:pPr>
              <w:pStyle w:val="TableParagraph"/>
              <w:spacing w:before="36"/>
              <w:ind w:right="60"/>
              <w:jc w:val="right"/>
              <w:rPr>
                <w:sz w:val="14"/>
              </w:rPr>
            </w:pPr>
            <w:r>
              <w:rPr>
                <w:sz w:val="14"/>
              </w:rPr>
              <w:t>36,138</w:t>
            </w:r>
          </w:p>
        </w:tc>
      </w:tr>
      <w:tr w:rsidR="003F51EB">
        <w:trPr>
          <w:trHeight w:val="241"/>
        </w:trPr>
        <w:tc>
          <w:tcPr>
            <w:tcW w:w="6947" w:type="dxa"/>
          </w:tcPr>
          <w:p w:rsidR="003F51EB" w:rsidRDefault="002E6B6B">
            <w:pPr>
              <w:pStyle w:val="TableParagraph"/>
              <w:spacing w:before="39"/>
              <w:ind w:left="909"/>
              <w:rPr>
                <w:sz w:val="14"/>
              </w:rPr>
            </w:pPr>
            <w:r>
              <w:rPr>
                <w:sz w:val="14"/>
              </w:rPr>
              <w:t>ii) Compensaciones adicionales por servicios especiales</w:t>
            </w:r>
          </w:p>
        </w:tc>
        <w:tc>
          <w:tcPr>
            <w:tcW w:w="1767" w:type="dxa"/>
          </w:tcPr>
          <w:p w:rsidR="003F51EB" w:rsidRDefault="002E6B6B">
            <w:pPr>
              <w:pStyle w:val="TableParagraph"/>
              <w:spacing w:before="39"/>
              <w:ind w:right="60"/>
              <w:jc w:val="right"/>
              <w:rPr>
                <w:sz w:val="14"/>
              </w:rPr>
            </w:pPr>
            <w:r>
              <w:rPr>
                <w:sz w:val="14"/>
              </w:rPr>
              <w:t>123,398</w:t>
            </w:r>
          </w:p>
        </w:tc>
      </w:tr>
      <w:tr w:rsidR="003F51EB">
        <w:trPr>
          <w:trHeight w:val="242"/>
        </w:trPr>
        <w:tc>
          <w:tcPr>
            <w:tcW w:w="6947" w:type="dxa"/>
          </w:tcPr>
          <w:p w:rsidR="003F51EB" w:rsidRDefault="002E6B6B">
            <w:pPr>
              <w:pStyle w:val="TableParagraph"/>
              <w:spacing w:before="34"/>
              <w:ind w:left="630"/>
              <w:rPr>
                <w:b/>
                <w:sz w:val="14"/>
              </w:rPr>
            </w:pPr>
            <w:r>
              <w:rPr>
                <w:b/>
                <w:sz w:val="14"/>
              </w:rPr>
              <w:t>b) Prestaciones:</w:t>
            </w:r>
          </w:p>
        </w:tc>
        <w:tc>
          <w:tcPr>
            <w:tcW w:w="1767" w:type="dxa"/>
          </w:tcPr>
          <w:p w:rsidR="003F51EB" w:rsidRDefault="002E6B6B">
            <w:pPr>
              <w:pStyle w:val="TableParagraph"/>
              <w:spacing w:before="34"/>
              <w:ind w:right="60"/>
              <w:jc w:val="right"/>
              <w:rPr>
                <w:b/>
                <w:sz w:val="14"/>
              </w:rPr>
            </w:pPr>
            <w:r>
              <w:rPr>
                <w:b/>
                <w:w w:val="95"/>
                <w:sz w:val="14"/>
              </w:rPr>
              <w:t>885</w:t>
            </w:r>
          </w:p>
        </w:tc>
      </w:tr>
      <w:tr w:rsidR="003F51EB">
        <w:trPr>
          <w:trHeight w:val="239"/>
        </w:trPr>
        <w:tc>
          <w:tcPr>
            <w:tcW w:w="6947" w:type="dxa"/>
          </w:tcPr>
          <w:p w:rsidR="003F51EB" w:rsidRDefault="002E6B6B">
            <w:pPr>
              <w:pStyle w:val="TableParagraph"/>
              <w:spacing w:before="36"/>
              <w:ind w:left="909"/>
              <w:rPr>
                <w:sz w:val="14"/>
              </w:rPr>
            </w:pPr>
            <w:r>
              <w:rPr>
                <w:sz w:val="14"/>
              </w:rPr>
              <w:t>i) Prima quinquenal (antigüedad)</w:t>
            </w:r>
          </w:p>
        </w:tc>
        <w:tc>
          <w:tcPr>
            <w:tcW w:w="1767" w:type="dxa"/>
          </w:tcPr>
          <w:p w:rsidR="003F51EB" w:rsidRDefault="003F51EB">
            <w:pPr>
              <w:pStyle w:val="TableParagraph"/>
              <w:rPr>
                <w:rFonts w:ascii="Times New Roman"/>
                <w:sz w:val="12"/>
              </w:rPr>
            </w:pPr>
          </w:p>
        </w:tc>
      </w:tr>
      <w:tr w:rsidR="003F51EB">
        <w:trPr>
          <w:trHeight w:val="242"/>
        </w:trPr>
        <w:tc>
          <w:tcPr>
            <w:tcW w:w="6947" w:type="dxa"/>
          </w:tcPr>
          <w:p w:rsidR="003F51EB" w:rsidRDefault="002E6B6B">
            <w:pPr>
              <w:pStyle w:val="TableParagraph"/>
              <w:spacing w:before="36"/>
              <w:ind w:left="909"/>
              <w:rPr>
                <w:sz w:val="14"/>
              </w:rPr>
            </w:pPr>
            <w:r>
              <w:rPr>
                <w:sz w:val="14"/>
              </w:rPr>
              <w:t>ii) Ayuda para despensa</w:t>
            </w:r>
          </w:p>
        </w:tc>
        <w:tc>
          <w:tcPr>
            <w:tcW w:w="1767" w:type="dxa"/>
          </w:tcPr>
          <w:p w:rsidR="003F51EB" w:rsidRDefault="002E6B6B">
            <w:pPr>
              <w:pStyle w:val="TableParagraph"/>
              <w:spacing w:before="36"/>
              <w:ind w:right="60"/>
              <w:jc w:val="right"/>
              <w:rPr>
                <w:sz w:val="14"/>
              </w:rPr>
            </w:pPr>
            <w:r>
              <w:rPr>
                <w:w w:val="95"/>
                <w:sz w:val="14"/>
              </w:rPr>
              <w:t>885</w:t>
            </w:r>
          </w:p>
        </w:tc>
      </w:tr>
      <w:tr w:rsidR="003F51EB">
        <w:trPr>
          <w:trHeight w:val="239"/>
        </w:trPr>
        <w:tc>
          <w:tcPr>
            <w:tcW w:w="6947" w:type="dxa"/>
          </w:tcPr>
          <w:p w:rsidR="003F51EB" w:rsidRDefault="002E6B6B">
            <w:pPr>
              <w:pStyle w:val="TableParagraph"/>
              <w:spacing w:before="36"/>
              <w:ind w:left="909"/>
              <w:rPr>
                <w:sz w:val="14"/>
              </w:rPr>
            </w:pPr>
            <w:r>
              <w:rPr>
                <w:sz w:val="14"/>
              </w:rPr>
              <w:t>iii) Seguro colectivo de retiro</w:t>
            </w:r>
          </w:p>
        </w:tc>
        <w:tc>
          <w:tcPr>
            <w:tcW w:w="1767" w:type="dxa"/>
          </w:tcPr>
          <w:p w:rsidR="003F51EB" w:rsidRDefault="003F51EB">
            <w:pPr>
              <w:pStyle w:val="TableParagraph"/>
              <w:rPr>
                <w:rFonts w:ascii="Times New Roman"/>
                <w:sz w:val="12"/>
              </w:rPr>
            </w:pPr>
          </w:p>
        </w:tc>
      </w:tr>
      <w:tr w:rsidR="003F51EB">
        <w:trPr>
          <w:trHeight w:val="244"/>
        </w:trPr>
        <w:tc>
          <w:tcPr>
            <w:tcW w:w="6947" w:type="dxa"/>
          </w:tcPr>
          <w:p w:rsidR="003F51EB" w:rsidRDefault="002E6B6B">
            <w:pPr>
              <w:pStyle w:val="TableParagraph"/>
              <w:spacing w:before="36"/>
              <w:ind w:left="69"/>
              <w:rPr>
                <w:sz w:val="14"/>
              </w:rPr>
            </w:pPr>
            <w:r>
              <w:rPr>
                <w:sz w:val="14"/>
              </w:rPr>
              <w:t>*Deducciones personales de seguridad social y seguros</w:t>
            </w:r>
          </w:p>
        </w:tc>
        <w:tc>
          <w:tcPr>
            <w:tcW w:w="1767" w:type="dxa"/>
          </w:tcPr>
          <w:p w:rsidR="003F51EB" w:rsidRDefault="002E6B6B">
            <w:pPr>
              <w:pStyle w:val="TableParagraph"/>
              <w:spacing w:before="36"/>
              <w:ind w:right="60"/>
              <w:jc w:val="right"/>
              <w:rPr>
                <w:sz w:val="14"/>
              </w:rPr>
            </w:pPr>
            <w:r>
              <w:rPr>
                <w:sz w:val="14"/>
              </w:rPr>
              <w:t>2,784</w:t>
            </w:r>
          </w:p>
        </w:tc>
      </w:tr>
    </w:tbl>
    <w:p w:rsidR="003F51EB" w:rsidRDefault="003F51EB">
      <w:pPr>
        <w:pStyle w:val="Textoindependiente"/>
        <w:spacing w:before="5"/>
        <w:rPr>
          <w:b/>
          <w:sz w:val="15"/>
        </w:rPr>
      </w:pPr>
    </w:p>
    <w:p w:rsidR="003F51EB" w:rsidRDefault="002E6B6B">
      <w:pPr>
        <w:spacing w:before="94"/>
        <w:ind w:left="634"/>
        <w:rPr>
          <w:b/>
          <w:sz w:val="14"/>
        </w:rPr>
      </w:pPr>
      <w:bookmarkStart w:id="148" w:name="Anexo_23_14"/>
      <w:bookmarkEnd w:id="148"/>
      <w:r>
        <w:rPr>
          <w:b/>
          <w:sz w:val="14"/>
        </w:rPr>
        <w:t>ANEXO 23.14. INSTITUTO NACIONAL DE ESTADÍSTICA Y GEOGRAFÍA</w:t>
      </w:r>
    </w:p>
    <w:p w:rsidR="003F51EB" w:rsidRDefault="002E6B6B">
      <w:pPr>
        <w:spacing w:before="92"/>
        <w:ind w:left="634" w:right="595"/>
        <w:rPr>
          <w:b/>
          <w:sz w:val="14"/>
        </w:rPr>
      </w:pPr>
      <w:bookmarkStart w:id="149" w:name="Anexo_23_14_1"/>
      <w:bookmarkEnd w:id="149"/>
      <w:r>
        <w:rPr>
          <w:b/>
          <w:sz w:val="14"/>
        </w:rPr>
        <w:t>ANEXO 23.14.1. LÍMITES DE PERCEPCIÓN ORDINARIA TOTAL EN EL INSTITUTO NACIONAL DE ESTADÍSTICA Y GEOGRAFÍA (NETOS MENSUALES) (pesos)</w:t>
      </w:r>
    </w:p>
    <w:p w:rsidR="003F51EB" w:rsidRDefault="003F51EB">
      <w:pPr>
        <w:pStyle w:val="Textoindependiente"/>
        <w:spacing w:before="6" w:after="1"/>
        <w:rPr>
          <w:b/>
          <w:sz w:val="2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078"/>
        <w:gridCol w:w="1083"/>
        <w:gridCol w:w="1167"/>
        <w:gridCol w:w="989"/>
        <w:gridCol w:w="903"/>
        <w:gridCol w:w="955"/>
      </w:tblGrid>
      <w:tr w:rsidR="003F51EB">
        <w:trPr>
          <w:trHeight w:val="242"/>
        </w:trPr>
        <w:tc>
          <w:tcPr>
            <w:tcW w:w="2540" w:type="dxa"/>
            <w:vMerge w:val="restart"/>
          </w:tcPr>
          <w:p w:rsidR="003F51EB" w:rsidRDefault="003F51EB">
            <w:pPr>
              <w:pStyle w:val="TableParagraph"/>
              <w:rPr>
                <w:b/>
                <w:sz w:val="16"/>
              </w:rPr>
            </w:pPr>
          </w:p>
          <w:p w:rsidR="003F51EB" w:rsidRDefault="002E6B6B">
            <w:pPr>
              <w:pStyle w:val="TableParagraph"/>
              <w:spacing w:before="97"/>
              <w:ind w:left="705"/>
              <w:rPr>
                <w:b/>
                <w:sz w:val="14"/>
              </w:rPr>
            </w:pPr>
            <w:r>
              <w:rPr>
                <w:b/>
                <w:sz w:val="14"/>
              </w:rPr>
              <w:t>Tipo de personal</w:t>
            </w:r>
          </w:p>
        </w:tc>
        <w:tc>
          <w:tcPr>
            <w:tcW w:w="2161" w:type="dxa"/>
            <w:gridSpan w:val="2"/>
            <w:vMerge w:val="restart"/>
          </w:tcPr>
          <w:p w:rsidR="003F51EB" w:rsidRDefault="003F51EB">
            <w:pPr>
              <w:pStyle w:val="TableParagraph"/>
              <w:rPr>
                <w:b/>
                <w:sz w:val="14"/>
              </w:rPr>
            </w:pPr>
          </w:p>
          <w:p w:rsidR="003F51EB" w:rsidRDefault="002E6B6B">
            <w:pPr>
              <w:pStyle w:val="TableParagraph"/>
              <w:ind w:left="462"/>
              <w:rPr>
                <w:b/>
                <w:sz w:val="14"/>
              </w:rPr>
            </w:pPr>
            <w:r>
              <w:rPr>
                <w:b/>
                <w:sz w:val="14"/>
              </w:rPr>
              <w:t>Sueldos y salarios</w:t>
            </w:r>
          </w:p>
        </w:tc>
        <w:tc>
          <w:tcPr>
            <w:tcW w:w="2156" w:type="dxa"/>
            <w:gridSpan w:val="2"/>
          </w:tcPr>
          <w:p w:rsidR="003F51EB" w:rsidRDefault="002E6B6B">
            <w:pPr>
              <w:pStyle w:val="TableParagraph"/>
              <w:spacing w:before="34"/>
              <w:ind w:left="639"/>
              <w:rPr>
                <w:b/>
                <w:sz w:val="14"/>
              </w:rPr>
            </w:pPr>
            <w:r>
              <w:rPr>
                <w:b/>
                <w:sz w:val="14"/>
              </w:rPr>
              <w:t>Prestaciones</w:t>
            </w:r>
          </w:p>
        </w:tc>
        <w:tc>
          <w:tcPr>
            <w:tcW w:w="1858" w:type="dxa"/>
            <w:gridSpan w:val="2"/>
            <w:vMerge w:val="restart"/>
          </w:tcPr>
          <w:p w:rsidR="003F51EB" w:rsidRDefault="002E6B6B">
            <w:pPr>
              <w:pStyle w:val="TableParagraph"/>
              <w:spacing w:before="79"/>
              <w:ind w:left="761" w:right="191" w:hanging="541"/>
              <w:rPr>
                <w:b/>
                <w:sz w:val="14"/>
              </w:rPr>
            </w:pPr>
            <w:r>
              <w:rPr>
                <w:b/>
                <w:sz w:val="14"/>
              </w:rPr>
              <w:t>Percepción Ordinaria Total</w:t>
            </w:r>
          </w:p>
        </w:tc>
      </w:tr>
      <w:tr w:rsidR="003F51EB">
        <w:trPr>
          <w:trHeight w:val="239"/>
        </w:trPr>
        <w:tc>
          <w:tcPr>
            <w:tcW w:w="2540" w:type="dxa"/>
            <w:vMerge/>
            <w:tcBorders>
              <w:top w:val="nil"/>
            </w:tcBorders>
          </w:tcPr>
          <w:p w:rsidR="003F51EB" w:rsidRDefault="003F51EB">
            <w:pPr>
              <w:rPr>
                <w:sz w:val="2"/>
                <w:szCs w:val="2"/>
              </w:rPr>
            </w:pPr>
          </w:p>
        </w:tc>
        <w:tc>
          <w:tcPr>
            <w:tcW w:w="2161" w:type="dxa"/>
            <w:gridSpan w:val="2"/>
            <w:vMerge/>
            <w:tcBorders>
              <w:top w:val="nil"/>
            </w:tcBorders>
          </w:tcPr>
          <w:p w:rsidR="003F51EB" w:rsidRDefault="003F51EB">
            <w:pPr>
              <w:rPr>
                <w:sz w:val="2"/>
                <w:szCs w:val="2"/>
              </w:rPr>
            </w:pPr>
          </w:p>
        </w:tc>
        <w:tc>
          <w:tcPr>
            <w:tcW w:w="2156" w:type="dxa"/>
            <w:gridSpan w:val="2"/>
          </w:tcPr>
          <w:p w:rsidR="003F51EB" w:rsidRDefault="002E6B6B">
            <w:pPr>
              <w:pStyle w:val="TableParagraph"/>
              <w:spacing w:before="34"/>
              <w:ind w:left="219"/>
              <w:rPr>
                <w:b/>
                <w:sz w:val="14"/>
              </w:rPr>
            </w:pPr>
            <w:r>
              <w:rPr>
                <w:b/>
                <w:sz w:val="14"/>
              </w:rPr>
              <w:t>(En efectivo y en especie)</w:t>
            </w:r>
          </w:p>
        </w:tc>
        <w:tc>
          <w:tcPr>
            <w:tcW w:w="1858" w:type="dxa"/>
            <w:gridSpan w:val="2"/>
            <w:vMerge/>
            <w:tcBorders>
              <w:top w:val="nil"/>
            </w:tcBorders>
          </w:tcPr>
          <w:p w:rsidR="003F51EB" w:rsidRDefault="003F51EB">
            <w:pPr>
              <w:rPr>
                <w:sz w:val="2"/>
                <w:szCs w:val="2"/>
              </w:rPr>
            </w:pPr>
          </w:p>
        </w:tc>
      </w:tr>
      <w:tr w:rsidR="003F51EB">
        <w:trPr>
          <w:trHeight w:val="242"/>
        </w:trPr>
        <w:tc>
          <w:tcPr>
            <w:tcW w:w="2540" w:type="dxa"/>
            <w:vMerge/>
            <w:tcBorders>
              <w:top w:val="nil"/>
            </w:tcBorders>
          </w:tcPr>
          <w:p w:rsidR="003F51EB" w:rsidRDefault="003F51EB">
            <w:pPr>
              <w:rPr>
                <w:sz w:val="2"/>
                <w:szCs w:val="2"/>
              </w:rPr>
            </w:pPr>
          </w:p>
        </w:tc>
        <w:tc>
          <w:tcPr>
            <w:tcW w:w="1078" w:type="dxa"/>
          </w:tcPr>
          <w:p w:rsidR="003F51EB" w:rsidRDefault="002E6B6B">
            <w:pPr>
              <w:pStyle w:val="TableParagraph"/>
              <w:spacing w:before="36"/>
              <w:ind w:left="292"/>
              <w:rPr>
                <w:b/>
                <w:sz w:val="14"/>
              </w:rPr>
            </w:pPr>
            <w:r>
              <w:rPr>
                <w:b/>
                <w:sz w:val="14"/>
              </w:rPr>
              <w:t>Mínimo</w:t>
            </w:r>
          </w:p>
        </w:tc>
        <w:tc>
          <w:tcPr>
            <w:tcW w:w="1083" w:type="dxa"/>
          </w:tcPr>
          <w:p w:rsidR="003F51EB" w:rsidRDefault="002E6B6B">
            <w:pPr>
              <w:pStyle w:val="TableParagraph"/>
              <w:spacing w:before="36"/>
              <w:ind w:left="277"/>
              <w:rPr>
                <w:b/>
                <w:sz w:val="14"/>
              </w:rPr>
            </w:pPr>
            <w:r>
              <w:rPr>
                <w:b/>
                <w:sz w:val="14"/>
              </w:rPr>
              <w:t>Máximo</w:t>
            </w:r>
          </w:p>
        </w:tc>
        <w:tc>
          <w:tcPr>
            <w:tcW w:w="1167" w:type="dxa"/>
          </w:tcPr>
          <w:p w:rsidR="003F51EB" w:rsidRDefault="002E6B6B">
            <w:pPr>
              <w:pStyle w:val="TableParagraph"/>
              <w:spacing w:before="36"/>
              <w:ind w:left="334"/>
              <w:rPr>
                <w:b/>
                <w:sz w:val="14"/>
              </w:rPr>
            </w:pPr>
            <w:r>
              <w:rPr>
                <w:b/>
                <w:sz w:val="14"/>
              </w:rPr>
              <w:t>Mínimo</w:t>
            </w:r>
          </w:p>
        </w:tc>
        <w:tc>
          <w:tcPr>
            <w:tcW w:w="989" w:type="dxa"/>
          </w:tcPr>
          <w:p w:rsidR="003F51EB" w:rsidRDefault="002E6B6B">
            <w:pPr>
              <w:pStyle w:val="TableParagraph"/>
              <w:spacing w:before="36"/>
              <w:ind w:left="231"/>
              <w:rPr>
                <w:b/>
                <w:sz w:val="14"/>
              </w:rPr>
            </w:pPr>
            <w:r>
              <w:rPr>
                <w:b/>
                <w:sz w:val="14"/>
              </w:rPr>
              <w:t>Máximo</w:t>
            </w:r>
          </w:p>
        </w:tc>
        <w:tc>
          <w:tcPr>
            <w:tcW w:w="903" w:type="dxa"/>
          </w:tcPr>
          <w:p w:rsidR="003F51EB" w:rsidRDefault="002E6B6B">
            <w:pPr>
              <w:pStyle w:val="TableParagraph"/>
              <w:spacing w:before="36"/>
              <w:ind w:left="204"/>
              <w:rPr>
                <w:b/>
                <w:sz w:val="14"/>
              </w:rPr>
            </w:pPr>
            <w:r>
              <w:rPr>
                <w:b/>
                <w:sz w:val="14"/>
              </w:rPr>
              <w:t>Mínimo</w:t>
            </w:r>
          </w:p>
        </w:tc>
        <w:tc>
          <w:tcPr>
            <w:tcW w:w="955" w:type="dxa"/>
          </w:tcPr>
          <w:p w:rsidR="003F51EB" w:rsidRDefault="002E6B6B">
            <w:pPr>
              <w:pStyle w:val="TableParagraph"/>
              <w:spacing w:before="36"/>
              <w:ind w:left="214"/>
              <w:rPr>
                <w:b/>
                <w:sz w:val="14"/>
              </w:rPr>
            </w:pPr>
            <w:r>
              <w:rPr>
                <w:b/>
                <w:sz w:val="14"/>
              </w:rPr>
              <w:t>Máximo</w:t>
            </w:r>
          </w:p>
        </w:tc>
      </w:tr>
      <w:tr w:rsidR="003F51EB">
        <w:trPr>
          <w:trHeight w:val="251"/>
        </w:trPr>
        <w:tc>
          <w:tcPr>
            <w:tcW w:w="2540" w:type="dxa"/>
          </w:tcPr>
          <w:p w:rsidR="003F51EB" w:rsidRDefault="002E6B6B">
            <w:pPr>
              <w:pStyle w:val="TableParagraph"/>
              <w:spacing w:before="36"/>
              <w:ind w:left="208"/>
              <w:rPr>
                <w:sz w:val="14"/>
              </w:rPr>
            </w:pPr>
            <w:r>
              <w:rPr>
                <w:sz w:val="14"/>
              </w:rPr>
              <w:t>Presidencia del Instituto</w:t>
            </w:r>
          </w:p>
        </w:tc>
        <w:tc>
          <w:tcPr>
            <w:tcW w:w="1078" w:type="dxa"/>
          </w:tcPr>
          <w:p w:rsidR="003F51EB" w:rsidRDefault="003F51EB">
            <w:pPr>
              <w:pStyle w:val="TableParagraph"/>
              <w:rPr>
                <w:rFonts w:ascii="Times New Roman"/>
                <w:sz w:val="12"/>
              </w:rPr>
            </w:pPr>
          </w:p>
        </w:tc>
        <w:tc>
          <w:tcPr>
            <w:tcW w:w="1083" w:type="dxa"/>
          </w:tcPr>
          <w:p w:rsidR="003F51EB" w:rsidRDefault="002E6B6B">
            <w:pPr>
              <w:pStyle w:val="TableParagraph"/>
              <w:spacing w:before="41"/>
              <w:ind w:right="61"/>
              <w:jc w:val="right"/>
              <w:rPr>
                <w:sz w:val="14"/>
              </w:rPr>
            </w:pPr>
            <w:r>
              <w:rPr>
                <w:sz w:val="14"/>
              </w:rPr>
              <w:t>109,457</w:t>
            </w:r>
          </w:p>
        </w:tc>
        <w:tc>
          <w:tcPr>
            <w:tcW w:w="1167" w:type="dxa"/>
          </w:tcPr>
          <w:p w:rsidR="003F51EB" w:rsidRDefault="003F51EB">
            <w:pPr>
              <w:pStyle w:val="TableParagraph"/>
              <w:rPr>
                <w:rFonts w:ascii="Times New Roman"/>
                <w:sz w:val="12"/>
              </w:rPr>
            </w:pPr>
          </w:p>
        </w:tc>
        <w:tc>
          <w:tcPr>
            <w:tcW w:w="989" w:type="dxa"/>
          </w:tcPr>
          <w:p w:rsidR="003F51EB" w:rsidRDefault="002E6B6B">
            <w:pPr>
              <w:pStyle w:val="TableParagraph"/>
              <w:spacing w:before="41"/>
              <w:ind w:right="61"/>
              <w:jc w:val="right"/>
              <w:rPr>
                <w:sz w:val="14"/>
              </w:rPr>
            </w:pPr>
            <w:r>
              <w:rPr>
                <w:sz w:val="14"/>
              </w:rPr>
              <w:t>13,003</w:t>
            </w:r>
          </w:p>
        </w:tc>
        <w:tc>
          <w:tcPr>
            <w:tcW w:w="903" w:type="dxa"/>
          </w:tcPr>
          <w:p w:rsidR="003F51EB" w:rsidRDefault="003F51EB">
            <w:pPr>
              <w:pStyle w:val="TableParagraph"/>
              <w:rPr>
                <w:rFonts w:ascii="Times New Roman"/>
                <w:sz w:val="12"/>
              </w:rPr>
            </w:pPr>
          </w:p>
        </w:tc>
        <w:tc>
          <w:tcPr>
            <w:tcW w:w="955" w:type="dxa"/>
          </w:tcPr>
          <w:p w:rsidR="003F51EB" w:rsidRDefault="002E6B6B">
            <w:pPr>
              <w:pStyle w:val="TableParagraph"/>
              <w:spacing w:before="41"/>
              <w:ind w:right="58"/>
              <w:jc w:val="right"/>
              <w:rPr>
                <w:sz w:val="14"/>
              </w:rPr>
            </w:pPr>
            <w:r>
              <w:rPr>
                <w:sz w:val="14"/>
              </w:rPr>
              <w:t>122,460</w:t>
            </w:r>
          </w:p>
        </w:tc>
      </w:tr>
      <w:tr w:rsidR="003F51EB">
        <w:trPr>
          <w:trHeight w:val="249"/>
        </w:trPr>
        <w:tc>
          <w:tcPr>
            <w:tcW w:w="2540" w:type="dxa"/>
          </w:tcPr>
          <w:p w:rsidR="003F51EB" w:rsidRDefault="002E6B6B">
            <w:pPr>
              <w:pStyle w:val="TableParagraph"/>
              <w:spacing w:before="36"/>
              <w:ind w:left="208"/>
              <w:rPr>
                <w:sz w:val="14"/>
              </w:rPr>
            </w:pPr>
            <w:r>
              <w:rPr>
                <w:sz w:val="14"/>
              </w:rPr>
              <w:t>Vicepresidencia</w:t>
            </w:r>
          </w:p>
        </w:tc>
        <w:tc>
          <w:tcPr>
            <w:tcW w:w="1078" w:type="dxa"/>
          </w:tcPr>
          <w:p w:rsidR="003F51EB" w:rsidRDefault="003F51EB">
            <w:pPr>
              <w:pStyle w:val="TableParagraph"/>
              <w:rPr>
                <w:rFonts w:ascii="Times New Roman"/>
                <w:sz w:val="12"/>
              </w:rPr>
            </w:pPr>
          </w:p>
        </w:tc>
        <w:tc>
          <w:tcPr>
            <w:tcW w:w="1083" w:type="dxa"/>
          </w:tcPr>
          <w:p w:rsidR="003F51EB" w:rsidRDefault="002E6B6B">
            <w:pPr>
              <w:pStyle w:val="TableParagraph"/>
              <w:spacing w:before="41"/>
              <w:ind w:right="61"/>
              <w:jc w:val="right"/>
              <w:rPr>
                <w:sz w:val="14"/>
              </w:rPr>
            </w:pPr>
            <w:r>
              <w:rPr>
                <w:sz w:val="14"/>
              </w:rPr>
              <w:t>109,457</w:t>
            </w:r>
          </w:p>
        </w:tc>
        <w:tc>
          <w:tcPr>
            <w:tcW w:w="1167" w:type="dxa"/>
          </w:tcPr>
          <w:p w:rsidR="003F51EB" w:rsidRDefault="003F51EB">
            <w:pPr>
              <w:pStyle w:val="TableParagraph"/>
              <w:rPr>
                <w:rFonts w:ascii="Times New Roman"/>
                <w:sz w:val="12"/>
              </w:rPr>
            </w:pPr>
          </w:p>
        </w:tc>
        <w:tc>
          <w:tcPr>
            <w:tcW w:w="989" w:type="dxa"/>
          </w:tcPr>
          <w:p w:rsidR="003F51EB" w:rsidRDefault="002E6B6B">
            <w:pPr>
              <w:pStyle w:val="TableParagraph"/>
              <w:spacing w:before="41"/>
              <w:ind w:right="61"/>
              <w:jc w:val="right"/>
              <w:rPr>
                <w:sz w:val="14"/>
              </w:rPr>
            </w:pPr>
            <w:r>
              <w:rPr>
                <w:sz w:val="14"/>
              </w:rPr>
              <w:t>13,003</w:t>
            </w:r>
          </w:p>
        </w:tc>
        <w:tc>
          <w:tcPr>
            <w:tcW w:w="903" w:type="dxa"/>
          </w:tcPr>
          <w:p w:rsidR="003F51EB" w:rsidRDefault="003F51EB">
            <w:pPr>
              <w:pStyle w:val="TableParagraph"/>
              <w:rPr>
                <w:rFonts w:ascii="Times New Roman"/>
                <w:sz w:val="12"/>
              </w:rPr>
            </w:pPr>
          </w:p>
        </w:tc>
        <w:tc>
          <w:tcPr>
            <w:tcW w:w="955" w:type="dxa"/>
          </w:tcPr>
          <w:p w:rsidR="003F51EB" w:rsidRDefault="002E6B6B">
            <w:pPr>
              <w:pStyle w:val="TableParagraph"/>
              <w:spacing w:before="41"/>
              <w:ind w:right="58"/>
              <w:jc w:val="right"/>
              <w:rPr>
                <w:sz w:val="14"/>
              </w:rPr>
            </w:pPr>
            <w:r>
              <w:rPr>
                <w:sz w:val="14"/>
              </w:rPr>
              <w:t>122,460</w:t>
            </w:r>
          </w:p>
        </w:tc>
      </w:tr>
      <w:tr w:rsidR="003F51EB">
        <w:trPr>
          <w:trHeight w:val="251"/>
        </w:trPr>
        <w:tc>
          <w:tcPr>
            <w:tcW w:w="2540" w:type="dxa"/>
          </w:tcPr>
          <w:p w:rsidR="003F51EB" w:rsidRDefault="002E6B6B">
            <w:pPr>
              <w:pStyle w:val="TableParagraph"/>
              <w:spacing w:before="39"/>
              <w:ind w:left="208"/>
              <w:rPr>
                <w:sz w:val="14"/>
              </w:rPr>
            </w:pPr>
            <w:r>
              <w:rPr>
                <w:sz w:val="14"/>
              </w:rPr>
              <w:t>Dirección General</w:t>
            </w:r>
          </w:p>
        </w:tc>
        <w:tc>
          <w:tcPr>
            <w:tcW w:w="1078" w:type="dxa"/>
          </w:tcPr>
          <w:p w:rsidR="003F51EB" w:rsidRDefault="003F51EB">
            <w:pPr>
              <w:pStyle w:val="TableParagraph"/>
              <w:rPr>
                <w:rFonts w:ascii="Times New Roman"/>
                <w:sz w:val="12"/>
              </w:rPr>
            </w:pPr>
          </w:p>
        </w:tc>
        <w:tc>
          <w:tcPr>
            <w:tcW w:w="1083" w:type="dxa"/>
          </w:tcPr>
          <w:p w:rsidR="003F51EB" w:rsidRDefault="002E6B6B">
            <w:pPr>
              <w:pStyle w:val="TableParagraph"/>
              <w:spacing w:before="43"/>
              <w:ind w:right="61"/>
              <w:jc w:val="right"/>
              <w:rPr>
                <w:sz w:val="14"/>
              </w:rPr>
            </w:pPr>
            <w:r>
              <w:rPr>
                <w:sz w:val="14"/>
              </w:rPr>
              <w:t>106,757</w:t>
            </w:r>
          </w:p>
        </w:tc>
        <w:tc>
          <w:tcPr>
            <w:tcW w:w="1167" w:type="dxa"/>
          </w:tcPr>
          <w:p w:rsidR="003F51EB" w:rsidRDefault="003F51EB">
            <w:pPr>
              <w:pStyle w:val="TableParagraph"/>
              <w:rPr>
                <w:rFonts w:ascii="Times New Roman"/>
                <w:sz w:val="12"/>
              </w:rPr>
            </w:pPr>
          </w:p>
        </w:tc>
        <w:tc>
          <w:tcPr>
            <w:tcW w:w="989" w:type="dxa"/>
          </w:tcPr>
          <w:p w:rsidR="003F51EB" w:rsidRDefault="002E6B6B">
            <w:pPr>
              <w:pStyle w:val="TableParagraph"/>
              <w:spacing w:before="43"/>
              <w:ind w:right="61"/>
              <w:jc w:val="right"/>
              <w:rPr>
                <w:sz w:val="14"/>
              </w:rPr>
            </w:pPr>
            <w:r>
              <w:rPr>
                <w:sz w:val="14"/>
              </w:rPr>
              <w:t>12,595</w:t>
            </w:r>
          </w:p>
        </w:tc>
        <w:tc>
          <w:tcPr>
            <w:tcW w:w="903" w:type="dxa"/>
          </w:tcPr>
          <w:p w:rsidR="003F51EB" w:rsidRDefault="003F51EB">
            <w:pPr>
              <w:pStyle w:val="TableParagraph"/>
              <w:rPr>
                <w:rFonts w:ascii="Times New Roman"/>
                <w:sz w:val="12"/>
              </w:rPr>
            </w:pPr>
          </w:p>
        </w:tc>
        <w:tc>
          <w:tcPr>
            <w:tcW w:w="955" w:type="dxa"/>
          </w:tcPr>
          <w:p w:rsidR="003F51EB" w:rsidRDefault="002E6B6B">
            <w:pPr>
              <w:pStyle w:val="TableParagraph"/>
              <w:spacing w:before="43"/>
              <w:ind w:right="58"/>
              <w:jc w:val="right"/>
              <w:rPr>
                <w:sz w:val="14"/>
              </w:rPr>
            </w:pPr>
            <w:r>
              <w:rPr>
                <w:sz w:val="14"/>
              </w:rPr>
              <w:t>119,352</w:t>
            </w:r>
          </w:p>
        </w:tc>
      </w:tr>
      <w:tr w:rsidR="003F51EB">
        <w:trPr>
          <w:trHeight w:val="412"/>
        </w:trPr>
        <w:tc>
          <w:tcPr>
            <w:tcW w:w="2540" w:type="dxa"/>
          </w:tcPr>
          <w:p w:rsidR="003F51EB" w:rsidRDefault="002E6B6B">
            <w:pPr>
              <w:pStyle w:val="TableParagraph"/>
              <w:spacing w:before="36"/>
              <w:ind w:left="69" w:firstLine="139"/>
              <w:rPr>
                <w:sz w:val="14"/>
              </w:rPr>
            </w:pPr>
            <w:r>
              <w:rPr>
                <w:sz w:val="14"/>
              </w:rPr>
              <w:t>Coordinación General / Dirección General Adjunta</w:t>
            </w:r>
          </w:p>
        </w:tc>
        <w:tc>
          <w:tcPr>
            <w:tcW w:w="1078" w:type="dxa"/>
          </w:tcPr>
          <w:p w:rsidR="003F51EB" w:rsidRDefault="002E6B6B">
            <w:pPr>
              <w:pStyle w:val="TableParagraph"/>
              <w:spacing w:before="123"/>
              <w:ind w:right="60"/>
              <w:jc w:val="right"/>
              <w:rPr>
                <w:sz w:val="14"/>
              </w:rPr>
            </w:pPr>
            <w:r>
              <w:rPr>
                <w:sz w:val="14"/>
              </w:rPr>
              <w:t>86,044</w:t>
            </w:r>
          </w:p>
        </w:tc>
        <w:tc>
          <w:tcPr>
            <w:tcW w:w="1083" w:type="dxa"/>
          </w:tcPr>
          <w:p w:rsidR="003F51EB" w:rsidRDefault="002E6B6B">
            <w:pPr>
              <w:pStyle w:val="TableParagraph"/>
              <w:spacing w:before="123"/>
              <w:ind w:right="61"/>
              <w:jc w:val="right"/>
              <w:rPr>
                <w:sz w:val="14"/>
              </w:rPr>
            </w:pPr>
            <w:r>
              <w:rPr>
                <w:sz w:val="14"/>
              </w:rPr>
              <w:t>104,147</w:t>
            </w:r>
          </w:p>
        </w:tc>
        <w:tc>
          <w:tcPr>
            <w:tcW w:w="1167" w:type="dxa"/>
          </w:tcPr>
          <w:p w:rsidR="003F51EB" w:rsidRDefault="002E6B6B">
            <w:pPr>
              <w:pStyle w:val="TableParagraph"/>
              <w:spacing w:before="123"/>
              <w:ind w:right="61"/>
              <w:jc w:val="right"/>
              <w:rPr>
                <w:sz w:val="14"/>
              </w:rPr>
            </w:pPr>
            <w:r>
              <w:rPr>
                <w:sz w:val="14"/>
              </w:rPr>
              <w:t>10,240</w:t>
            </w:r>
          </w:p>
        </w:tc>
        <w:tc>
          <w:tcPr>
            <w:tcW w:w="989" w:type="dxa"/>
          </w:tcPr>
          <w:p w:rsidR="003F51EB" w:rsidRDefault="002E6B6B">
            <w:pPr>
              <w:pStyle w:val="TableParagraph"/>
              <w:spacing w:before="123"/>
              <w:ind w:right="61"/>
              <w:jc w:val="right"/>
              <w:rPr>
                <w:sz w:val="14"/>
              </w:rPr>
            </w:pPr>
            <w:r>
              <w:rPr>
                <w:sz w:val="14"/>
              </w:rPr>
              <w:t>12,201</w:t>
            </w:r>
          </w:p>
        </w:tc>
        <w:tc>
          <w:tcPr>
            <w:tcW w:w="903" w:type="dxa"/>
          </w:tcPr>
          <w:p w:rsidR="003F51EB" w:rsidRDefault="002E6B6B">
            <w:pPr>
              <w:pStyle w:val="TableParagraph"/>
              <w:spacing w:before="123"/>
              <w:ind w:right="61"/>
              <w:jc w:val="right"/>
              <w:rPr>
                <w:sz w:val="14"/>
              </w:rPr>
            </w:pPr>
            <w:r>
              <w:rPr>
                <w:sz w:val="14"/>
              </w:rPr>
              <w:t>96,284</w:t>
            </w:r>
          </w:p>
        </w:tc>
        <w:tc>
          <w:tcPr>
            <w:tcW w:w="955" w:type="dxa"/>
          </w:tcPr>
          <w:p w:rsidR="003F51EB" w:rsidRDefault="002E6B6B">
            <w:pPr>
              <w:pStyle w:val="TableParagraph"/>
              <w:spacing w:before="123"/>
              <w:ind w:right="58"/>
              <w:jc w:val="right"/>
              <w:rPr>
                <w:sz w:val="14"/>
              </w:rPr>
            </w:pPr>
            <w:r>
              <w:rPr>
                <w:sz w:val="14"/>
              </w:rPr>
              <w:t>116,348</w:t>
            </w:r>
          </w:p>
        </w:tc>
      </w:tr>
      <w:tr w:rsidR="003F51EB">
        <w:trPr>
          <w:trHeight w:val="251"/>
        </w:trPr>
        <w:tc>
          <w:tcPr>
            <w:tcW w:w="2540" w:type="dxa"/>
          </w:tcPr>
          <w:p w:rsidR="003F51EB" w:rsidRDefault="002E6B6B">
            <w:pPr>
              <w:pStyle w:val="TableParagraph"/>
              <w:spacing w:before="36"/>
              <w:ind w:left="208"/>
              <w:rPr>
                <w:sz w:val="14"/>
              </w:rPr>
            </w:pPr>
            <w:r>
              <w:rPr>
                <w:sz w:val="14"/>
              </w:rPr>
              <w:t>Dirección de Área</w:t>
            </w:r>
          </w:p>
        </w:tc>
        <w:tc>
          <w:tcPr>
            <w:tcW w:w="1078" w:type="dxa"/>
          </w:tcPr>
          <w:p w:rsidR="003F51EB" w:rsidRDefault="002E6B6B">
            <w:pPr>
              <w:pStyle w:val="TableParagraph"/>
              <w:spacing w:before="41"/>
              <w:ind w:right="60"/>
              <w:jc w:val="right"/>
              <w:rPr>
                <w:sz w:val="14"/>
              </w:rPr>
            </w:pPr>
            <w:r>
              <w:rPr>
                <w:sz w:val="14"/>
              </w:rPr>
              <w:t>48,924</w:t>
            </w:r>
          </w:p>
        </w:tc>
        <w:tc>
          <w:tcPr>
            <w:tcW w:w="1083" w:type="dxa"/>
          </w:tcPr>
          <w:p w:rsidR="003F51EB" w:rsidRDefault="002E6B6B">
            <w:pPr>
              <w:pStyle w:val="TableParagraph"/>
              <w:spacing w:before="41"/>
              <w:ind w:right="63"/>
              <w:jc w:val="right"/>
              <w:rPr>
                <w:sz w:val="14"/>
              </w:rPr>
            </w:pPr>
            <w:r>
              <w:rPr>
                <w:sz w:val="14"/>
              </w:rPr>
              <w:t>85,409</w:t>
            </w:r>
          </w:p>
        </w:tc>
        <w:tc>
          <w:tcPr>
            <w:tcW w:w="1167" w:type="dxa"/>
          </w:tcPr>
          <w:p w:rsidR="003F51EB" w:rsidRDefault="002E6B6B">
            <w:pPr>
              <w:pStyle w:val="TableParagraph"/>
              <w:spacing w:before="41"/>
              <w:ind w:right="58"/>
              <w:jc w:val="right"/>
              <w:rPr>
                <w:sz w:val="14"/>
              </w:rPr>
            </w:pPr>
            <w:r>
              <w:rPr>
                <w:sz w:val="14"/>
              </w:rPr>
              <w:t>6,206</w:t>
            </w:r>
          </w:p>
        </w:tc>
        <w:tc>
          <w:tcPr>
            <w:tcW w:w="989" w:type="dxa"/>
          </w:tcPr>
          <w:p w:rsidR="003F51EB" w:rsidRDefault="002E6B6B">
            <w:pPr>
              <w:pStyle w:val="TableParagraph"/>
              <w:spacing w:before="41"/>
              <w:ind w:right="61"/>
              <w:jc w:val="right"/>
              <w:rPr>
                <w:sz w:val="14"/>
              </w:rPr>
            </w:pPr>
            <w:r>
              <w:rPr>
                <w:sz w:val="14"/>
              </w:rPr>
              <w:t>10,129</w:t>
            </w:r>
          </w:p>
        </w:tc>
        <w:tc>
          <w:tcPr>
            <w:tcW w:w="903" w:type="dxa"/>
          </w:tcPr>
          <w:p w:rsidR="003F51EB" w:rsidRDefault="002E6B6B">
            <w:pPr>
              <w:pStyle w:val="TableParagraph"/>
              <w:spacing w:before="41"/>
              <w:ind w:right="61"/>
              <w:jc w:val="right"/>
              <w:rPr>
                <w:sz w:val="14"/>
              </w:rPr>
            </w:pPr>
            <w:r>
              <w:rPr>
                <w:sz w:val="14"/>
              </w:rPr>
              <w:t>55,130</w:t>
            </w:r>
          </w:p>
        </w:tc>
        <w:tc>
          <w:tcPr>
            <w:tcW w:w="955" w:type="dxa"/>
          </w:tcPr>
          <w:p w:rsidR="003F51EB" w:rsidRDefault="002E6B6B">
            <w:pPr>
              <w:pStyle w:val="TableParagraph"/>
              <w:spacing w:before="41"/>
              <w:ind w:right="61"/>
              <w:jc w:val="right"/>
              <w:rPr>
                <w:sz w:val="14"/>
              </w:rPr>
            </w:pPr>
            <w:r>
              <w:rPr>
                <w:sz w:val="14"/>
              </w:rPr>
              <w:t>95,538</w:t>
            </w:r>
          </w:p>
        </w:tc>
      </w:tr>
      <w:tr w:rsidR="003F51EB">
        <w:trPr>
          <w:trHeight w:val="252"/>
        </w:trPr>
        <w:tc>
          <w:tcPr>
            <w:tcW w:w="2540" w:type="dxa"/>
          </w:tcPr>
          <w:p w:rsidR="003F51EB" w:rsidRDefault="002E6B6B">
            <w:pPr>
              <w:pStyle w:val="TableParagraph"/>
              <w:spacing w:before="36"/>
              <w:ind w:left="208"/>
              <w:rPr>
                <w:sz w:val="14"/>
              </w:rPr>
            </w:pPr>
            <w:r>
              <w:rPr>
                <w:sz w:val="14"/>
              </w:rPr>
              <w:t>Subdirección de Área</w:t>
            </w:r>
          </w:p>
        </w:tc>
        <w:tc>
          <w:tcPr>
            <w:tcW w:w="1078" w:type="dxa"/>
          </w:tcPr>
          <w:p w:rsidR="003F51EB" w:rsidRDefault="002E6B6B">
            <w:pPr>
              <w:pStyle w:val="TableParagraph"/>
              <w:spacing w:before="41"/>
              <w:ind w:right="60"/>
              <w:jc w:val="right"/>
              <w:rPr>
                <w:sz w:val="14"/>
              </w:rPr>
            </w:pPr>
            <w:r>
              <w:rPr>
                <w:sz w:val="14"/>
              </w:rPr>
              <w:t>30,100</w:t>
            </w:r>
          </w:p>
        </w:tc>
        <w:tc>
          <w:tcPr>
            <w:tcW w:w="1083" w:type="dxa"/>
          </w:tcPr>
          <w:p w:rsidR="003F51EB" w:rsidRDefault="002E6B6B">
            <w:pPr>
              <w:pStyle w:val="TableParagraph"/>
              <w:spacing w:before="41"/>
              <w:ind w:right="63"/>
              <w:jc w:val="right"/>
              <w:rPr>
                <w:sz w:val="14"/>
              </w:rPr>
            </w:pPr>
            <w:r>
              <w:rPr>
                <w:sz w:val="14"/>
              </w:rPr>
              <w:t>45,620</w:t>
            </w:r>
          </w:p>
        </w:tc>
        <w:tc>
          <w:tcPr>
            <w:tcW w:w="1167" w:type="dxa"/>
          </w:tcPr>
          <w:p w:rsidR="003F51EB" w:rsidRDefault="002E6B6B">
            <w:pPr>
              <w:pStyle w:val="TableParagraph"/>
              <w:spacing w:before="41"/>
              <w:ind w:right="58"/>
              <w:jc w:val="right"/>
              <w:rPr>
                <w:sz w:val="14"/>
              </w:rPr>
            </w:pPr>
            <w:r>
              <w:rPr>
                <w:sz w:val="14"/>
              </w:rPr>
              <w:t>4,197</w:t>
            </w:r>
          </w:p>
        </w:tc>
        <w:tc>
          <w:tcPr>
            <w:tcW w:w="989" w:type="dxa"/>
          </w:tcPr>
          <w:p w:rsidR="003F51EB" w:rsidRDefault="002E6B6B">
            <w:pPr>
              <w:pStyle w:val="TableParagraph"/>
              <w:spacing w:before="41"/>
              <w:ind w:right="58"/>
              <w:jc w:val="right"/>
              <w:rPr>
                <w:sz w:val="14"/>
              </w:rPr>
            </w:pPr>
            <w:r>
              <w:rPr>
                <w:sz w:val="14"/>
              </w:rPr>
              <w:t>5,770</w:t>
            </w:r>
          </w:p>
        </w:tc>
        <w:tc>
          <w:tcPr>
            <w:tcW w:w="903" w:type="dxa"/>
          </w:tcPr>
          <w:p w:rsidR="003F51EB" w:rsidRDefault="002E6B6B">
            <w:pPr>
              <w:pStyle w:val="TableParagraph"/>
              <w:spacing w:before="41"/>
              <w:ind w:right="61"/>
              <w:jc w:val="right"/>
              <w:rPr>
                <w:sz w:val="14"/>
              </w:rPr>
            </w:pPr>
            <w:r>
              <w:rPr>
                <w:sz w:val="14"/>
              </w:rPr>
              <w:t>34,297</w:t>
            </w:r>
          </w:p>
        </w:tc>
        <w:tc>
          <w:tcPr>
            <w:tcW w:w="955" w:type="dxa"/>
          </w:tcPr>
          <w:p w:rsidR="003F51EB" w:rsidRDefault="002E6B6B">
            <w:pPr>
              <w:pStyle w:val="TableParagraph"/>
              <w:spacing w:before="41"/>
              <w:ind w:right="61"/>
              <w:jc w:val="right"/>
              <w:rPr>
                <w:sz w:val="14"/>
              </w:rPr>
            </w:pPr>
            <w:r>
              <w:rPr>
                <w:sz w:val="14"/>
              </w:rPr>
              <w:t>51,390</w:t>
            </w:r>
          </w:p>
        </w:tc>
      </w:tr>
      <w:tr w:rsidR="003F51EB">
        <w:trPr>
          <w:trHeight w:val="249"/>
        </w:trPr>
        <w:tc>
          <w:tcPr>
            <w:tcW w:w="2540" w:type="dxa"/>
          </w:tcPr>
          <w:p w:rsidR="003F51EB" w:rsidRDefault="002E6B6B">
            <w:pPr>
              <w:pStyle w:val="TableParagraph"/>
              <w:spacing w:before="36"/>
              <w:ind w:left="208"/>
              <w:rPr>
                <w:sz w:val="14"/>
              </w:rPr>
            </w:pPr>
            <w:r>
              <w:rPr>
                <w:sz w:val="14"/>
              </w:rPr>
              <w:t>Jefatura de Departamento</w:t>
            </w:r>
          </w:p>
        </w:tc>
        <w:tc>
          <w:tcPr>
            <w:tcW w:w="1078" w:type="dxa"/>
          </w:tcPr>
          <w:p w:rsidR="003F51EB" w:rsidRDefault="002E6B6B">
            <w:pPr>
              <w:pStyle w:val="TableParagraph"/>
              <w:spacing w:before="41"/>
              <w:ind w:right="60"/>
              <w:jc w:val="right"/>
              <w:rPr>
                <w:sz w:val="14"/>
              </w:rPr>
            </w:pPr>
            <w:r>
              <w:rPr>
                <w:sz w:val="14"/>
              </w:rPr>
              <w:t>20,947</w:t>
            </w:r>
          </w:p>
        </w:tc>
        <w:tc>
          <w:tcPr>
            <w:tcW w:w="1083" w:type="dxa"/>
          </w:tcPr>
          <w:p w:rsidR="003F51EB" w:rsidRDefault="002E6B6B">
            <w:pPr>
              <w:pStyle w:val="TableParagraph"/>
              <w:spacing w:before="41"/>
              <w:ind w:right="63"/>
              <w:jc w:val="right"/>
              <w:rPr>
                <w:sz w:val="14"/>
              </w:rPr>
            </w:pPr>
            <w:r>
              <w:rPr>
                <w:sz w:val="14"/>
              </w:rPr>
              <w:t>29,898</w:t>
            </w:r>
          </w:p>
        </w:tc>
        <w:tc>
          <w:tcPr>
            <w:tcW w:w="1167" w:type="dxa"/>
          </w:tcPr>
          <w:p w:rsidR="003F51EB" w:rsidRDefault="002E6B6B">
            <w:pPr>
              <w:pStyle w:val="TableParagraph"/>
              <w:spacing w:before="41"/>
              <w:ind w:right="58"/>
              <w:jc w:val="right"/>
              <w:rPr>
                <w:sz w:val="14"/>
              </w:rPr>
            </w:pPr>
            <w:r>
              <w:rPr>
                <w:sz w:val="14"/>
              </w:rPr>
              <w:t>3,403</w:t>
            </w:r>
          </w:p>
        </w:tc>
        <w:tc>
          <w:tcPr>
            <w:tcW w:w="989" w:type="dxa"/>
          </w:tcPr>
          <w:p w:rsidR="003F51EB" w:rsidRDefault="002E6B6B">
            <w:pPr>
              <w:pStyle w:val="TableParagraph"/>
              <w:spacing w:before="41"/>
              <w:ind w:right="58"/>
              <w:jc w:val="right"/>
              <w:rPr>
                <w:sz w:val="14"/>
              </w:rPr>
            </w:pPr>
            <w:r>
              <w:rPr>
                <w:sz w:val="14"/>
              </w:rPr>
              <w:t>4,162</w:t>
            </w:r>
          </w:p>
        </w:tc>
        <w:tc>
          <w:tcPr>
            <w:tcW w:w="903" w:type="dxa"/>
          </w:tcPr>
          <w:p w:rsidR="003F51EB" w:rsidRDefault="002E6B6B">
            <w:pPr>
              <w:pStyle w:val="TableParagraph"/>
              <w:spacing w:before="41"/>
              <w:ind w:right="61"/>
              <w:jc w:val="right"/>
              <w:rPr>
                <w:sz w:val="14"/>
              </w:rPr>
            </w:pPr>
            <w:r>
              <w:rPr>
                <w:sz w:val="14"/>
              </w:rPr>
              <w:t>24,350</w:t>
            </w:r>
          </w:p>
        </w:tc>
        <w:tc>
          <w:tcPr>
            <w:tcW w:w="955" w:type="dxa"/>
          </w:tcPr>
          <w:p w:rsidR="003F51EB" w:rsidRDefault="002E6B6B">
            <w:pPr>
              <w:pStyle w:val="TableParagraph"/>
              <w:spacing w:before="41"/>
              <w:ind w:right="61"/>
              <w:jc w:val="right"/>
              <w:rPr>
                <w:sz w:val="14"/>
              </w:rPr>
            </w:pPr>
            <w:r>
              <w:rPr>
                <w:sz w:val="14"/>
              </w:rPr>
              <w:t>34,060</w:t>
            </w:r>
          </w:p>
        </w:tc>
      </w:tr>
      <w:tr w:rsidR="003F51EB">
        <w:trPr>
          <w:trHeight w:val="251"/>
        </w:trPr>
        <w:tc>
          <w:tcPr>
            <w:tcW w:w="2540" w:type="dxa"/>
          </w:tcPr>
          <w:p w:rsidR="003F51EB" w:rsidRDefault="002E6B6B">
            <w:pPr>
              <w:pStyle w:val="TableParagraph"/>
              <w:spacing w:before="36"/>
              <w:ind w:left="208"/>
              <w:rPr>
                <w:sz w:val="14"/>
              </w:rPr>
            </w:pPr>
            <w:r>
              <w:rPr>
                <w:sz w:val="14"/>
              </w:rPr>
              <w:t>Personal de Enlace</w:t>
            </w:r>
          </w:p>
        </w:tc>
        <w:tc>
          <w:tcPr>
            <w:tcW w:w="1078" w:type="dxa"/>
          </w:tcPr>
          <w:p w:rsidR="003F51EB" w:rsidRDefault="002E6B6B">
            <w:pPr>
              <w:pStyle w:val="TableParagraph"/>
              <w:spacing w:before="43"/>
              <w:ind w:right="60"/>
              <w:jc w:val="right"/>
              <w:rPr>
                <w:sz w:val="14"/>
              </w:rPr>
            </w:pPr>
            <w:r>
              <w:rPr>
                <w:sz w:val="14"/>
              </w:rPr>
              <w:t>14,297</w:t>
            </w:r>
          </w:p>
        </w:tc>
        <w:tc>
          <w:tcPr>
            <w:tcW w:w="1083" w:type="dxa"/>
          </w:tcPr>
          <w:p w:rsidR="003F51EB" w:rsidRDefault="002E6B6B">
            <w:pPr>
              <w:pStyle w:val="TableParagraph"/>
              <w:spacing w:before="43"/>
              <w:ind w:right="63"/>
              <w:jc w:val="right"/>
              <w:rPr>
                <w:sz w:val="14"/>
              </w:rPr>
            </w:pPr>
            <w:r>
              <w:rPr>
                <w:sz w:val="14"/>
              </w:rPr>
              <w:t>18,672</w:t>
            </w:r>
          </w:p>
        </w:tc>
        <w:tc>
          <w:tcPr>
            <w:tcW w:w="1167" w:type="dxa"/>
          </w:tcPr>
          <w:p w:rsidR="003F51EB" w:rsidRDefault="002E6B6B">
            <w:pPr>
              <w:pStyle w:val="TableParagraph"/>
              <w:spacing w:before="43"/>
              <w:ind w:right="58"/>
              <w:jc w:val="right"/>
              <w:rPr>
                <w:sz w:val="14"/>
              </w:rPr>
            </w:pPr>
            <w:r>
              <w:rPr>
                <w:sz w:val="14"/>
              </w:rPr>
              <w:t>2,780</w:t>
            </w:r>
          </w:p>
        </w:tc>
        <w:tc>
          <w:tcPr>
            <w:tcW w:w="989" w:type="dxa"/>
          </w:tcPr>
          <w:p w:rsidR="003F51EB" w:rsidRDefault="002E6B6B">
            <w:pPr>
              <w:pStyle w:val="TableParagraph"/>
              <w:spacing w:before="43"/>
              <w:ind w:right="58"/>
              <w:jc w:val="right"/>
              <w:rPr>
                <w:sz w:val="14"/>
              </w:rPr>
            </w:pPr>
            <w:r>
              <w:rPr>
                <w:sz w:val="14"/>
              </w:rPr>
              <w:t>3,174</w:t>
            </w:r>
          </w:p>
        </w:tc>
        <w:tc>
          <w:tcPr>
            <w:tcW w:w="903" w:type="dxa"/>
          </w:tcPr>
          <w:p w:rsidR="003F51EB" w:rsidRDefault="002E6B6B">
            <w:pPr>
              <w:pStyle w:val="TableParagraph"/>
              <w:spacing w:before="43"/>
              <w:ind w:right="61"/>
              <w:jc w:val="right"/>
              <w:rPr>
                <w:sz w:val="14"/>
              </w:rPr>
            </w:pPr>
            <w:r>
              <w:rPr>
                <w:sz w:val="14"/>
              </w:rPr>
              <w:t>17,077</w:t>
            </w:r>
          </w:p>
        </w:tc>
        <w:tc>
          <w:tcPr>
            <w:tcW w:w="955" w:type="dxa"/>
          </w:tcPr>
          <w:p w:rsidR="003F51EB" w:rsidRDefault="002E6B6B">
            <w:pPr>
              <w:pStyle w:val="TableParagraph"/>
              <w:spacing w:before="43"/>
              <w:ind w:right="61"/>
              <w:jc w:val="right"/>
              <w:rPr>
                <w:sz w:val="14"/>
              </w:rPr>
            </w:pPr>
            <w:r>
              <w:rPr>
                <w:sz w:val="14"/>
              </w:rPr>
              <w:t>21,846</w:t>
            </w:r>
          </w:p>
        </w:tc>
      </w:tr>
      <w:tr w:rsidR="003F51EB">
        <w:trPr>
          <w:trHeight w:val="251"/>
        </w:trPr>
        <w:tc>
          <w:tcPr>
            <w:tcW w:w="2540" w:type="dxa"/>
          </w:tcPr>
          <w:p w:rsidR="003F51EB" w:rsidRDefault="002E6B6B">
            <w:pPr>
              <w:pStyle w:val="TableParagraph"/>
              <w:spacing w:before="36"/>
              <w:ind w:left="208"/>
              <w:rPr>
                <w:sz w:val="14"/>
              </w:rPr>
            </w:pPr>
            <w:r>
              <w:rPr>
                <w:sz w:val="14"/>
              </w:rPr>
              <w:t>Personal Operativo</w:t>
            </w:r>
          </w:p>
        </w:tc>
        <w:tc>
          <w:tcPr>
            <w:tcW w:w="1078" w:type="dxa"/>
          </w:tcPr>
          <w:p w:rsidR="003F51EB" w:rsidRDefault="002E6B6B">
            <w:pPr>
              <w:pStyle w:val="TableParagraph"/>
              <w:spacing w:before="41"/>
              <w:ind w:right="57"/>
              <w:jc w:val="right"/>
              <w:rPr>
                <w:sz w:val="14"/>
              </w:rPr>
            </w:pPr>
            <w:r>
              <w:rPr>
                <w:sz w:val="14"/>
              </w:rPr>
              <w:t>8,354</w:t>
            </w:r>
          </w:p>
        </w:tc>
        <w:tc>
          <w:tcPr>
            <w:tcW w:w="1083" w:type="dxa"/>
          </w:tcPr>
          <w:p w:rsidR="003F51EB" w:rsidRDefault="002E6B6B">
            <w:pPr>
              <w:pStyle w:val="TableParagraph"/>
              <w:spacing w:before="41"/>
              <w:ind w:right="63"/>
              <w:jc w:val="right"/>
              <w:rPr>
                <w:sz w:val="14"/>
              </w:rPr>
            </w:pPr>
            <w:r>
              <w:rPr>
                <w:sz w:val="14"/>
              </w:rPr>
              <w:t>11,478</w:t>
            </w:r>
          </w:p>
        </w:tc>
        <w:tc>
          <w:tcPr>
            <w:tcW w:w="1167" w:type="dxa"/>
          </w:tcPr>
          <w:p w:rsidR="003F51EB" w:rsidRDefault="002E6B6B">
            <w:pPr>
              <w:pStyle w:val="TableParagraph"/>
              <w:spacing w:before="41"/>
              <w:ind w:right="58"/>
              <w:jc w:val="right"/>
              <w:rPr>
                <w:sz w:val="14"/>
              </w:rPr>
            </w:pPr>
            <w:r>
              <w:rPr>
                <w:sz w:val="14"/>
              </w:rPr>
              <w:t>5,095</w:t>
            </w:r>
          </w:p>
        </w:tc>
        <w:tc>
          <w:tcPr>
            <w:tcW w:w="989" w:type="dxa"/>
          </w:tcPr>
          <w:p w:rsidR="003F51EB" w:rsidRDefault="002E6B6B">
            <w:pPr>
              <w:pStyle w:val="TableParagraph"/>
              <w:spacing w:before="41"/>
              <w:ind w:right="58"/>
              <w:jc w:val="right"/>
              <w:rPr>
                <w:sz w:val="14"/>
              </w:rPr>
            </w:pPr>
            <w:r>
              <w:rPr>
                <w:sz w:val="14"/>
              </w:rPr>
              <w:t>5,183</w:t>
            </w:r>
          </w:p>
        </w:tc>
        <w:tc>
          <w:tcPr>
            <w:tcW w:w="903" w:type="dxa"/>
          </w:tcPr>
          <w:p w:rsidR="003F51EB" w:rsidRDefault="002E6B6B">
            <w:pPr>
              <w:pStyle w:val="TableParagraph"/>
              <w:spacing w:before="41"/>
              <w:ind w:right="61"/>
              <w:jc w:val="right"/>
              <w:rPr>
                <w:sz w:val="14"/>
              </w:rPr>
            </w:pPr>
            <w:r>
              <w:rPr>
                <w:sz w:val="14"/>
              </w:rPr>
              <w:t>13,449</w:t>
            </w:r>
          </w:p>
        </w:tc>
        <w:tc>
          <w:tcPr>
            <w:tcW w:w="955" w:type="dxa"/>
          </w:tcPr>
          <w:p w:rsidR="003F51EB" w:rsidRDefault="002E6B6B">
            <w:pPr>
              <w:pStyle w:val="TableParagraph"/>
              <w:spacing w:before="41"/>
              <w:ind w:right="61"/>
              <w:jc w:val="right"/>
              <w:rPr>
                <w:sz w:val="14"/>
              </w:rPr>
            </w:pPr>
            <w:r>
              <w:rPr>
                <w:sz w:val="14"/>
              </w:rPr>
              <w:t>16,661</w:t>
            </w:r>
          </w:p>
        </w:tc>
      </w:tr>
    </w:tbl>
    <w:p w:rsidR="003F51EB" w:rsidRDefault="002E6B6B">
      <w:pPr>
        <w:spacing w:before="36"/>
        <w:ind w:left="362" w:right="477"/>
        <w:rPr>
          <w:sz w:val="14"/>
        </w:rPr>
      </w:pPr>
      <w:r>
        <w:rPr>
          <w:sz w:val="14"/>
        </w:rPr>
        <w:t>Las percepciones ordinarias netas incluyen los ingresos que reciben los servidores públicos independientemente de su periodicidad o fecha de  pago. Asimismo, contempla la aplicación de las disposiciones fiscales y de seguridad</w:t>
      </w:r>
      <w:r>
        <w:rPr>
          <w:spacing w:val="-3"/>
          <w:sz w:val="14"/>
        </w:rPr>
        <w:t xml:space="preserve"> </w:t>
      </w:r>
      <w:r>
        <w:rPr>
          <w:sz w:val="14"/>
        </w:rPr>
        <w:t>social.</w:t>
      </w:r>
    </w:p>
    <w:p w:rsidR="003F51EB" w:rsidRDefault="003F51EB">
      <w:pPr>
        <w:pStyle w:val="Textoindependiente"/>
        <w:rPr>
          <w:sz w:val="16"/>
        </w:rPr>
      </w:pPr>
    </w:p>
    <w:p w:rsidR="003F51EB" w:rsidRDefault="002E6B6B">
      <w:pPr>
        <w:spacing w:before="135"/>
        <w:ind w:left="634"/>
        <w:rPr>
          <w:b/>
          <w:sz w:val="14"/>
        </w:rPr>
      </w:pPr>
      <w:bookmarkStart w:id="150" w:name="Anexo_23_14_2"/>
      <w:bookmarkEnd w:id="150"/>
      <w:r>
        <w:rPr>
          <w:b/>
          <w:sz w:val="14"/>
        </w:rPr>
        <w:t>ANEXO 23.14.2 LÍMITE</w:t>
      </w:r>
      <w:r>
        <w:rPr>
          <w:b/>
          <w:sz w:val="14"/>
        </w:rPr>
        <w:t>S DE PERCEPCIÓN EXTRAORDINARIA NETA TOTAL EN EL INSTITUTO NACIONAL DE ESTADÍSTICA Y</w:t>
      </w:r>
    </w:p>
    <w:p w:rsidR="003F51EB" w:rsidRDefault="002E6B6B">
      <w:pPr>
        <w:spacing w:before="46"/>
        <w:ind w:left="634"/>
        <w:rPr>
          <w:b/>
          <w:sz w:val="14"/>
        </w:rPr>
      </w:pPr>
      <w:r>
        <w:rPr>
          <w:b/>
          <w:sz w:val="14"/>
        </w:rPr>
        <w:t>GEOGRAFÍA (pesos)</w:t>
      </w:r>
    </w:p>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196"/>
      </w:tblGrid>
      <w:tr w:rsidR="003F51EB">
        <w:trPr>
          <w:trHeight w:val="546"/>
        </w:trPr>
        <w:tc>
          <w:tcPr>
            <w:tcW w:w="4517" w:type="dxa"/>
          </w:tcPr>
          <w:p w:rsidR="003F51EB" w:rsidRDefault="003F51EB">
            <w:pPr>
              <w:pStyle w:val="TableParagraph"/>
              <w:spacing w:before="6"/>
              <w:rPr>
                <w:b/>
                <w:sz w:val="17"/>
              </w:rPr>
            </w:pPr>
          </w:p>
          <w:p w:rsidR="003F51EB" w:rsidRDefault="002E6B6B">
            <w:pPr>
              <w:pStyle w:val="TableParagraph"/>
              <w:ind w:left="1674" w:right="1671"/>
              <w:jc w:val="center"/>
              <w:rPr>
                <w:b/>
                <w:sz w:val="14"/>
              </w:rPr>
            </w:pPr>
            <w:r>
              <w:rPr>
                <w:b/>
                <w:sz w:val="14"/>
              </w:rPr>
              <w:t>Tipo de personal</w:t>
            </w:r>
          </w:p>
        </w:tc>
        <w:tc>
          <w:tcPr>
            <w:tcW w:w="4196" w:type="dxa"/>
          </w:tcPr>
          <w:p w:rsidR="003F51EB" w:rsidRDefault="003F51EB">
            <w:pPr>
              <w:pStyle w:val="TableParagraph"/>
              <w:spacing w:before="6"/>
              <w:rPr>
                <w:b/>
                <w:sz w:val="17"/>
              </w:rPr>
            </w:pPr>
          </w:p>
          <w:p w:rsidR="003F51EB" w:rsidRDefault="002E6B6B">
            <w:pPr>
              <w:pStyle w:val="TableParagraph"/>
              <w:ind w:left="650"/>
              <w:rPr>
                <w:b/>
                <w:sz w:val="14"/>
              </w:rPr>
            </w:pPr>
            <w:r>
              <w:rPr>
                <w:b/>
                <w:sz w:val="14"/>
              </w:rPr>
              <w:t>Pago Extraordinario Anual Unitario Máximo</w:t>
            </w:r>
          </w:p>
        </w:tc>
      </w:tr>
      <w:tr w:rsidR="003F51EB">
        <w:trPr>
          <w:trHeight w:val="287"/>
        </w:trPr>
        <w:tc>
          <w:tcPr>
            <w:tcW w:w="4517" w:type="dxa"/>
          </w:tcPr>
          <w:p w:rsidR="003F51EB" w:rsidRDefault="002E6B6B">
            <w:pPr>
              <w:pStyle w:val="TableParagraph"/>
              <w:spacing w:before="72"/>
              <w:ind w:left="208"/>
              <w:rPr>
                <w:sz w:val="14"/>
              </w:rPr>
            </w:pPr>
            <w:r>
              <w:rPr>
                <w:sz w:val="14"/>
              </w:rPr>
              <w:t>Presidencia del Instituto</w:t>
            </w:r>
          </w:p>
        </w:tc>
        <w:tc>
          <w:tcPr>
            <w:tcW w:w="4196" w:type="dxa"/>
          </w:tcPr>
          <w:p w:rsidR="003F51EB" w:rsidRDefault="003F51EB">
            <w:pPr>
              <w:pStyle w:val="TableParagraph"/>
              <w:rPr>
                <w:rFonts w:ascii="Times New Roman"/>
                <w:sz w:val="12"/>
              </w:rPr>
            </w:pPr>
          </w:p>
        </w:tc>
      </w:tr>
      <w:tr w:rsidR="003F51EB">
        <w:trPr>
          <w:trHeight w:val="287"/>
        </w:trPr>
        <w:tc>
          <w:tcPr>
            <w:tcW w:w="4517" w:type="dxa"/>
          </w:tcPr>
          <w:p w:rsidR="003F51EB" w:rsidRDefault="002E6B6B">
            <w:pPr>
              <w:pStyle w:val="TableParagraph"/>
              <w:spacing w:before="72"/>
              <w:ind w:left="208"/>
              <w:rPr>
                <w:sz w:val="14"/>
              </w:rPr>
            </w:pPr>
            <w:r>
              <w:rPr>
                <w:sz w:val="14"/>
              </w:rPr>
              <w:t>Vicepresidencia</w:t>
            </w:r>
          </w:p>
        </w:tc>
        <w:tc>
          <w:tcPr>
            <w:tcW w:w="4196" w:type="dxa"/>
          </w:tcPr>
          <w:p w:rsidR="003F51EB" w:rsidRDefault="003F51EB">
            <w:pPr>
              <w:pStyle w:val="TableParagraph"/>
              <w:rPr>
                <w:rFonts w:ascii="Times New Roman"/>
                <w:sz w:val="12"/>
              </w:rPr>
            </w:pPr>
          </w:p>
        </w:tc>
      </w:tr>
      <w:tr w:rsidR="003F51EB">
        <w:trPr>
          <w:trHeight w:val="287"/>
        </w:trPr>
        <w:tc>
          <w:tcPr>
            <w:tcW w:w="4517" w:type="dxa"/>
          </w:tcPr>
          <w:p w:rsidR="003F51EB" w:rsidRDefault="002E6B6B">
            <w:pPr>
              <w:pStyle w:val="TableParagraph"/>
              <w:spacing w:before="72"/>
              <w:ind w:left="208"/>
              <w:rPr>
                <w:sz w:val="14"/>
              </w:rPr>
            </w:pPr>
            <w:r>
              <w:rPr>
                <w:sz w:val="14"/>
              </w:rPr>
              <w:t>Dirección General</w:t>
            </w:r>
          </w:p>
        </w:tc>
        <w:tc>
          <w:tcPr>
            <w:tcW w:w="4196" w:type="dxa"/>
          </w:tcPr>
          <w:p w:rsidR="003F51EB" w:rsidRDefault="002E6B6B">
            <w:pPr>
              <w:pStyle w:val="TableParagraph"/>
              <w:spacing w:before="72"/>
              <w:ind w:left="1749" w:right="1887"/>
              <w:jc w:val="center"/>
              <w:rPr>
                <w:sz w:val="14"/>
              </w:rPr>
            </w:pPr>
            <w:r>
              <w:rPr>
                <w:sz w:val="14"/>
              </w:rPr>
              <w:t>31,535</w:t>
            </w:r>
          </w:p>
        </w:tc>
      </w:tr>
      <w:tr w:rsidR="003F51EB">
        <w:trPr>
          <w:trHeight w:val="287"/>
        </w:trPr>
        <w:tc>
          <w:tcPr>
            <w:tcW w:w="4517" w:type="dxa"/>
          </w:tcPr>
          <w:p w:rsidR="003F51EB" w:rsidRDefault="002E6B6B">
            <w:pPr>
              <w:pStyle w:val="TableParagraph"/>
              <w:spacing w:before="72"/>
              <w:ind w:left="208"/>
              <w:rPr>
                <w:sz w:val="14"/>
              </w:rPr>
            </w:pPr>
            <w:r>
              <w:rPr>
                <w:sz w:val="14"/>
              </w:rPr>
              <w:t>Coordinación General / Dirección General Adjunta</w:t>
            </w:r>
          </w:p>
        </w:tc>
        <w:tc>
          <w:tcPr>
            <w:tcW w:w="4196" w:type="dxa"/>
          </w:tcPr>
          <w:p w:rsidR="003F51EB" w:rsidRDefault="002E6B6B">
            <w:pPr>
              <w:pStyle w:val="TableParagraph"/>
              <w:spacing w:before="72"/>
              <w:ind w:left="1749" w:right="1887"/>
              <w:jc w:val="center"/>
              <w:rPr>
                <w:sz w:val="14"/>
              </w:rPr>
            </w:pPr>
            <w:r>
              <w:rPr>
                <w:sz w:val="14"/>
              </w:rPr>
              <w:t>32,133</w:t>
            </w:r>
          </w:p>
        </w:tc>
      </w:tr>
      <w:tr w:rsidR="003F51EB">
        <w:trPr>
          <w:trHeight w:val="290"/>
        </w:trPr>
        <w:tc>
          <w:tcPr>
            <w:tcW w:w="4517" w:type="dxa"/>
          </w:tcPr>
          <w:p w:rsidR="003F51EB" w:rsidRDefault="002E6B6B">
            <w:pPr>
              <w:pStyle w:val="TableParagraph"/>
              <w:spacing w:before="75"/>
              <w:ind w:left="208"/>
              <w:rPr>
                <w:sz w:val="14"/>
              </w:rPr>
            </w:pPr>
            <w:r>
              <w:rPr>
                <w:sz w:val="14"/>
              </w:rPr>
              <w:t>Dirección de Área</w:t>
            </w:r>
          </w:p>
        </w:tc>
        <w:tc>
          <w:tcPr>
            <w:tcW w:w="4196" w:type="dxa"/>
          </w:tcPr>
          <w:p w:rsidR="003F51EB" w:rsidRDefault="002E6B6B">
            <w:pPr>
              <w:pStyle w:val="TableParagraph"/>
              <w:spacing w:before="75"/>
              <w:ind w:left="1749" w:right="1887"/>
              <w:jc w:val="center"/>
              <w:rPr>
                <w:sz w:val="14"/>
              </w:rPr>
            </w:pPr>
            <w:r>
              <w:rPr>
                <w:sz w:val="14"/>
              </w:rPr>
              <w:t>33,985</w:t>
            </w:r>
          </w:p>
        </w:tc>
      </w:tr>
      <w:tr w:rsidR="003F51EB">
        <w:trPr>
          <w:trHeight w:val="287"/>
        </w:trPr>
        <w:tc>
          <w:tcPr>
            <w:tcW w:w="4517" w:type="dxa"/>
          </w:tcPr>
          <w:p w:rsidR="003F51EB" w:rsidRDefault="002E6B6B">
            <w:pPr>
              <w:pStyle w:val="TableParagraph"/>
              <w:spacing w:before="72"/>
              <w:ind w:left="208"/>
              <w:rPr>
                <w:sz w:val="14"/>
              </w:rPr>
            </w:pPr>
            <w:r>
              <w:rPr>
                <w:sz w:val="14"/>
              </w:rPr>
              <w:t>Subdirección de Área</w:t>
            </w:r>
          </w:p>
        </w:tc>
        <w:tc>
          <w:tcPr>
            <w:tcW w:w="4196" w:type="dxa"/>
          </w:tcPr>
          <w:p w:rsidR="003F51EB" w:rsidRDefault="002E6B6B">
            <w:pPr>
              <w:pStyle w:val="TableParagraph"/>
              <w:spacing w:before="72"/>
              <w:ind w:left="1749" w:right="1887"/>
              <w:jc w:val="center"/>
              <w:rPr>
                <w:sz w:val="14"/>
              </w:rPr>
            </w:pPr>
            <w:r>
              <w:rPr>
                <w:sz w:val="14"/>
              </w:rPr>
              <w:t>64,502</w:t>
            </w:r>
          </w:p>
        </w:tc>
      </w:tr>
      <w:tr w:rsidR="003F51EB">
        <w:trPr>
          <w:trHeight w:val="287"/>
        </w:trPr>
        <w:tc>
          <w:tcPr>
            <w:tcW w:w="4517" w:type="dxa"/>
          </w:tcPr>
          <w:p w:rsidR="003F51EB" w:rsidRDefault="002E6B6B">
            <w:pPr>
              <w:pStyle w:val="TableParagraph"/>
              <w:spacing w:before="72"/>
              <w:ind w:left="208"/>
              <w:rPr>
                <w:sz w:val="14"/>
              </w:rPr>
            </w:pPr>
            <w:r>
              <w:rPr>
                <w:sz w:val="14"/>
              </w:rPr>
              <w:t>Jefatura de Departamento</w:t>
            </w:r>
          </w:p>
        </w:tc>
        <w:tc>
          <w:tcPr>
            <w:tcW w:w="4196" w:type="dxa"/>
          </w:tcPr>
          <w:p w:rsidR="003F51EB" w:rsidRDefault="002E6B6B">
            <w:pPr>
              <w:pStyle w:val="TableParagraph"/>
              <w:spacing w:before="72"/>
              <w:ind w:left="1749" w:right="1887"/>
              <w:jc w:val="center"/>
              <w:rPr>
                <w:sz w:val="14"/>
              </w:rPr>
            </w:pPr>
            <w:r>
              <w:rPr>
                <w:sz w:val="14"/>
              </w:rPr>
              <w:t>66,263</w:t>
            </w:r>
          </w:p>
        </w:tc>
      </w:tr>
      <w:tr w:rsidR="003F51EB">
        <w:trPr>
          <w:trHeight w:val="287"/>
        </w:trPr>
        <w:tc>
          <w:tcPr>
            <w:tcW w:w="4517" w:type="dxa"/>
          </w:tcPr>
          <w:p w:rsidR="003F51EB" w:rsidRDefault="002E6B6B">
            <w:pPr>
              <w:pStyle w:val="TableParagraph"/>
              <w:spacing w:before="72"/>
              <w:ind w:left="208"/>
              <w:rPr>
                <w:sz w:val="14"/>
              </w:rPr>
            </w:pPr>
            <w:r>
              <w:rPr>
                <w:sz w:val="14"/>
              </w:rPr>
              <w:t>Personal de Enlace</w:t>
            </w:r>
          </w:p>
        </w:tc>
        <w:tc>
          <w:tcPr>
            <w:tcW w:w="4196" w:type="dxa"/>
          </w:tcPr>
          <w:p w:rsidR="003F51EB" w:rsidRDefault="002E6B6B">
            <w:pPr>
              <w:pStyle w:val="TableParagraph"/>
              <w:spacing w:before="72"/>
              <w:ind w:left="1751" w:right="1887"/>
              <w:jc w:val="center"/>
              <w:rPr>
                <w:sz w:val="14"/>
              </w:rPr>
            </w:pPr>
            <w:r>
              <w:rPr>
                <w:sz w:val="14"/>
              </w:rPr>
              <w:t>100,527</w:t>
            </w:r>
          </w:p>
        </w:tc>
      </w:tr>
      <w:tr w:rsidR="003F51EB">
        <w:trPr>
          <w:trHeight w:val="288"/>
        </w:trPr>
        <w:tc>
          <w:tcPr>
            <w:tcW w:w="4517" w:type="dxa"/>
          </w:tcPr>
          <w:p w:rsidR="003F51EB" w:rsidRDefault="002E6B6B">
            <w:pPr>
              <w:pStyle w:val="TableParagraph"/>
              <w:spacing w:before="73"/>
              <w:ind w:left="208"/>
              <w:rPr>
                <w:sz w:val="14"/>
              </w:rPr>
            </w:pPr>
            <w:r>
              <w:rPr>
                <w:sz w:val="14"/>
              </w:rPr>
              <w:t>Personal Operativo</w:t>
            </w:r>
          </w:p>
        </w:tc>
        <w:tc>
          <w:tcPr>
            <w:tcW w:w="4196" w:type="dxa"/>
          </w:tcPr>
          <w:p w:rsidR="003F51EB" w:rsidRDefault="002E6B6B">
            <w:pPr>
              <w:pStyle w:val="TableParagraph"/>
              <w:spacing w:before="73"/>
              <w:ind w:left="1751" w:right="1887"/>
              <w:jc w:val="center"/>
              <w:rPr>
                <w:sz w:val="14"/>
              </w:rPr>
            </w:pPr>
            <w:r>
              <w:rPr>
                <w:sz w:val="14"/>
              </w:rPr>
              <w:t>211,584</w:t>
            </w:r>
          </w:p>
        </w:tc>
      </w:tr>
    </w:tbl>
    <w:p w:rsidR="003F51EB" w:rsidRDefault="002E6B6B">
      <w:pPr>
        <w:spacing w:before="75" w:line="312" w:lineRule="auto"/>
        <w:ind w:left="362" w:right="225"/>
        <w:rPr>
          <w:sz w:val="14"/>
        </w:rPr>
      </w:pPr>
      <w:r>
        <w:rPr>
          <w:sz w:val="14"/>
        </w:rPr>
        <w:t>Las percepciones extraordinarias se otorgan al personal que se hace acreedor a las mismas, siempre y cuando se cumplan los requisitos establecidos en el marco normativo aplicable.</w:t>
      </w:r>
    </w:p>
    <w:p w:rsidR="003F51EB" w:rsidRDefault="002E6B6B">
      <w:pPr>
        <w:spacing w:before="37"/>
        <w:ind w:left="362"/>
        <w:rPr>
          <w:sz w:val="14"/>
        </w:rPr>
      </w:pPr>
      <w:r>
        <w:rPr>
          <w:sz w:val="14"/>
        </w:rPr>
        <w:t>Las percepciones extraordinarias netas incluyen la aplicación de las disposi</w:t>
      </w:r>
      <w:r>
        <w:rPr>
          <w:sz w:val="14"/>
        </w:rPr>
        <w:t>ciones fiscales.</w:t>
      </w:r>
    </w:p>
    <w:p w:rsidR="003F51EB" w:rsidRDefault="003F51EB">
      <w:pPr>
        <w:pStyle w:val="Textoindependiente"/>
      </w:pPr>
    </w:p>
    <w:p w:rsidR="003F51EB" w:rsidRDefault="003F51EB">
      <w:pPr>
        <w:pStyle w:val="Textoindependiente"/>
        <w:spacing w:before="2" w:after="1"/>
        <w:rPr>
          <w:sz w:val="13"/>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7"/>
        <w:gridCol w:w="1587"/>
      </w:tblGrid>
      <w:tr w:rsidR="003F51EB">
        <w:trPr>
          <w:trHeight w:val="413"/>
        </w:trPr>
        <w:tc>
          <w:tcPr>
            <w:tcW w:w="8714" w:type="dxa"/>
            <w:gridSpan w:val="2"/>
            <w:tcBorders>
              <w:top w:val="nil"/>
              <w:left w:val="nil"/>
              <w:right w:val="nil"/>
            </w:tcBorders>
          </w:tcPr>
          <w:p w:rsidR="003F51EB" w:rsidRDefault="002E6B6B">
            <w:pPr>
              <w:pStyle w:val="TableParagraph"/>
              <w:spacing w:line="156" w:lineRule="exact"/>
              <w:ind w:left="74"/>
              <w:rPr>
                <w:b/>
                <w:sz w:val="14"/>
              </w:rPr>
            </w:pPr>
            <w:bookmarkStart w:id="151" w:name="Anexo_23_14_3"/>
            <w:bookmarkEnd w:id="151"/>
            <w:r>
              <w:rPr>
                <w:b/>
                <w:sz w:val="14"/>
              </w:rPr>
              <w:t>ANEXO 23.14.3. REMUNERACIÓN TOTAL ANUAL DEL PRESIDENTE DEL INSTITUTO NACIONAL DE ESTADÍSTICA Y</w:t>
            </w:r>
          </w:p>
          <w:p w:rsidR="003F51EB" w:rsidRDefault="002E6B6B">
            <w:pPr>
              <w:pStyle w:val="TableParagraph"/>
              <w:spacing w:before="45"/>
              <w:ind w:left="74"/>
              <w:rPr>
                <w:b/>
                <w:sz w:val="14"/>
              </w:rPr>
            </w:pPr>
            <w:r>
              <w:rPr>
                <w:b/>
                <w:sz w:val="14"/>
              </w:rPr>
              <w:t>GEOGRAFÍA (pesos)</w:t>
            </w:r>
          </w:p>
        </w:tc>
      </w:tr>
      <w:tr w:rsidR="003F51EB">
        <w:trPr>
          <w:trHeight w:val="546"/>
        </w:trPr>
        <w:tc>
          <w:tcPr>
            <w:tcW w:w="7127" w:type="dxa"/>
          </w:tcPr>
          <w:p w:rsidR="003F51EB" w:rsidRDefault="003F51EB">
            <w:pPr>
              <w:pStyle w:val="TableParagraph"/>
              <w:spacing w:before="6"/>
              <w:rPr>
                <w:sz w:val="17"/>
              </w:rPr>
            </w:pPr>
          </w:p>
          <w:p w:rsidR="003F51EB" w:rsidRDefault="002E6B6B">
            <w:pPr>
              <w:pStyle w:val="TableParagraph"/>
              <w:ind w:left="69"/>
              <w:rPr>
                <w:b/>
                <w:sz w:val="14"/>
              </w:rPr>
            </w:pPr>
            <w:r>
              <w:rPr>
                <w:b/>
                <w:sz w:val="14"/>
              </w:rPr>
              <w:t>NIVEL JERÁRQUICO: HC3</w:t>
            </w:r>
          </w:p>
        </w:tc>
        <w:tc>
          <w:tcPr>
            <w:tcW w:w="1587" w:type="dxa"/>
          </w:tcPr>
          <w:p w:rsidR="003F51EB" w:rsidRDefault="003F51EB">
            <w:pPr>
              <w:pStyle w:val="TableParagraph"/>
              <w:spacing w:before="6"/>
              <w:rPr>
                <w:sz w:val="17"/>
              </w:rPr>
            </w:pPr>
          </w:p>
          <w:p w:rsidR="003F51EB" w:rsidRDefault="002E6B6B">
            <w:pPr>
              <w:pStyle w:val="TableParagraph"/>
              <w:ind w:left="119"/>
              <w:rPr>
                <w:b/>
                <w:sz w:val="14"/>
              </w:rPr>
            </w:pPr>
            <w:r>
              <w:rPr>
                <w:b/>
                <w:sz w:val="14"/>
              </w:rPr>
              <w:t>Remuneración Total</w:t>
            </w:r>
          </w:p>
        </w:tc>
      </w:tr>
      <w:tr w:rsidR="003F51EB">
        <w:trPr>
          <w:trHeight w:val="287"/>
        </w:trPr>
        <w:tc>
          <w:tcPr>
            <w:tcW w:w="7127" w:type="dxa"/>
          </w:tcPr>
          <w:p w:rsidR="003F51EB" w:rsidRDefault="002E6B6B">
            <w:pPr>
              <w:pStyle w:val="TableParagraph"/>
              <w:spacing w:before="72"/>
              <w:ind w:left="69"/>
              <w:rPr>
                <w:b/>
                <w:sz w:val="14"/>
              </w:rPr>
            </w:pPr>
            <w:r>
              <w:rPr>
                <w:b/>
                <w:sz w:val="14"/>
              </w:rPr>
              <w:t>REMUNERACIÓN TOTAL ANUAL NETA (RTA)</w:t>
            </w:r>
          </w:p>
        </w:tc>
        <w:tc>
          <w:tcPr>
            <w:tcW w:w="1587" w:type="dxa"/>
          </w:tcPr>
          <w:p w:rsidR="003F51EB" w:rsidRDefault="002E6B6B">
            <w:pPr>
              <w:pStyle w:val="TableParagraph"/>
              <w:spacing w:before="72"/>
              <w:ind w:right="57"/>
              <w:jc w:val="right"/>
              <w:rPr>
                <w:b/>
                <w:sz w:val="14"/>
              </w:rPr>
            </w:pPr>
            <w:r>
              <w:rPr>
                <w:b/>
                <w:sz w:val="14"/>
              </w:rPr>
              <w:t>1,617,806</w:t>
            </w:r>
          </w:p>
        </w:tc>
      </w:tr>
      <w:tr w:rsidR="003F51EB">
        <w:trPr>
          <w:trHeight w:val="287"/>
        </w:trPr>
        <w:tc>
          <w:tcPr>
            <w:tcW w:w="7127" w:type="dxa"/>
          </w:tcPr>
          <w:p w:rsidR="003F51EB" w:rsidRDefault="002E6B6B">
            <w:pPr>
              <w:pStyle w:val="TableParagraph"/>
              <w:spacing w:before="72"/>
              <w:ind w:left="350"/>
              <w:rPr>
                <w:sz w:val="14"/>
              </w:rPr>
            </w:pPr>
            <w:r>
              <w:rPr>
                <w:sz w:val="14"/>
              </w:rPr>
              <w:t>Impuesto sobre la renta</w:t>
            </w:r>
          </w:p>
        </w:tc>
        <w:tc>
          <w:tcPr>
            <w:tcW w:w="1587" w:type="dxa"/>
          </w:tcPr>
          <w:p w:rsidR="003F51EB" w:rsidRDefault="002E6B6B">
            <w:pPr>
              <w:pStyle w:val="TableParagraph"/>
              <w:spacing w:before="72"/>
              <w:ind w:right="57"/>
              <w:jc w:val="right"/>
              <w:rPr>
                <w:sz w:val="14"/>
              </w:rPr>
            </w:pPr>
            <w:r>
              <w:rPr>
                <w:sz w:val="14"/>
              </w:rPr>
              <w:t>633,088</w:t>
            </w:r>
          </w:p>
        </w:tc>
      </w:tr>
      <w:tr w:rsidR="003F51EB">
        <w:trPr>
          <w:trHeight w:val="290"/>
        </w:trPr>
        <w:tc>
          <w:tcPr>
            <w:tcW w:w="7127" w:type="dxa"/>
          </w:tcPr>
          <w:p w:rsidR="003F51EB" w:rsidRDefault="002E6B6B">
            <w:pPr>
              <w:pStyle w:val="TableParagraph"/>
              <w:spacing w:before="75"/>
              <w:ind w:left="350"/>
              <w:rPr>
                <w:sz w:val="14"/>
              </w:rPr>
            </w:pPr>
            <w:r>
              <w:rPr>
                <w:sz w:val="14"/>
              </w:rPr>
              <w:t>Percepción bruta anual</w:t>
            </w:r>
          </w:p>
        </w:tc>
        <w:tc>
          <w:tcPr>
            <w:tcW w:w="1587" w:type="dxa"/>
          </w:tcPr>
          <w:p w:rsidR="003F51EB" w:rsidRDefault="002E6B6B">
            <w:pPr>
              <w:pStyle w:val="TableParagraph"/>
              <w:spacing w:before="75"/>
              <w:ind w:right="57"/>
              <w:jc w:val="right"/>
              <w:rPr>
                <w:sz w:val="14"/>
              </w:rPr>
            </w:pPr>
            <w:r>
              <w:rPr>
                <w:sz w:val="14"/>
              </w:rPr>
              <w:t>2,250,894</w:t>
            </w:r>
          </w:p>
        </w:tc>
      </w:tr>
      <w:tr w:rsidR="003F51EB">
        <w:trPr>
          <w:trHeight w:val="288"/>
        </w:trPr>
        <w:tc>
          <w:tcPr>
            <w:tcW w:w="7127" w:type="dxa"/>
          </w:tcPr>
          <w:p w:rsidR="003F51EB" w:rsidRDefault="002E6B6B">
            <w:pPr>
              <w:pStyle w:val="TableParagraph"/>
              <w:spacing w:before="72"/>
              <w:ind w:left="630"/>
              <w:rPr>
                <w:b/>
                <w:sz w:val="14"/>
              </w:rPr>
            </w:pPr>
            <w:r>
              <w:rPr>
                <w:b/>
                <w:sz w:val="14"/>
              </w:rPr>
              <w:t>I. Percepciones ordinarias:</w:t>
            </w:r>
          </w:p>
        </w:tc>
        <w:tc>
          <w:tcPr>
            <w:tcW w:w="1587" w:type="dxa"/>
          </w:tcPr>
          <w:p w:rsidR="003F51EB" w:rsidRDefault="002E6B6B">
            <w:pPr>
              <w:pStyle w:val="TableParagraph"/>
              <w:spacing w:before="72"/>
              <w:ind w:right="57"/>
              <w:jc w:val="right"/>
              <w:rPr>
                <w:b/>
                <w:sz w:val="14"/>
              </w:rPr>
            </w:pPr>
            <w:r>
              <w:rPr>
                <w:b/>
                <w:sz w:val="14"/>
              </w:rPr>
              <w:t>2,250,894</w:t>
            </w:r>
          </w:p>
        </w:tc>
      </w:tr>
      <w:tr w:rsidR="003F51EB">
        <w:trPr>
          <w:trHeight w:val="287"/>
        </w:trPr>
        <w:tc>
          <w:tcPr>
            <w:tcW w:w="7127" w:type="dxa"/>
          </w:tcPr>
          <w:p w:rsidR="003F51EB" w:rsidRDefault="002E6B6B">
            <w:pPr>
              <w:pStyle w:val="TableParagraph"/>
              <w:spacing w:before="72"/>
              <w:ind w:left="909"/>
              <w:rPr>
                <w:sz w:val="14"/>
              </w:rPr>
            </w:pPr>
            <w:r>
              <w:rPr>
                <w:sz w:val="14"/>
              </w:rPr>
              <w:t>a) Sueldos y salarios:</w:t>
            </w:r>
          </w:p>
        </w:tc>
        <w:tc>
          <w:tcPr>
            <w:tcW w:w="1587" w:type="dxa"/>
          </w:tcPr>
          <w:p w:rsidR="003F51EB" w:rsidRDefault="002E6B6B">
            <w:pPr>
              <w:pStyle w:val="TableParagraph"/>
              <w:spacing w:before="72"/>
              <w:ind w:right="57"/>
              <w:jc w:val="right"/>
              <w:rPr>
                <w:sz w:val="14"/>
              </w:rPr>
            </w:pPr>
            <w:r>
              <w:rPr>
                <w:sz w:val="14"/>
              </w:rPr>
              <w:t>1,899,240</w:t>
            </w:r>
          </w:p>
        </w:tc>
      </w:tr>
      <w:tr w:rsidR="003F51EB">
        <w:trPr>
          <w:trHeight w:val="282"/>
        </w:trPr>
        <w:tc>
          <w:tcPr>
            <w:tcW w:w="7127" w:type="dxa"/>
          </w:tcPr>
          <w:p w:rsidR="003F51EB" w:rsidRDefault="002E6B6B">
            <w:pPr>
              <w:pStyle w:val="TableParagraph"/>
              <w:spacing w:before="70"/>
              <w:ind w:left="1190"/>
              <w:rPr>
                <w:sz w:val="14"/>
              </w:rPr>
            </w:pPr>
            <w:r>
              <w:rPr>
                <w:sz w:val="14"/>
              </w:rPr>
              <w:t>I) Sueldo base</w:t>
            </w:r>
          </w:p>
        </w:tc>
        <w:tc>
          <w:tcPr>
            <w:tcW w:w="1587" w:type="dxa"/>
          </w:tcPr>
          <w:p w:rsidR="003F51EB" w:rsidRDefault="002E6B6B">
            <w:pPr>
              <w:pStyle w:val="TableParagraph"/>
              <w:spacing w:before="70"/>
              <w:ind w:right="57"/>
              <w:jc w:val="right"/>
              <w:rPr>
                <w:sz w:val="14"/>
              </w:rPr>
            </w:pPr>
            <w:r>
              <w:rPr>
                <w:sz w:val="14"/>
              </w:rPr>
              <w:t>339,216</w:t>
            </w:r>
          </w:p>
        </w:tc>
      </w:tr>
      <w:tr w:rsidR="003F51EB">
        <w:trPr>
          <w:trHeight w:val="285"/>
        </w:trPr>
        <w:tc>
          <w:tcPr>
            <w:tcW w:w="7127" w:type="dxa"/>
          </w:tcPr>
          <w:p w:rsidR="003F51EB" w:rsidRDefault="002E6B6B">
            <w:pPr>
              <w:pStyle w:val="TableParagraph"/>
              <w:spacing w:before="72"/>
              <w:ind w:left="1190"/>
              <w:rPr>
                <w:sz w:val="14"/>
              </w:rPr>
            </w:pPr>
            <w:r>
              <w:rPr>
                <w:sz w:val="14"/>
              </w:rPr>
              <w:t>II) Compensación garantizada</w:t>
            </w:r>
          </w:p>
        </w:tc>
        <w:tc>
          <w:tcPr>
            <w:tcW w:w="1587" w:type="dxa"/>
          </w:tcPr>
          <w:p w:rsidR="003F51EB" w:rsidRDefault="002E6B6B">
            <w:pPr>
              <w:pStyle w:val="TableParagraph"/>
              <w:spacing w:before="72"/>
              <w:ind w:right="57"/>
              <w:jc w:val="right"/>
              <w:rPr>
                <w:sz w:val="14"/>
              </w:rPr>
            </w:pPr>
            <w:r>
              <w:rPr>
                <w:sz w:val="14"/>
              </w:rPr>
              <w:t>1,560,024</w:t>
            </w:r>
          </w:p>
        </w:tc>
      </w:tr>
      <w:tr w:rsidR="003F51EB">
        <w:trPr>
          <w:trHeight w:val="282"/>
        </w:trPr>
        <w:tc>
          <w:tcPr>
            <w:tcW w:w="7127" w:type="dxa"/>
          </w:tcPr>
          <w:p w:rsidR="003F51EB" w:rsidRDefault="002E6B6B">
            <w:pPr>
              <w:pStyle w:val="TableParagraph"/>
              <w:spacing w:before="70"/>
              <w:ind w:left="909"/>
              <w:rPr>
                <w:sz w:val="14"/>
              </w:rPr>
            </w:pPr>
            <w:r>
              <w:rPr>
                <w:sz w:val="14"/>
              </w:rPr>
              <w:t>b) Prestaciones:</w:t>
            </w:r>
          </w:p>
        </w:tc>
        <w:tc>
          <w:tcPr>
            <w:tcW w:w="1587" w:type="dxa"/>
          </w:tcPr>
          <w:p w:rsidR="003F51EB" w:rsidRDefault="002E6B6B">
            <w:pPr>
              <w:pStyle w:val="TableParagraph"/>
              <w:spacing w:before="70"/>
              <w:ind w:right="57"/>
              <w:jc w:val="right"/>
              <w:rPr>
                <w:sz w:val="14"/>
              </w:rPr>
            </w:pPr>
            <w:r>
              <w:rPr>
                <w:sz w:val="14"/>
              </w:rPr>
              <w:t>351,654</w:t>
            </w:r>
          </w:p>
        </w:tc>
      </w:tr>
      <w:tr w:rsidR="003F51EB">
        <w:trPr>
          <w:trHeight w:val="285"/>
        </w:trPr>
        <w:tc>
          <w:tcPr>
            <w:tcW w:w="7127" w:type="dxa"/>
          </w:tcPr>
          <w:p w:rsidR="003F51EB" w:rsidRDefault="002E6B6B">
            <w:pPr>
              <w:pStyle w:val="TableParagraph"/>
              <w:spacing w:before="72"/>
              <w:ind w:left="1190"/>
              <w:rPr>
                <w:sz w:val="14"/>
              </w:rPr>
            </w:pPr>
            <w:r>
              <w:rPr>
                <w:sz w:val="14"/>
              </w:rPr>
              <w:t>I) Aportaciones de seguridad social</w:t>
            </w:r>
          </w:p>
        </w:tc>
        <w:tc>
          <w:tcPr>
            <w:tcW w:w="1587" w:type="dxa"/>
          </w:tcPr>
          <w:p w:rsidR="003F51EB" w:rsidRDefault="002E6B6B">
            <w:pPr>
              <w:pStyle w:val="TableParagraph"/>
              <w:spacing w:before="72"/>
              <w:ind w:right="60"/>
              <w:jc w:val="right"/>
              <w:rPr>
                <w:sz w:val="14"/>
              </w:rPr>
            </w:pPr>
            <w:r>
              <w:rPr>
                <w:sz w:val="14"/>
              </w:rPr>
              <w:t>68,620</w:t>
            </w:r>
          </w:p>
        </w:tc>
      </w:tr>
      <w:tr w:rsidR="003F51EB">
        <w:trPr>
          <w:trHeight w:val="282"/>
        </w:trPr>
        <w:tc>
          <w:tcPr>
            <w:tcW w:w="7127" w:type="dxa"/>
          </w:tcPr>
          <w:p w:rsidR="003F51EB" w:rsidRDefault="002E6B6B">
            <w:pPr>
              <w:pStyle w:val="TableParagraph"/>
              <w:spacing w:before="70"/>
              <w:ind w:left="1190"/>
              <w:rPr>
                <w:sz w:val="14"/>
              </w:rPr>
            </w:pPr>
            <w:r>
              <w:rPr>
                <w:sz w:val="14"/>
              </w:rPr>
              <w:t>II) Ahorro solidario</w:t>
            </w:r>
          </w:p>
        </w:tc>
        <w:tc>
          <w:tcPr>
            <w:tcW w:w="1587" w:type="dxa"/>
          </w:tcPr>
          <w:p w:rsidR="003F51EB" w:rsidRDefault="002E6B6B">
            <w:pPr>
              <w:pStyle w:val="TableParagraph"/>
              <w:spacing w:before="70"/>
              <w:ind w:right="60"/>
              <w:jc w:val="right"/>
              <w:rPr>
                <w:sz w:val="14"/>
              </w:rPr>
            </w:pPr>
            <w:r>
              <w:rPr>
                <w:sz w:val="14"/>
              </w:rPr>
              <w:t>20,330</w:t>
            </w:r>
          </w:p>
        </w:tc>
      </w:tr>
      <w:tr w:rsidR="003F51EB">
        <w:trPr>
          <w:trHeight w:val="285"/>
        </w:trPr>
        <w:tc>
          <w:tcPr>
            <w:tcW w:w="7127" w:type="dxa"/>
          </w:tcPr>
          <w:p w:rsidR="003F51EB" w:rsidRDefault="002E6B6B">
            <w:pPr>
              <w:pStyle w:val="TableParagraph"/>
              <w:spacing w:before="72"/>
              <w:ind w:left="1190"/>
              <w:rPr>
                <w:sz w:val="14"/>
              </w:rPr>
            </w:pPr>
            <w:r>
              <w:rPr>
                <w:sz w:val="14"/>
              </w:rPr>
              <w:t>III) Prima vacacional</w:t>
            </w:r>
          </w:p>
        </w:tc>
        <w:tc>
          <w:tcPr>
            <w:tcW w:w="1587" w:type="dxa"/>
          </w:tcPr>
          <w:p w:rsidR="003F51EB" w:rsidRDefault="002E6B6B">
            <w:pPr>
              <w:pStyle w:val="TableParagraph"/>
              <w:spacing w:before="72"/>
              <w:ind w:right="57"/>
              <w:jc w:val="right"/>
              <w:rPr>
                <w:sz w:val="14"/>
              </w:rPr>
            </w:pPr>
            <w:r>
              <w:rPr>
                <w:sz w:val="14"/>
              </w:rPr>
              <w:t>9,423</w:t>
            </w:r>
          </w:p>
        </w:tc>
      </w:tr>
      <w:tr w:rsidR="003F51EB">
        <w:trPr>
          <w:trHeight w:val="282"/>
        </w:trPr>
        <w:tc>
          <w:tcPr>
            <w:tcW w:w="7127" w:type="dxa"/>
          </w:tcPr>
          <w:p w:rsidR="003F51EB" w:rsidRDefault="002E6B6B">
            <w:pPr>
              <w:pStyle w:val="TableParagraph"/>
              <w:spacing w:before="70"/>
              <w:ind w:left="1190"/>
              <w:rPr>
                <w:sz w:val="14"/>
              </w:rPr>
            </w:pPr>
            <w:r>
              <w:rPr>
                <w:sz w:val="14"/>
              </w:rPr>
              <w:t>IV) Aguinaldo (sueldo base)</w:t>
            </w:r>
          </w:p>
        </w:tc>
        <w:tc>
          <w:tcPr>
            <w:tcW w:w="1587" w:type="dxa"/>
          </w:tcPr>
          <w:p w:rsidR="003F51EB" w:rsidRDefault="002E6B6B">
            <w:pPr>
              <w:pStyle w:val="TableParagraph"/>
              <w:spacing w:before="70"/>
              <w:ind w:right="60"/>
              <w:jc w:val="right"/>
              <w:rPr>
                <w:sz w:val="14"/>
              </w:rPr>
            </w:pPr>
            <w:r>
              <w:rPr>
                <w:sz w:val="14"/>
              </w:rPr>
              <w:t>37,691</w:t>
            </w:r>
          </w:p>
        </w:tc>
      </w:tr>
      <w:tr w:rsidR="003F51EB">
        <w:trPr>
          <w:trHeight w:val="285"/>
        </w:trPr>
        <w:tc>
          <w:tcPr>
            <w:tcW w:w="7127" w:type="dxa"/>
          </w:tcPr>
          <w:p w:rsidR="003F51EB" w:rsidRDefault="002E6B6B">
            <w:pPr>
              <w:pStyle w:val="TableParagraph"/>
              <w:spacing w:before="72"/>
              <w:ind w:left="1190"/>
              <w:rPr>
                <w:sz w:val="14"/>
              </w:rPr>
            </w:pPr>
            <w:r>
              <w:rPr>
                <w:sz w:val="14"/>
              </w:rPr>
              <w:t>V) Gratificación de fin de año (Compensación garantizada)</w:t>
            </w:r>
          </w:p>
        </w:tc>
        <w:tc>
          <w:tcPr>
            <w:tcW w:w="1587" w:type="dxa"/>
          </w:tcPr>
          <w:p w:rsidR="003F51EB" w:rsidRDefault="002E6B6B">
            <w:pPr>
              <w:pStyle w:val="TableParagraph"/>
              <w:spacing w:before="72"/>
              <w:ind w:right="57"/>
              <w:jc w:val="right"/>
              <w:rPr>
                <w:sz w:val="14"/>
              </w:rPr>
            </w:pPr>
            <w:r>
              <w:rPr>
                <w:sz w:val="14"/>
              </w:rPr>
              <w:t>173,336</w:t>
            </w:r>
          </w:p>
        </w:tc>
      </w:tr>
      <w:tr w:rsidR="003F51EB">
        <w:trPr>
          <w:trHeight w:val="282"/>
        </w:trPr>
        <w:tc>
          <w:tcPr>
            <w:tcW w:w="7127" w:type="dxa"/>
          </w:tcPr>
          <w:p w:rsidR="003F51EB" w:rsidRDefault="002E6B6B">
            <w:pPr>
              <w:pStyle w:val="TableParagraph"/>
              <w:spacing w:before="70"/>
              <w:ind w:left="1190"/>
              <w:rPr>
                <w:sz w:val="14"/>
              </w:rPr>
            </w:pPr>
            <w:r>
              <w:rPr>
                <w:sz w:val="14"/>
              </w:rPr>
              <w:t>VI) Prima quinquenal (antigüedad)</w:t>
            </w:r>
          </w:p>
        </w:tc>
        <w:tc>
          <w:tcPr>
            <w:tcW w:w="1587" w:type="dxa"/>
          </w:tcPr>
          <w:p w:rsidR="003F51EB" w:rsidRDefault="002E6B6B">
            <w:pPr>
              <w:pStyle w:val="TableParagraph"/>
              <w:spacing w:before="70"/>
              <w:ind w:right="57"/>
              <w:jc w:val="right"/>
              <w:rPr>
                <w:sz w:val="14"/>
              </w:rPr>
            </w:pPr>
            <w:r>
              <w:rPr>
                <w:sz w:val="14"/>
              </w:rPr>
              <w:t>3,420</w:t>
            </w:r>
          </w:p>
        </w:tc>
      </w:tr>
      <w:tr w:rsidR="003F51EB">
        <w:trPr>
          <w:trHeight w:val="285"/>
        </w:trPr>
        <w:tc>
          <w:tcPr>
            <w:tcW w:w="7127" w:type="dxa"/>
          </w:tcPr>
          <w:p w:rsidR="003F51EB" w:rsidRDefault="002E6B6B">
            <w:pPr>
              <w:pStyle w:val="TableParagraph"/>
              <w:spacing w:before="72"/>
              <w:ind w:left="1190"/>
              <w:rPr>
                <w:sz w:val="14"/>
              </w:rPr>
            </w:pPr>
            <w:r>
              <w:rPr>
                <w:sz w:val="14"/>
              </w:rPr>
              <w:t>VII) Ayuda para despensa</w:t>
            </w:r>
          </w:p>
        </w:tc>
        <w:tc>
          <w:tcPr>
            <w:tcW w:w="1587" w:type="dxa"/>
          </w:tcPr>
          <w:p w:rsidR="003F51EB" w:rsidRDefault="002E6B6B">
            <w:pPr>
              <w:pStyle w:val="TableParagraph"/>
              <w:spacing w:before="72"/>
              <w:ind w:right="60"/>
              <w:jc w:val="right"/>
              <w:rPr>
                <w:sz w:val="14"/>
              </w:rPr>
            </w:pPr>
            <w:r>
              <w:rPr>
                <w:sz w:val="14"/>
              </w:rPr>
              <w:t>11,820</w:t>
            </w:r>
          </w:p>
        </w:tc>
      </w:tr>
      <w:tr w:rsidR="003F51EB">
        <w:trPr>
          <w:trHeight w:val="283"/>
        </w:trPr>
        <w:tc>
          <w:tcPr>
            <w:tcW w:w="7127" w:type="dxa"/>
          </w:tcPr>
          <w:p w:rsidR="003F51EB" w:rsidRDefault="002E6B6B">
            <w:pPr>
              <w:pStyle w:val="TableParagraph"/>
              <w:spacing w:before="70"/>
              <w:ind w:left="1190"/>
              <w:rPr>
                <w:sz w:val="14"/>
              </w:rPr>
            </w:pPr>
            <w:r>
              <w:rPr>
                <w:sz w:val="14"/>
              </w:rPr>
              <w:t>VIII) Seguro de vida institucional</w:t>
            </w:r>
          </w:p>
        </w:tc>
        <w:tc>
          <w:tcPr>
            <w:tcW w:w="1587" w:type="dxa"/>
          </w:tcPr>
          <w:p w:rsidR="003F51EB" w:rsidRDefault="002E6B6B">
            <w:pPr>
              <w:pStyle w:val="TableParagraph"/>
              <w:spacing w:before="70"/>
              <w:ind w:right="60"/>
              <w:jc w:val="right"/>
              <w:rPr>
                <w:sz w:val="14"/>
              </w:rPr>
            </w:pPr>
            <w:r>
              <w:rPr>
                <w:sz w:val="14"/>
              </w:rPr>
              <w:t>26,589</w:t>
            </w:r>
          </w:p>
        </w:tc>
      </w:tr>
      <w:tr w:rsidR="003F51EB">
        <w:trPr>
          <w:trHeight w:val="285"/>
        </w:trPr>
        <w:tc>
          <w:tcPr>
            <w:tcW w:w="7127" w:type="dxa"/>
          </w:tcPr>
          <w:p w:rsidR="003F51EB" w:rsidRDefault="002E6B6B">
            <w:pPr>
              <w:pStyle w:val="TableParagraph"/>
              <w:spacing w:before="72"/>
              <w:ind w:left="1190"/>
              <w:rPr>
                <w:sz w:val="14"/>
              </w:rPr>
            </w:pPr>
            <w:r>
              <w:rPr>
                <w:sz w:val="14"/>
              </w:rPr>
              <w:t>IX) Seguro colectivo de retiro</w:t>
            </w:r>
          </w:p>
        </w:tc>
        <w:tc>
          <w:tcPr>
            <w:tcW w:w="1587" w:type="dxa"/>
          </w:tcPr>
          <w:p w:rsidR="003F51EB" w:rsidRDefault="002E6B6B">
            <w:pPr>
              <w:pStyle w:val="TableParagraph"/>
              <w:spacing w:before="72"/>
              <w:ind w:right="60"/>
              <w:jc w:val="right"/>
              <w:rPr>
                <w:sz w:val="14"/>
              </w:rPr>
            </w:pPr>
            <w:r>
              <w:rPr>
                <w:w w:val="95"/>
                <w:sz w:val="14"/>
              </w:rPr>
              <w:t>425</w:t>
            </w:r>
          </w:p>
        </w:tc>
      </w:tr>
      <w:tr w:rsidR="003F51EB">
        <w:trPr>
          <w:trHeight w:val="282"/>
        </w:trPr>
        <w:tc>
          <w:tcPr>
            <w:tcW w:w="7127" w:type="dxa"/>
          </w:tcPr>
          <w:p w:rsidR="003F51EB" w:rsidRDefault="002E6B6B">
            <w:pPr>
              <w:pStyle w:val="TableParagraph"/>
              <w:spacing w:before="70"/>
              <w:ind w:left="1190"/>
              <w:rPr>
                <w:sz w:val="14"/>
              </w:rPr>
            </w:pPr>
            <w:r>
              <w:rPr>
                <w:sz w:val="14"/>
              </w:rPr>
              <w:t>X) Seguro de gastos médicos mayores</w:t>
            </w:r>
          </w:p>
        </w:tc>
        <w:tc>
          <w:tcPr>
            <w:tcW w:w="1587" w:type="dxa"/>
          </w:tcPr>
          <w:p w:rsidR="003F51EB" w:rsidRDefault="003F51EB">
            <w:pPr>
              <w:pStyle w:val="TableParagraph"/>
              <w:rPr>
                <w:rFonts w:ascii="Times New Roman"/>
                <w:sz w:val="12"/>
              </w:rPr>
            </w:pPr>
          </w:p>
        </w:tc>
      </w:tr>
      <w:tr w:rsidR="003F51EB">
        <w:trPr>
          <w:trHeight w:val="285"/>
        </w:trPr>
        <w:tc>
          <w:tcPr>
            <w:tcW w:w="7127" w:type="dxa"/>
          </w:tcPr>
          <w:p w:rsidR="003F51EB" w:rsidRDefault="002E6B6B">
            <w:pPr>
              <w:pStyle w:val="TableParagraph"/>
              <w:spacing w:before="72"/>
              <w:ind w:left="1190"/>
              <w:rPr>
                <w:sz w:val="14"/>
              </w:rPr>
            </w:pPr>
            <w:r>
              <w:rPr>
                <w:sz w:val="14"/>
              </w:rPr>
              <w:t>XI) Seguro de separación individualizado</w:t>
            </w:r>
          </w:p>
        </w:tc>
        <w:tc>
          <w:tcPr>
            <w:tcW w:w="1587" w:type="dxa"/>
          </w:tcPr>
          <w:p w:rsidR="003F51EB" w:rsidRDefault="003F51EB">
            <w:pPr>
              <w:pStyle w:val="TableParagraph"/>
              <w:rPr>
                <w:rFonts w:ascii="Times New Roman"/>
                <w:sz w:val="12"/>
              </w:rPr>
            </w:pPr>
          </w:p>
        </w:tc>
      </w:tr>
      <w:tr w:rsidR="003F51EB">
        <w:trPr>
          <w:trHeight w:val="282"/>
        </w:trPr>
        <w:tc>
          <w:tcPr>
            <w:tcW w:w="7127" w:type="dxa"/>
          </w:tcPr>
          <w:p w:rsidR="003F51EB" w:rsidRDefault="002E6B6B">
            <w:pPr>
              <w:pStyle w:val="TableParagraph"/>
              <w:spacing w:before="70"/>
              <w:ind w:left="1190"/>
              <w:rPr>
                <w:sz w:val="14"/>
              </w:rPr>
            </w:pPr>
            <w:r>
              <w:rPr>
                <w:sz w:val="14"/>
              </w:rPr>
              <w:t>XII) Apoyo económico para adquisición de vehículo</w:t>
            </w:r>
          </w:p>
        </w:tc>
        <w:tc>
          <w:tcPr>
            <w:tcW w:w="1587" w:type="dxa"/>
          </w:tcPr>
          <w:p w:rsidR="003F51EB" w:rsidRDefault="003F51EB">
            <w:pPr>
              <w:pStyle w:val="TableParagraph"/>
              <w:rPr>
                <w:rFonts w:ascii="Times New Roman"/>
                <w:sz w:val="12"/>
              </w:rPr>
            </w:pPr>
          </w:p>
        </w:tc>
      </w:tr>
      <w:tr w:rsidR="003F51EB">
        <w:trPr>
          <w:trHeight w:val="285"/>
        </w:trPr>
        <w:tc>
          <w:tcPr>
            <w:tcW w:w="7127" w:type="dxa"/>
          </w:tcPr>
          <w:p w:rsidR="003F51EB" w:rsidRDefault="002E6B6B">
            <w:pPr>
              <w:pStyle w:val="TableParagraph"/>
              <w:spacing w:before="72"/>
              <w:ind w:left="630"/>
              <w:rPr>
                <w:b/>
                <w:sz w:val="14"/>
              </w:rPr>
            </w:pPr>
            <w:r>
              <w:rPr>
                <w:b/>
                <w:sz w:val="14"/>
              </w:rPr>
              <w:t>II. Percepciones extraordinarias</w:t>
            </w:r>
          </w:p>
        </w:tc>
        <w:tc>
          <w:tcPr>
            <w:tcW w:w="1587" w:type="dxa"/>
          </w:tcPr>
          <w:p w:rsidR="003F51EB" w:rsidRDefault="003F51EB">
            <w:pPr>
              <w:pStyle w:val="TableParagraph"/>
              <w:rPr>
                <w:rFonts w:ascii="Times New Roman"/>
                <w:sz w:val="12"/>
              </w:rPr>
            </w:pPr>
          </w:p>
        </w:tc>
      </w:tr>
      <w:tr w:rsidR="003F51EB">
        <w:trPr>
          <w:trHeight w:val="287"/>
        </w:trPr>
        <w:tc>
          <w:tcPr>
            <w:tcW w:w="7127" w:type="dxa"/>
          </w:tcPr>
          <w:p w:rsidR="003F51EB" w:rsidRDefault="002E6B6B">
            <w:pPr>
              <w:pStyle w:val="TableParagraph"/>
              <w:spacing w:before="72"/>
              <w:ind w:left="909"/>
              <w:rPr>
                <w:sz w:val="14"/>
              </w:rPr>
            </w:pPr>
            <w:r>
              <w:rPr>
                <w:sz w:val="14"/>
              </w:rPr>
              <w:t>a) Potenciación de seguro de vida institucional y pago extraordinario por riesgo</w:t>
            </w:r>
          </w:p>
        </w:tc>
        <w:tc>
          <w:tcPr>
            <w:tcW w:w="1587" w:type="dxa"/>
          </w:tcPr>
          <w:p w:rsidR="003F51EB" w:rsidRDefault="003F51EB">
            <w:pPr>
              <w:pStyle w:val="TableParagraph"/>
              <w:rPr>
                <w:rFonts w:ascii="Times New Roman"/>
                <w:sz w:val="12"/>
              </w:rPr>
            </w:pPr>
          </w:p>
        </w:tc>
      </w:tr>
      <w:tr w:rsidR="003F51EB">
        <w:trPr>
          <w:trHeight w:val="233"/>
        </w:trPr>
        <w:tc>
          <w:tcPr>
            <w:tcW w:w="8714" w:type="dxa"/>
            <w:gridSpan w:val="2"/>
            <w:tcBorders>
              <w:left w:val="nil"/>
              <w:bottom w:val="nil"/>
              <w:right w:val="nil"/>
            </w:tcBorders>
          </w:tcPr>
          <w:p w:rsidR="003F51EB" w:rsidRDefault="002E6B6B">
            <w:pPr>
              <w:pStyle w:val="TableParagraph"/>
              <w:spacing w:before="72" w:line="141" w:lineRule="exact"/>
              <w:ind w:left="213"/>
              <w:rPr>
                <w:sz w:val="14"/>
              </w:rPr>
            </w:pPr>
            <w:r>
              <w:rPr>
                <w:sz w:val="14"/>
              </w:rPr>
              <w:t>El impuesto se determinó conforme a lo dispuesto en el artículo 96 de la Ley del Impuesto Sobre la Renta.</w:t>
            </w:r>
          </w:p>
        </w:tc>
      </w:tr>
    </w:tbl>
    <w:p w:rsidR="003F51EB" w:rsidRDefault="003F51EB">
      <w:pPr>
        <w:spacing w:line="141" w:lineRule="exact"/>
        <w:rPr>
          <w:sz w:val="14"/>
        </w:rPr>
        <w:sectPr w:rsidR="003F51EB">
          <w:pgSz w:w="12240" w:h="15840"/>
          <w:pgMar w:top="1760" w:right="1200" w:bottom="900" w:left="1200" w:header="724" w:footer="712" w:gutter="0"/>
          <w:cols w:space="720"/>
        </w:sectPr>
      </w:pPr>
    </w:p>
    <w:p w:rsidR="003F51EB" w:rsidRDefault="003F51EB">
      <w:pPr>
        <w:pStyle w:val="Textoindependiente"/>
      </w:pPr>
    </w:p>
    <w:p w:rsidR="003F51EB" w:rsidRDefault="003F51EB">
      <w:pPr>
        <w:pStyle w:val="Textoindependiente"/>
        <w:spacing w:before="3"/>
        <w:rPr>
          <w:sz w:val="22"/>
        </w:rPr>
      </w:pPr>
    </w:p>
    <w:p w:rsidR="003F51EB" w:rsidRDefault="002E6B6B">
      <w:pPr>
        <w:ind w:left="773"/>
        <w:rPr>
          <w:sz w:val="14"/>
        </w:rPr>
      </w:pPr>
      <w:r>
        <w:rPr>
          <w:sz w:val="14"/>
        </w:rPr>
        <w:t>Se consideró la estimación de 5 quinquenios.</w:t>
      </w:r>
    </w:p>
    <w:p w:rsidR="003F51EB" w:rsidRDefault="003F51EB">
      <w:pPr>
        <w:pStyle w:val="Textoindependiente"/>
      </w:pPr>
    </w:p>
    <w:p w:rsidR="003F51EB" w:rsidRDefault="003F51EB">
      <w:pPr>
        <w:pStyle w:val="Textoindependiente"/>
        <w:spacing w:after="1"/>
        <w:rPr>
          <w:sz w:val="1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1496"/>
      </w:tblGrid>
      <w:tr w:rsidR="003F51EB">
        <w:trPr>
          <w:trHeight w:val="394"/>
        </w:trPr>
        <w:tc>
          <w:tcPr>
            <w:tcW w:w="8714" w:type="dxa"/>
            <w:gridSpan w:val="2"/>
            <w:tcBorders>
              <w:top w:val="nil"/>
              <w:left w:val="nil"/>
              <w:right w:val="nil"/>
            </w:tcBorders>
          </w:tcPr>
          <w:p w:rsidR="003F51EB" w:rsidRDefault="002E6B6B">
            <w:pPr>
              <w:pStyle w:val="TableParagraph"/>
              <w:spacing w:line="156" w:lineRule="exact"/>
              <w:ind w:left="74"/>
              <w:rPr>
                <w:b/>
                <w:sz w:val="14"/>
              </w:rPr>
            </w:pPr>
            <w:bookmarkStart w:id="152" w:name="Anexo_23_14_4"/>
            <w:bookmarkEnd w:id="152"/>
            <w:r>
              <w:rPr>
                <w:b/>
                <w:sz w:val="14"/>
              </w:rPr>
              <w:t>ANEXO 23.14.4. REMUNERACIÓN TOTAL ANUAL DEL VICEPRESIDENTE DEL INSTITUTO NACIONAL DE ESTADÍSTICA Y</w:t>
            </w:r>
          </w:p>
          <w:p w:rsidR="003F51EB" w:rsidRDefault="002E6B6B">
            <w:pPr>
              <w:pStyle w:val="TableParagraph"/>
              <w:spacing w:before="28"/>
              <w:ind w:left="74"/>
              <w:rPr>
                <w:b/>
                <w:sz w:val="14"/>
              </w:rPr>
            </w:pPr>
            <w:r>
              <w:rPr>
                <w:b/>
                <w:sz w:val="14"/>
              </w:rPr>
              <w:t>GEOGRAFÍA (pesos)</w:t>
            </w:r>
          </w:p>
        </w:tc>
      </w:tr>
      <w:tr w:rsidR="003F51EB">
        <w:trPr>
          <w:trHeight w:val="508"/>
        </w:trPr>
        <w:tc>
          <w:tcPr>
            <w:tcW w:w="7218" w:type="dxa"/>
          </w:tcPr>
          <w:p w:rsidR="003F51EB" w:rsidRDefault="003F51EB">
            <w:pPr>
              <w:pStyle w:val="TableParagraph"/>
              <w:spacing w:before="8"/>
              <w:rPr>
                <w:sz w:val="15"/>
              </w:rPr>
            </w:pPr>
          </w:p>
          <w:p w:rsidR="003F51EB" w:rsidRDefault="002E6B6B">
            <w:pPr>
              <w:pStyle w:val="TableParagraph"/>
              <w:ind w:left="69"/>
              <w:rPr>
                <w:b/>
                <w:sz w:val="14"/>
              </w:rPr>
            </w:pPr>
            <w:r>
              <w:rPr>
                <w:b/>
                <w:sz w:val="14"/>
              </w:rPr>
              <w:t>NIVEL JERÁRQUICO: HA1</w:t>
            </w:r>
          </w:p>
        </w:tc>
        <w:tc>
          <w:tcPr>
            <w:tcW w:w="1496" w:type="dxa"/>
          </w:tcPr>
          <w:p w:rsidR="003F51EB" w:rsidRDefault="003F51EB">
            <w:pPr>
              <w:pStyle w:val="TableParagraph"/>
              <w:spacing w:before="8"/>
              <w:rPr>
                <w:sz w:val="15"/>
              </w:rPr>
            </w:pPr>
          </w:p>
          <w:p w:rsidR="003F51EB" w:rsidRDefault="002E6B6B">
            <w:pPr>
              <w:pStyle w:val="TableParagraph"/>
              <w:ind w:right="67"/>
              <w:jc w:val="right"/>
              <w:rPr>
                <w:b/>
                <w:sz w:val="14"/>
              </w:rPr>
            </w:pPr>
            <w:r>
              <w:rPr>
                <w:b/>
                <w:sz w:val="14"/>
              </w:rPr>
              <w:t>Remuneración Total</w:t>
            </w:r>
          </w:p>
        </w:tc>
      </w:tr>
      <w:tr w:rsidR="003F51EB">
        <w:trPr>
          <w:trHeight w:val="270"/>
        </w:trPr>
        <w:tc>
          <w:tcPr>
            <w:tcW w:w="7218" w:type="dxa"/>
          </w:tcPr>
          <w:p w:rsidR="003F51EB" w:rsidRDefault="002E6B6B">
            <w:pPr>
              <w:pStyle w:val="TableParagraph"/>
              <w:spacing w:before="63"/>
              <w:ind w:left="69"/>
              <w:rPr>
                <w:b/>
                <w:sz w:val="14"/>
              </w:rPr>
            </w:pPr>
            <w:r>
              <w:rPr>
                <w:b/>
                <w:sz w:val="14"/>
              </w:rPr>
              <w:t>REMUNERACIÓN TOTAL ANUAL NETA (RTA)</w:t>
            </w:r>
          </w:p>
        </w:tc>
        <w:tc>
          <w:tcPr>
            <w:tcW w:w="1496" w:type="dxa"/>
          </w:tcPr>
          <w:p w:rsidR="003F51EB" w:rsidRDefault="002E6B6B">
            <w:pPr>
              <w:pStyle w:val="TableParagraph"/>
              <w:spacing w:before="63"/>
              <w:ind w:right="57"/>
              <w:jc w:val="right"/>
              <w:rPr>
                <w:b/>
                <w:sz w:val="14"/>
              </w:rPr>
            </w:pPr>
            <w:r>
              <w:rPr>
                <w:b/>
                <w:sz w:val="14"/>
              </w:rPr>
              <w:t>1,617,806</w:t>
            </w:r>
          </w:p>
        </w:tc>
      </w:tr>
      <w:tr w:rsidR="003F51EB">
        <w:trPr>
          <w:trHeight w:val="270"/>
        </w:trPr>
        <w:tc>
          <w:tcPr>
            <w:tcW w:w="7218" w:type="dxa"/>
          </w:tcPr>
          <w:p w:rsidR="003F51EB" w:rsidRDefault="002E6B6B">
            <w:pPr>
              <w:pStyle w:val="TableParagraph"/>
              <w:spacing w:before="60"/>
              <w:ind w:left="350"/>
              <w:rPr>
                <w:sz w:val="14"/>
              </w:rPr>
            </w:pPr>
            <w:r>
              <w:rPr>
                <w:sz w:val="14"/>
              </w:rPr>
              <w:t>Impuesto sobre la renta</w:t>
            </w:r>
          </w:p>
        </w:tc>
        <w:tc>
          <w:tcPr>
            <w:tcW w:w="1496" w:type="dxa"/>
          </w:tcPr>
          <w:p w:rsidR="003F51EB" w:rsidRDefault="002E6B6B">
            <w:pPr>
              <w:pStyle w:val="TableParagraph"/>
              <w:spacing w:before="60"/>
              <w:ind w:right="57"/>
              <w:jc w:val="right"/>
              <w:rPr>
                <w:sz w:val="14"/>
              </w:rPr>
            </w:pPr>
            <w:r>
              <w:rPr>
                <w:sz w:val="14"/>
              </w:rPr>
              <w:t>633,088</w:t>
            </w:r>
          </w:p>
        </w:tc>
      </w:tr>
      <w:tr w:rsidR="003F51EB">
        <w:trPr>
          <w:trHeight w:val="268"/>
        </w:trPr>
        <w:tc>
          <w:tcPr>
            <w:tcW w:w="7218" w:type="dxa"/>
          </w:tcPr>
          <w:p w:rsidR="003F51EB" w:rsidRDefault="002E6B6B">
            <w:pPr>
              <w:pStyle w:val="TableParagraph"/>
              <w:spacing w:before="60"/>
              <w:ind w:left="350"/>
              <w:rPr>
                <w:sz w:val="14"/>
              </w:rPr>
            </w:pPr>
            <w:r>
              <w:rPr>
                <w:sz w:val="14"/>
              </w:rPr>
              <w:t>Percepción bruta anual</w:t>
            </w:r>
          </w:p>
        </w:tc>
        <w:tc>
          <w:tcPr>
            <w:tcW w:w="1496" w:type="dxa"/>
          </w:tcPr>
          <w:p w:rsidR="003F51EB" w:rsidRDefault="002E6B6B">
            <w:pPr>
              <w:pStyle w:val="TableParagraph"/>
              <w:spacing w:before="60"/>
              <w:ind w:right="57"/>
              <w:jc w:val="right"/>
              <w:rPr>
                <w:sz w:val="14"/>
              </w:rPr>
            </w:pPr>
            <w:r>
              <w:rPr>
                <w:sz w:val="14"/>
              </w:rPr>
              <w:t>2,250,894</w:t>
            </w:r>
          </w:p>
        </w:tc>
      </w:tr>
      <w:tr w:rsidR="003F51EB">
        <w:trPr>
          <w:trHeight w:val="270"/>
        </w:trPr>
        <w:tc>
          <w:tcPr>
            <w:tcW w:w="7218" w:type="dxa"/>
          </w:tcPr>
          <w:p w:rsidR="003F51EB" w:rsidRDefault="002E6B6B">
            <w:pPr>
              <w:pStyle w:val="TableParagraph"/>
              <w:spacing w:before="63"/>
              <w:ind w:left="630"/>
              <w:rPr>
                <w:b/>
                <w:sz w:val="14"/>
              </w:rPr>
            </w:pPr>
            <w:r>
              <w:rPr>
                <w:b/>
                <w:sz w:val="14"/>
              </w:rPr>
              <w:t>I. Percepciones ordinarias:</w:t>
            </w:r>
          </w:p>
        </w:tc>
        <w:tc>
          <w:tcPr>
            <w:tcW w:w="1496" w:type="dxa"/>
          </w:tcPr>
          <w:p w:rsidR="003F51EB" w:rsidRDefault="002E6B6B">
            <w:pPr>
              <w:pStyle w:val="TableParagraph"/>
              <w:spacing w:before="63"/>
              <w:ind w:right="57"/>
              <w:jc w:val="right"/>
              <w:rPr>
                <w:b/>
                <w:sz w:val="14"/>
              </w:rPr>
            </w:pPr>
            <w:r>
              <w:rPr>
                <w:b/>
                <w:sz w:val="14"/>
              </w:rPr>
              <w:t>2,250,894</w:t>
            </w:r>
          </w:p>
        </w:tc>
      </w:tr>
      <w:tr w:rsidR="003F51EB">
        <w:trPr>
          <w:trHeight w:val="270"/>
        </w:trPr>
        <w:tc>
          <w:tcPr>
            <w:tcW w:w="7218" w:type="dxa"/>
          </w:tcPr>
          <w:p w:rsidR="003F51EB" w:rsidRDefault="002E6B6B">
            <w:pPr>
              <w:pStyle w:val="TableParagraph"/>
              <w:spacing w:before="60"/>
              <w:ind w:left="909"/>
              <w:rPr>
                <w:sz w:val="14"/>
              </w:rPr>
            </w:pPr>
            <w:r>
              <w:rPr>
                <w:sz w:val="14"/>
              </w:rPr>
              <w:t>a) Sueldos y salarios:</w:t>
            </w:r>
          </w:p>
        </w:tc>
        <w:tc>
          <w:tcPr>
            <w:tcW w:w="1496" w:type="dxa"/>
          </w:tcPr>
          <w:p w:rsidR="003F51EB" w:rsidRDefault="002E6B6B">
            <w:pPr>
              <w:pStyle w:val="TableParagraph"/>
              <w:spacing w:before="60"/>
              <w:ind w:right="57"/>
              <w:jc w:val="right"/>
              <w:rPr>
                <w:sz w:val="14"/>
              </w:rPr>
            </w:pPr>
            <w:r>
              <w:rPr>
                <w:sz w:val="14"/>
              </w:rPr>
              <w:t>1,899,240</w:t>
            </w:r>
          </w:p>
        </w:tc>
      </w:tr>
      <w:tr w:rsidR="003F51EB">
        <w:trPr>
          <w:trHeight w:val="268"/>
        </w:trPr>
        <w:tc>
          <w:tcPr>
            <w:tcW w:w="7218" w:type="dxa"/>
          </w:tcPr>
          <w:p w:rsidR="003F51EB" w:rsidRDefault="002E6B6B">
            <w:pPr>
              <w:pStyle w:val="TableParagraph"/>
              <w:spacing w:before="61"/>
              <w:ind w:left="1190"/>
              <w:rPr>
                <w:sz w:val="14"/>
              </w:rPr>
            </w:pPr>
            <w:r>
              <w:rPr>
                <w:sz w:val="14"/>
              </w:rPr>
              <w:t>I) Sueldo base</w:t>
            </w:r>
          </w:p>
        </w:tc>
        <w:tc>
          <w:tcPr>
            <w:tcW w:w="1496" w:type="dxa"/>
          </w:tcPr>
          <w:p w:rsidR="003F51EB" w:rsidRDefault="002E6B6B">
            <w:pPr>
              <w:pStyle w:val="TableParagraph"/>
              <w:spacing w:before="61"/>
              <w:ind w:right="57"/>
              <w:jc w:val="right"/>
              <w:rPr>
                <w:sz w:val="14"/>
              </w:rPr>
            </w:pPr>
            <w:r>
              <w:rPr>
                <w:sz w:val="14"/>
              </w:rPr>
              <w:t>339,216</w:t>
            </w:r>
          </w:p>
        </w:tc>
      </w:tr>
      <w:tr w:rsidR="003F51EB">
        <w:trPr>
          <w:trHeight w:val="270"/>
        </w:trPr>
        <w:tc>
          <w:tcPr>
            <w:tcW w:w="7218" w:type="dxa"/>
          </w:tcPr>
          <w:p w:rsidR="003F51EB" w:rsidRDefault="002E6B6B">
            <w:pPr>
              <w:pStyle w:val="TableParagraph"/>
              <w:spacing w:before="63"/>
              <w:ind w:left="1190"/>
              <w:rPr>
                <w:sz w:val="14"/>
              </w:rPr>
            </w:pPr>
            <w:r>
              <w:rPr>
                <w:sz w:val="14"/>
              </w:rPr>
              <w:t>II) Compensación garantizada</w:t>
            </w:r>
          </w:p>
        </w:tc>
        <w:tc>
          <w:tcPr>
            <w:tcW w:w="1496" w:type="dxa"/>
          </w:tcPr>
          <w:p w:rsidR="003F51EB" w:rsidRDefault="002E6B6B">
            <w:pPr>
              <w:pStyle w:val="TableParagraph"/>
              <w:spacing w:before="63"/>
              <w:ind w:right="57"/>
              <w:jc w:val="right"/>
              <w:rPr>
                <w:sz w:val="14"/>
              </w:rPr>
            </w:pPr>
            <w:r>
              <w:rPr>
                <w:sz w:val="14"/>
              </w:rPr>
              <w:t>1,560,024</w:t>
            </w:r>
          </w:p>
        </w:tc>
      </w:tr>
      <w:tr w:rsidR="003F51EB">
        <w:trPr>
          <w:trHeight w:val="270"/>
        </w:trPr>
        <w:tc>
          <w:tcPr>
            <w:tcW w:w="7218" w:type="dxa"/>
          </w:tcPr>
          <w:p w:rsidR="003F51EB" w:rsidRDefault="002E6B6B">
            <w:pPr>
              <w:pStyle w:val="TableParagraph"/>
              <w:spacing w:before="60"/>
              <w:ind w:left="909"/>
              <w:rPr>
                <w:sz w:val="14"/>
              </w:rPr>
            </w:pPr>
            <w:r>
              <w:rPr>
                <w:sz w:val="14"/>
              </w:rPr>
              <w:t>b) Prestaciones:</w:t>
            </w:r>
          </w:p>
        </w:tc>
        <w:tc>
          <w:tcPr>
            <w:tcW w:w="1496" w:type="dxa"/>
          </w:tcPr>
          <w:p w:rsidR="003F51EB" w:rsidRDefault="002E6B6B">
            <w:pPr>
              <w:pStyle w:val="TableParagraph"/>
              <w:spacing w:before="60"/>
              <w:ind w:right="57"/>
              <w:jc w:val="right"/>
              <w:rPr>
                <w:sz w:val="14"/>
              </w:rPr>
            </w:pPr>
            <w:r>
              <w:rPr>
                <w:sz w:val="14"/>
              </w:rPr>
              <w:t>351,654</w:t>
            </w:r>
          </w:p>
        </w:tc>
      </w:tr>
      <w:tr w:rsidR="003F51EB">
        <w:trPr>
          <w:trHeight w:val="268"/>
        </w:trPr>
        <w:tc>
          <w:tcPr>
            <w:tcW w:w="7218" w:type="dxa"/>
          </w:tcPr>
          <w:p w:rsidR="003F51EB" w:rsidRDefault="002E6B6B">
            <w:pPr>
              <w:pStyle w:val="TableParagraph"/>
              <w:spacing w:before="60"/>
              <w:ind w:left="1190"/>
              <w:rPr>
                <w:sz w:val="14"/>
              </w:rPr>
            </w:pPr>
            <w:r>
              <w:rPr>
                <w:sz w:val="14"/>
              </w:rPr>
              <w:t>I) Aportaciones de seguridad social</w:t>
            </w:r>
          </w:p>
        </w:tc>
        <w:tc>
          <w:tcPr>
            <w:tcW w:w="1496" w:type="dxa"/>
          </w:tcPr>
          <w:p w:rsidR="003F51EB" w:rsidRDefault="002E6B6B">
            <w:pPr>
              <w:pStyle w:val="TableParagraph"/>
              <w:spacing w:before="60"/>
              <w:ind w:right="60"/>
              <w:jc w:val="right"/>
              <w:rPr>
                <w:sz w:val="14"/>
              </w:rPr>
            </w:pPr>
            <w:r>
              <w:rPr>
                <w:sz w:val="14"/>
              </w:rPr>
              <w:t>68,620</w:t>
            </w:r>
          </w:p>
        </w:tc>
      </w:tr>
      <w:tr w:rsidR="003F51EB">
        <w:trPr>
          <w:trHeight w:val="270"/>
        </w:trPr>
        <w:tc>
          <w:tcPr>
            <w:tcW w:w="7218" w:type="dxa"/>
          </w:tcPr>
          <w:p w:rsidR="003F51EB" w:rsidRDefault="002E6B6B">
            <w:pPr>
              <w:pStyle w:val="TableParagraph"/>
              <w:spacing w:before="63"/>
              <w:ind w:left="1190"/>
              <w:rPr>
                <w:sz w:val="14"/>
              </w:rPr>
            </w:pPr>
            <w:r>
              <w:rPr>
                <w:sz w:val="14"/>
              </w:rPr>
              <w:t>II) Ahorro solidario</w:t>
            </w:r>
          </w:p>
        </w:tc>
        <w:tc>
          <w:tcPr>
            <w:tcW w:w="1496" w:type="dxa"/>
          </w:tcPr>
          <w:p w:rsidR="003F51EB" w:rsidRDefault="002E6B6B">
            <w:pPr>
              <w:pStyle w:val="TableParagraph"/>
              <w:spacing w:before="63"/>
              <w:ind w:right="60"/>
              <w:jc w:val="right"/>
              <w:rPr>
                <w:sz w:val="14"/>
              </w:rPr>
            </w:pPr>
            <w:r>
              <w:rPr>
                <w:sz w:val="14"/>
              </w:rPr>
              <w:t>20,330</w:t>
            </w:r>
          </w:p>
        </w:tc>
      </w:tr>
      <w:tr w:rsidR="003F51EB">
        <w:trPr>
          <w:trHeight w:val="270"/>
        </w:trPr>
        <w:tc>
          <w:tcPr>
            <w:tcW w:w="7218" w:type="dxa"/>
          </w:tcPr>
          <w:p w:rsidR="003F51EB" w:rsidRDefault="002E6B6B">
            <w:pPr>
              <w:pStyle w:val="TableParagraph"/>
              <w:spacing w:before="60"/>
              <w:ind w:left="1190"/>
              <w:rPr>
                <w:sz w:val="14"/>
              </w:rPr>
            </w:pPr>
            <w:r>
              <w:rPr>
                <w:sz w:val="14"/>
              </w:rPr>
              <w:t>III) Prima vacacional</w:t>
            </w:r>
          </w:p>
        </w:tc>
        <w:tc>
          <w:tcPr>
            <w:tcW w:w="1496" w:type="dxa"/>
          </w:tcPr>
          <w:p w:rsidR="003F51EB" w:rsidRDefault="002E6B6B">
            <w:pPr>
              <w:pStyle w:val="TableParagraph"/>
              <w:spacing w:before="60"/>
              <w:ind w:right="57"/>
              <w:jc w:val="right"/>
              <w:rPr>
                <w:sz w:val="14"/>
              </w:rPr>
            </w:pPr>
            <w:r>
              <w:rPr>
                <w:sz w:val="14"/>
              </w:rPr>
              <w:t>9,423</w:t>
            </w:r>
          </w:p>
        </w:tc>
      </w:tr>
      <w:tr w:rsidR="003F51EB">
        <w:trPr>
          <w:trHeight w:val="268"/>
        </w:trPr>
        <w:tc>
          <w:tcPr>
            <w:tcW w:w="7218" w:type="dxa"/>
          </w:tcPr>
          <w:p w:rsidR="003F51EB" w:rsidRDefault="002E6B6B">
            <w:pPr>
              <w:pStyle w:val="TableParagraph"/>
              <w:spacing w:before="60"/>
              <w:ind w:left="1190"/>
              <w:rPr>
                <w:sz w:val="14"/>
              </w:rPr>
            </w:pPr>
            <w:r>
              <w:rPr>
                <w:sz w:val="14"/>
              </w:rPr>
              <w:t>IV) Aguinaldo (sueldo base)</w:t>
            </w:r>
          </w:p>
        </w:tc>
        <w:tc>
          <w:tcPr>
            <w:tcW w:w="1496" w:type="dxa"/>
          </w:tcPr>
          <w:p w:rsidR="003F51EB" w:rsidRDefault="002E6B6B">
            <w:pPr>
              <w:pStyle w:val="TableParagraph"/>
              <w:spacing w:before="60"/>
              <w:ind w:right="60"/>
              <w:jc w:val="right"/>
              <w:rPr>
                <w:sz w:val="14"/>
              </w:rPr>
            </w:pPr>
            <w:r>
              <w:rPr>
                <w:sz w:val="14"/>
              </w:rPr>
              <w:t>37,691</w:t>
            </w:r>
          </w:p>
        </w:tc>
      </w:tr>
      <w:tr w:rsidR="003F51EB">
        <w:trPr>
          <w:trHeight w:val="270"/>
        </w:trPr>
        <w:tc>
          <w:tcPr>
            <w:tcW w:w="7218" w:type="dxa"/>
          </w:tcPr>
          <w:p w:rsidR="003F51EB" w:rsidRDefault="002E6B6B">
            <w:pPr>
              <w:pStyle w:val="TableParagraph"/>
              <w:spacing w:before="63"/>
              <w:ind w:left="1190"/>
              <w:rPr>
                <w:sz w:val="14"/>
              </w:rPr>
            </w:pPr>
            <w:r>
              <w:rPr>
                <w:sz w:val="14"/>
              </w:rPr>
              <w:t>V) Gratificación de fin de año (Compensación garantizada)</w:t>
            </w:r>
          </w:p>
        </w:tc>
        <w:tc>
          <w:tcPr>
            <w:tcW w:w="1496" w:type="dxa"/>
          </w:tcPr>
          <w:p w:rsidR="003F51EB" w:rsidRDefault="002E6B6B">
            <w:pPr>
              <w:pStyle w:val="TableParagraph"/>
              <w:spacing w:before="63"/>
              <w:ind w:right="57"/>
              <w:jc w:val="right"/>
              <w:rPr>
                <w:sz w:val="14"/>
              </w:rPr>
            </w:pPr>
            <w:r>
              <w:rPr>
                <w:sz w:val="14"/>
              </w:rPr>
              <w:t>173,336</w:t>
            </w:r>
          </w:p>
        </w:tc>
      </w:tr>
      <w:tr w:rsidR="003F51EB">
        <w:trPr>
          <w:trHeight w:val="280"/>
        </w:trPr>
        <w:tc>
          <w:tcPr>
            <w:tcW w:w="7218" w:type="dxa"/>
          </w:tcPr>
          <w:p w:rsidR="003F51EB" w:rsidRDefault="002E6B6B">
            <w:pPr>
              <w:pStyle w:val="TableParagraph"/>
              <w:spacing w:before="67"/>
              <w:ind w:left="1190"/>
              <w:rPr>
                <w:sz w:val="14"/>
              </w:rPr>
            </w:pPr>
            <w:r>
              <w:rPr>
                <w:sz w:val="14"/>
              </w:rPr>
              <w:t>VI) Prima quinquenal (antigüedad)</w:t>
            </w:r>
          </w:p>
        </w:tc>
        <w:tc>
          <w:tcPr>
            <w:tcW w:w="1496" w:type="dxa"/>
          </w:tcPr>
          <w:p w:rsidR="003F51EB" w:rsidRDefault="002E6B6B">
            <w:pPr>
              <w:pStyle w:val="TableParagraph"/>
              <w:spacing w:before="67"/>
              <w:ind w:right="57"/>
              <w:jc w:val="right"/>
              <w:rPr>
                <w:sz w:val="14"/>
              </w:rPr>
            </w:pPr>
            <w:r>
              <w:rPr>
                <w:sz w:val="14"/>
              </w:rPr>
              <w:t>3,420</w:t>
            </w:r>
          </w:p>
        </w:tc>
      </w:tr>
      <w:tr w:rsidR="003F51EB">
        <w:trPr>
          <w:trHeight w:val="280"/>
        </w:trPr>
        <w:tc>
          <w:tcPr>
            <w:tcW w:w="7218" w:type="dxa"/>
          </w:tcPr>
          <w:p w:rsidR="003F51EB" w:rsidRDefault="002E6B6B">
            <w:pPr>
              <w:pStyle w:val="TableParagraph"/>
              <w:spacing w:before="67"/>
              <w:ind w:left="1190"/>
              <w:rPr>
                <w:sz w:val="14"/>
              </w:rPr>
            </w:pPr>
            <w:r>
              <w:rPr>
                <w:sz w:val="14"/>
              </w:rPr>
              <w:t>VII) Ayuda para despensa</w:t>
            </w:r>
          </w:p>
        </w:tc>
        <w:tc>
          <w:tcPr>
            <w:tcW w:w="1496" w:type="dxa"/>
          </w:tcPr>
          <w:p w:rsidR="003F51EB" w:rsidRDefault="002E6B6B">
            <w:pPr>
              <w:pStyle w:val="TableParagraph"/>
              <w:spacing w:before="67"/>
              <w:ind w:right="60"/>
              <w:jc w:val="right"/>
              <w:rPr>
                <w:sz w:val="14"/>
              </w:rPr>
            </w:pPr>
            <w:r>
              <w:rPr>
                <w:sz w:val="14"/>
              </w:rPr>
              <w:t>11,820</w:t>
            </w:r>
          </w:p>
        </w:tc>
      </w:tr>
      <w:tr w:rsidR="003F51EB">
        <w:trPr>
          <w:trHeight w:val="280"/>
        </w:trPr>
        <w:tc>
          <w:tcPr>
            <w:tcW w:w="7218" w:type="dxa"/>
          </w:tcPr>
          <w:p w:rsidR="003F51EB" w:rsidRDefault="002E6B6B">
            <w:pPr>
              <w:pStyle w:val="TableParagraph"/>
              <w:spacing w:before="67"/>
              <w:ind w:left="1190"/>
              <w:rPr>
                <w:sz w:val="14"/>
              </w:rPr>
            </w:pPr>
            <w:r>
              <w:rPr>
                <w:sz w:val="14"/>
              </w:rPr>
              <w:t>VIII) Seguro de vida institucional</w:t>
            </w:r>
          </w:p>
        </w:tc>
        <w:tc>
          <w:tcPr>
            <w:tcW w:w="1496" w:type="dxa"/>
          </w:tcPr>
          <w:p w:rsidR="003F51EB" w:rsidRDefault="002E6B6B">
            <w:pPr>
              <w:pStyle w:val="TableParagraph"/>
              <w:spacing w:before="67"/>
              <w:ind w:right="60"/>
              <w:jc w:val="right"/>
              <w:rPr>
                <w:sz w:val="14"/>
              </w:rPr>
            </w:pPr>
            <w:r>
              <w:rPr>
                <w:sz w:val="14"/>
              </w:rPr>
              <w:t>26,589</w:t>
            </w:r>
          </w:p>
        </w:tc>
      </w:tr>
      <w:tr w:rsidR="003F51EB">
        <w:trPr>
          <w:trHeight w:val="278"/>
        </w:trPr>
        <w:tc>
          <w:tcPr>
            <w:tcW w:w="7218" w:type="dxa"/>
          </w:tcPr>
          <w:p w:rsidR="003F51EB" w:rsidRDefault="002E6B6B">
            <w:pPr>
              <w:pStyle w:val="TableParagraph"/>
              <w:spacing w:before="67"/>
              <w:ind w:left="1190"/>
              <w:rPr>
                <w:sz w:val="14"/>
              </w:rPr>
            </w:pPr>
            <w:r>
              <w:rPr>
                <w:sz w:val="14"/>
              </w:rPr>
              <w:t>IX) Seguro colectivo de retiro</w:t>
            </w:r>
          </w:p>
        </w:tc>
        <w:tc>
          <w:tcPr>
            <w:tcW w:w="1496" w:type="dxa"/>
          </w:tcPr>
          <w:p w:rsidR="003F51EB" w:rsidRDefault="002E6B6B">
            <w:pPr>
              <w:pStyle w:val="TableParagraph"/>
              <w:spacing w:before="67"/>
              <w:ind w:right="60"/>
              <w:jc w:val="right"/>
              <w:rPr>
                <w:sz w:val="14"/>
              </w:rPr>
            </w:pPr>
            <w:r>
              <w:rPr>
                <w:w w:val="95"/>
                <w:sz w:val="14"/>
              </w:rPr>
              <w:t>425</w:t>
            </w:r>
          </w:p>
        </w:tc>
      </w:tr>
      <w:tr w:rsidR="003F51EB">
        <w:trPr>
          <w:trHeight w:val="271"/>
        </w:trPr>
        <w:tc>
          <w:tcPr>
            <w:tcW w:w="7218" w:type="dxa"/>
          </w:tcPr>
          <w:p w:rsidR="003F51EB" w:rsidRDefault="002E6B6B">
            <w:pPr>
              <w:pStyle w:val="TableParagraph"/>
              <w:spacing w:before="63"/>
              <w:ind w:left="1190"/>
              <w:rPr>
                <w:sz w:val="14"/>
              </w:rPr>
            </w:pPr>
            <w:r>
              <w:rPr>
                <w:sz w:val="14"/>
              </w:rPr>
              <w:t>X) Seguro de gastos médicos mayores</w:t>
            </w:r>
          </w:p>
        </w:tc>
        <w:tc>
          <w:tcPr>
            <w:tcW w:w="1496" w:type="dxa"/>
          </w:tcPr>
          <w:p w:rsidR="003F51EB" w:rsidRDefault="003F51EB">
            <w:pPr>
              <w:pStyle w:val="TableParagraph"/>
              <w:rPr>
                <w:rFonts w:ascii="Times New Roman"/>
                <w:sz w:val="12"/>
              </w:rPr>
            </w:pPr>
          </w:p>
        </w:tc>
      </w:tr>
      <w:tr w:rsidR="003F51EB">
        <w:trPr>
          <w:trHeight w:val="270"/>
        </w:trPr>
        <w:tc>
          <w:tcPr>
            <w:tcW w:w="7218" w:type="dxa"/>
          </w:tcPr>
          <w:p w:rsidR="003F51EB" w:rsidRDefault="002E6B6B">
            <w:pPr>
              <w:pStyle w:val="TableParagraph"/>
              <w:spacing w:before="60"/>
              <w:ind w:left="1190"/>
              <w:rPr>
                <w:sz w:val="14"/>
              </w:rPr>
            </w:pPr>
            <w:r>
              <w:rPr>
                <w:sz w:val="14"/>
              </w:rPr>
              <w:t>XI) Seguro de separación individualizado</w:t>
            </w:r>
          </w:p>
        </w:tc>
        <w:tc>
          <w:tcPr>
            <w:tcW w:w="1496" w:type="dxa"/>
          </w:tcPr>
          <w:p w:rsidR="003F51EB" w:rsidRDefault="003F51EB">
            <w:pPr>
              <w:pStyle w:val="TableParagraph"/>
              <w:rPr>
                <w:rFonts w:ascii="Times New Roman"/>
                <w:sz w:val="12"/>
              </w:rPr>
            </w:pPr>
          </w:p>
        </w:tc>
      </w:tr>
      <w:tr w:rsidR="003F51EB">
        <w:trPr>
          <w:trHeight w:val="268"/>
        </w:trPr>
        <w:tc>
          <w:tcPr>
            <w:tcW w:w="7218" w:type="dxa"/>
          </w:tcPr>
          <w:p w:rsidR="003F51EB" w:rsidRDefault="002E6B6B">
            <w:pPr>
              <w:pStyle w:val="TableParagraph"/>
              <w:spacing w:before="60"/>
              <w:ind w:left="1190"/>
              <w:rPr>
                <w:sz w:val="14"/>
              </w:rPr>
            </w:pPr>
            <w:r>
              <w:rPr>
                <w:sz w:val="14"/>
              </w:rPr>
              <w:t>XII) Apoyo económico para adquisición de vehículo</w:t>
            </w:r>
          </w:p>
        </w:tc>
        <w:tc>
          <w:tcPr>
            <w:tcW w:w="1496" w:type="dxa"/>
          </w:tcPr>
          <w:p w:rsidR="003F51EB" w:rsidRDefault="003F51EB">
            <w:pPr>
              <w:pStyle w:val="TableParagraph"/>
              <w:rPr>
                <w:rFonts w:ascii="Times New Roman"/>
                <w:sz w:val="12"/>
              </w:rPr>
            </w:pPr>
          </w:p>
        </w:tc>
      </w:tr>
      <w:tr w:rsidR="003F51EB">
        <w:trPr>
          <w:trHeight w:val="270"/>
        </w:trPr>
        <w:tc>
          <w:tcPr>
            <w:tcW w:w="7218" w:type="dxa"/>
          </w:tcPr>
          <w:p w:rsidR="003F51EB" w:rsidRDefault="002E6B6B">
            <w:pPr>
              <w:pStyle w:val="TableParagraph"/>
              <w:spacing w:before="63"/>
              <w:ind w:left="630"/>
              <w:rPr>
                <w:b/>
                <w:sz w:val="14"/>
              </w:rPr>
            </w:pPr>
            <w:r>
              <w:rPr>
                <w:b/>
                <w:sz w:val="14"/>
              </w:rPr>
              <w:t>II. Percepciones extraordinarias</w:t>
            </w:r>
          </w:p>
        </w:tc>
        <w:tc>
          <w:tcPr>
            <w:tcW w:w="1496" w:type="dxa"/>
          </w:tcPr>
          <w:p w:rsidR="003F51EB" w:rsidRDefault="003F51EB">
            <w:pPr>
              <w:pStyle w:val="TableParagraph"/>
              <w:rPr>
                <w:rFonts w:ascii="Times New Roman"/>
                <w:sz w:val="12"/>
              </w:rPr>
            </w:pPr>
          </w:p>
        </w:tc>
      </w:tr>
      <w:tr w:rsidR="003F51EB">
        <w:trPr>
          <w:trHeight w:val="270"/>
        </w:trPr>
        <w:tc>
          <w:tcPr>
            <w:tcW w:w="7218" w:type="dxa"/>
          </w:tcPr>
          <w:p w:rsidR="003F51EB" w:rsidRDefault="002E6B6B">
            <w:pPr>
              <w:pStyle w:val="TableParagraph"/>
              <w:spacing w:before="60"/>
              <w:ind w:left="909"/>
              <w:rPr>
                <w:sz w:val="14"/>
              </w:rPr>
            </w:pPr>
            <w:r>
              <w:rPr>
                <w:sz w:val="14"/>
              </w:rPr>
              <w:t>a) Potenciación de seguro de vida institucional y pago extraordinario por riesgo</w:t>
            </w:r>
          </w:p>
        </w:tc>
        <w:tc>
          <w:tcPr>
            <w:tcW w:w="1496" w:type="dxa"/>
          </w:tcPr>
          <w:p w:rsidR="003F51EB" w:rsidRDefault="003F51EB">
            <w:pPr>
              <w:pStyle w:val="TableParagraph"/>
              <w:rPr>
                <w:rFonts w:ascii="Times New Roman"/>
                <w:sz w:val="12"/>
              </w:rPr>
            </w:pPr>
          </w:p>
        </w:tc>
      </w:tr>
      <w:tr w:rsidR="003F51EB">
        <w:trPr>
          <w:trHeight w:val="277"/>
        </w:trPr>
        <w:tc>
          <w:tcPr>
            <w:tcW w:w="7218" w:type="dxa"/>
            <w:tcBorders>
              <w:left w:val="nil"/>
              <w:bottom w:val="nil"/>
              <w:right w:val="nil"/>
            </w:tcBorders>
          </w:tcPr>
          <w:p w:rsidR="003F51EB" w:rsidRDefault="002E6B6B">
            <w:pPr>
              <w:pStyle w:val="TableParagraph"/>
              <w:spacing w:before="60"/>
              <w:ind w:left="213"/>
              <w:rPr>
                <w:sz w:val="14"/>
              </w:rPr>
            </w:pPr>
            <w:r>
              <w:rPr>
                <w:sz w:val="14"/>
              </w:rPr>
              <w:t>El impuesto se determinó conforme a lo dispuesto en el artículo 96 de la Ley del Impuesto Sobre la Renta.</w:t>
            </w:r>
          </w:p>
        </w:tc>
        <w:tc>
          <w:tcPr>
            <w:tcW w:w="1496" w:type="dxa"/>
            <w:tcBorders>
              <w:left w:val="nil"/>
              <w:bottom w:val="nil"/>
              <w:right w:val="nil"/>
            </w:tcBorders>
          </w:tcPr>
          <w:p w:rsidR="003F51EB" w:rsidRDefault="003F51EB">
            <w:pPr>
              <w:pStyle w:val="TableParagraph"/>
              <w:rPr>
                <w:rFonts w:ascii="Times New Roman"/>
                <w:sz w:val="12"/>
              </w:rPr>
            </w:pPr>
          </w:p>
        </w:tc>
      </w:tr>
      <w:tr w:rsidR="003F51EB">
        <w:trPr>
          <w:trHeight w:val="212"/>
        </w:trPr>
        <w:tc>
          <w:tcPr>
            <w:tcW w:w="7218" w:type="dxa"/>
            <w:tcBorders>
              <w:top w:val="nil"/>
              <w:left w:val="nil"/>
              <w:bottom w:val="nil"/>
              <w:right w:val="nil"/>
            </w:tcBorders>
          </w:tcPr>
          <w:p w:rsidR="003F51EB" w:rsidRDefault="002E6B6B">
            <w:pPr>
              <w:pStyle w:val="TableParagraph"/>
              <w:spacing w:before="51" w:line="141" w:lineRule="exact"/>
              <w:ind w:left="213"/>
              <w:rPr>
                <w:sz w:val="14"/>
              </w:rPr>
            </w:pPr>
            <w:r>
              <w:rPr>
                <w:sz w:val="14"/>
              </w:rPr>
              <w:t>Se consideró la estimación de 5 quinquenios.</w:t>
            </w:r>
          </w:p>
        </w:tc>
        <w:tc>
          <w:tcPr>
            <w:tcW w:w="1496" w:type="dxa"/>
            <w:tcBorders>
              <w:top w:val="nil"/>
              <w:left w:val="nil"/>
              <w:bottom w:val="nil"/>
              <w:right w:val="nil"/>
            </w:tcBorders>
          </w:tcPr>
          <w:p w:rsidR="003F51EB" w:rsidRDefault="003F51EB">
            <w:pPr>
              <w:pStyle w:val="TableParagraph"/>
              <w:rPr>
                <w:rFonts w:ascii="Times New Roman"/>
                <w:sz w:val="12"/>
              </w:rPr>
            </w:pPr>
          </w:p>
        </w:tc>
      </w:tr>
    </w:tbl>
    <w:p w:rsidR="003F51EB" w:rsidRDefault="003F51EB">
      <w:pPr>
        <w:pStyle w:val="Textoindependiente"/>
        <w:spacing w:before="8"/>
        <w:rPr>
          <w:sz w:val="24"/>
        </w:rPr>
      </w:pPr>
    </w:p>
    <w:p w:rsidR="003F51EB" w:rsidRDefault="002E6B6B">
      <w:pPr>
        <w:spacing w:before="95"/>
        <w:ind w:left="634"/>
        <w:rPr>
          <w:b/>
          <w:sz w:val="14"/>
        </w:rPr>
      </w:pPr>
      <w:bookmarkStart w:id="153" w:name="Anexo_24"/>
      <w:bookmarkEnd w:id="153"/>
      <w:r>
        <w:rPr>
          <w:b/>
          <w:sz w:val="14"/>
        </w:rPr>
        <w:t>ANEXO 24. PREVISIONES SALARIALES Y ECONÓMICAS DE LOS RAMOS 25 Y 33 (pesos)</w:t>
      </w:r>
    </w:p>
    <w:p w:rsidR="003F51EB" w:rsidRDefault="003F51EB">
      <w:pPr>
        <w:pStyle w:val="Textoindependiente"/>
        <w:spacing w:before="8"/>
        <w:rPr>
          <w:b/>
          <w:sz w:val="2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330"/>
        <w:gridCol w:w="1261"/>
        <w:gridCol w:w="1081"/>
        <w:gridCol w:w="1261"/>
        <w:gridCol w:w="1228"/>
      </w:tblGrid>
      <w:tr w:rsidR="003F51EB">
        <w:trPr>
          <w:trHeight w:val="1070"/>
        </w:trPr>
        <w:tc>
          <w:tcPr>
            <w:tcW w:w="3887" w:type="dxa"/>
            <w:gridSpan w:val="2"/>
          </w:tcPr>
          <w:p w:rsidR="003F51EB" w:rsidRDefault="003F51EB">
            <w:pPr>
              <w:pStyle w:val="TableParagraph"/>
              <w:rPr>
                <w:rFonts w:ascii="Times New Roman"/>
                <w:sz w:val="12"/>
              </w:rPr>
            </w:pPr>
          </w:p>
        </w:tc>
        <w:tc>
          <w:tcPr>
            <w:tcW w:w="1261" w:type="dxa"/>
          </w:tcPr>
          <w:p w:rsidR="003F51EB" w:rsidRDefault="003F51EB">
            <w:pPr>
              <w:pStyle w:val="TableParagraph"/>
              <w:rPr>
                <w:b/>
                <w:sz w:val="16"/>
              </w:rPr>
            </w:pPr>
          </w:p>
          <w:p w:rsidR="003F51EB" w:rsidRDefault="003F51EB">
            <w:pPr>
              <w:pStyle w:val="TableParagraph"/>
              <w:spacing w:before="11"/>
              <w:rPr>
                <w:b/>
                <w:sz w:val="15"/>
              </w:rPr>
            </w:pPr>
          </w:p>
          <w:p w:rsidR="003F51EB" w:rsidRDefault="002E6B6B">
            <w:pPr>
              <w:pStyle w:val="TableParagraph"/>
              <w:spacing w:line="283" w:lineRule="auto"/>
              <w:ind w:left="176" w:right="51" w:hanging="101"/>
              <w:rPr>
                <w:b/>
                <w:sz w:val="14"/>
              </w:rPr>
            </w:pPr>
            <w:r>
              <w:rPr>
                <w:b/>
                <w:sz w:val="14"/>
              </w:rPr>
              <w:t>Incremento a las percepciones</w:t>
            </w:r>
          </w:p>
        </w:tc>
        <w:tc>
          <w:tcPr>
            <w:tcW w:w="1081" w:type="dxa"/>
          </w:tcPr>
          <w:p w:rsidR="003F51EB" w:rsidRDefault="003F51EB">
            <w:pPr>
              <w:pStyle w:val="TableParagraph"/>
              <w:rPr>
                <w:b/>
                <w:sz w:val="18"/>
              </w:rPr>
            </w:pPr>
          </w:p>
          <w:p w:rsidR="003F51EB" w:rsidRDefault="002E6B6B">
            <w:pPr>
              <w:pStyle w:val="TableParagraph"/>
              <w:spacing w:before="160" w:line="283" w:lineRule="auto"/>
              <w:ind w:left="267" w:right="112" w:hanging="130"/>
              <w:rPr>
                <w:b/>
                <w:sz w:val="14"/>
              </w:rPr>
            </w:pPr>
            <w:r>
              <w:rPr>
                <w:b/>
                <w:sz w:val="14"/>
              </w:rPr>
              <w:t xml:space="preserve">Creación de plazas </w:t>
            </w:r>
            <w:r>
              <w:rPr>
                <w:b/>
                <w:sz w:val="14"/>
                <w:vertAlign w:val="superscript"/>
              </w:rPr>
              <w:t>1/</w:t>
            </w:r>
          </w:p>
        </w:tc>
        <w:tc>
          <w:tcPr>
            <w:tcW w:w="1261" w:type="dxa"/>
          </w:tcPr>
          <w:p w:rsidR="003F51EB" w:rsidRDefault="002E6B6B">
            <w:pPr>
              <w:pStyle w:val="TableParagraph"/>
              <w:spacing w:before="82" w:line="283" w:lineRule="auto"/>
              <w:ind w:left="120" w:right="117"/>
              <w:jc w:val="center"/>
              <w:rPr>
                <w:b/>
                <w:sz w:val="14"/>
              </w:rPr>
            </w:pPr>
            <w:r>
              <w:rPr>
                <w:b/>
                <w:sz w:val="14"/>
              </w:rPr>
              <w:t>Otras medidas de carácter económico, laboral y contingente</w:t>
            </w:r>
          </w:p>
        </w:tc>
        <w:tc>
          <w:tcPr>
            <w:tcW w:w="1228" w:type="dxa"/>
          </w:tcPr>
          <w:p w:rsidR="003F51EB" w:rsidRDefault="003F51EB">
            <w:pPr>
              <w:pStyle w:val="TableParagraph"/>
              <w:rPr>
                <w:b/>
                <w:sz w:val="16"/>
              </w:rPr>
            </w:pPr>
          </w:p>
          <w:p w:rsidR="003F51EB" w:rsidRDefault="003F51EB">
            <w:pPr>
              <w:pStyle w:val="TableParagraph"/>
              <w:rPr>
                <w:b/>
                <w:sz w:val="16"/>
              </w:rPr>
            </w:pPr>
          </w:p>
          <w:p w:rsidR="003F51EB" w:rsidRDefault="002E6B6B">
            <w:pPr>
              <w:pStyle w:val="TableParagraph"/>
              <w:spacing w:before="93"/>
              <w:ind w:left="421" w:right="421"/>
              <w:jc w:val="center"/>
              <w:rPr>
                <w:b/>
                <w:sz w:val="14"/>
              </w:rPr>
            </w:pPr>
            <w:r>
              <w:rPr>
                <w:b/>
                <w:sz w:val="14"/>
              </w:rPr>
              <w:t>Total</w:t>
            </w:r>
          </w:p>
        </w:tc>
      </w:tr>
      <w:tr w:rsidR="003F51EB">
        <w:trPr>
          <w:trHeight w:val="270"/>
        </w:trPr>
        <w:tc>
          <w:tcPr>
            <w:tcW w:w="8718" w:type="dxa"/>
            <w:gridSpan w:val="6"/>
          </w:tcPr>
          <w:p w:rsidR="003F51EB" w:rsidRDefault="002E6B6B">
            <w:pPr>
              <w:pStyle w:val="TableParagraph"/>
              <w:spacing w:before="63"/>
              <w:ind w:left="69"/>
              <w:rPr>
                <w:b/>
                <w:sz w:val="14"/>
              </w:rPr>
            </w:pPr>
            <w:r>
              <w:rPr>
                <w:b/>
                <w:sz w:val="14"/>
              </w:rPr>
              <w:t>Ramos Generales</w:t>
            </w:r>
          </w:p>
        </w:tc>
      </w:tr>
      <w:tr w:rsidR="003F51EB">
        <w:trPr>
          <w:trHeight w:val="650"/>
        </w:trPr>
        <w:tc>
          <w:tcPr>
            <w:tcW w:w="557" w:type="dxa"/>
            <w:tcBorders>
              <w:right w:val="nil"/>
            </w:tcBorders>
          </w:tcPr>
          <w:p w:rsidR="003F51EB" w:rsidRDefault="003F51EB">
            <w:pPr>
              <w:pStyle w:val="TableParagraph"/>
              <w:spacing w:before="8"/>
              <w:rPr>
                <w:b/>
                <w:sz w:val="21"/>
              </w:rPr>
            </w:pPr>
          </w:p>
          <w:p w:rsidR="003F51EB" w:rsidRDefault="002E6B6B">
            <w:pPr>
              <w:pStyle w:val="TableParagraph"/>
              <w:ind w:left="244"/>
              <w:rPr>
                <w:sz w:val="14"/>
              </w:rPr>
            </w:pPr>
            <w:r>
              <w:rPr>
                <w:sz w:val="14"/>
              </w:rPr>
              <w:t>25</w:t>
            </w:r>
          </w:p>
        </w:tc>
        <w:tc>
          <w:tcPr>
            <w:tcW w:w="3330" w:type="dxa"/>
            <w:tcBorders>
              <w:left w:val="nil"/>
            </w:tcBorders>
          </w:tcPr>
          <w:p w:rsidR="003F51EB" w:rsidRDefault="002E6B6B">
            <w:pPr>
              <w:pStyle w:val="TableParagraph"/>
              <w:spacing w:before="60"/>
              <w:ind w:left="162"/>
              <w:rPr>
                <w:sz w:val="14"/>
              </w:rPr>
            </w:pPr>
            <w:r>
              <w:rPr>
                <w:sz w:val="14"/>
              </w:rPr>
              <w:t>Previsiones y Aportaciones para los Sistemas de</w:t>
            </w:r>
          </w:p>
          <w:p w:rsidR="003F51EB" w:rsidRDefault="002E6B6B">
            <w:pPr>
              <w:pStyle w:val="TableParagraph"/>
              <w:spacing w:before="31" w:line="278" w:lineRule="auto"/>
              <w:ind w:left="162" w:right="364"/>
              <w:rPr>
                <w:sz w:val="14"/>
              </w:rPr>
            </w:pPr>
            <w:r>
              <w:rPr>
                <w:sz w:val="14"/>
              </w:rPr>
              <w:t>Educación Básica, Normal, Tecnológica y de Adultos</w:t>
            </w:r>
          </w:p>
        </w:tc>
        <w:tc>
          <w:tcPr>
            <w:tcW w:w="1261" w:type="dxa"/>
          </w:tcPr>
          <w:p w:rsidR="003F51EB" w:rsidRDefault="003F51EB">
            <w:pPr>
              <w:pStyle w:val="TableParagraph"/>
              <w:spacing w:before="8"/>
              <w:rPr>
                <w:b/>
                <w:sz w:val="21"/>
              </w:rPr>
            </w:pPr>
          </w:p>
          <w:p w:rsidR="003F51EB" w:rsidRDefault="002E6B6B">
            <w:pPr>
              <w:pStyle w:val="TableParagraph"/>
              <w:ind w:right="61"/>
              <w:jc w:val="right"/>
              <w:rPr>
                <w:sz w:val="14"/>
              </w:rPr>
            </w:pPr>
            <w:r>
              <w:rPr>
                <w:sz w:val="14"/>
              </w:rPr>
              <w:t>8,664,222,852</w:t>
            </w:r>
          </w:p>
        </w:tc>
        <w:tc>
          <w:tcPr>
            <w:tcW w:w="1081" w:type="dxa"/>
          </w:tcPr>
          <w:p w:rsidR="003F51EB" w:rsidRDefault="003F51EB">
            <w:pPr>
              <w:pStyle w:val="TableParagraph"/>
              <w:spacing w:before="8"/>
              <w:rPr>
                <w:b/>
                <w:sz w:val="21"/>
              </w:rPr>
            </w:pPr>
          </w:p>
          <w:p w:rsidR="003F51EB" w:rsidRDefault="002E6B6B">
            <w:pPr>
              <w:pStyle w:val="TableParagraph"/>
              <w:ind w:right="62"/>
              <w:jc w:val="right"/>
              <w:rPr>
                <w:sz w:val="14"/>
              </w:rPr>
            </w:pPr>
            <w:r>
              <w:rPr>
                <w:sz w:val="14"/>
              </w:rPr>
              <w:t>850,000,000</w:t>
            </w:r>
          </w:p>
        </w:tc>
        <w:tc>
          <w:tcPr>
            <w:tcW w:w="1261" w:type="dxa"/>
          </w:tcPr>
          <w:p w:rsidR="003F51EB" w:rsidRDefault="003F51EB">
            <w:pPr>
              <w:pStyle w:val="TableParagraph"/>
              <w:spacing w:before="8"/>
              <w:rPr>
                <w:b/>
                <w:sz w:val="21"/>
              </w:rPr>
            </w:pPr>
          </w:p>
          <w:p w:rsidR="003F51EB" w:rsidRDefault="002E6B6B">
            <w:pPr>
              <w:pStyle w:val="TableParagraph"/>
              <w:ind w:right="63"/>
              <w:jc w:val="right"/>
              <w:rPr>
                <w:sz w:val="14"/>
              </w:rPr>
            </w:pPr>
            <w:r>
              <w:rPr>
                <w:sz w:val="14"/>
              </w:rPr>
              <w:t>6,748,324,632</w:t>
            </w:r>
          </w:p>
        </w:tc>
        <w:tc>
          <w:tcPr>
            <w:tcW w:w="1228" w:type="dxa"/>
          </w:tcPr>
          <w:p w:rsidR="003F51EB" w:rsidRDefault="003F51EB">
            <w:pPr>
              <w:pStyle w:val="TableParagraph"/>
              <w:spacing w:before="8"/>
              <w:rPr>
                <w:b/>
                <w:sz w:val="21"/>
              </w:rPr>
            </w:pPr>
          </w:p>
          <w:p w:rsidR="003F51EB" w:rsidRDefault="002E6B6B">
            <w:pPr>
              <w:pStyle w:val="TableParagraph"/>
              <w:ind w:right="64"/>
              <w:jc w:val="right"/>
              <w:rPr>
                <w:sz w:val="14"/>
              </w:rPr>
            </w:pPr>
            <w:r>
              <w:rPr>
                <w:sz w:val="14"/>
              </w:rPr>
              <w:t>16,262,547,484</w:t>
            </w:r>
          </w:p>
        </w:tc>
      </w:tr>
      <w:tr w:rsidR="003F51EB">
        <w:trPr>
          <w:trHeight w:val="460"/>
        </w:trPr>
        <w:tc>
          <w:tcPr>
            <w:tcW w:w="3887" w:type="dxa"/>
            <w:gridSpan w:val="2"/>
          </w:tcPr>
          <w:p w:rsidR="003F51EB" w:rsidRDefault="002E6B6B">
            <w:pPr>
              <w:pStyle w:val="TableParagraph"/>
              <w:spacing w:before="31" w:line="190" w:lineRule="atLeast"/>
              <w:ind w:left="714" w:right="23"/>
              <w:rPr>
                <w:sz w:val="14"/>
              </w:rPr>
            </w:pPr>
            <w:r>
              <w:rPr>
                <w:sz w:val="14"/>
              </w:rPr>
              <w:t>Autoridad Educativa Federal en la Ciudad de México</w:t>
            </w:r>
          </w:p>
        </w:tc>
        <w:tc>
          <w:tcPr>
            <w:tcW w:w="1261" w:type="dxa"/>
          </w:tcPr>
          <w:p w:rsidR="003F51EB" w:rsidRDefault="002E6B6B">
            <w:pPr>
              <w:pStyle w:val="TableParagraph"/>
              <w:spacing w:before="60"/>
              <w:ind w:right="61"/>
              <w:jc w:val="right"/>
              <w:rPr>
                <w:sz w:val="14"/>
              </w:rPr>
            </w:pPr>
            <w:r>
              <w:rPr>
                <w:sz w:val="14"/>
              </w:rPr>
              <w:t>976,108,603</w:t>
            </w:r>
          </w:p>
        </w:tc>
        <w:tc>
          <w:tcPr>
            <w:tcW w:w="1081" w:type="dxa"/>
          </w:tcPr>
          <w:p w:rsidR="003F51EB" w:rsidRDefault="002E6B6B">
            <w:pPr>
              <w:pStyle w:val="TableParagraph"/>
              <w:spacing w:before="60"/>
              <w:ind w:right="59"/>
              <w:jc w:val="right"/>
              <w:rPr>
                <w:sz w:val="14"/>
              </w:rPr>
            </w:pPr>
            <w:r>
              <w:rPr>
                <w:w w:val="99"/>
                <w:sz w:val="14"/>
              </w:rPr>
              <w:t>0</w:t>
            </w:r>
          </w:p>
        </w:tc>
        <w:tc>
          <w:tcPr>
            <w:tcW w:w="1261" w:type="dxa"/>
          </w:tcPr>
          <w:p w:rsidR="003F51EB" w:rsidRDefault="002E6B6B">
            <w:pPr>
              <w:pStyle w:val="TableParagraph"/>
              <w:spacing w:before="60"/>
              <w:ind w:right="63"/>
              <w:jc w:val="right"/>
              <w:rPr>
                <w:sz w:val="14"/>
              </w:rPr>
            </w:pPr>
            <w:r>
              <w:rPr>
                <w:sz w:val="14"/>
              </w:rPr>
              <w:t>2,627,202,129</w:t>
            </w:r>
          </w:p>
        </w:tc>
        <w:tc>
          <w:tcPr>
            <w:tcW w:w="1228" w:type="dxa"/>
          </w:tcPr>
          <w:p w:rsidR="003F51EB" w:rsidRDefault="002E6B6B">
            <w:pPr>
              <w:pStyle w:val="TableParagraph"/>
              <w:spacing w:before="60"/>
              <w:ind w:right="64"/>
              <w:jc w:val="right"/>
              <w:rPr>
                <w:sz w:val="14"/>
              </w:rPr>
            </w:pPr>
            <w:r>
              <w:rPr>
                <w:sz w:val="14"/>
              </w:rPr>
              <w:t>3,603,310,732</w:t>
            </w:r>
          </w:p>
        </w:tc>
      </w:tr>
      <w:tr w:rsidR="003F51EB">
        <w:trPr>
          <w:trHeight w:val="460"/>
        </w:trPr>
        <w:tc>
          <w:tcPr>
            <w:tcW w:w="3887" w:type="dxa"/>
            <w:gridSpan w:val="2"/>
          </w:tcPr>
          <w:p w:rsidR="003F51EB" w:rsidRDefault="002E6B6B">
            <w:pPr>
              <w:pStyle w:val="TableParagraph"/>
              <w:spacing w:before="31" w:line="190" w:lineRule="atLeast"/>
              <w:ind w:left="714" w:right="23"/>
              <w:rPr>
                <w:sz w:val="14"/>
              </w:rPr>
            </w:pPr>
            <w:r>
              <w:rPr>
                <w:sz w:val="14"/>
              </w:rPr>
              <w:t>Fondo de Aportaciones para la Nómina Educativa y Gasto Operativo</w:t>
            </w:r>
          </w:p>
        </w:tc>
        <w:tc>
          <w:tcPr>
            <w:tcW w:w="1261" w:type="dxa"/>
          </w:tcPr>
          <w:p w:rsidR="003F51EB" w:rsidRDefault="002E6B6B">
            <w:pPr>
              <w:pStyle w:val="TableParagraph"/>
              <w:spacing w:before="60"/>
              <w:ind w:right="61"/>
              <w:jc w:val="right"/>
              <w:rPr>
                <w:sz w:val="14"/>
              </w:rPr>
            </w:pPr>
            <w:r>
              <w:rPr>
                <w:sz w:val="14"/>
              </w:rPr>
              <w:t>7,581,188,257</w:t>
            </w:r>
          </w:p>
        </w:tc>
        <w:tc>
          <w:tcPr>
            <w:tcW w:w="1081" w:type="dxa"/>
          </w:tcPr>
          <w:p w:rsidR="003F51EB" w:rsidRDefault="002E6B6B">
            <w:pPr>
              <w:pStyle w:val="TableParagraph"/>
              <w:spacing w:before="60"/>
              <w:ind w:right="62"/>
              <w:jc w:val="right"/>
              <w:rPr>
                <w:sz w:val="14"/>
              </w:rPr>
            </w:pPr>
            <w:r>
              <w:rPr>
                <w:sz w:val="14"/>
              </w:rPr>
              <w:t>850,000,000</w:t>
            </w:r>
          </w:p>
        </w:tc>
        <w:tc>
          <w:tcPr>
            <w:tcW w:w="1261" w:type="dxa"/>
          </w:tcPr>
          <w:p w:rsidR="003F51EB" w:rsidRDefault="002E6B6B">
            <w:pPr>
              <w:pStyle w:val="TableParagraph"/>
              <w:spacing w:before="60"/>
              <w:ind w:right="63"/>
              <w:jc w:val="right"/>
              <w:rPr>
                <w:sz w:val="14"/>
              </w:rPr>
            </w:pPr>
            <w:r>
              <w:rPr>
                <w:sz w:val="14"/>
              </w:rPr>
              <w:t>4,067,841,027</w:t>
            </w:r>
          </w:p>
        </w:tc>
        <w:tc>
          <w:tcPr>
            <w:tcW w:w="1228" w:type="dxa"/>
          </w:tcPr>
          <w:p w:rsidR="003F51EB" w:rsidRDefault="002E6B6B">
            <w:pPr>
              <w:pStyle w:val="TableParagraph"/>
              <w:spacing w:before="60"/>
              <w:ind w:right="64"/>
              <w:jc w:val="right"/>
              <w:rPr>
                <w:sz w:val="14"/>
              </w:rPr>
            </w:pPr>
            <w:r>
              <w:rPr>
                <w:sz w:val="14"/>
              </w:rPr>
              <w:t>12,499,029,284</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3241"/>
        <w:gridCol w:w="1261"/>
        <w:gridCol w:w="1081"/>
        <w:gridCol w:w="1261"/>
        <w:gridCol w:w="1228"/>
      </w:tblGrid>
      <w:tr w:rsidR="003F51EB">
        <w:trPr>
          <w:trHeight w:val="460"/>
        </w:trPr>
        <w:tc>
          <w:tcPr>
            <w:tcW w:w="646" w:type="dxa"/>
            <w:tcBorders>
              <w:top w:val="nil"/>
              <w:right w:val="nil"/>
            </w:tcBorders>
          </w:tcPr>
          <w:p w:rsidR="003F51EB" w:rsidRDefault="003F51EB">
            <w:pPr>
              <w:pStyle w:val="TableParagraph"/>
              <w:rPr>
                <w:rFonts w:ascii="Times New Roman"/>
                <w:sz w:val="12"/>
              </w:rPr>
            </w:pPr>
          </w:p>
        </w:tc>
        <w:tc>
          <w:tcPr>
            <w:tcW w:w="3241" w:type="dxa"/>
            <w:tcBorders>
              <w:left w:val="nil"/>
            </w:tcBorders>
          </w:tcPr>
          <w:p w:rsidR="003F51EB" w:rsidRDefault="002E6B6B">
            <w:pPr>
              <w:pStyle w:val="TableParagraph"/>
              <w:spacing w:before="31" w:line="190" w:lineRule="atLeast"/>
              <w:ind w:left="73" w:right="535"/>
              <w:rPr>
                <w:sz w:val="14"/>
              </w:rPr>
            </w:pPr>
            <w:r>
              <w:rPr>
                <w:sz w:val="14"/>
              </w:rPr>
              <w:t>Fondo de Aportaciones para la Educación Tecnológica y de Adultos</w:t>
            </w:r>
          </w:p>
        </w:tc>
        <w:tc>
          <w:tcPr>
            <w:tcW w:w="1261" w:type="dxa"/>
            <w:tcBorders>
              <w:top w:val="nil"/>
            </w:tcBorders>
          </w:tcPr>
          <w:p w:rsidR="003F51EB" w:rsidRDefault="002E6B6B">
            <w:pPr>
              <w:pStyle w:val="TableParagraph"/>
              <w:spacing w:before="60"/>
              <w:ind w:right="61"/>
              <w:jc w:val="right"/>
              <w:rPr>
                <w:sz w:val="14"/>
              </w:rPr>
            </w:pPr>
            <w:r>
              <w:rPr>
                <w:sz w:val="14"/>
              </w:rPr>
              <w:t>106,925,992</w:t>
            </w:r>
          </w:p>
        </w:tc>
        <w:tc>
          <w:tcPr>
            <w:tcW w:w="1081" w:type="dxa"/>
            <w:tcBorders>
              <w:top w:val="nil"/>
            </w:tcBorders>
          </w:tcPr>
          <w:p w:rsidR="003F51EB" w:rsidRDefault="002E6B6B">
            <w:pPr>
              <w:pStyle w:val="TableParagraph"/>
              <w:spacing w:before="60"/>
              <w:ind w:right="59"/>
              <w:jc w:val="right"/>
              <w:rPr>
                <w:sz w:val="14"/>
              </w:rPr>
            </w:pPr>
            <w:r>
              <w:rPr>
                <w:w w:val="99"/>
                <w:sz w:val="14"/>
              </w:rPr>
              <w:t>0</w:t>
            </w:r>
          </w:p>
        </w:tc>
        <w:tc>
          <w:tcPr>
            <w:tcW w:w="1261" w:type="dxa"/>
            <w:tcBorders>
              <w:top w:val="nil"/>
            </w:tcBorders>
          </w:tcPr>
          <w:p w:rsidR="003F51EB" w:rsidRDefault="002E6B6B">
            <w:pPr>
              <w:pStyle w:val="TableParagraph"/>
              <w:spacing w:before="60"/>
              <w:ind w:right="63"/>
              <w:jc w:val="right"/>
              <w:rPr>
                <w:sz w:val="14"/>
              </w:rPr>
            </w:pPr>
            <w:r>
              <w:rPr>
                <w:sz w:val="14"/>
              </w:rPr>
              <w:t>53,281,476</w:t>
            </w:r>
          </w:p>
        </w:tc>
        <w:tc>
          <w:tcPr>
            <w:tcW w:w="1228" w:type="dxa"/>
            <w:tcBorders>
              <w:top w:val="nil"/>
            </w:tcBorders>
          </w:tcPr>
          <w:p w:rsidR="003F51EB" w:rsidRDefault="002E6B6B">
            <w:pPr>
              <w:pStyle w:val="TableParagraph"/>
              <w:spacing w:before="60"/>
              <w:ind w:right="64"/>
              <w:jc w:val="right"/>
              <w:rPr>
                <w:sz w:val="14"/>
              </w:rPr>
            </w:pPr>
            <w:r>
              <w:rPr>
                <w:sz w:val="14"/>
              </w:rPr>
              <w:t>160,207,468</w:t>
            </w:r>
          </w:p>
        </w:tc>
      </w:tr>
      <w:tr w:rsidR="003F51EB">
        <w:trPr>
          <w:trHeight w:val="460"/>
        </w:trPr>
        <w:tc>
          <w:tcPr>
            <w:tcW w:w="646" w:type="dxa"/>
            <w:tcBorders>
              <w:right w:val="nil"/>
            </w:tcBorders>
          </w:tcPr>
          <w:p w:rsidR="003F51EB" w:rsidRDefault="003F51EB">
            <w:pPr>
              <w:pStyle w:val="TableParagraph"/>
              <w:spacing w:before="7"/>
              <w:rPr>
                <w:b/>
                <w:sz w:val="13"/>
              </w:rPr>
            </w:pPr>
          </w:p>
          <w:p w:rsidR="003F51EB" w:rsidRDefault="002E6B6B">
            <w:pPr>
              <w:pStyle w:val="TableParagraph"/>
              <w:ind w:left="170" w:right="169"/>
              <w:jc w:val="center"/>
              <w:rPr>
                <w:sz w:val="14"/>
              </w:rPr>
            </w:pPr>
            <w:r>
              <w:rPr>
                <w:sz w:val="14"/>
              </w:rPr>
              <w:t>33</w:t>
            </w:r>
          </w:p>
        </w:tc>
        <w:tc>
          <w:tcPr>
            <w:tcW w:w="3241" w:type="dxa"/>
            <w:tcBorders>
              <w:left w:val="nil"/>
            </w:tcBorders>
          </w:tcPr>
          <w:p w:rsidR="003F51EB" w:rsidRDefault="002E6B6B">
            <w:pPr>
              <w:pStyle w:val="TableParagraph"/>
              <w:spacing w:before="31" w:line="190" w:lineRule="atLeast"/>
              <w:ind w:left="73" w:right="683"/>
              <w:rPr>
                <w:sz w:val="14"/>
              </w:rPr>
            </w:pPr>
            <w:r>
              <w:rPr>
                <w:sz w:val="14"/>
              </w:rPr>
              <w:t>Aportaciones Federales para Entidades Federativas y Municipios</w:t>
            </w:r>
          </w:p>
        </w:tc>
        <w:tc>
          <w:tcPr>
            <w:tcW w:w="1261" w:type="dxa"/>
          </w:tcPr>
          <w:p w:rsidR="003F51EB" w:rsidRDefault="002E6B6B">
            <w:pPr>
              <w:pStyle w:val="TableParagraph"/>
              <w:spacing w:before="60"/>
              <w:ind w:right="61"/>
              <w:jc w:val="right"/>
              <w:rPr>
                <w:sz w:val="14"/>
              </w:rPr>
            </w:pPr>
            <w:r>
              <w:rPr>
                <w:sz w:val="14"/>
              </w:rPr>
              <w:t>1,839,307,341</w:t>
            </w:r>
          </w:p>
        </w:tc>
        <w:tc>
          <w:tcPr>
            <w:tcW w:w="1081" w:type="dxa"/>
          </w:tcPr>
          <w:p w:rsidR="003F51EB" w:rsidRDefault="002E6B6B">
            <w:pPr>
              <w:pStyle w:val="TableParagraph"/>
              <w:spacing w:before="60"/>
              <w:ind w:right="59"/>
              <w:jc w:val="right"/>
              <w:rPr>
                <w:sz w:val="14"/>
              </w:rPr>
            </w:pPr>
            <w:r>
              <w:rPr>
                <w:w w:val="99"/>
                <w:sz w:val="14"/>
              </w:rPr>
              <w:t>0</w:t>
            </w:r>
          </w:p>
        </w:tc>
        <w:tc>
          <w:tcPr>
            <w:tcW w:w="1261" w:type="dxa"/>
          </w:tcPr>
          <w:p w:rsidR="003F51EB" w:rsidRDefault="002E6B6B">
            <w:pPr>
              <w:pStyle w:val="TableParagraph"/>
              <w:spacing w:before="60"/>
              <w:ind w:right="63"/>
              <w:jc w:val="right"/>
              <w:rPr>
                <w:sz w:val="14"/>
              </w:rPr>
            </w:pPr>
            <w:r>
              <w:rPr>
                <w:sz w:val="14"/>
              </w:rPr>
              <w:t>427,625,920</w:t>
            </w:r>
          </w:p>
        </w:tc>
        <w:tc>
          <w:tcPr>
            <w:tcW w:w="1228" w:type="dxa"/>
          </w:tcPr>
          <w:p w:rsidR="003F51EB" w:rsidRDefault="002E6B6B">
            <w:pPr>
              <w:pStyle w:val="TableParagraph"/>
              <w:spacing w:before="60"/>
              <w:ind w:right="64"/>
              <w:jc w:val="right"/>
              <w:rPr>
                <w:sz w:val="14"/>
              </w:rPr>
            </w:pPr>
            <w:r>
              <w:rPr>
                <w:sz w:val="14"/>
              </w:rPr>
              <w:t>2,266,933,261</w:t>
            </w:r>
          </w:p>
        </w:tc>
      </w:tr>
      <w:tr w:rsidR="003F51EB">
        <w:trPr>
          <w:trHeight w:val="460"/>
        </w:trPr>
        <w:tc>
          <w:tcPr>
            <w:tcW w:w="3887" w:type="dxa"/>
            <w:gridSpan w:val="2"/>
          </w:tcPr>
          <w:p w:rsidR="003F51EB" w:rsidRDefault="002E6B6B">
            <w:pPr>
              <w:pStyle w:val="TableParagraph"/>
              <w:spacing w:before="31" w:line="190" w:lineRule="atLeast"/>
              <w:ind w:left="714" w:right="356"/>
              <w:rPr>
                <w:sz w:val="14"/>
              </w:rPr>
            </w:pPr>
            <w:r>
              <w:rPr>
                <w:sz w:val="14"/>
              </w:rPr>
              <w:t>Fondo de Aportaciones para los Servicios de Salud</w:t>
            </w:r>
          </w:p>
        </w:tc>
        <w:tc>
          <w:tcPr>
            <w:tcW w:w="1261" w:type="dxa"/>
          </w:tcPr>
          <w:p w:rsidR="003F51EB" w:rsidRDefault="002E6B6B">
            <w:pPr>
              <w:pStyle w:val="TableParagraph"/>
              <w:spacing w:before="60"/>
              <w:ind w:right="61"/>
              <w:jc w:val="right"/>
              <w:rPr>
                <w:sz w:val="14"/>
              </w:rPr>
            </w:pPr>
            <w:r>
              <w:rPr>
                <w:sz w:val="14"/>
              </w:rPr>
              <w:t>1,839,307,341</w:t>
            </w:r>
          </w:p>
        </w:tc>
        <w:tc>
          <w:tcPr>
            <w:tcW w:w="1081" w:type="dxa"/>
          </w:tcPr>
          <w:p w:rsidR="003F51EB" w:rsidRDefault="002E6B6B">
            <w:pPr>
              <w:pStyle w:val="TableParagraph"/>
              <w:spacing w:before="60"/>
              <w:ind w:right="59"/>
              <w:jc w:val="right"/>
              <w:rPr>
                <w:sz w:val="14"/>
              </w:rPr>
            </w:pPr>
            <w:r>
              <w:rPr>
                <w:w w:val="99"/>
                <w:sz w:val="14"/>
              </w:rPr>
              <w:t>0</w:t>
            </w:r>
          </w:p>
        </w:tc>
        <w:tc>
          <w:tcPr>
            <w:tcW w:w="1261" w:type="dxa"/>
          </w:tcPr>
          <w:p w:rsidR="003F51EB" w:rsidRDefault="002E6B6B">
            <w:pPr>
              <w:pStyle w:val="TableParagraph"/>
              <w:spacing w:before="60"/>
              <w:ind w:right="63"/>
              <w:jc w:val="right"/>
              <w:rPr>
                <w:sz w:val="14"/>
              </w:rPr>
            </w:pPr>
            <w:r>
              <w:rPr>
                <w:sz w:val="14"/>
              </w:rPr>
              <w:t>427,625,920</w:t>
            </w:r>
          </w:p>
        </w:tc>
        <w:tc>
          <w:tcPr>
            <w:tcW w:w="1228" w:type="dxa"/>
          </w:tcPr>
          <w:p w:rsidR="003F51EB" w:rsidRDefault="002E6B6B">
            <w:pPr>
              <w:pStyle w:val="TableParagraph"/>
              <w:spacing w:before="60"/>
              <w:ind w:right="64"/>
              <w:jc w:val="right"/>
              <w:rPr>
                <w:sz w:val="14"/>
              </w:rPr>
            </w:pPr>
            <w:r>
              <w:rPr>
                <w:sz w:val="14"/>
              </w:rPr>
              <w:t>2,266,933,261</w:t>
            </w:r>
          </w:p>
        </w:tc>
      </w:tr>
    </w:tbl>
    <w:p w:rsidR="003F51EB" w:rsidRDefault="002E6B6B">
      <w:pPr>
        <w:spacing w:before="60"/>
        <w:ind w:left="634"/>
        <w:rPr>
          <w:sz w:val="14"/>
        </w:rPr>
      </w:pPr>
      <w:r>
        <w:rPr>
          <w:sz w:val="14"/>
        </w:rPr>
        <w:t>1/ Se dará prioridad para destinar 200 millones de pesos en la creación de plazas para la atención de la primera infancia.</w:t>
      </w:r>
    </w:p>
    <w:p w:rsidR="003F51EB" w:rsidRDefault="003F51EB">
      <w:pPr>
        <w:pStyle w:val="Textoindependiente"/>
        <w:spacing w:before="1"/>
        <w:rPr>
          <w:sz w:val="19"/>
        </w:rPr>
      </w:pPr>
    </w:p>
    <w:p w:rsidR="003F51EB" w:rsidRDefault="002E6B6B">
      <w:pPr>
        <w:spacing w:before="95"/>
        <w:ind w:left="634"/>
        <w:rPr>
          <w:b/>
          <w:sz w:val="14"/>
        </w:rPr>
      </w:pPr>
      <w:bookmarkStart w:id="154" w:name="Anexo_25"/>
      <w:bookmarkEnd w:id="154"/>
      <w:r>
        <w:rPr>
          <w:b/>
          <w:sz w:val="14"/>
        </w:rPr>
        <w:t>ANEXO 25. PROGRAMAS SUJETOS A REGLAS DE OPERACIÓN</w:t>
      </w:r>
    </w:p>
    <w:p w:rsidR="003F51EB" w:rsidRDefault="003F51EB">
      <w:pPr>
        <w:pStyle w:val="Textoindependiente"/>
        <w:spacing w:before="5"/>
        <w:rPr>
          <w:b/>
          <w:sz w:val="21"/>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3F51EB">
        <w:trPr>
          <w:trHeight w:val="217"/>
        </w:trPr>
        <w:tc>
          <w:tcPr>
            <w:tcW w:w="8714" w:type="dxa"/>
          </w:tcPr>
          <w:p w:rsidR="003F51EB" w:rsidRDefault="002E6B6B">
            <w:pPr>
              <w:pStyle w:val="TableParagraph"/>
              <w:spacing w:before="27"/>
              <w:ind w:left="69"/>
              <w:rPr>
                <w:b/>
                <w:sz w:val="14"/>
              </w:rPr>
            </w:pPr>
            <w:r>
              <w:rPr>
                <w:b/>
                <w:sz w:val="14"/>
              </w:rPr>
              <w:t>08 Agricultura y Desarrollo Rural</w:t>
            </w:r>
          </w:p>
        </w:tc>
      </w:tr>
      <w:tr w:rsidR="003F51EB">
        <w:trPr>
          <w:trHeight w:val="218"/>
        </w:trPr>
        <w:tc>
          <w:tcPr>
            <w:tcW w:w="8714" w:type="dxa"/>
          </w:tcPr>
          <w:p w:rsidR="003F51EB" w:rsidRDefault="002E6B6B">
            <w:pPr>
              <w:pStyle w:val="TableParagraph"/>
              <w:spacing w:before="27"/>
              <w:ind w:left="1166"/>
              <w:rPr>
                <w:sz w:val="14"/>
              </w:rPr>
            </w:pPr>
            <w:r>
              <w:rPr>
                <w:sz w:val="14"/>
              </w:rPr>
              <w:t>Programa de Abasto Social de Leche a cargo de Liconsa, S.A. de C.V.</w:t>
            </w:r>
          </w:p>
        </w:tc>
      </w:tr>
      <w:tr w:rsidR="003F51EB">
        <w:trPr>
          <w:trHeight w:val="216"/>
        </w:trPr>
        <w:tc>
          <w:tcPr>
            <w:tcW w:w="8714" w:type="dxa"/>
          </w:tcPr>
          <w:p w:rsidR="003F51EB" w:rsidRDefault="002E6B6B">
            <w:pPr>
              <w:pStyle w:val="TableParagraph"/>
              <w:spacing w:before="27"/>
              <w:ind w:left="1166"/>
              <w:rPr>
                <w:sz w:val="14"/>
              </w:rPr>
            </w:pPr>
            <w:r>
              <w:rPr>
                <w:sz w:val="14"/>
              </w:rPr>
              <w:t>Programa de Abasto Rural a cargo de Diconsa, S.A. de C.V. (DICONSA)</w:t>
            </w:r>
          </w:p>
        </w:tc>
      </w:tr>
      <w:tr w:rsidR="003F51EB">
        <w:trPr>
          <w:trHeight w:val="217"/>
        </w:trPr>
        <w:tc>
          <w:tcPr>
            <w:tcW w:w="8714" w:type="dxa"/>
          </w:tcPr>
          <w:p w:rsidR="003F51EB" w:rsidRDefault="002E6B6B">
            <w:pPr>
              <w:pStyle w:val="TableParagraph"/>
              <w:spacing w:before="27"/>
              <w:ind w:left="1166"/>
              <w:rPr>
                <w:sz w:val="14"/>
              </w:rPr>
            </w:pPr>
            <w:r>
              <w:rPr>
                <w:sz w:val="14"/>
              </w:rPr>
              <w:t>Sanidad e Inocuidad Agroalimentaria</w:t>
            </w:r>
          </w:p>
        </w:tc>
      </w:tr>
      <w:tr w:rsidR="003F51EB">
        <w:trPr>
          <w:trHeight w:val="215"/>
        </w:trPr>
        <w:tc>
          <w:tcPr>
            <w:tcW w:w="8714" w:type="dxa"/>
          </w:tcPr>
          <w:p w:rsidR="003F51EB" w:rsidRDefault="002E6B6B">
            <w:pPr>
              <w:pStyle w:val="TableParagraph"/>
              <w:spacing w:before="27"/>
              <w:ind w:left="1166"/>
              <w:rPr>
                <w:sz w:val="14"/>
              </w:rPr>
            </w:pPr>
            <w:r>
              <w:rPr>
                <w:sz w:val="14"/>
              </w:rPr>
              <w:t>Precios de Garantía a Productos Alimentarios Básicos</w:t>
            </w:r>
          </w:p>
        </w:tc>
      </w:tr>
      <w:tr w:rsidR="003F51EB">
        <w:trPr>
          <w:trHeight w:val="217"/>
        </w:trPr>
        <w:tc>
          <w:tcPr>
            <w:tcW w:w="8714" w:type="dxa"/>
          </w:tcPr>
          <w:p w:rsidR="003F51EB" w:rsidRDefault="002E6B6B">
            <w:pPr>
              <w:pStyle w:val="TableParagraph"/>
              <w:spacing w:before="29"/>
              <w:ind w:left="1166"/>
              <w:rPr>
                <w:sz w:val="14"/>
              </w:rPr>
            </w:pPr>
            <w:r>
              <w:rPr>
                <w:sz w:val="14"/>
              </w:rPr>
              <w:t>Fertilizantes</w:t>
            </w:r>
          </w:p>
        </w:tc>
      </w:tr>
      <w:tr w:rsidR="003F51EB">
        <w:trPr>
          <w:trHeight w:val="218"/>
        </w:trPr>
        <w:tc>
          <w:tcPr>
            <w:tcW w:w="8714" w:type="dxa"/>
          </w:tcPr>
          <w:p w:rsidR="003F51EB" w:rsidRDefault="002E6B6B">
            <w:pPr>
              <w:pStyle w:val="TableParagraph"/>
              <w:spacing w:before="27"/>
              <w:ind w:left="1166"/>
              <w:rPr>
                <w:sz w:val="14"/>
              </w:rPr>
            </w:pPr>
            <w:r>
              <w:rPr>
                <w:sz w:val="14"/>
              </w:rPr>
              <w:t>Producción para el Bienestar</w:t>
            </w:r>
          </w:p>
        </w:tc>
      </w:tr>
      <w:tr w:rsidR="003F51EB">
        <w:trPr>
          <w:trHeight w:val="215"/>
        </w:trPr>
        <w:tc>
          <w:tcPr>
            <w:tcW w:w="8714" w:type="dxa"/>
          </w:tcPr>
          <w:p w:rsidR="003F51EB" w:rsidRDefault="002E6B6B">
            <w:pPr>
              <w:pStyle w:val="TableParagraph"/>
              <w:spacing w:before="27"/>
              <w:ind w:left="1166"/>
              <w:rPr>
                <w:sz w:val="14"/>
              </w:rPr>
            </w:pPr>
            <w:r>
              <w:rPr>
                <w:sz w:val="14"/>
              </w:rPr>
              <w:t>Programa de Fomento a la Agricultura, Ganadería, Pesca y Acuicultura</w:t>
            </w:r>
          </w:p>
        </w:tc>
      </w:tr>
      <w:tr w:rsidR="003F51EB">
        <w:trPr>
          <w:trHeight w:val="218"/>
        </w:trPr>
        <w:tc>
          <w:tcPr>
            <w:tcW w:w="8714" w:type="dxa"/>
          </w:tcPr>
          <w:p w:rsidR="003F51EB" w:rsidRDefault="002E6B6B">
            <w:pPr>
              <w:pStyle w:val="TableParagraph"/>
              <w:spacing w:before="24"/>
              <w:ind w:left="69"/>
              <w:rPr>
                <w:b/>
                <w:sz w:val="14"/>
              </w:rPr>
            </w:pPr>
            <w:r>
              <w:rPr>
                <w:b/>
                <w:sz w:val="14"/>
              </w:rPr>
              <w:t>10 Economía</w:t>
            </w:r>
          </w:p>
        </w:tc>
      </w:tr>
      <w:tr w:rsidR="003F51EB">
        <w:trPr>
          <w:trHeight w:val="215"/>
        </w:trPr>
        <w:tc>
          <w:tcPr>
            <w:tcW w:w="8714" w:type="dxa"/>
          </w:tcPr>
          <w:p w:rsidR="003F51EB" w:rsidRDefault="002E6B6B">
            <w:pPr>
              <w:pStyle w:val="TableParagraph"/>
              <w:spacing w:before="27"/>
              <w:ind w:left="1166"/>
              <w:rPr>
                <w:sz w:val="14"/>
              </w:rPr>
            </w:pPr>
            <w:r>
              <w:rPr>
                <w:sz w:val="14"/>
              </w:rPr>
              <w:t>Programa de Microcréditos para el Bienestar</w:t>
            </w:r>
          </w:p>
        </w:tc>
      </w:tr>
      <w:tr w:rsidR="003F51EB">
        <w:trPr>
          <w:trHeight w:val="217"/>
        </w:trPr>
        <w:tc>
          <w:tcPr>
            <w:tcW w:w="8714" w:type="dxa"/>
          </w:tcPr>
          <w:p w:rsidR="003F51EB" w:rsidRDefault="002E6B6B">
            <w:pPr>
              <w:pStyle w:val="TableParagraph"/>
              <w:spacing w:before="24"/>
              <w:ind w:left="69"/>
              <w:rPr>
                <w:b/>
                <w:sz w:val="14"/>
              </w:rPr>
            </w:pPr>
            <w:r>
              <w:rPr>
                <w:b/>
                <w:sz w:val="14"/>
              </w:rPr>
              <w:t>11 Educación Pública</w:t>
            </w:r>
          </w:p>
        </w:tc>
      </w:tr>
      <w:tr w:rsidR="003F51EB">
        <w:trPr>
          <w:trHeight w:val="215"/>
        </w:trPr>
        <w:tc>
          <w:tcPr>
            <w:tcW w:w="8714" w:type="dxa"/>
          </w:tcPr>
          <w:p w:rsidR="003F51EB" w:rsidRDefault="002E6B6B">
            <w:pPr>
              <w:pStyle w:val="TableParagraph"/>
              <w:spacing w:before="27"/>
              <w:ind w:left="1166"/>
              <w:rPr>
                <w:sz w:val="14"/>
              </w:rPr>
            </w:pPr>
            <w:r>
              <w:rPr>
                <w:sz w:val="14"/>
              </w:rPr>
              <w:t>Programa de Becas de Educación Básica para el Bienestar Benito Juárez</w:t>
            </w:r>
          </w:p>
        </w:tc>
      </w:tr>
      <w:tr w:rsidR="003F51EB">
        <w:trPr>
          <w:trHeight w:val="217"/>
        </w:trPr>
        <w:tc>
          <w:tcPr>
            <w:tcW w:w="8714" w:type="dxa"/>
          </w:tcPr>
          <w:p w:rsidR="003F51EB" w:rsidRDefault="002E6B6B">
            <w:pPr>
              <w:pStyle w:val="TableParagraph"/>
              <w:spacing w:before="29"/>
              <w:ind w:left="1166"/>
              <w:rPr>
                <w:sz w:val="14"/>
              </w:rPr>
            </w:pPr>
            <w:r>
              <w:rPr>
                <w:sz w:val="14"/>
              </w:rPr>
              <w:t>Programa de Becas Elisa Acuña</w:t>
            </w:r>
          </w:p>
        </w:tc>
      </w:tr>
      <w:tr w:rsidR="003F51EB">
        <w:trPr>
          <w:trHeight w:val="218"/>
        </w:trPr>
        <w:tc>
          <w:tcPr>
            <w:tcW w:w="8714" w:type="dxa"/>
          </w:tcPr>
          <w:p w:rsidR="003F51EB" w:rsidRDefault="002E6B6B">
            <w:pPr>
              <w:pStyle w:val="TableParagraph"/>
              <w:spacing w:before="27"/>
              <w:ind w:left="1166"/>
              <w:rPr>
                <w:sz w:val="14"/>
              </w:rPr>
            </w:pPr>
            <w:r>
              <w:rPr>
                <w:sz w:val="14"/>
              </w:rPr>
              <w:t>Programa para el Desarrollo Profesional Docente</w:t>
            </w:r>
          </w:p>
        </w:tc>
      </w:tr>
      <w:tr w:rsidR="003F51EB">
        <w:trPr>
          <w:trHeight w:val="215"/>
        </w:trPr>
        <w:tc>
          <w:tcPr>
            <w:tcW w:w="8714" w:type="dxa"/>
          </w:tcPr>
          <w:p w:rsidR="003F51EB" w:rsidRDefault="002E6B6B">
            <w:pPr>
              <w:pStyle w:val="TableParagraph"/>
              <w:spacing w:before="27"/>
              <w:ind w:left="1166"/>
              <w:rPr>
                <w:sz w:val="14"/>
              </w:rPr>
            </w:pPr>
            <w:r>
              <w:rPr>
                <w:sz w:val="14"/>
              </w:rPr>
              <w:t>Programa de Cultura Física y Deporte</w:t>
            </w:r>
          </w:p>
        </w:tc>
      </w:tr>
      <w:tr w:rsidR="003F51EB">
        <w:trPr>
          <w:trHeight w:val="217"/>
        </w:trPr>
        <w:tc>
          <w:tcPr>
            <w:tcW w:w="8714" w:type="dxa"/>
          </w:tcPr>
          <w:p w:rsidR="003F51EB" w:rsidRDefault="002E6B6B">
            <w:pPr>
              <w:pStyle w:val="TableParagraph"/>
              <w:spacing w:before="27"/>
              <w:ind w:left="1166"/>
              <w:rPr>
                <w:sz w:val="14"/>
              </w:rPr>
            </w:pPr>
            <w:r>
              <w:rPr>
                <w:sz w:val="14"/>
              </w:rPr>
              <w:t>Programa Nacional de Inglés</w:t>
            </w:r>
          </w:p>
        </w:tc>
      </w:tr>
      <w:tr w:rsidR="003F51EB">
        <w:trPr>
          <w:trHeight w:val="215"/>
        </w:trPr>
        <w:tc>
          <w:tcPr>
            <w:tcW w:w="8714" w:type="dxa"/>
          </w:tcPr>
          <w:p w:rsidR="003F51EB" w:rsidRDefault="002E6B6B">
            <w:pPr>
              <w:pStyle w:val="TableParagraph"/>
              <w:spacing w:before="27"/>
              <w:ind w:left="1166"/>
              <w:rPr>
                <w:sz w:val="14"/>
              </w:rPr>
            </w:pPr>
            <w:r>
              <w:rPr>
                <w:sz w:val="14"/>
              </w:rPr>
              <w:t>Jóvenes Escribiendo el Futuro</w:t>
            </w:r>
          </w:p>
        </w:tc>
      </w:tr>
      <w:tr w:rsidR="003F51EB">
        <w:trPr>
          <w:trHeight w:val="217"/>
        </w:trPr>
        <w:tc>
          <w:tcPr>
            <w:tcW w:w="8714" w:type="dxa"/>
          </w:tcPr>
          <w:p w:rsidR="003F51EB" w:rsidRDefault="002E6B6B">
            <w:pPr>
              <w:pStyle w:val="TableParagraph"/>
              <w:spacing w:before="27"/>
              <w:ind w:left="1166"/>
              <w:rPr>
                <w:sz w:val="14"/>
              </w:rPr>
            </w:pPr>
            <w:r>
              <w:rPr>
                <w:sz w:val="14"/>
              </w:rPr>
              <w:t>Fortalecimiento de los Servicios de Educación Especial (PFSEE)</w:t>
            </w:r>
          </w:p>
        </w:tc>
      </w:tr>
      <w:tr w:rsidR="003F51EB">
        <w:trPr>
          <w:trHeight w:val="216"/>
        </w:trPr>
        <w:tc>
          <w:tcPr>
            <w:tcW w:w="8714" w:type="dxa"/>
          </w:tcPr>
          <w:p w:rsidR="003F51EB" w:rsidRDefault="002E6B6B">
            <w:pPr>
              <w:pStyle w:val="TableParagraph"/>
              <w:spacing w:before="27"/>
              <w:ind w:left="1166"/>
              <w:rPr>
                <w:sz w:val="14"/>
              </w:rPr>
            </w:pPr>
            <w:r>
              <w:rPr>
                <w:sz w:val="14"/>
              </w:rPr>
              <w:t>Atención de Planteles Federales de Educación Media Superior con estudiantes con discapacidad (PAPFEMS)</w:t>
            </w:r>
          </w:p>
        </w:tc>
      </w:tr>
      <w:tr w:rsidR="003F51EB">
        <w:trPr>
          <w:trHeight w:val="218"/>
        </w:trPr>
        <w:tc>
          <w:tcPr>
            <w:tcW w:w="8714" w:type="dxa"/>
          </w:tcPr>
          <w:p w:rsidR="003F51EB" w:rsidRDefault="002E6B6B">
            <w:pPr>
              <w:pStyle w:val="TableParagraph"/>
              <w:spacing w:before="29"/>
              <w:ind w:left="1166"/>
              <w:rPr>
                <w:sz w:val="14"/>
              </w:rPr>
            </w:pPr>
            <w:r>
              <w:rPr>
                <w:sz w:val="14"/>
              </w:rPr>
              <w:t>Beca Universal para Estudiantes de Educación Media Superior Benito Juárez</w:t>
            </w:r>
          </w:p>
        </w:tc>
      </w:tr>
      <w:tr w:rsidR="003F51EB">
        <w:trPr>
          <w:trHeight w:val="217"/>
        </w:trPr>
        <w:tc>
          <w:tcPr>
            <w:tcW w:w="8714" w:type="dxa"/>
          </w:tcPr>
          <w:p w:rsidR="003F51EB" w:rsidRDefault="002E6B6B">
            <w:pPr>
              <w:pStyle w:val="TableParagraph"/>
              <w:spacing w:before="24"/>
              <w:ind w:left="69"/>
              <w:rPr>
                <w:b/>
                <w:sz w:val="14"/>
              </w:rPr>
            </w:pPr>
            <w:r>
              <w:rPr>
                <w:b/>
                <w:sz w:val="14"/>
              </w:rPr>
              <w:t>12 Salud</w:t>
            </w:r>
          </w:p>
        </w:tc>
      </w:tr>
      <w:tr w:rsidR="003F51EB">
        <w:trPr>
          <w:trHeight w:val="215"/>
        </w:trPr>
        <w:tc>
          <w:tcPr>
            <w:tcW w:w="8714" w:type="dxa"/>
          </w:tcPr>
          <w:p w:rsidR="003F51EB" w:rsidRDefault="002E6B6B">
            <w:pPr>
              <w:pStyle w:val="TableParagraph"/>
              <w:spacing w:before="27"/>
              <w:ind w:left="1166"/>
              <w:rPr>
                <w:sz w:val="14"/>
              </w:rPr>
            </w:pPr>
            <w:r>
              <w:rPr>
                <w:sz w:val="14"/>
              </w:rPr>
              <w:t>Programa de Atención a Personas con Discapacidad</w:t>
            </w:r>
          </w:p>
        </w:tc>
      </w:tr>
      <w:tr w:rsidR="003F51EB">
        <w:trPr>
          <w:trHeight w:val="217"/>
        </w:trPr>
        <w:tc>
          <w:tcPr>
            <w:tcW w:w="8714" w:type="dxa"/>
          </w:tcPr>
          <w:p w:rsidR="003F51EB" w:rsidRDefault="002E6B6B">
            <w:pPr>
              <w:pStyle w:val="TableParagraph"/>
              <w:spacing w:before="27"/>
              <w:ind w:left="1166"/>
              <w:rPr>
                <w:sz w:val="14"/>
              </w:rPr>
            </w:pPr>
            <w:r>
              <w:rPr>
                <w:sz w:val="14"/>
              </w:rPr>
              <w:t>Fortalecimiento a la atención médica</w:t>
            </w:r>
          </w:p>
        </w:tc>
      </w:tr>
      <w:tr w:rsidR="003F51EB">
        <w:trPr>
          <w:trHeight w:val="215"/>
        </w:trPr>
        <w:tc>
          <w:tcPr>
            <w:tcW w:w="8714" w:type="dxa"/>
          </w:tcPr>
          <w:p w:rsidR="003F51EB" w:rsidRDefault="002E6B6B">
            <w:pPr>
              <w:pStyle w:val="TableParagraph"/>
              <w:spacing w:before="27"/>
              <w:ind w:left="1166"/>
              <w:rPr>
                <w:sz w:val="14"/>
              </w:rPr>
            </w:pPr>
            <w:r>
              <w:rPr>
                <w:sz w:val="14"/>
              </w:rPr>
              <w:t>Calidad en la Atención Médica</w:t>
            </w:r>
          </w:p>
        </w:tc>
      </w:tr>
      <w:tr w:rsidR="003F51EB">
        <w:trPr>
          <w:trHeight w:val="218"/>
        </w:trPr>
        <w:tc>
          <w:tcPr>
            <w:tcW w:w="8714" w:type="dxa"/>
          </w:tcPr>
          <w:p w:rsidR="003F51EB" w:rsidRDefault="002E6B6B">
            <w:pPr>
              <w:pStyle w:val="TableParagraph"/>
              <w:spacing w:before="27"/>
              <w:ind w:left="69"/>
              <w:rPr>
                <w:b/>
                <w:sz w:val="14"/>
              </w:rPr>
            </w:pPr>
            <w:r>
              <w:rPr>
                <w:b/>
                <w:sz w:val="14"/>
              </w:rPr>
              <w:t>14 Trabajo y Previsión Social</w:t>
            </w:r>
          </w:p>
        </w:tc>
      </w:tr>
      <w:tr w:rsidR="003F51EB">
        <w:trPr>
          <w:trHeight w:val="215"/>
        </w:trPr>
        <w:tc>
          <w:tcPr>
            <w:tcW w:w="8714" w:type="dxa"/>
          </w:tcPr>
          <w:p w:rsidR="003F51EB" w:rsidRDefault="002E6B6B">
            <w:pPr>
              <w:pStyle w:val="TableParagraph"/>
              <w:spacing w:before="27"/>
              <w:ind w:left="1166"/>
              <w:rPr>
                <w:sz w:val="14"/>
              </w:rPr>
            </w:pPr>
            <w:r>
              <w:rPr>
                <w:sz w:val="14"/>
              </w:rPr>
              <w:t>Jóvenes Construyendo el Futuro</w:t>
            </w:r>
          </w:p>
        </w:tc>
      </w:tr>
      <w:tr w:rsidR="003F51EB">
        <w:trPr>
          <w:trHeight w:val="218"/>
        </w:trPr>
        <w:tc>
          <w:tcPr>
            <w:tcW w:w="8714" w:type="dxa"/>
          </w:tcPr>
          <w:p w:rsidR="003F51EB" w:rsidRDefault="002E6B6B">
            <w:pPr>
              <w:pStyle w:val="TableParagraph"/>
              <w:spacing w:before="27"/>
              <w:ind w:left="69"/>
              <w:rPr>
                <w:b/>
                <w:sz w:val="14"/>
              </w:rPr>
            </w:pPr>
            <w:r>
              <w:rPr>
                <w:b/>
                <w:sz w:val="14"/>
              </w:rPr>
              <w:t>15 Desarrollo Agrario, Territorial y Urbano</w:t>
            </w:r>
          </w:p>
        </w:tc>
      </w:tr>
      <w:tr w:rsidR="003F51EB">
        <w:trPr>
          <w:trHeight w:val="217"/>
        </w:trPr>
        <w:tc>
          <w:tcPr>
            <w:tcW w:w="8714" w:type="dxa"/>
          </w:tcPr>
          <w:p w:rsidR="003F51EB" w:rsidRDefault="002E6B6B">
            <w:pPr>
              <w:pStyle w:val="TableParagraph"/>
              <w:spacing w:before="27"/>
              <w:ind w:left="1166"/>
              <w:rPr>
                <w:sz w:val="14"/>
              </w:rPr>
            </w:pPr>
            <w:r>
              <w:rPr>
                <w:sz w:val="14"/>
              </w:rPr>
              <w:t>Programa de Vivienda Social</w:t>
            </w:r>
          </w:p>
        </w:tc>
      </w:tr>
      <w:tr w:rsidR="003F51EB">
        <w:trPr>
          <w:trHeight w:val="215"/>
        </w:trPr>
        <w:tc>
          <w:tcPr>
            <w:tcW w:w="8714" w:type="dxa"/>
          </w:tcPr>
          <w:p w:rsidR="003F51EB" w:rsidRDefault="002E6B6B">
            <w:pPr>
              <w:pStyle w:val="TableParagraph"/>
              <w:spacing w:before="27"/>
              <w:ind w:left="1166"/>
              <w:rPr>
                <w:sz w:val="14"/>
              </w:rPr>
            </w:pPr>
            <w:r>
              <w:rPr>
                <w:sz w:val="14"/>
              </w:rPr>
              <w:t>Programa para Regularizar Asentamientos Humanos</w:t>
            </w:r>
          </w:p>
        </w:tc>
      </w:tr>
      <w:tr w:rsidR="003F51EB">
        <w:trPr>
          <w:trHeight w:val="218"/>
        </w:trPr>
        <w:tc>
          <w:tcPr>
            <w:tcW w:w="8714" w:type="dxa"/>
          </w:tcPr>
          <w:p w:rsidR="003F51EB" w:rsidRDefault="002E6B6B">
            <w:pPr>
              <w:pStyle w:val="TableParagraph"/>
              <w:spacing w:before="27"/>
              <w:ind w:left="1166"/>
              <w:rPr>
                <w:sz w:val="14"/>
              </w:rPr>
            </w:pPr>
            <w:r>
              <w:rPr>
                <w:sz w:val="14"/>
              </w:rPr>
              <w:t>Programa de Mejoramiento Urbano (PMU)</w:t>
            </w:r>
          </w:p>
        </w:tc>
      </w:tr>
      <w:tr w:rsidR="003F51EB">
        <w:trPr>
          <w:trHeight w:val="215"/>
        </w:trPr>
        <w:tc>
          <w:tcPr>
            <w:tcW w:w="8714" w:type="dxa"/>
          </w:tcPr>
          <w:p w:rsidR="003F51EB" w:rsidRDefault="002E6B6B">
            <w:pPr>
              <w:pStyle w:val="TableParagraph"/>
              <w:spacing w:before="27"/>
              <w:ind w:left="1166"/>
              <w:rPr>
                <w:sz w:val="14"/>
              </w:rPr>
            </w:pPr>
            <w:r>
              <w:rPr>
                <w:sz w:val="14"/>
              </w:rPr>
              <w:t>Programa Nacional de Reconstrucción</w:t>
            </w:r>
          </w:p>
        </w:tc>
      </w:tr>
      <w:tr w:rsidR="003F51EB">
        <w:trPr>
          <w:trHeight w:val="218"/>
        </w:trPr>
        <w:tc>
          <w:tcPr>
            <w:tcW w:w="8714" w:type="dxa"/>
          </w:tcPr>
          <w:p w:rsidR="003F51EB" w:rsidRDefault="002E6B6B">
            <w:pPr>
              <w:pStyle w:val="TableParagraph"/>
              <w:spacing w:before="27"/>
              <w:ind w:left="69"/>
              <w:rPr>
                <w:b/>
                <w:sz w:val="14"/>
              </w:rPr>
            </w:pPr>
            <w:r>
              <w:rPr>
                <w:b/>
                <w:sz w:val="14"/>
              </w:rPr>
              <w:t>16 Medio Ambiente y Recursos Naturales</w:t>
            </w:r>
          </w:p>
        </w:tc>
      </w:tr>
      <w:tr w:rsidR="003F51EB">
        <w:trPr>
          <w:trHeight w:val="217"/>
        </w:trPr>
        <w:tc>
          <w:tcPr>
            <w:tcW w:w="8714" w:type="dxa"/>
          </w:tcPr>
          <w:p w:rsidR="003F51EB" w:rsidRDefault="002E6B6B">
            <w:pPr>
              <w:pStyle w:val="TableParagraph"/>
              <w:spacing w:before="27"/>
              <w:ind w:left="1166"/>
              <w:rPr>
                <w:sz w:val="14"/>
              </w:rPr>
            </w:pPr>
            <w:r>
              <w:rPr>
                <w:sz w:val="14"/>
              </w:rPr>
              <w:t>Programa de Conservación para el Desarrollo Sostenible</w:t>
            </w:r>
          </w:p>
        </w:tc>
      </w:tr>
      <w:tr w:rsidR="003F51EB">
        <w:trPr>
          <w:trHeight w:val="216"/>
        </w:trPr>
        <w:tc>
          <w:tcPr>
            <w:tcW w:w="8714" w:type="dxa"/>
          </w:tcPr>
          <w:p w:rsidR="003F51EB" w:rsidRDefault="002E6B6B">
            <w:pPr>
              <w:pStyle w:val="TableParagraph"/>
              <w:spacing w:before="27"/>
              <w:ind w:left="1166"/>
              <w:rPr>
                <w:sz w:val="14"/>
              </w:rPr>
            </w:pPr>
            <w:r>
              <w:rPr>
                <w:sz w:val="14"/>
              </w:rPr>
              <w:t>Agua Potable, Drenaje y Tratamiento</w:t>
            </w:r>
          </w:p>
        </w:tc>
      </w:tr>
      <w:tr w:rsidR="003F51EB">
        <w:trPr>
          <w:trHeight w:val="218"/>
        </w:trPr>
        <w:tc>
          <w:tcPr>
            <w:tcW w:w="8714" w:type="dxa"/>
          </w:tcPr>
          <w:p w:rsidR="003F51EB" w:rsidRDefault="002E6B6B">
            <w:pPr>
              <w:pStyle w:val="TableParagraph"/>
              <w:spacing w:before="27"/>
              <w:ind w:left="1166"/>
              <w:rPr>
                <w:sz w:val="14"/>
              </w:rPr>
            </w:pPr>
            <w:r>
              <w:rPr>
                <w:sz w:val="14"/>
              </w:rPr>
              <w:t>Programa de Apoyo a la Infraestructura Hidroagrícola</w:t>
            </w:r>
          </w:p>
        </w:tc>
      </w:tr>
      <w:tr w:rsidR="003F51EB">
        <w:trPr>
          <w:trHeight w:val="215"/>
        </w:trPr>
        <w:tc>
          <w:tcPr>
            <w:tcW w:w="8714" w:type="dxa"/>
          </w:tcPr>
          <w:p w:rsidR="003F51EB" w:rsidRDefault="002E6B6B">
            <w:pPr>
              <w:pStyle w:val="TableParagraph"/>
              <w:spacing w:before="27"/>
              <w:ind w:left="1166"/>
              <w:rPr>
                <w:sz w:val="14"/>
              </w:rPr>
            </w:pPr>
            <w:r>
              <w:rPr>
                <w:sz w:val="14"/>
              </w:rPr>
              <w:t>Apoyos para el Desarrollo Forestal Sustentable</w:t>
            </w:r>
          </w:p>
        </w:tc>
      </w:tr>
      <w:tr w:rsidR="003F51EB">
        <w:trPr>
          <w:trHeight w:val="218"/>
        </w:trPr>
        <w:tc>
          <w:tcPr>
            <w:tcW w:w="8714" w:type="dxa"/>
          </w:tcPr>
          <w:p w:rsidR="003F51EB" w:rsidRDefault="002E6B6B">
            <w:pPr>
              <w:pStyle w:val="TableParagraph"/>
              <w:spacing w:before="24"/>
              <w:ind w:left="69"/>
              <w:rPr>
                <w:b/>
                <w:sz w:val="14"/>
              </w:rPr>
            </w:pPr>
            <w:r>
              <w:rPr>
                <w:b/>
                <w:sz w:val="14"/>
              </w:rPr>
              <w:t>19 Aportaciones a Seguridad Social</w:t>
            </w:r>
          </w:p>
        </w:tc>
      </w:tr>
      <w:tr w:rsidR="003F51EB">
        <w:trPr>
          <w:trHeight w:val="215"/>
        </w:trPr>
        <w:tc>
          <w:tcPr>
            <w:tcW w:w="8714" w:type="dxa"/>
          </w:tcPr>
          <w:p w:rsidR="003F51EB" w:rsidRDefault="002E6B6B">
            <w:pPr>
              <w:pStyle w:val="TableParagraph"/>
              <w:spacing w:before="27"/>
              <w:ind w:left="1166"/>
              <w:rPr>
                <w:sz w:val="14"/>
              </w:rPr>
            </w:pPr>
            <w:r>
              <w:rPr>
                <w:sz w:val="14"/>
              </w:rPr>
              <w:t>Programa IMSS-BIENESTAR</w:t>
            </w:r>
          </w:p>
        </w:tc>
      </w:tr>
      <w:tr w:rsidR="003F51EB">
        <w:trPr>
          <w:trHeight w:val="218"/>
        </w:trPr>
        <w:tc>
          <w:tcPr>
            <w:tcW w:w="8714" w:type="dxa"/>
          </w:tcPr>
          <w:p w:rsidR="003F51EB" w:rsidRDefault="002E6B6B">
            <w:pPr>
              <w:pStyle w:val="TableParagraph"/>
              <w:spacing w:before="27"/>
              <w:ind w:left="69"/>
              <w:rPr>
                <w:b/>
                <w:sz w:val="14"/>
              </w:rPr>
            </w:pPr>
            <w:r>
              <w:rPr>
                <w:b/>
                <w:sz w:val="14"/>
              </w:rPr>
              <w:t>20 Bienestar</w:t>
            </w:r>
          </w:p>
        </w:tc>
      </w:tr>
      <w:tr w:rsidR="003F51EB">
        <w:trPr>
          <w:trHeight w:val="217"/>
        </w:trPr>
        <w:tc>
          <w:tcPr>
            <w:tcW w:w="8714" w:type="dxa"/>
          </w:tcPr>
          <w:p w:rsidR="003F51EB" w:rsidRDefault="002E6B6B">
            <w:pPr>
              <w:pStyle w:val="TableParagraph"/>
              <w:spacing w:before="27"/>
              <w:ind w:left="1166"/>
              <w:rPr>
                <w:sz w:val="14"/>
              </w:rPr>
            </w:pPr>
            <w:r>
              <w:rPr>
                <w:sz w:val="14"/>
              </w:rPr>
              <w:t>Programa de Apoyo a las Instancias de Mujeres en las Entidades Federativas (PAIMEF)</w:t>
            </w:r>
          </w:p>
        </w:tc>
      </w:tr>
      <w:tr w:rsidR="003F51EB">
        <w:trPr>
          <w:trHeight w:val="215"/>
        </w:trPr>
        <w:tc>
          <w:tcPr>
            <w:tcW w:w="8714" w:type="dxa"/>
          </w:tcPr>
          <w:p w:rsidR="003F51EB" w:rsidRDefault="002E6B6B">
            <w:pPr>
              <w:pStyle w:val="TableParagraph"/>
              <w:spacing w:before="27"/>
              <w:ind w:left="1166"/>
              <w:rPr>
                <w:sz w:val="14"/>
              </w:rPr>
            </w:pPr>
            <w:r>
              <w:rPr>
                <w:sz w:val="14"/>
              </w:rPr>
              <w:t>Programa de Apoyo para el Bienestar de las Niñas y Niños, Hijos de Madres Trabajadoras</w:t>
            </w:r>
          </w:p>
        </w:tc>
      </w:tr>
      <w:tr w:rsidR="003F51EB">
        <w:trPr>
          <w:trHeight w:val="218"/>
        </w:trPr>
        <w:tc>
          <w:tcPr>
            <w:tcW w:w="8714" w:type="dxa"/>
          </w:tcPr>
          <w:p w:rsidR="003F51EB" w:rsidRDefault="002E6B6B">
            <w:pPr>
              <w:pStyle w:val="TableParagraph"/>
              <w:spacing w:before="27"/>
              <w:ind w:left="1166"/>
              <w:rPr>
                <w:sz w:val="14"/>
              </w:rPr>
            </w:pPr>
            <w:r>
              <w:rPr>
                <w:sz w:val="14"/>
              </w:rPr>
              <w:t>Pensión para el Bienestar de las Personas Adultas Mayores</w:t>
            </w:r>
          </w:p>
        </w:tc>
      </w:tr>
      <w:tr w:rsidR="003F51EB">
        <w:trPr>
          <w:trHeight w:val="215"/>
        </w:trPr>
        <w:tc>
          <w:tcPr>
            <w:tcW w:w="8714" w:type="dxa"/>
          </w:tcPr>
          <w:p w:rsidR="003F51EB" w:rsidRDefault="002E6B6B">
            <w:pPr>
              <w:pStyle w:val="TableParagraph"/>
              <w:spacing w:before="27"/>
              <w:ind w:left="1166"/>
              <w:rPr>
                <w:sz w:val="14"/>
              </w:rPr>
            </w:pPr>
            <w:r>
              <w:rPr>
                <w:sz w:val="14"/>
              </w:rPr>
              <w:t>Seguro de vida para jefa</w:t>
            </w:r>
            <w:r>
              <w:rPr>
                <w:sz w:val="14"/>
              </w:rPr>
              <w:t>s de familia</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3F51EB">
        <w:trPr>
          <w:trHeight w:val="227"/>
        </w:trPr>
        <w:tc>
          <w:tcPr>
            <w:tcW w:w="8714" w:type="dxa"/>
            <w:tcBorders>
              <w:top w:val="nil"/>
            </w:tcBorders>
          </w:tcPr>
          <w:p w:rsidR="003F51EB" w:rsidRDefault="002E6B6B">
            <w:pPr>
              <w:pStyle w:val="TableParagraph"/>
              <w:spacing w:line="20" w:lineRule="exact"/>
              <w:ind w:left="1091"/>
              <w:rPr>
                <w:sz w:val="2"/>
              </w:rPr>
            </w:pPr>
            <w:r>
              <w:rPr>
                <w:noProof/>
                <w:sz w:val="2"/>
                <w:lang w:val="es-MX" w:eastAsia="es-MX" w:bidi="ar-SA"/>
              </w:rPr>
              <mc:AlternateContent>
                <mc:Choice Requires="wpg">
                  <w:drawing>
                    <wp:inline distT="0" distB="0" distL="0" distR="0">
                      <wp:extent cx="4401185" cy="6350"/>
                      <wp:effectExtent l="9525" t="9525" r="8890" b="317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185" cy="6350"/>
                                <a:chOff x="0" y="0"/>
                                <a:chExt cx="6931" cy="10"/>
                              </a:xfrm>
                            </wpg:grpSpPr>
                            <wps:wsp>
                              <wps:cNvPr id="10" name="Line 5"/>
                              <wps:cNvCnPr>
                                <a:cxnSpLocks noChangeShapeType="1"/>
                              </wps:cNvCnPr>
                              <wps:spPr bwMode="auto">
                                <a:xfrm>
                                  <a:off x="0" y="5"/>
                                  <a:ext cx="6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1C84C4" id="Group 4" o:spid="_x0000_s1026" style="width:346.55pt;height:.5pt;mso-position-horizontal-relative:char;mso-position-vertical-relative:line" coordsize="69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">
                      <v:line id="Line 5" o:spid="_x0000_s1027" style="position:absolute;visibility:visible;mso-wrap-style:square" from="0,5" to="69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3F51EB" w:rsidRDefault="002E6B6B">
            <w:pPr>
              <w:pStyle w:val="TableParagraph"/>
              <w:spacing w:before="16"/>
              <w:ind w:left="1166"/>
              <w:rPr>
                <w:sz w:val="14"/>
              </w:rPr>
            </w:pPr>
            <w:r>
              <w:rPr>
                <w:sz w:val="14"/>
              </w:rPr>
              <w:t>Pensión para el Bienestar de las Personas con Discapacidad Permanente</w:t>
            </w:r>
          </w:p>
        </w:tc>
      </w:tr>
      <w:tr w:rsidR="003F51EB">
        <w:trPr>
          <w:trHeight w:val="215"/>
        </w:trPr>
        <w:tc>
          <w:tcPr>
            <w:tcW w:w="8714" w:type="dxa"/>
          </w:tcPr>
          <w:p w:rsidR="003F51EB" w:rsidRDefault="002E6B6B">
            <w:pPr>
              <w:pStyle w:val="TableParagraph"/>
              <w:spacing w:before="27"/>
              <w:ind w:left="1166"/>
              <w:rPr>
                <w:sz w:val="14"/>
              </w:rPr>
            </w:pPr>
            <w:r>
              <w:rPr>
                <w:sz w:val="14"/>
              </w:rPr>
              <w:t>Sembrando Vida</w:t>
            </w:r>
          </w:p>
        </w:tc>
      </w:tr>
      <w:tr w:rsidR="003F51EB">
        <w:trPr>
          <w:trHeight w:val="218"/>
        </w:trPr>
        <w:tc>
          <w:tcPr>
            <w:tcW w:w="8714" w:type="dxa"/>
          </w:tcPr>
          <w:p w:rsidR="003F51EB" w:rsidRDefault="002E6B6B">
            <w:pPr>
              <w:pStyle w:val="TableParagraph"/>
              <w:spacing w:before="24"/>
              <w:ind w:left="69"/>
              <w:rPr>
                <w:b/>
                <w:sz w:val="14"/>
              </w:rPr>
            </w:pPr>
            <w:r>
              <w:rPr>
                <w:b/>
                <w:sz w:val="14"/>
              </w:rPr>
              <w:t>38 Consejo Nacional de Ciencia y Tecnología</w:t>
            </w:r>
          </w:p>
        </w:tc>
      </w:tr>
      <w:tr w:rsidR="003F51EB">
        <w:trPr>
          <w:trHeight w:val="215"/>
        </w:trPr>
        <w:tc>
          <w:tcPr>
            <w:tcW w:w="8714" w:type="dxa"/>
          </w:tcPr>
          <w:p w:rsidR="003F51EB" w:rsidRDefault="002E6B6B">
            <w:pPr>
              <w:pStyle w:val="TableParagraph"/>
              <w:spacing w:before="27"/>
              <w:ind w:left="1166"/>
              <w:rPr>
                <w:sz w:val="14"/>
              </w:rPr>
            </w:pPr>
            <w:r>
              <w:rPr>
                <w:sz w:val="14"/>
              </w:rPr>
              <w:t>Becas de posgrado y apoyos a la calidad</w:t>
            </w:r>
          </w:p>
        </w:tc>
      </w:tr>
      <w:tr w:rsidR="003F51EB">
        <w:trPr>
          <w:trHeight w:val="218"/>
        </w:trPr>
        <w:tc>
          <w:tcPr>
            <w:tcW w:w="8714" w:type="dxa"/>
          </w:tcPr>
          <w:p w:rsidR="003F51EB" w:rsidRDefault="002E6B6B">
            <w:pPr>
              <w:pStyle w:val="TableParagraph"/>
              <w:spacing w:before="29"/>
              <w:ind w:left="1166"/>
              <w:rPr>
                <w:sz w:val="14"/>
              </w:rPr>
            </w:pPr>
            <w:r>
              <w:rPr>
                <w:sz w:val="14"/>
              </w:rPr>
              <w:t>Sistema Nacional de Investigadores</w:t>
            </w:r>
          </w:p>
        </w:tc>
      </w:tr>
      <w:tr w:rsidR="003F51EB">
        <w:trPr>
          <w:trHeight w:val="217"/>
        </w:trPr>
        <w:tc>
          <w:tcPr>
            <w:tcW w:w="8714" w:type="dxa"/>
          </w:tcPr>
          <w:p w:rsidR="003F51EB" w:rsidRDefault="002E6B6B">
            <w:pPr>
              <w:pStyle w:val="TableParagraph"/>
              <w:spacing w:before="24"/>
              <w:ind w:left="69"/>
              <w:rPr>
                <w:b/>
                <w:sz w:val="14"/>
              </w:rPr>
            </w:pPr>
            <w:r>
              <w:rPr>
                <w:b/>
                <w:sz w:val="14"/>
              </w:rPr>
              <w:t>47 Entidades no Sectorizadas</w:t>
            </w:r>
          </w:p>
        </w:tc>
      </w:tr>
      <w:tr w:rsidR="003F51EB">
        <w:trPr>
          <w:trHeight w:val="215"/>
        </w:trPr>
        <w:tc>
          <w:tcPr>
            <w:tcW w:w="8714" w:type="dxa"/>
          </w:tcPr>
          <w:p w:rsidR="003F51EB" w:rsidRDefault="002E6B6B">
            <w:pPr>
              <w:pStyle w:val="TableParagraph"/>
              <w:spacing w:before="27"/>
              <w:ind w:left="1166"/>
              <w:rPr>
                <w:sz w:val="14"/>
              </w:rPr>
            </w:pPr>
            <w:r>
              <w:rPr>
                <w:sz w:val="14"/>
              </w:rPr>
              <w:t>Fortalecimiento a la Transversalidad de la Perspectiva de Género</w:t>
            </w:r>
          </w:p>
        </w:tc>
      </w:tr>
      <w:tr w:rsidR="003F51EB">
        <w:trPr>
          <w:trHeight w:val="217"/>
        </w:trPr>
        <w:tc>
          <w:tcPr>
            <w:tcW w:w="8714" w:type="dxa"/>
          </w:tcPr>
          <w:p w:rsidR="003F51EB" w:rsidRDefault="002E6B6B">
            <w:pPr>
              <w:pStyle w:val="TableParagraph"/>
              <w:spacing w:before="27"/>
              <w:ind w:left="1166"/>
              <w:rPr>
                <w:sz w:val="14"/>
              </w:rPr>
            </w:pPr>
            <w:r>
              <w:rPr>
                <w:sz w:val="14"/>
              </w:rPr>
              <w:t>Programa de Apoyo a la Educación Indígena</w:t>
            </w:r>
          </w:p>
        </w:tc>
      </w:tr>
      <w:tr w:rsidR="003F51EB">
        <w:trPr>
          <w:trHeight w:val="215"/>
        </w:trPr>
        <w:tc>
          <w:tcPr>
            <w:tcW w:w="8714" w:type="dxa"/>
          </w:tcPr>
          <w:p w:rsidR="003F51EB" w:rsidRDefault="002E6B6B">
            <w:pPr>
              <w:pStyle w:val="TableParagraph"/>
              <w:spacing w:before="27"/>
              <w:ind w:left="1166"/>
              <w:rPr>
                <w:sz w:val="14"/>
              </w:rPr>
            </w:pPr>
            <w:r>
              <w:rPr>
                <w:sz w:val="14"/>
              </w:rPr>
              <w:t>Programa para el Bienestar Integral de los Pueblos Indígenas</w:t>
            </w:r>
          </w:p>
        </w:tc>
      </w:tr>
      <w:tr w:rsidR="003F51EB">
        <w:trPr>
          <w:trHeight w:val="218"/>
        </w:trPr>
        <w:tc>
          <w:tcPr>
            <w:tcW w:w="8714" w:type="dxa"/>
          </w:tcPr>
          <w:p w:rsidR="003F51EB" w:rsidRDefault="002E6B6B">
            <w:pPr>
              <w:pStyle w:val="TableParagraph"/>
              <w:spacing w:before="24"/>
              <w:ind w:left="69"/>
              <w:rPr>
                <w:b/>
                <w:sz w:val="14"/>
              </w:rPr>
            </w:pPr>
            <w:r>
              <w:rPr>
                <w:b/>
                <w:sz w:val="14"/>
              </w:rPr>
              <w:t>48 Cultura</w:t>
            </w:r>
          </w:p>
        </w:tc>
      </w:tr>
      <w:tr w:rsidR="003F51EB">
        <w:trPr>
          <w:trHeight w:val="215"/>
        </w:trPr>
        <w:tc>
          <w:tcPr>
            <w:tcW w:w="8714" w:type="dxa"/>
          </w:tcPr>
          <w:p w:rsidR="003F51EB" w:rsidRDefault="002E6B6B">
            <w:pPr>
              <w:pStyle w:val="TableParagraph"/>
              <w:spacing w:before="27"/>
              <w:ind w:left="1166"/>
              <w:rPr>
                <w:sz w:val="14"/>
              </w:rPr>
            </w:pPr>
            <w:r>
              <w:rPr>
                <w:sz w:val="14"/>
              </w:rPr>
              <w:t>Programas del Fondo Nacional de Fomento a las Artesanías (FONART)</w:t>
            </w:r>
          </w:p>
        </w:tc>
      </w:tr>
      <w:tr w:rsidR="003F51EB">
        <w:trPr>
          <w:trHeight w:val="217"/>
        </w:trPr>
        <w:tc>
          <w:tcPr>
            <w:tcW w:w="8714" w:type="dxa"/>
          </w:tcPr>
          <w:p w:rsidR="003F51EB" w:rsidRDefault="002E6B6B">
            <w:pPr>
              <w:pStyle w:val="TableParagraph"/>
              <w:spacing w:before="29"/>
              <w:ind w:left="1166"/>
              <w:rPr>
                <w:sz w:val="14"/>
              </w:rPr>
            </w:pPr>
            <w:r>
              <w:rPr>
                <w:sz w:val="14"/>
              </w:rPr>
              <w:t>Programa de Apoyos a la Cultura</w:t>
            </w:r>
          </w:p>
        </w:tc>
      </w:tr>
      <w:tr w:rsidR="003F51EB">
        <w:trPr>
          <w:trHeight w:val="217"/>
        </w:trPr>
        <w:tc>
          <w:tcPr>
            <w:tcW w:w="8714" w:type="dxa"/>
          </w:tcPr>
          <w:p w:rsidR="003F51EB" w:rsidRDefault="002E6B6B">
            <w:pPr>
              <w:pStyle w:val="TableParagraph"/>
              <w:spacing w:before="27"/>
              <w:ind w:left="1166"/>
              <w:rPr>
                <w:sz w:val="14"/>
              </w:rPr>
            </w:pPr>
            <w:r>
              <w:rPr>
                <w:sz w:val="14"/>
              </w:rPr>
              <w:t>Programa Nacional de Becas Artísticas y Culturales</w:t>
            </w:r>
          </w:p>
        </w:tc>
      </w:tr>
    </w:tbl>
    <w:p w:rsidR="003F51EB" w:rsidRDefault="003F51EB">
      <w:pPr>
        <w:pStyle w:val="Textoindependiente"/>
        <w:spacing w:before="2"/>
        <w:rPr>
          <w:b/>
          <w:sz w:val="23"/>
        </w:rPr>
      </w:pPr>
    </w:p>
    <w:p w:rsidR="003F51EB" w:rsidRDefault="002E6B6B">
      <w:pPr>
        <w:spacing w:before="95"/>
        <w:ind w:left="634"/>
        <w:rPr>
          <w:b/>
          <w:sz w:val="14"/>
        </w:rPr>
      </w:pPr>
      <w:bookmarkStart w:id="155" w:name="Anexo_26"/>
      <w:bookmarkEnd w:id="155"/>
      <w:r>
        <w:rPr>
          <w:b/>
          <w:sz w:val="14"/>
        </w:rPr>
        <w:t>ANEXO 26. PRINCIPALES PROGRAMAS</w:t>
      </w:r>
    </w:p>
    <w:p w:rsidR="003F51EB" w:rsidRDefault="003F51EB">
      <w:pPr>
        <w:pStyle w:val="Textoindependiente"/>
        <w:spacing w:before="6"/>
        <w:rPr>
          <w:b/>
          <w:sz w:val="2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3F51EB">
        <w:trPr>
          <w:trHeight w:val="251"/>
        </w:trPr>
        <w:tc>
          <w:tcPr>
            <w:tcW w:w="8714" w:type="dxa"/>
          </w:tcPr>
          <w:p w:rsidR="003F51EB" w:rsidRDefault="002E6B6B">
            <w:pPr>
              <w:pStyle w:val="TableParagraph"/>
              <w:spacing w:before="43"/>
              <w:ind w:left="69"/>
              <w:rPr>
                <w:b/>
                <w:sz w:val="14"/>
              </w:rPr>
            </w:pPr>
            <w:r>
              <w:rPr>
                <w:b/>
                <w:sz w:val="14"/>
              </w:rPr>
              <w:t>04 Gobernación</w:t>
            </w:r>
          </w:p>
        </w:tc>
      </w:tr>
      <w:tr w:rsidR="003F51EB">
        <w:trPr>
          <w:trHeight w:val="249"/>
        </w:trPr>
        <w:tc>
          <w:tcPr>
            <w:tcW w:w="8714" w:type="dxa"/>
          </w:tcPr>
          <w:p w:rsidR="003F51EB" w:rsidRDefault="002E6B6B">
            <w:pPr>
              <w:pStyle w:val="TableParagraph"/>
              <w:spacing w:before="43"/>
              <w:ind w:left="1346"/>
              <w:rPr>
                <w:sz w:val="14"/>
              </w:rPr>
            </w:pPr>
            <w:r>
              <w:rPr>
                <w:sz w:val="14"/>
              </w:rPr>
              <w:t>Política y servicios migratorios</w:t>
            </w:r>
          </w:p>
        </w:tc>
      </w:tr>
      <w:tr w:rsidR="003F51EB">
        <w:trPr>
          <w:trHeight w:val="249"/>
        </w:trPr>
        <w:tc>
          <w:tcPr>
            <w:tcW w:w="8714" w:type="dxa"/>
          </w:tcPr>
          <w:p w:rsidR="003F51EB" w:rsidRDefault="002E6B6B">
            <w:pPr>
              <w:pStyle w:val="TableParagraph"/>
              <w:spacing w:before="43"/>
              <w:ind w:left="1346"/>
              <w:rPr>
                <w:sz w:val="14"/>
              </w:rPr>
            </w:pPr>
            <w:r>
              <w:rPr>
                <w:sz w:val="14"/>
              </w:rPr>
              <w:t>Promover la Protección de los Derechos Humanos y Prevenir la Discriminación</w:t>
            </w:r>
          </w:p>
        </w:tc>
      </w:tr>
      <w:tr w:rsidR="003F51EB">
        <w:trPr>
          <w:trHeight w:val="251"/>
        </w:trPr>
        <w:tc>
          <w:tcPr>
            <w:tcW w:w="8714" w:type="dxa"/>
          </w:tcPr>
          <w:p w:rsidR="003F51EB" w:rsidRDefault="002E6B6B">
            <w:pPr>
              <w:pStyle w:val="TableParagraph"/>
              <w:spacing w:before="43"/>
              <w:ind w:left="1346"/>
              <w:rPr>
                <w:sz w:val="14"/>
              </w:rPr>
            </w:pPr>
            <w:r>
              <w:rPr>
                <w:sz w:val="14"/>
              </w:rPr>
              <w:t>Registro e Identificación de Población</w:t>
            </w:r>
          </w:p>
        </w:tc>
      </w:tr>
      <w:tr w:rsidR="003F51EB">
        <w:trPr>
          <w:trHeight w:val="249"/>
        </w:trPr>
        <w:tc>
          <w:tcPr>
            <w:tcW w:w="8714" w:type="dxa"/>
          </w:tcPr>
          <w:p w:rsidR="003F51EB" w:rsidRDefault="002E6B6B">
            <w:pPr>
              <w:pStyle w:val="TableParagraph"/>
              <w:spacing w:before="43"/>
              <w:ind w:left="1346"/>
              <w:rPr>
                <w:sz w:val="14"/>
              </w:rPr>
            </w:pPr>
            <w:r>
              <w:rPr>
                <w:sz w:val="14"/>
              </w:rPr>
              <w:t>Determinación, ejecución y seguimiento a las acciones de búsqueda de Personas Desaparecidas y No Localizadas</w:t>
            </w:r>
          </w:p>
        </w:tc>
      </w:tr>
      <w:tr w:rsidR="003F51EB">
        <w:trPr>
          <w:trHeight w:val="249"/>
        </w:trPr>
        <w:tc>
          <w:tcPr>
            <w:tcW w:w="8714" w:type="dxa"/>
          </w:tcPr>
          <w:p w:rsidR="003F51EB" w:rsidRDefault="002E6B6B">
            <w:pPr>
              <w:pStyle w:val="TableParagraph"/>
              <w:spacing w:before="43"/>
              <w:ind w:left="69"/>
              <w:rPr>
                <w:b/>
                <w:sz w:val="14"/>
              </w:rPr>
            </w:pPr>
            <w:r>
              <w:rPr>
                <w:b/>
                <w:sz w:val="14"/>
              </w:rPr>
              <w:t>08 Agricultura y Desarrollo R</w:t>
            </w:r>
            <w:r>
              <w:rPr>
                <w:b/>
                <w:sz w:val="14"/>
              </w:rPr>
              <w:t>ural</w:t>
            </w:r>
          </w:p>
        </w:tc>
      </w:tr>
      <w:tr w:rsidR="003F51EB">
        <w:trPr>
          <w:trHeight w:val="251"/>
        </w:trPr>
        <w:tc>
          <w:tcPr>
            <w:tcW w:w="8714" w:type="dxa"/>
          </w:tcPr>
          <w:p w:rsidR="003F51EB" w:rsidRDefault="002E6B6B">
            <w:pPr>
              <w:pStyle w:val="TableParagraph"/>
              <w:spacing w:before="43"/>
              <w:ind w:left="1346"/>
              <w:rPr>
                <w:sz w:val="14"/>
              </w:rPr>
            </w:pPr>
            <w:r>
              <w:rPr>
                <w:sz w:val="14"/>
              </w:rPr>
              <w:t>Precios de Garantía a Productos Alimentarios Básicos</w:t>
            </w:r>
          </w:p>
        </w:tc>
      </w:tr>
      <w:tr w:rsidR="003F51EB">
        <w:trPr>
          <w:trHeight w:val="249"/>
        </w:trPr>
        <w:tc>
          <w:tcPr>
            <w:tcW w:w="8714" w:type="dxa"/>
          </w:tcPr>
          <w:p w:rsidR="003F51EB" w:rsidRDefault="002E6B6B">
            <w:pPr>
              <w:pStyle w:val="TableParagraph"/>
              <w:spacing w:before="43"/>
              <w:ind w:left="1346"/>
              <w:rPr>
                <w:sz w:val="14"/>
              </w:rPr>
            </w:pPr>
            <w:r>
              <w:rPr>
                <w:sz w:val="14"/>
              </w:rPr>
              <w:t>Fertilizantes</w:t>
            </w:r>
          </w:p>
        </w:tc>
      </w:tr>
      <w:tr w:rsidR="003F51EB">
        <w:trPr>
          <w:trHeight w:val="249"/>
        </w:trPr>
        <w:tc>
          <w:tcPr>
            <w:tcW w:w="8714" w:type="dxa"/>
          </w:tcPr>
          <w:p w:rsidR="003F51EB" w:rsidRDefault="002E6B6B">
            <w:pPr>
              <w:pStyle w:val="TableParagraph"/>
              <w:spacing w:before="43"/>
              <w:ind w:left="1346"/>
              <w:rPr>
                <w:sz w:val="14"/>
              </w:rPr>
            </w:pPr>
            <w:r>
              <w:rPr>
                <w:sz w:val="14"/>
              </w:rPr>
              <w:t>Producción para el Bienestar</w:t>
            </w:r>
          </w:p>
        </w:tc>
      </w:tr>
      <w:tr w:rsidR="003F51EB">
        <w:trPr>
          <w:trHeight w:val="251"/>
        </w:trPr>
        <w:tc>
          <w:tcPr>
            <w:tcW w:w="8714" w:type="dxa"/>
          </w:tcPr>
          <w:p w:rsidR="003F51EB" w:rsidRDefault="002E6B6B">
            <w:pPr>
              <w:pStyle w:val="TableParagraph"/>
              <w:spacing w:before="43"/>
              <w:ind w:left="1346"/>
              <w:rPr>
                <w:sz w:val="14"/>
              </w:rPr>
            </w:pPr>
            <w:r>
              <w:rPr>
                <w:sz w:val="14"/>
              </w:rPr>
              <w:t>Programa de Abasto Social de Leche a cargo de Liconsa, S.A. de C.V.</w:t>
            </w:r>
          </w:p>
        </w:tc>
      </w:tr>
      <w:tr w:rsidR="003F51EB">
        <w:trPr>
          <w:trHeight w:val="249"/>
        </w:trPr>
        <w:tc>
          <w:tcPr>
            <w:tcW w:w="8714" w:type="dxa"/>
          </w:tcPr>
          <w:p w:rsidR="003F51EB" w:rsidRDefault="002E6B6B">
            <w:pPr>
              <w:pStyle w:val="TableParagraph"/>
              <w:spacing w:before="44"/>
              <w:ind w:left="1346"/>
              <w:rPr>
                <w:sz w:val="14"/>
              </w:rPr>
            </w:pPr>
            <w:r>
              <w:rPr>
                <w:sz w:val="14"/>
              </w:rPr>
              <w:t>Programa de Abasto Rural a cargo de Diconsa, S.A. de C.V. (DICONSA)</w:t>
            </w:r>
          </w:p>
        </w:tc>
      </w:tr>
      <w:tr w:rsidR="003F51EB">
        <w:trPr>
          <w:trHeight w:val="249"/>
        </w:trPr>
        <w:tc>
          <w:tcPr>
            <w:tcW w:w="8714" w:type="dxa"/>
          </w:tcPr>
          <w:p w:rsidR="003F51EB" w:rsidRDefault="002E6B6B">
            <w:pPr>
              <w:pStyle w:val="TableParagraph"/>
              <w:spacing w:before="43"/>
              <w:ind w:left="1346"/>
              <w:rPr>
                <w:sz w:val="14"/>
              </w:rPr>
            </w:pPr>
            <w:r>
              <w:rPr>
                <w:sz w:val="14"/>
              </w:rPr>
              <w:t>Sanidad e Inocuidad Agroalimentaria</w:t>
            </w:r>
          </w:p>
        </w:tc>
      </w:tr>
      <w:tr w:rsidR="003F51EB">
        <w:trPr>
          <w:trHeight w:val="251"/>
        </w:trPr>
        <w:tc>
          <w:tcPr>
            <w:tcW w:w="8714" w:type="dxa"/>
          </w:tcPr>
          <w:p w:rsidR="003F51EB" w:rsidRDefault="002E6B6B">
            <w:pPr>
              <w:pStyle w:val="TableParagraph"/>
              <w:spacing w:before="43"/>
              <w:ind w:left="1346"/>
              <w:rPr>
                <w:sz w:val="14"/>
              </w:rPr>
            </w:pPr>
            <w:r>
              <w:rPr>
                <w:sz w:val="14"/>
              </w:rPr>
              <w:t>Adquisición de leche nacional</w:t>
            </w:r>
          </w:p>
        </w:tc>
      </w:tr>
      <w:tr w:rsidR="003F51EB">
        <w:trPr>
          <w:trHeight w:val="249"/>
        </w:trPr>
        <w:tc>
          <w:tcPr>
            <w:tcW w:w="8714" w:type="dxa"/>
          </w:tcPr>
          <w:p w:rsidR="003F51EB" w:rsidRDefault="002E6B6B">
            <w:pPr>
              <w:pStyle w:val="TableParagraph"/>
              <w:spacing w:before="43"/>
              <w:ind w:left="1346"/>
              <w:rPr>
                <w:sz w:val="14"/>
              </w:rPr>
            </w:pPr>
            <w:r>
              <w:rPr>
                <w:sz w:val="14"/>
              </w:rPr>
              <w:t>Programa de Fomento a la Agricultura, Ganadería, Pesca y Acuicultura</w:t>
            </w:r>
          </w:p>
        </w:tc>
      </w:tr>
      <w:tr w:rsidR="003F51EB">
        <w:trPr>
          <w:trHeight w:val="249"/>
        </w:trPr>
        <w:tc>
          <w:tcPr>
            <w:tcW w:w="8714" w:type="dxa"/>
          </w:tcPr>
          <w:p w:rsidR="003F51EB" w:rsidRDefault="002E6B6B">
            <w:pPr>
              <w:pStyle w:val="TableParagraph"/>
              <w:spacing w:before="43"/>
              <w:ind w:left="69"/>
              <w:rPr>
                <w:b/>
                <w:sz w:val="14"/>
              </w:rPr>
            </w:pPr>
            <w:r>
              <w:rPr>
                <w:b/>
                <w:sz w:val="14"/>
              </w:rPr>
              <w:t>09 Comunicaciones y Transportes</w:t>
            </w:r>
          </w:p>
        </w:tc>
      </w:tr>
      <w:tr w:rsidR="003F51EB">
        <w:trPr>
          <w:trHeight w:val="251"/>
        </w:trPr>
        <w:tc>
          <w:tcPr>
            <w:tcW w:w="8714" w:type="dxa"/>
          </w:tcPr>
          <w:p w:rsidR="003F51EB" w:rsidRDefault="002E6B6B">
            <w:pPr>
              <w:pStyle w:val="TableParagraph"/>
              <w:spacing w:before="43"/>
              <w:ind w:left="1346"/>
              <w:rPr>
                <w:sz w:val="14"/>
              </w:rPr>
            </w:pPr>
            <w:r>
              <w:rPr>
                <w:sz w:val="14"/>
              </w:rPr>
              <w:t>Proyectos de construcción de carreteras</w:t>
            </w:r>
          </w:p>
        </w:tc>
      </w:tr>
      <w:tr w:rsidR="003F51EB">
        <w:trPr>
          <w:trHeight w:val="249"/>
        </w:trPr>
        <w:tc>
          <w:tcPr>
            <w:tcW w:w="8714" w:type="dxa"/>
          </w:tcPr>
          <w:p w:rsidR="003F51EB" w:rsidRDefault="002E6B6B">
            <w:pPr>
              <w:pStyle w:val="TableParagraph"/>
              <w:spacing w:before="43"/>
              <w:ind w:left="1346"/>
              <w:rPr>
                <w:sz w:val="14"/>
              </w:rPr>
            </w:pPr>
            <w:r>
              <w:rPr>
                <w:sz w:val="14"/>
              </w:rPr>
              <w:t>Proyectos Ferroviarios para Transporte de Carga y Pasajeros</w:t>
            </w:r>
          </w:p>
        </w:tc>
      </w:tr>
      <w:tr w:rsidR="003F51EB">
        <w:trPr>
          <w:trHeight w:val="249"/>
        </w:trPr>
        <w:tc>
          <w:tcPr>
            <w:tcW w:w="8714" w:type="dxa"/>
          </w:tcPr>
          <w:p w:rsidR="003F51EB" w:rsidRDefault="002E6B6B">
            <w:pPr>
              <w:pStyle w:val="TableParagraph"/>
              <w:spacing w:before="43"/>
              <w:ind w:left="1346"/>
              <w:rPr>
                <w:sz w:val="14"/>
              </w:rPr>
            </w:pPr>
            <w:r>
              <w:rPr>
                <w:sz w:val="14"/>
              </w:rPr>
              <w:t>Reconstrucción y Conservación de Carreteras</w:t>
            </w:r>
          </w:p>
        </w:tc>
      </w:tr>
      <w:tr w:rsidR="003F51EB">
        <w:trPr>
          <w:trHeight w:val="251"/>
        </w:trPr>
        <w:tc>
          <w:tcPr>
            <w:tcW w:w="8714" w:type="dxa"/>
          </w:tcPr>
          <w:p w:rsidR="003F51EB" w:rsidRDefault="002E6B6B">
            <w:pPr>
              <w:pStyle w:val="TableParagraph"/>
              <w:spacing w:before="43"/>
              <w:ind w:left="1346"/>
              <w:rPr>
                <w:sz w:val="14"/>
              </w:rPr>
            </w:pPr>
            <w:r>
              <w:rPr>
                <w:sz w:val="14"/>
              </w:rPr>
              <w:t>Conservación de infraestructura de caminos rurales y carreteras alimentadoras</w:t>
            </w:r>
          </w:p>
        </w:tc>
      </w:tr>
      <w:tr w:rsidR="003F51EB">
        <w:trPr>
          <w:trHeight w:val="249"/>
        </w:trPr>
        <w:tc>
          <w:tcPr>
            <w:tcW w:w="8714" w:type="dxa"/>
          </w:tcPr>
          <w:p w:rsidR="003F51EB" w:rsidRDefault="002E6B6B">
            <w:pPr>
              <w:pStyle w:val="TableParagraph"/>
              <w:spacing w:before="43"/>
              <w:ind w:left="1346"/>
              <w:rPr>
                <w:sz w:val="14"/>
              </w:rPr>
            </w:pPr>
            <w:r>
              <w:rPr>
                <w:sz w:val="14"/>
              </w:rPr>
              <w:t>Proyectos de construcción de carreteras alimentadoras y caminos rurales</w:t>
            </w:r>
          </w:p>
        </w:tc>
      </w:tr>
      <w:tr w:rsidR="003F51EB">
        <w:trPr>
          <w:trHeight w:val="249"/>
        </w:trPr>
        <w:tc>
          <w:tcPr>
            <w:tcW w:w="8714" w:type="dxa"/>
          </w:tcPr>
          <w:p w:rsidR="003F51EB" w:rsidRDefault="002E6B6B">
            <w:pPr>
              <w:pStyle w:val="TableParagraph"/>
              <w:spacing w:before="43"/>
              <w:ind w:left="69"/>
              <w:rPr>
                <w:b/>
                <w:sz w:val="14"/>
              </w:rPr>
            </w:pPr>
            <w:r>
              <w:rPr>
                <w:b/>
                <w:sz w:val="14"/>
              </w:rPr>
              <w:t>10 Economía</w:t>
            </w:r>
          </w:p>
        </w:tc>
      </w:tr>
      <w:tr w:rsidR="003F51EB">
        <w:trPr>
          <w:trHeight w:val="251"/>
        </w:trPr>
        <w:tc>
          <w:tcPr>
            <w:tcW w:w="8714" w:type="dxa"/>
          </w:tcPr>
          <w:p w:rsidR="003F51EB" w:rsidRDefault="002E6B6B">
            <w:pPr>
              <w:pStyle w:val="TableParagraph"/>
              <w:spacing w:before="43"/>
              <w:ind w:left="1346"/>
              <w:rPr>
                <w:sz w:val="14"/>
              </w:rPr>
            </w:pPr>
            <w:r>
              <w:rPr>
                <w:sz w:val="14"/>
              </w:rPr>
              <w:t>Programa de Microcréditos para el Bienestar</w:t>
            </w:r>
          </w:p>
        </w:tc>
      </w:tr>
      <w:tr w:rsidR="003F51EB">
        <w:trPr>
          <w:trHeight w:val="249"/>
        </w:trPr>
        <w:tc>
          <w:tcPr>
            <w:tcW w:w="8714" w:type="dxa"/>
          </w:tcPr>
          <w:p w:rsidR="003F51EB" w:rsidRDefault="002E6B6B">
            <w:pPr>
              <w:pStyle w:val="TableParagraph"/>
              <w:spacing w:before="43"/>
              <w:ind w:left="69"/>
              <w:rPr>
                <w:b/>
                <w:sz w:val="14"/>
              </w:rPr>
            </w:pPr>
            <w:r>
              <w:rPr>
                <w:b/>
                <w:sz w:val="14"/>
              </w:rPr>
              <w:t>11 Educación Pública</w:t>
            </w:r>
          </w:p>
        </w:tc>
      </w:tr>
      <w:tr w:rsidR="003F51EB">
        <w:trPr>
          <w:trHeight w:val="249"/>
        </w:trPr>
        <w:tc>
          <w:tcPr>
            <w:tcW w:w="8714" w:type="dxa"/>
          </w:tcPr>
          <w:p w:rsidR="003F51EB" w:rsidRDefault="002E6B6B">
            <w:pPr>
              <w:pStyle w:val="TableParagraph"/>
              <w:spacing w:before="44"/>
              <w:ind w:left="1346"/>
              <w:rPr>
                <w:sz w:val="14"/>
              </w:rPr>
            </w:pPr>
            <w:r>
              <w:rPr>
                <w:sz w:val="14"/>
              </w:rPr>
              <w:t>Jóvenes Escribiendo el Futuro</w:t>
            </w:r>
          </w:p>
        </w:tc>
      </w:tr>
      <w:tr w:rsidR="003F51EB">
        <w:trPr>
          <w:trHeight w:val="251"/>
        </w:trPr>
        <w:tc>
          <w:tcPr>
            <w:tcW w:w="8714" w:type="dxa"/>
          </w:tcPr>
          <w:p w:rsidR="003F51EB" w:rsidRDefault="002E6B6B">
            <w:pPr>
              <w:pStyle w:val="TableParagraph"/>
              <w:spacing w:before="43"/>
              <w:ind w:left="1346"/>
              <w:rPr>
                <w:sz w:val="14"/>
              </w:rPr>
            </w:pPr>
            <w:r>
              <w:rPr>
                <w:sz w:val="14"/>
              </w:rPr>
              <w:t>Beca Universal para Estudiantes de Educación Media Superior Benito Juárez</w:t>
            </w:r>
          </w:p>
        </w:tc>
      </w:tr>
      <w:tr w:rsidR="003F51EB">
        <w:trPr>
          <w:trHeight w:val="249"/>
        </w:trPr>
        <w:tc>
          <w:tcPr>
            <w:tcW w:w="8714" w:type="dxa"/>
          </w:tcPr>
          <w:p w:rsidR="003F51EB" w:rsidRDefault="002E6B6B">
            <w:pPr>
              <w:pStyle w:val="TableParagraph"/>
              <w:spacing w:before="43"/>
              <w:ind w:left="1346"/>
              <w:rPr>
                <w:sz w:val="14"/>
              </w:rPr>
            </w:pPr>
            <w:r>
              <w:rPr>
                <w:sz w:val="14"/>
              </w:rPr>
              <w:t>Universidades para el Bienestar Benito Juárez García</w:t>
            </w:r>
          </w:p>
        </w:tc>
      </w:tr>
      <w:tr w:rsidR="003F51EB">
        <w:trPr>
          <w:trHeight w:val="249"/>
        </w:trPr>
        <w:tc>
          <w:tcPr>
            <w:tcW w:w="8714" w:type="dxa"/>
          </w:tcPr>
          <w:p w:rsidR="003F51EB" w:rsidRDefault="002E6B6B">
            <w:pPr>
              <w:pStyle w:val="TableParagraph"/>
              <w:spacing w:before="43"/>
              <w:ind w:left="1346"/>
              <w:rPr>
                <w:sz w:val="14"/>
              </w:rPr>
            </w:pPr>
            <w:r>
              <w:rPr>
                <w:sz w:val="14"/>
              </w:rPr>
              <w:t>Servicios de Educación Media Superior</w:t>
            </w:r>
          </w:p>
        </w:tc>
      </w:tr>
      <w:tr w:rsidR="003F51EB">
        <w:trPr>
          <w:trHeight w:val="251"/>
        </w:trPr>
        <w:tc>
          <w:tcPr>
            <w:tcW w:w="8714" w:type="dxa"/>
          </w:tcPr>
          <w:p w:rsidR="003F51EB" w:rsidRDefault="002E6B6B">
            <w:pPr>
              <w:pStyle w:val="TableParagraph"/>
              <w:spacing w:before="43"/>
              <w:ind w:left="1346"/>
              <w:rPr>
                <w:sz w:val="14"/>
              </w:rPr>
            </w:pPr>
            <w:r>
              <w:rPr>
                <w:sz w:val="14"/>
              </w:rPr>
              <w:t>Servicios de Educación Superior y Posgrado</w:t>
            </w:r>
          </w:p>
        </w:tc>
      </w:tr>
      <w:tr w:rsidR="003F51EB">
        <w:trPr>
          <w:trHeight w:val="239"/>
        </w:trPr>
        <w:tc>
          <w:tcPr>
            <w:tcW w:w="8714" w:type="dxa"/>
          </w:tcPr>
          <w:p w:rsidR="003F51EB" w:rsidRDefault="002E6B6B">
            <w:pPr>
              <w:pStyle w:val="TableParagraph"/>
              <w:spacing w:before="36"/>
              <w:ind w:left="1346"/>
              <w:rPr>
                <w:sz w:val="14"/>
              </w:rPr>
            </w:pPr>
            <w:r>
              <w:rPr>
                <w:sz w:val="14"/>
              </w:rPr>
              <w:t>Desarrollo Cultural</w:t>
            </w:r>
          </w:p>
        </w:tc>
      </w:tr>
      <w:tr w:rsidR="003F51EB">
        <w:trPr>
          <w:trHeight w:val="239"/>
        </w:trPr>
        <w:tc>
          <w:tcPr>
            <w:tcW w:w="8714" w:type="dxa"/>
          </w:tcPr>
          <w:p w:rsidR="003F51EB" w:rsidRDefault="002E6B6B">
            <w:pPr>
              <w:pStyle w:val="TableParagraph"/>
              <w:spacing w:before="36"/>
              <w:ind w:left="1346"/>
              <w:rPr>
                <w:sz w:val="14"/>
              </w:rPr>
            </w:pPr>
            <w:r>
              <w:rPr>
                <w:sz w:val="14"/>
              </w:rPr>
              <w:t>Investigación científica y desarrollo tecnológico</w:t>
            </w:r>
          </w:p>
        </w:tc>
      </w:tr>
      <w:tr w:rsidR="003F51EB">
        <w:trPr>
          <w:trHeight w:val="239"/>
        </w:trPr>
        <w:tc>
          <w:tcPr>
            <w:tcW w:w="8714" w:type="dxa"/>
          </w:tcPr>
          <w:p w:rsidR="003F51EB" w:rsidRDefault="002E6B6B">
            <w:pPr>
              <w:pStyle w:val="TableParagraph"/>
              <w:spacing w:before="36"/>
              <w:ind w:left="1346"/>
              <w:rPr>
                <w:sz w:val="14"/>
              </w:rPr>
            </w:pPr>
            <w:r>
              <w:rPr>
                <w:sz w:val="14"/>
              </w:rPr>
              <w:t>Educación Inicial y Básica Comunitaria</w:t>
            </w:r>
          </w:p>
        </w:tc>
      </w:tr>
      <w:tr w:rsidR="003F51EB">
        <w:trPr>
          <w:trHeight w:val="239"/>
        </w:trPr>
        <w:tc>
          <w:tcPr>
            <w:tcW w:w="8714" w:type="dxa"/>
          </w:tcPr>
          <w:p w:rsidR="003F51EB" w:rsidRDefault="002E6B6B">
            <w:pPr>
              <w:pStyle w:val="TableParagraph"/>
              <w:spacing w:before="36"/>
              <w:ind w:left="1346"/>
              <w:rPr>
                <w:sz w:val="14"/>
              </w:rPr>
            </w:pPr>
            <w:r>
              <w:rPr>
                <w:sz w:val="14"/>
              </w:rPr>
              <w:t>Programa de Becas de Educación Básica para el Bienestar Benito Juárez</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3F51EB">
        <w:trPr>
          <w:trHeight w:val="258"/>
        </w:trPr>
        <w:tc>
          <w:tcPr>
            <w:tcW w:w="8714" w:type="dxa"/>
            <w:tcBorders>
              <w:top w:val="nil"/>
            </w:tcBorders>
          </w:tcPr>
          <w:p w:rsidR="003F51EB" w:rsidRDefault="002E6B6B">
            <w:pPr>
              <w:pStyle w:val="TableParagraph"/>
              <w:spacing w:line="20" w:lineRule="exact"/>
              <w:ind w:left="1271"/>
              <w:rPr>
                <w:rFonts w:ascii="Times New Roman"/>
                <w:sz w:val="2"/>
              </w:rPr>
            </w:pPr>
            <w:r>
              <w:rPr>
                <w:rFonts w:ascii="Times New Roman"/>
                <w:noProof/>
                <w:sz w:val="2"/>
                <w:lang w:val="es-MX" w:eastAsia="es-MX" w:bidi="ar-SA"/>
              </w:rPr>
              <mc:AlternateContent>
                <mc:Choice Requires="wpg">
                  <w:drawing>
                    <wp:inline distT="0" distB="0" distL="0" distR="0">
                      <wp:extent cx="4172585" cy="6350"/>
                      <wp:effectExtent l="9525" t="9525" r="8890" b="317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2585" cy="6350"/>
                                <a:chOff x="0" y="0"/>
                                <a:chExt cx="6571" cy="10"/>
                              </a:xfrm>
                            </wpg:grpSpPr>
                            <wps:wsp>
                              <wps:cNvPr id="8" name="Line 3"/>
                              <wps:cNvCnPr>
                                <a:cxnSpLocks noChangeShapeType="1"/>
                              </wps:cNvCnPr>
                              <wps:spPr bwMode="auto">
                                <a:xfrm>
                                  <a:off x="0" y="5"/>
                                  <a:ext cx="65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D9F5F9" id="Group 2" o:spid="_x0000_s1026" style="width:328.55pt;height:.5pt;mso-position-horizontal-relative:char;mso-position-vertical-relative:line" coordsize="65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">
                      <v:line id="Line 3" o:spid="_x0000_s1027" style="position:absolute;visibility:visible;mso-wrap-style:square" from="0,5" to="65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3F51EB" w:rsidRDefault="002E6B6B">
            <w:pPr>
              <w:pStyle w:val="TableParagraph"/>
              <w:spacing w:before="33"/>
              <w:ind w:left="1346"/>
              <w:rPr>
                <w:sz w:val="14"/>
              </w:rPr>
            </w:pPr>
            <w:r>
              <w:rPr>
                <w:sz w:val="14"/>
              </w:rPr>
              <w:t>Subsidios para organismos descentralizados estatales</w:t>
            </w:r>
          </w:p>
        </w:tc>
      </w:tr>
      <w:tr w:rsidR="003F51EB">
        <w:trPr>
          <w:trHeight w:val="251"/>
        </w:trPr>
        <w:tc>
          <w:tcPr>
            <w:tcW w:w="8714" w:type="dxa"/>
          </w:tcPr>
          <w:p w:rsidR="003F51EB" w:rsidRDefault="002E6B6B">
            <w:pPr>
              <w:pStyle w:val="TableParagraph"/>
              <w:spacing w:before="46"/>
              <w:ind w:left="1346"/>
              <w:rPr>
                <w:sz w:val="14"/>
              </w:rPr>
            </w:pPr>
            <w:r>
              <w:rPr>
                <w:sz w:val="14"/>
              </w:rPr>
              <w:t>Programa de Cultura Física y Deporte</w:t>
            </w:r>
          </w:p>
        </w:tc>
      </w:tr>
      <w:tr w:rsidR="003F51EB">
        <w:trPr>
          <w:trHeight w:val="239"/>
        </w:trPr>
        <w:tc>
          <w:tcPr>
            <w:tcW w:w="8714" w:type="dxa"/>
          </w:tcPr>
          <w:p w:rsidR="003F51EB" w:rsidRDefault="002E6B6B">
            <w:pPr>
              <w:pStyle w:val="TableParagraph"/>
              <w:spacing w:before="36"/>
              <w:ind w:left="1346"/>
              <w:rPr>
                <w:sz w:val="14"/>
              </w:rPr>
            </w:pPr>
            <w:r>
              <w:rPr>
                <w:sz w:val="14"/>
              </w:rPr>
              <w:t>La Escuela es Nuestra</w:t>
            </w:r>
          </w:p>
        </w:tc>
      </w:tr>
      <w:tr w:rsidR="003F51EB">
        <w:trPr>
          <w:trHeight w:val="239"/>
        </w:trPr>
        <w:tc>
          <w:tcPr>
            <w:tcW w:w="8714" w:type="dxa"/>
          </w:tcPr>
          <w:p w:rsidR="003F51EB" w:rsidRDefault="002E6B6B">
            <w:pPr>
              <w:pStyle w:val="TableParagraph"/>
              <w:spacing w:before="36"/>
              <w:ind w:left="69"/>
              <w:rPr>
                <w:b/>
                <w:sz w:val="14"/>
              </w:rPr>
            </w:pPr>
            <w:r>
              <w:rPr>
                <w:b/>
                <w:sz w:val="14"/>
              </w:rPr>
              <w:t>12 Salud</w:t>
            </w:r>
          </w:p>
        </w:tc>
      </w:tr>
      <w:tr w:rsidR="003F51EB">
        <w:trPr>
          <w:trHeight w:val="239"/>
        </w:trPr>
        <w:tc>
          <w:tcPr>
            <w:tcW w:w="8714" w:type="dxa"/>
          </w:tcPr>
          <w:p w:rsidR="003F51EB" w:rsidRDefault="002E6B6B">
            <w:pPr>
              <w:pStyle w:val="TableParagraph"/>
              <w:spacing w:before="36"/>
              <w:ind w:left="1325" w:right="1525"/>
              <w:jc w:val="center"/>
              <w:rPr>
                <w:sz w:val="14"/>
              </w:rPr>
            </w:pPr>
            <w:r>
              <w:rPr>
                <w:sz w:val="14"/>
              </w:rPr>
              <w:t>Atención a la Salud y Medicamentos Gratuitos para la Población sin Seguridad Social Laboral</w:t>
            </w:r>
          </w:p>
        </w:tc>
      </w:tr>
      <w:tr w:rsidR="003F51EB">
        <w:trPr>
          <w:trHeight w:val="239"/>
        </w:trPr>
        <w:tc>
          <w:tcPr>
            <w:tcW w:w="8714" w:type="dxa"/>
          </w:tcPr>
          <w:p w:rsidR="003F51EB" w:rsidRDefault="002E6B6B">
            <w:pPr>
              <w:pStyle w:val="TableParagraph"/>
              <w:spacing w:before="36"/>
              <w:ind w:left="1346"/>
              <w:rPr>
                <w:sz w:val="14"/>
              </w:rPr>
            </w:pPr>
            <w:r>
              <w:rPr>
                <w:sz w:val="14"/>
              </w:rPr>
              <w:t>Atención a la Salud</w:t>
            </w:r>
          </w:p>
        </w:tc>
      </w:tr>
      <w:tr w:rsidR="003F51EB">
        <w:trPr>
          <w:trHeight w:val="251"/>
        </w:trPr>
        <w:tc>
          <w:tcPr>
            <w:tcW w:w="8714" w:type="dxa"/>
          </w:tcPr>
          <w:p w:rsidR="003F51EB" w:rsidRDefault="002E6B6B">
            <w:pPr>
              <w:pStyle w:val="TableParagraph"/>
              <w:spacing w:before="46"/>
              <w:ind w:left="1346"/>
              <w:rPr>
                <w:sz w:val="14"/>
              </w:rPr>
            </w:pPr>
            <w:r>
              <w:rPr>
                <w:sz w:val="14"/>
              </w:rPr>
              <w:t>Prevención y atención contra las adicciones</w:t>
            </w:r>
          </w:p>
        </w:tc>
      </w:tr>
      <w:tr w:rsidR="003F51EB">
        <w:trPr>
          <w:trHeight w:val="239"/>
        </w:trPr>
        <w:tc>
          <w:tcPr>
            <w:tcW w:w="8714" w:type="dxa"/>
          </w:tcPr>
          <w:p w:rsidR="003F51EB" w:rsidRDefault="002E6B6B">
            <w:pPr>
              <w:pStyle w:val="TableParagraph"/>
              <w:spacing w:before="36"/>
              <w:ind w:left="1346"/>
              <w:rPr>
                <w:sz w:val="14"/>
              </w:rPr>
            </w:pPr>
            <w:r>
              <w:rPr>
                <w:sz w:val="14"/>
              </w:rPr>
              <w:t>Salud materna, sexual y reproductiva</w:t>
            </w:r>
          </w:p>
        </w:tc>
      </w:tr>
      <w:tr w:rsidR="003F51EB">
        <w:trPr>
          <w:trHeight w:val="239"/>
        </w:trPr>
        <w:tc>
          <w:tcPr>
            <w:tcW w:w="8714" w:type="dxa"/>
          </w:tcPr>
          <w:p w:rsidR="003F51EB" w:rsidRDefault="002E6B6B">
            <w:pPr>
              <w:pStyle w:val="TableParagraph"/>
              <w:spacing w:before="36"/>
              <w:ind w:left="1346"/>
              <w:rPr>
                <w:sz w:val="14"/>
              </w:rPr>
            </w:pPr>
            <w:r>
              <w:rPr>
                <w:sz w:val="14"/>
              </w:rPr>
              <w:t>Fortalecimiento a la atención médica</w:t>
            </w:r>
          </w:p>
        </w:tc>
      </w:tr>
      <w:tr w:rsidR="003F51EB">
        <w:trPr>
          <w:trHeight w:val="239"/>
        </w:trPr>
        <w:tc>
          <w:tcPr>
            <w:tcW w:w="8714" w:type="dxa"/>
          </w:tcPr>
          <w:p w:rsidR="003F51EB" w:rsidRDefault="002E6B6B">
            <w:pPr>
              <w:pStyle w:val="TableParagraph"/>
              <w:spacing w:before="36"/>
              <w:ind w:left="1346"/>
              <w:rPr>
                <w:sz w:val="14"/>
              </w:rPr>
            </w:pPr>
            <w:r>
              <w:rPr>
                <w:sz w:val="14"/>
              </w:rPr>
              <w:t>Prevención y atención de VIH/SIDA y otras ITS</w:t>
            </w:r>
          </w:p>
        </w:tc>
      </w:tr>
      <w:tr w:rsidR="003F51EB">
        <w:trPr>
          <w:trHeight w:val="239"/>
        </w:trPr>
        <w:tc>
          <w:tcPr>
            <w:tcW w:w="8714" w:type="dxa"/>
          </w:tcPr>
          <w:p w:rsidR="003F51EB" w:rsidRDefault="002E6B6B">
            <w:pPr>
              <w:pStyle w:val="TableParagraph"/>
              <w:spacing w:before="36"/>
              <w:ind w:left="1346"/>
              <w:rPr>
                <w:sz w:val="14"/>
              </w:rPr>
            </w:pPr>
            <w:r>
              <w:rPr>
                <w:sz w:val="14"/>
              </w:rPr>
              <w:t>Programa de vacunación</w:t>
            </w:r>
          </w:p>
        </w:tc>
      </w:tr>
      <w:tr w:rsidR="003F51EB">
        <w:trPr>
          <w:trHeight w:val="242"/>
        </w:trPr>
        <w:tc>
          <w:tcPr>
            <w:tcW w:w="8714" w:type="dxa"/>
          </w:tcPr>
          <w:p w:rsidR="003F51EB" w:rsidRDefault="002E6B6B">
            <w:pPr>
              <w:pStyle w:val="TableParagraph"/>
              <w:spacing w:before="39"/>
              <w:ind w:left="1346"/>
              <w:rPr>
                <w:sz w:val="14"/>
              </w:rPr>
            </w:pPr>
            <w:r>
              <w:rPr>
                <w:sz w:val="14"/>
              </w:rPr>
              <w:t>Programa de Atención a Personas con Discapacidad</w:t>
            </w:r>
          </w:p>
        </w:tc>
      </w:tr>
      <w:tr w:rsidR="003F51EB">
        <w:trPr>
          <w:trHeight w:val="239"/>
        </w:trPr>
        <w:tc>
          <w:tcPr>
            <w:tcW w:w="8714" w:type="dxa"/>
          </w:tcPr>
          <w:p w:rsidR="003F51EB" w:rsidRDefault="002E6B6B">
            <w:pPr>
              <w:pStyle w:val="TableParagraph"/>
              <w:spacing w:before="36"/>
              <w:ind w:left="69"/>
              <w:rPr>
                <w:b/>
                <w:sz w:val="14"/>
              </w:rPr>
            </w:pPr>
            <w:r>
              <w:rPr>
                <w:b/>
                <w:sz w:val="14"/>
              </w:rPr>
              <w:t>14 Trabajo y Previsión Social</w:t>
            </w:r>
          </w:p>
        </w:tc>
      </w:tr>
      <w:tr w:rsidR="003F51EB">
        <w:trPr>
          <w:trHeight w:val="249"/>
        </w:trPr>
        <w:tc>
          <w:tcPr>
            <w:tcW w:w="8714" w:type="dxa"/>
          </w:tcPr>
          <w:p w:rsidR="003F51EB" w:rsidRDefault="002E6B6B">
            <w:pPr>
              <w:pStyle w:val="TableParagraph"/>
              <w:spacing w:before="43"/>
              <w:ind w:left="1346"/>
              <w:rPr>
                <w:sz w:val="14"/>
              </w:rPr>
            </w:pPr>
            <w:r>
              <w:rPr>
                <w:sz w:val="14"/>
              </w:rPr>
              <w:t>Jóvenes Construyendo el Futuro</w:t>
            </w:r>
          </w:p>
        </w:tc>
      </w:tr>
      <w:tr w:rsidR="003F51EB">
        <w:trPr>
          <w:trHeight w:val="249"/>
        </w:trPr>
        <w:tc>
          <w:tcPr>
            <w:tcW w:w="8714" w:type="dxa"/>
          </w:tcPr>
          <w:p w:rsidR="003F51EB" w:rsidRDefault="002E6B6B">
            <w:pPr>
              <w:pStyle w:val="TableParagraph"/>
              <w:spacing w:before="43"/>
              <w:ind w:left="69"/>
              <w:rPr>
                <w:b/>
                <w:sz w:val="14"/>
              </w:rPr>
            </w:pPr>
            <w:r>
              <w:rPr>
                <w:b/>
                <w:sz w:val="14"/>
              </w:rPr>
              <w:t>15 Desarrollo Agrario, Territorial y Urbano</w:t>
            </w:r>
          </w:p>
        </w:tc>
      </w:tr>
      <w:tr w:rsidR="003F51EB">
        <w:trPr>
          <w:trHeight w:val="251"/>
        </w:trPr>
        <w:tc>
          <w:tcPr>
            <w:tcW w:w="8714" w:type="dxa"/>
          </w:tcPr>
          <w:p w:rsidR="003F51EB" w:rsidRDefault="002E6B6B">
            <w:pPr>
              <w:pStyle w:val="TableParagraph"/>
              <w:spacing w:before="46"/>
              <w:ind w:left="1346"/>
              <w:rPr>
                <w:sz w:val="14"/>
              </w:rPr>
            </w:pPr>
            <w:r>
              <w:rPr>
                <w:sz w:val="14"/>
              </w:rPr>
              <w:t>Programa Nacional de Reconstrucción</w:t>
            </w:r>
          </w:p>
        </w:tc>
      </w:tr>
      <w:tr w:rsidR="003F51EB">
        <w:trPr>
          <w:trHeight w:val="249"/>
        </w:trPr>
        <w:tc>
          <w:tcPr>
            <w:tcW w:w="8714" w:type="dxa"/>
          </w:tcPr>
          <w:p w:rsidR="003F51EB" w:rsidRDefault="002E6B6B">
            <w:pPr>
              <w:pStyle w:val="TableParagraph"/>
              <w:spacing w:before="43"/>
              <w:ind w:left="1346"/>
              <w:rPr>
                <w:sz w:val="14"/>
              </w:rPr>
            </w:pPr>
            <w:r>
              <w:rPr>
                <w:sz w:val="14"/>
              </w:rPr>
              <w:t>Programa de Mejoramiento Urbano (PMU)</w:t>
            </w:r>
          </w:p>
        </w:tc>
      </w:tr>
      <w:tr w:rsidR="003F51EB">
        <w:trPr>
          <w:trHeight w:val="249"/>
        </w:trPr>
        <w:tc>
          <w:tcPr>
            <w:tcW w:w="8714" w:type="dxa"/>
          </w:tcPr>
          <w:p w:rsidR="003F51EB" w:rsidRDefault="002E6B6B">
            <w:pPr>
              <w:pStyle w:val="TableParagraph"/>
              <w:spacing w:before="43"/>
              <w:ind w:left="1346"/>
              <w:rPr>
                <w:sz w:val="14"/>
              </w:rPr>
            </w:pPr>
            <w:r>
              <w:rPr>
                <w:sz w:val="14"/>
              </w:rPr>
              <w:t>Programa de Vivienda Social</w:t>
            </w:r>
          </w:p>
        </w:tc>
      </w:tr>
      <w:tr w:rsidR="003F51EB">
        <w:trPr>
          <w:trHeight w:val="251"/>
        </w:trPr>
        <w:tc>
          <w:tcPr>
            <w:tcW w:w="8714" w:type="dxa"/>
          </w:tcPr>
          <w:p w:rsidR="003F51EB" w:rsidRDefault="002E6B6B">
            <w:pPr>
              <w:pStyle w:val="TableParagraph"/>
              <w:spacing w:before="46"/>
              <w:ind w:left="69"/>
              <w:rPr>
                <w:b/>
                <w:sz w:val="14"/>
              </w:rPr>
            </w:pPr>
            <w:r>
              <w:rPr>
                <w:b/>
                <w:sz w:val="14"/>
              </w:rPr>
              <w:t>16 Medio Ambiente y Recursos Naturales</w:t>
            </w:r>
          </w:p>
        </w:tc>
      </w:tr>
      <w:tr w:rsidR="003F51EB">
        <w:trPr>
          <w:trHeight w:val="249"/>
        </w:trPr>
        <w:tc>
          <w:tcPr>
            <w:tcW w:w="8714" w:type="dxa"/>
          </w:tcPr>
          <w:p w:rsidR="003F51EB" w:rsidRDefault="002E6B6B">
            <w:pPr>
              <w:pStyle w:val="TableParagraph"/>
              <w:spacing w:before="43"/>
              <w:ind w:left="1346"/>
              <w:rPr>
                <w:sz w:val="14"/>
              </w:rPr>
            </w:pPr>
            <w:r>
              <w:rPr>
                <w:sz w:val="14"/>
              </w:rPr>
              <w:t>Protección Forestal</w:t>
            </w:r>
          </w:p>
        </w:tc>
      </w:tr>
      <w:tr w:rsidR="003F51EB">
        <w:trPr>
          <w:trHeight w:val="261"/>
        </w:trPr>
        <w:tc>
          <w:tcPr>
            <w:tcW w:w="8714" w:type="dxa"/>
          </w:tcPr>
          <w:p w:rsidR="003F51EB" w:rsidRDefault="002E6B6B">
            <w:pPr>
              <w:pStyle w:val="TableParagraph"/>
              <w:spacing w:before="51"/>
              <w:ind w:left="1346"/>
              <w:rPr>
                <w:sz w:val="14"/>
              </w:rPr>
            </w:pPr>
            <w:r>
              <w:rPr>
                <w:sz w:val="14"/>
              </w:rPr>
              <w:t>Programa de Conservación para el Desarrollo Sostenible</w:t>
            </w:r>
          </w:p>
        </w:tc>
      </w:tr>
      <w:tr w:rsidR="003F51EB">
        <w:trPr>
          <w:trHeight w:val="258"/>
        </w:trPr>
        <w:tc>
          <w:tcPr>
            <w:tcW w:w="8714" w:type="dxa"/>
          </w:tcPr>
          <w:p w:rsidR="003F51EB" w:rsidRDefault="002E6B6B">
            <w:pPr>
              <w:pStyle w:val="TableParagraph"/>
              <w:spacing w:before="51"/>
              <w:ind w:left="1346"/>
              <w:rPr>
                <w:sz w:val="14"/>
              </w:rPr>
            </w:pPr>
            <w:r>
              <w:rPr>
                <w:sz w:val="14"/>
              </w:rPr>
              <w:t>Agua Potable, Drenaje y Tratamiento</w:t>
            </w:r>
          </w:p>
        </w:tc>
      </w:tr>
      <w:tr w:rsidR="003F51EB">
        <w:trPr>
          <w:trHeight w:val="261"/>
        </w:trPr>
        <w:tc>
          <w:tcPr>
            <w:tcW w:w="8714" w:type="dxa"/>
          </w:tcPr>
          <w:p w:rsidR="003F51EB" w:rsidRDefault="002E6B6B">
            <w:pPr>
              <w:pStyle w:val="TableParagraph"/>
              <w:spacing w:before="51"/>
              <w:ind w:left="1346"/>
              <w:rPr>
                <w:sz w:val="14"/>
              </w:rPr>
            </w:pPr>
            <w:r>
              <w:rPr>
                <w:sz w:val="14"/>
              </w:rPr>
              <w:t>Infraestructura de agua potable, alcantarillado y saneamiento</w:t>
            </w:r>
          </w:p>
        </w:tc>
      </w:tr>
      <w:tr w:rsidR="003F51EB">
        <w:trPr>
          <w:trHeight w:val="258"/>
        </w:trPr>
        <w:tc>
          <w:tcPr>
            <w:tcW w:w="8714" w:type="dxa"/>
          </w:tcPr>
          <w:p w:rsidR="003F51EB" w:rsidRDefault="002E6B6B">
            <w:pPr>
              <w:pStyle w:val="TableParagraph"/>
              <w:spacing w:before="51"/>
              <w:ind w:left="1346"/>
              <w:rPr>
                <w:sz w:val="14"/>
              </w:rPr>
            </w:pPr>
            <w:r>
              <w:rPr>
                <w:sz w:val="14"/>
              </w:rPr>
              <w:t>Infraestructura para la Protección de Centros de Población y Áreas Productivas</w:t>
            </w:r>
          </w:p>
        </w:tc>
      </w:tr>
      <w:tr w:rsidR="003F51EB">
        <w:trPr>
          <w:trHeight w:val="261"/>
        </w:trPr>
        <w:tc>
          <w:tcPr>
            <w:tcW w:w="8714" w:type="dxa"/>
          </w:tcPr>
          <w:p w:rsidR="003F51EB" w:rsidRDefault="002E6B6B">
            <w:pPr>
              <w:pStyle w:val="TableParagraph"/>
              <w:spacing w:before="51"/>
              <w:ind w:left="1346"/>
              <w:rPr>
                <w:sz w:val="14"/>
              </w:rPr>
            </w:pPr>
            <w:r>
              <w:rPr>
                <w:sz w:val="14"/>
              </w:rPr>
              <w:t>Infraestructura para la modernización y rehabilitación de riego y temporal tecnificado</w:t>
            </w:r>
          </w:p>
        </w:tc>
      </w:tr>
      <w:tr w:rsidR="003F51EB">
        <w:trPr>
          <w:trHeight w:val="259"/>
        </w:trPr>
        <w:tc>
          <w:tcPr>
            <w:tcW w:w="8714" w:type="dxa"/>
          </w:tcPr>
          <w:p w:rsidR="003F51EB" w:rsidRDefault="002E6B6B">
            <w:pPr>
              <w:pStyle w:val="TableParagraph"/>
              <w:spacing w:before="51"/>
              <w:ind w:left="1346"/>
              <w:rPr>
                <w:sz w:val="14"/>
              </w:rPr>
            </w:pPr>
            <w:r>
              <w:rPr>
                <w:sz w:val="14"/>
              </w:rPr>
              <w:t>Operación y mantenimiento de infraestructura hídrica</w:t>
            </w:r>
          </w:p>
        </w:tc>
      </w:tr>
      <w:tr w:rsidR="003F51EB">
        <w:trPr>
          <w:trHeight w:val="261"/>
        </w:trPr>
        <w:tc>
          <w:tcPr>
            <w:tcW w:w="8714" w:type="dxa"/>
          </w:tcPr>
          <w:p w:rsidR="003F51EB" w:rsidRDefault="002E6B6B">
            <w:pPr>
              <w:pStyle w:val="TableParagraph"/>
              <w:spacing w:before="51"/>
              <w:ind w:left="69"/>
              <w:rPr>
                <w:b/>
                <w:sz w:val="14"/>
              </w:rPr>
            </w:pPr>
            <w:r>
              <w:rPr>
                <w:b/>
                <w:sz w:val="14"/>
              </w:rPr>
              <w:t>20 Bienestar</w:t>
            </w:r>
          </w:p>
        </w:tc>
      </w:tr>
      <w:tr w:rsidR="003F51EB">
        <w:trPr>
          <w:trHeight w:val="258"/>
        </w:trPr>
        <w:tc>
          <w:tcPr>
            <w:tcW w:w="8714" w:type="dxa"/>
          </w:tcPr>
          <w:p w:rsidR="003F51EB" w:rsidRDefault="002E6B6B">
            <w:pPr>
              <w:pStyle w:val="TableParagraph"/>
              <w:spacing w:before="51"/>
              <w:ind w:left="1346"/>
              <w:rPr>
                <w:sz w:val="14"/>
              </w:rPr>
            </w:pPr>
            <w:r>
              <w:rPr>
                <w:sz w:val="14"/>
              </w:rPr>
              <w:t>Pensión para el Bienestar de las Personas Adultas Mayores</w:t>
            </w:r>
          </w:p>
        </w:tc>
      </w:tr>
      <w:tr w:rsidR="003F51EB">
        <w:trPr>
          <w:trHeight w:val="261"/>
        </w:trPr>
        <w:tc>
          <w:tcPr>
            <w:tcW w:w="8714" w:type="dxa"/>
          </w:tcPr>
          <w:p w:rsidR="003F51EB" w:rsidRDefault="002E6B6B">
            <w:pPr>
              <w:pStyle w:val="TableParagraph"/>
              <w:spacing w:before="51"/>
              <w:ind w:left="1346"/>
              <w:rPr>
                <w:sz w:val="14"/>
              </w:rPr>
            </w:pPr>
            <w:r>
              <w:rPr>
                <w:sz w:val="14"/>
              </w:rPr>
              <w:t>Pensión para el Bienestar de las Personas con Discapacidad Permanente</w:t>
            </w:r>
          </w:p>
        </w:tc>
      </w:tr>
      <w:tr w:rsidR="003F51EB">
        <w:trPr>
          <w:trHeight w:val="258"/>
        </w:trPr>
        <w:tc>
          <w:tcPr>
            <w:tcW w:w="8714" w:type="dxa"/>
          </w:tcPr>
          <w:p w:rsidR="003F51EB" w:rsidRDefault="002E6B6B">
            <w:pPr>
              <w:pStyle w:val="TableParagraph"/>
              <w:spacing w:before="51"/>
              <w:ind w:left="1346"/>
              <w:rPr>
                <w:sz w:val="14"/>
              </w:rPr>
            </w:pPr>
            <w:r>
              <w:rPr>
                <w:sz w:val="14"/>
              </w:rPr>
              <w:t>Sembrando Vida</w:t>
            </w:r>
          </w:p>
        </w:tc>
      </w:tr>
      <w:tr w:rsidR="003F51EB">
        <w:trPr>
          <w:trHeight w:val="261"/>
        </w:trPr>
        <w:tc>
          <w:tcPr>
            <w:tcW w:w="8714" w:type="dxa"/>
          </w:tcPr>
          <w:p w:rsidR="003F51EB" w:rsidRDefault="002E6B6B">
            <w:pPr>
              <w:pStyle w:val="TableParagraph"/>
              <w:spacing w:before="51"/>
              <w:ind w:left="1346"/>
              <w:rPr>
                <w:sz w:val="14"/>
              </w:rPr>
            </w:pPr>
            <w:r>
              <w:rPr>
                <w:sz w:val="14"/>
              </w:rPr>
              <w:t>Programa de Apoyo para el Bienestar de las Niñas y Niños, Hijos de Madres Trabajadoras</w:t>
            </w:r>
          </w:p>
        </w:tc>
      </w:tr>
      <w:tr w:rsidR="003F51EB">
        <w:trPr>
          <w:trHeight w:val="258"/>
        </w:trPr>
        <w:tc>
          <w:tcPr>
            <w:tcW w:w="8714" w:type="dxa"/>
          </w:tcPr>
          <w:p w:rsidR="003F51EB" w:rsidRDefault="002E6B6B">
            <w:pPr>
              <w:pStyle w:val="TableParagraph"/>
              <w:spacing w:before="51"/>
              <w:ind w:left="69"/>
              <w:rPr>
                <w:b/>
                <w:sz w:val="14"/>
              </w:rPr>
            </w:pPr>
            <w:r>
              <w:rPr>
                <w:b/>
                <w:sz w:val="14"/>
              </w:rPr>
              <w:t>21 Turismo</w:t>
            </w:r>
          </w:p>
        </w:tc>
      </w:tr>
      <w:tr w:rsidR="003F51EB">
        <w:trPr>
          <w:trHeight w:val="261"/>
        </w:trPr>
        <w:tc>
          <w:tcPr>
            <w:tcW w:w="8714" w:type="dxa"/>
          </w:tcPr>
          <w:p w:rsidR="003F51EB" w:rsidRDefault="002E6B6B">
            <w:pPr>
              <w:pStyle w:val="TableParagraph"/>
              <w:spacing w:before="51"/>
              <w:ind w:left="1346"/>
              <w:rPr>
                <w:sz w:val="14"/>
              </w:rPr>
            </w:pPr>
            <w:r>
              <w:rPr>
                <w:sz w:val="14"/>
              </w:rPr>
              <w:t>Fomento y promoción de la inversión en el sector turístico</w:t>
            </w:r>
          </w:p>
        </w:tc>
      </w:tr>
      <w:tr w:rsidR="003F51EB">
        <w:trPr>
          <w:trHeight w:val="258"/>
        </w:trPr>
        <w:tc>
          <w:tcPr>
            <w:tcW w:w="8714" w:type="dxa"/>
          </w:tcPr>
          <w:p w:rsidR="003F51EB" w:rsidRDefault="002E6B6B">
            <w:pPr>
              <w:pStyle w:val="TableParagraph"/>
              <w:spacing w:before="51"/>
              <w:ind w:left="1346"/>
              <w:rPr>
                <w:sz w:val="14"/>
              </w:rPr>
            </w:pPr>
            <w:r>
              <w:rPr>
                <w:sz w:val="14"/>
              </w:rPr>
              <w:t>Proyectos de Transporte Masivo de Pasajeros</w:t>
            </w:r>
          </w:p>
        </w:tc>
      </w:tr>
      <w:tr w:rsidR="003F51EB">
        <w:trPr>
          <w:trHeight w:val="261"/>
        </w:trPr>
        <w:tc>
          <w:tcPr>
            <w:tcW w:w="8714" w:type="dxa"/>
          </w:tcPr>
          <w:p w:rsidR="003F51EB" w:rsidRDefault="002E6B6B">
            <w:pPr>
              <w:pStyle w:val="TableParagraph"/>
              <w:spacing w:before="51"/>
              <w:ind w:left="69"/>
              <w:rPr>
                <w:b/>
                <w:sz w:val="14"/>
              </w:rPr>
            </w:pPr>
            <w:r>
              <w:rPr>
                <w:b/>
                <w:sz w:val="14"/>
              </w:rPr>
              <w:t>36 Seguridad y Protección Ciudadana</w:t>
            </w:r>
          </w:p>
        </w:tc>
      </w:tr>
      <w:tr w:rsidR="003F51EB">
        <w:trPr>
          <w:trHeight w:val="258"/>
        </w:trPr>
        <w:tc>
          <w:tcPr>
            <w:tcW w:w="8714" w:type="dxa"/>
          </w:tcPr>
          <w:p w:rsidR="003F51EB" w:rsidRDefault="002E6B6B">
            <w:pPr>
              <w:pStyle w:val="TableParagraph"/>
              <w:spacing w:before="51"/>
              <w:ind w:left="1346"/>
              <w:rPr>
                <w:sz w:val="14"/>
              </w:rPr>
            </w:pPr>
            <w:r>
              <w:rPr>
                <w:sz w:val="14"/>
              </w:rPr>
              <w:t>Administración del sistema federal penitenciario</w:t>
            </w:r>
          </w:p>
        </w:tc>
      </w:tr>
      <w:tr w:rsidR="003F51EB">
        <w:trPr>
          <w:trHeight w:val="261"/>
        </w:trPr>
        <w:tc>
          <w:tcPr>
            <w:tcW w:w="8714" w:type="dxa"/>
          </w:tcPr>
          <w:p w:rsidR="003F51EB" w:rsidRDefault="002E6B6B">
            <w:pPr>
              <w:pStyle w:val="TableParagraph"/>
              <w:spacing w:before="51"/>
              <w:ind w:left="1346"/>
              <w:rPr>
                <w:sz w:val="14"/>
              </w:rPr>
            </w:pPr>
            <w:r>
              <w:rPr>
                <w:sz w:val="14"/>
              </w:rPr>
              <w:t>Coordinación del Sistema Nacional de Protección Civil</w:t>
            </w:r>
          </w:p>
        </w:tc>
      </w:tr>
      <w:tr w:rsidR="003F51EB">
        <w:trPr>
          <w:trHeight w:val="259"/>
        </w:trPr>
        <w:tc>
          <w:tcPr>
            <w:tcW w:w="8714" w:type="dxa"/>
          </w:tcPr>
          <w:p w:rsidR="003F51EB" w:rsidRDefault="002E6B6B">
            <w:pPr>
              <w:pStyle w:val="TableParagraph"/>
              <w:spacing w:before="51"/>
              <w:ind w:left="1239" w:right="1525"/>
              <w:jc w:val="center"/>
              <w:rPr>
                <w:sz w:val="14"/>
              </w:rPr>
            </w:pPr>
            <w:r>
              <w:rPr>
                <w:sz w:val="14"/>
              </w:rPr>
              <w:t>Operación de la Guardia Nacional para la prevención, investigación y persecución de delitos</w:t>
            </w:r>
          </w:p>
        </w:tc>
      </w:tr>
      <w:tr w:rsidR="003F51EB">
        <w:trPr>
          <w:trHeight w:val="261"/>
        </w:trPr>
        <w:tc>
          <w:tcPr>
            <w:tcW w:w="8714" w:type="dxa"/>
          </w:tcPr>
          <w:p w:rsidR="003F51EB" w:rsidRDefault="002E6B6B">
            <w:pPr>
              <w:pStyle w:val="TableParagraph"/>
              <w:spacing w:before="51"/>
              <w:ind w:left="69"/>
              <w:rPr>
                <w:b/>
                <w:sz w:val="14"/>
              </w:rPr>
            </w:pPr>
            <w:r>
              <w:rPr>
                <w:b/>
                <w:sz w:val="14"/>
              </w:rPr>
              <w:t>38 Consejo Nacional de Ciencia y Tecnología</w:t>
            </w:r>
          </w:p>
        </w:tc>
      </w:tr>
      <w:tr w:rsidR="003F51EB">
        <w:trPr>
          <w:trHeight w:val="258"/>
        </w:trPr>
        <w:tc>
          <w:tcPr>
            <w:tcW w:w="8714" w:type="dxa"/>
          </w:tcPr>
          <w:p w:rsidR="003F51EB" w:rsidRDefault="002E6B6B">
            <w:pPr>
              <w:pStyle w:val="TableParagraph"/>
              <w:spacing w:before="51"/>
              <w:ind w:left="1346"/>
              <w:rPr>
                <w:sz w:val="14"/>
              </w:rPr>
            </w:pPr>
            <w:r>
              <w:rPr>
                <w:sz w:val="14"/>
              </w:rPr>
              <w:t>Becas de posgrado y apoyos a la calidad</w:t>
            </w:r>
          </w:p>
        </w:tc>
      </w:tr>
      <w:tr w:rsidR="003F51EB">
        <w:trPr>
          <w:trHeight w:val="261"/>
        </w:trPr>
        <w:tc>
          <w:tcPr>
            <w:tcW w:w="8714" w:type="dxa"/>
          </w:tcPr>
          <w:p w:rsidR="003F51EB" w:rsidRDefault="002E6B6B">
            <w:pPr>
              <w:pStyle w:val="TableParagraph"/>
              <w:spacing w:before="51"/>
              <w:ind w:left="1346"/>
              <w:rPr>
                <w:sz w:val="14"/>
              </w:rPr>
            </w:pPr>
            <w:r>
              <w:rPr>
                <w:sz w:val="14"/>
              </w:rPr>
              <w:t>Sistema Nacional de Investigadores</w:t>
            </w:r>
          </w:p>
        </w:tc>
      </w:tr>
      <w:tr w:rsidR="003F51EB">
        <w:trPr>
          <w:trHeight w:val="258"/>
        </w:trPr>
        <w:tc>
          <w:tcPr>
            <w:tcW w:w="8714" w:type="dxa"/>
          </w:tcPr>
          <w:p w:rsidR="003F51EB" w:rsidRDefault="002E6B6B">
            <w:pPr>
              <w:pStyle w:val="TableParagraph"/>
              <w:spacing w:before="51"/>
              <w:ind w:left="1346"/>
              <w:rPr>
                <w:sz w:val="14"/>
              </w:rPr>
            </w:pPr>
            <w:r>
              <w:rPr>
                <w:sz w:val="14"/>
              </w:rPr>
              <w:t>Programas nacionales estratégicos de ciencia, tecnología y vinculación con el sector social, público y privado</w:t>
            </w:r>
          </w:p>
        </w:tc>
      </w:tr>
      <w:tr w:rsidR="003F51EB">
        <w:trPr>
          <w:trHeight w:val="261"/>
        </w:trPr>
        <w:tc>
          <w:tcPr>
            <w:tcW w:w="8714" w:type="dxa"/>
          </w:tcPr>
          <w:p w:rsidR="003F51EB" w:rsidRDefault="002E6B6B">
            <w:pPr>
              <w:pStyle w:val="TableParagraph"/>
              <w:spacing w:before="51"/>
              <w:ind w:left="69"/>
              <w:rPr>
                <w:b/>
                <w:sz w:val="14"/>
              </w:rPr>
            </w:pPr>
            <w:r>
              <w:rPr>
                <w:b/>
                <w:sz w:val="14"/>
              </w:rPr>
              <w:t>47 Entidades no Sectorizadas</w:t>
            </w:r>
          </w:p>
        </w:tc>
      </w:tr>
      <w:tr w:rsidR="003F51EB">
        <w:trPr>
          <w:trHeight w:val="258"/>
        </w:trPr>
        <w:tc>
          <w:tcPr>
            <w:tcW w:w="8714" w:type="dxa"/>
          </w:tcPr>
          <w:p w:rsidR="003F51EB" w:rsidRDefault="002E6B6B">
            <w:pPr>
              <w:pStyle w:val="TableParagraph"/>
              <w:spacing w:before="51"/>
              <w:ind w:left="1346"/>
              <w:rPr>
                <w:sz w:val="14"/>
              </w:rPr>
            </w:pPr>
            <w:r>
              <w:rPr>
                <w:sz w:val="14"/>
              </w:rPr>
              <w:t>Proyectos de construcción de puertos</w:t>
            </w:r>
          </w:p>
        </w:tc>
      </w:tr>
      <w:tr w:rsidR="003F51EB">
        <w:trPr>
          <w:trHeight w:val="261"/>
        </w:trPr>
        <w:tc>
          <w:tcPr>
            <w:tcW w:w="8714" w:type="dxa"/>
          </w:tcPr>
          <w:p w:rsidR="003F51EB" w:rsidRDefault="002E6B6B">
            <w:pPr>
              <w:pStyle w:val="TableParagraph"/>
              <w:spacing w:before="51"/>
              <w:ind w:left="1346"/>
              <w:rPr>
                <w:sz w:val="14"/>
              </w:rPr>
            </w:pPr>
            <w:r>
              <w:rPr>
                <w:sz w:val="14"/>
              </w:rPr>
              <w:t>Proyectos Ferroviarios para Transporte de Carga y Pasajeros</w:t>
            </w:r>
          </w:p>
        </w:tc>
      </w:tr>
      <w:tr w:rsidR="003F51EB">
        <w:trPr>
          <w:trHeight w:val="258"/>
        </w:trPr>
        <w:tc>
          <w:tcPr>
            <w:tcW w:w="8714" w:type="dxa"/>
          </w:tcPr>
          <w:p w:rsidR="003F51EB" w:rsidRDefault="002E6B6B">
            <w:pPr>
              <w:pStyle w:val="TableParagraph"/>
              <w:spacing w:before="51"/>
              <w:ind w:left="1346"/>
              <w:rPr>
                <w:sz w:val="14"/>
              </w:rPr>
            </w:pPr>
            <w:r>
              <w:rPr>
                <w:sz w:val="14"/>
              </w:rPr>
              <w:t>Programas del I</w:t>
            </w:r>
            <w:r>
              <w:rPr>
                <w:sz w:val="14"/>
              </w:rPr>
              <w:t>nstituto Nacional de los Pueblos Indígenas</w:t>
            </w:r>
          </w:p>
        </w:tc>
      </w:tr>
    </w:tbl>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3F51EB">
        <w:trPr>
          <w:trHeight w:val="249"/>
        </w:trPr>
        <w:tc>
          <w:tcPr>
            <w:tcW w:w="8714" w:type="dxa"/>
            <w:tcBorders>
              <w:top w:val="nil"/>
            </w:tcBorders>
          </w:tcPr>
          <w:p w:rsidR="003F51EB" w:rsidRDefault="002E6B6B">
            <w:pPr>
              <w:pStyle w:val="TableParagraph"/>
              <w:spacing w:before="44"/>
              <w:ind w:left="69"/>
              <w:rPr>
                <w:b/>
                <w:sz w:val="14"/>
              </w:rPr>
            </w:pPr>
            <w:r>
              <w:rPr>
                <w:b/>
                <w:sz w:val="14"/>
              </w:rPr>
              <w:t>48 Cultura</w:t>
            </w:r>
          </w:p>
        </w:tc>
      </w:tr>
      <w:tr w:rsidR="003F51EB">
        <w:trPr>
          <w:trHeight w:val="251"/>
        </w:trPr>
        <w:tc>
          <w:tcPr>
            <w:tcW w:w="8714" w:type="dxa"/>
          </w:tcPr>
          <w:p w:rsidR="003F51EB" w:rsidRDefault="002E6B6B">
            <w:pPr>
              <w:pStyle w:val="TableParagraph"/>
              <w:spacing w:before="43"/>
              <w:ind w:left="1346"/>
              <w:rPr>
                <w:sz w:val="14"/>
              </w:rPr>
            </w:pPr>
            <w:r>
              <w:rPr>
                <w:sz w:val="14"/>
              </w:rPr>
              <w:t>Desarrollo Cultural</w:t>
            </w:r>
          </w:p>
        </w:tc>
      </w:tr>
      <w:tr w:rsidR="003F51EB">
        <w:trPr>
          <w:trHeight w:val="249"/>
        </w:trPr>
        <w:tc>
          <w:tcPr>
            <w:tcW w:w="8714" w:type="dxa"/>
          </w:tcPr>
          <w:p w:rsidR="003F51EB" w:rsidRDefault="002E6B6B">
            <w:pPr>
              <w:pStyle w:val="TableParagraph"/>
              <w:spacing w:before="43"/>
              <w:ind w:left="1346"/>
              <w:rPr>
                <w:sz w:val="14"/>
              </w:rPr>
            </w:pPr>
            <w:r>
              <w:rPr>
                <w:sz w:val="14"/>
              </w:rPr>
              <w:t>Protección y conservación del Patrimonio Cultural</w:t>
            </w:r>
          </w:p>
        </w:tc>
      </w:tr>
      <w:tr w:rsidR="003F51EB">
        <w:trPr>
          <w:trHeight w:val="249"/>
        </w:trPr>
        <w:tc>
          <w:tcPr>
            <w:tcW w:w="8714" w:type="dxa"/>
          </w:tcPr>
          <w:p w:rsidR="003F51EB" w:rsidRDefault="002E6B6B">
            <w:pPr>
              <w:pStyle w:val="TableParagraph"/>
              <w:spacing w:before="43"/>
              <w:ind w:left="1346"/>
              <w:rPr>
                <w:sz w:val="14"/>
              </w:rPr>
            </w:pPr>
            <w:r>
              <w:rPr>
                <w:sz w:val="14"/>
              </w:rPr>
              <w:t>Servicios educativos culturales y artísticos</w:t>
            </w:r>
          </w:p>
        </w:tc>
      </w:tr>
    </w:tbl>
    <w:p w:rsidR="003F51EB" w:rsidRDefault="003F51EB">
      <w:pPr>
        <w:pStyle w:val="Textoindependiente"/>
        <w:rPr>
          <w:rFonts w:ascii="Times New Roman"/>
          <w:sz w:val="27"/>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1046"/>
      </w:tblGrid>
      <w:tr w:rsidR="003F51EB">
        <w:trPr>
          <w:trHeight w:val="442"/>
        </w:trPr>
        <w:tc>
          <w:tcPr>
            <w:tcW w:w="8713" w:type="dxa"/>
            <w:gridSpan w:val="2"/>
            <w:tcBorders>
              <w:top w:val="nil"/>
              <w:left w:val="nil"/>
              <w:right w:val="nil"/>
            </w:tcBorders>
          </w:tcPr>
          <w:p w:rsidR="003F51EB" w:rsidRDefault="002E6B6B">
            <w:pPr>
              <w:pStyle w:val="TableParagraph"/>
              <w:spacing w:line="156" w:lineRule="exact"/>
              <w:ind w:left="74"/>
              <w:rPr>
                <w:b/>
                <w:sz w:val="14"/>
              </w:rPr>
            </w:pPr>
            <w:bookmarkStart w:id="156" w:name="Anexo_27"/>
            <w:bookmarkEnd w:id="156"/>
            <w:r>
              <w:rPr>
                <w:b/>
                <w:sz w:val="14"/>
              </w:rPr>
              <w:t>ANEXO 27. PROGRAMA NACIONAL DE RECONSTRUCCIÓN (millones de pesos)</w:t>
            </w:r>
          </w:p>
        </w:tc>
      </w:tr>
      <w:tr w:rsidR="003F51EB">
        <w:trPr>
          <w:trHeight w:val="241"/>
        </w:trPr>
        <w:tc>
          <w:tcPr>
            <w:tcW w:w="7667" w:type="dxa"/>
          </w:tcPr>
          <w:p w:rsidR="003F51EB" w:rsidRDefault="002E6B6B">
            <w:pPr>
              <w:pStyle w:val="TableParagraph"/>
              <w:spacing w:before="36"/>
              <w:ind w:left="69"/>
              <w:rPr>
                <w:sz w:val="14"/>
              </w:rPr>
            </w:pPr>
            <w:r>
              <w:rPr>
                <w:sz w:val="14"/>
              </w:rPr>
              <w:t>Educación</w:t>
            </w:r>
            <w:r>
              <w:rPr>
                <w:sz w:val="14"/>
                <w:vertAlign w:val="superscript"/>
              </w:rPr>
              <w:t>_1/</w:t>
            </w:r>
          </w:p>
        </w:tc>
        <w:tc>
          <w:tcPr>
            <w:tcW w:w="1046" w:type="dxa"/>
          </w:tcPr>
          <w:p w:rsidR="003F51EB" w:rsidRDefault="002E6B6B">
            <w:pPr>
              <w:pStyle w:val="TableParagraph"/>
              <w:spacing w:before="36"/>
              <w:ind w:right="56"/>
              <w:jc w:val="right"/>
              <w:rPr>
                <w:sz w:val="14"/>
              </w:rPr>
            </w:pPr>
            <w:r>
              <w:rPr>
                <w:sz w:val="14"/>
              </w:rPr>
              <w:t>4.5</w:t>
            </w:r>
          </w:p>
        </w:tc>
      </w:tr>
      <w:tr w:rsidR="003F51EB">
        <w:trPr>
          <w:trHeight w:val="239"/>
        </w:trPr>
        <w:tc>
          <w:tcPr>
            <w:tcW w:w="7667" w:type="dxa"/>
          </w:tcPr>
          <w:p w:rsidR="003F51EB" w:rsidRDefault="002E6B6B">
            <w:pPr>
              <w:pStyle w:val="TableParagraph"/>
              <w:spacing w:before="36"/>
              <w:ind w:left="69"/>
              <w:rPr>
                <w:sz w:val="14"/>
              </w:rPr>
            </w:pPr>
            <w:r>
              <w:rPr>
                <w:sz w:val="14"/>
              </w:rPr>
              <w:t>Salud</w:t>
            </w:r>
          </w:p>
        </w:tc>
        <w:tc>
          <w:tcPr>
            <w:tcW w:w="1046" w:type="dxa"/>
          </w:tcPr>
          <w:p w:rsidR="003F51EB" w:rsidRDefault="002E6B6B">
            <w:pPr>
              <w:pStyle w:val="TableParagraph"/>
              <w:spacing w:before="36"/>
              <w:ind w:right="56"/>
              <w:jc w:val="right"/>
              <w:rPr>
                <w:sz w:val="14"/>
              </w:rPr>
            </w:pPr>
            <w:r>
              <w:rPr>
                <w:sz w:val="14"/>
              </w:rPr>
              <w:t>333.3</w:t>
            </w:r>
          </w:p>
        </w:tc>
      </w:tr>
      <w:tr w:rsidR="003F51EB">
        <w:trPr>
          <w:trHeight w:val="241"/>
        </w:trPr>
        <w:tc>
          <w:tcPr>
            <w:tcW w:w="7667" w:type="dxa"/>
          </w:tcPr>
          <w:p w:rsidR="003F51EB" w:rsidRDefault="002E6B6B">
            <w:pPr>
              <w:pStyle w:val="TableParagraph"/>
              <w:spacing w:before="36"/>
              <w:ind w:left="69"/>
              <w:rPr>
                <w:sz w:val="14"/>
              </w:rPr>
            </w:pPr>
            <w:r>
              <w:rPr>
                <w:sz w:val="14"/>
              </w:rPr>
              <w:t>Desarrollo Agrario, Territorial y Urbano</w:t>
            </w:r>
          </w:p>
        </w:tc>
        <w:tc>
          <w:tcPr>
            <w:tcW w:w="1046" w:type="dxa"/>
          </w:tcPr>
          <w:p w:rsidR="003F51EB" w:rsidRDefault="002E6B6B">
            <w:pPr>
              <w:pStyle w:val="TableParagraph"/>
              <w:spacing w:before="36"/>
              <w:ind w:right="56"/>
              <w:jc w:val="right"/>
              <w:rPr>
                <w:sz w:val="14"/>
              </w:rPr>
            </w:pPr>
            <w:r>
              <w:rPr>
                <w:sz w:val="14"/>
              </w:rPr>
              <w:t>1,128.8</w:t>
            </w:r>
          </w:p>
        </w:tc>
      </w:tr>
      <w:tr w:rsidR="003F51EB">
        <w:trPr>
          <w:trHeight w:val="239"/>
        </w:trPr>
        <w:tc>
          <w:tcPr>
            <w:tcW w:w="7667" w:type="dxa"/>
          </w:tcPr>
          <w:p w:rsidR="003F51EB" w:rsidRDefault="002E6B6B">
            <w:pPr>
              <w:pStyle w:val="TableParagraph"/>
              <w:spacing w:before="36"/>
              <w:ind w:left="69"/>
              <w:rPr>
                <w:sz w:val="14"/>
              </w:rPr>
            </w:pPr>
            <w:r>
              <w:rPr>
                <w:sz w:val="14"/>
              </w:rPr>
              <w:t>Cultura</w:t>
            </w:r>
          </w:p>
        </w:tc>
        <w:tc>
          <w:tcPr>
            <w:tcW w:w="1046" w:type="dxa"/>
          </w:tcPr>
          <w:p w:rsidR="003F51EB" w:rsidRDefault="002E6B6B">
            <w:pPr>
              <w:pStyle w:val="TableParagraph"/>
              <w:spacing w:before="36"/>
              <w:ind w:right="56"/>
              <w:jc w:val="right"/>
              <w:rPr>
                <w:sz w:val="14"/>
              </w:rPr>
            </w:pPr>
            <w:r>
              <w:rPr>
                <w:sz w:val="14"/>
              </w:rPr>
              <w:t>333.3</w:t>
            </w:r>
          </w:p>
        </w:tc>
      </w:tr>
      <w:tr w:rsidR="003F51EB">
        <w:trPr>
          <w:trHeight w:val="242"/>
        </w:trPr>
        <w:tc>
          <w:tcPr>
            <w:tcW w:w="7667" w:type="dxa"/>
          </w:tcPr>
          <w:p w:rsidR="003F51EB" w:rsidRDefault="002E6B6B">
            <w:pPr>
              <w:pStyle w:val="TableParagraph"/>
              <w:spacing w:before="36"/>
              <w:ind w:left="69"/>
              <w:rPr>
                <w:b/>
                <w:sz w:val="14"/>
              </w:rPr>
            </w:pPr>
            <w:r>
              <w:rPr>
                <w:b/>
                <w:sz w:val="14"/>
              </w:rPr>
              <w:t>TOTAL</w:t>
            </w:r>
          </w:p>
        </w:tc>
        <w:tc>
          <w:tcPr>
            <w:tcW w:w="1046" w:type="dxa"/>
          </w:tcPr>
          <w:p w:rsidR="003F51EB" w:rsidRDefault="002E6B6B">
            <w:pPr>
              <w:pStyle w:val="TableParagraph"/>
              <w:spacing w:before="36"/>
              <w:ind w:right="56"/>
              <w:jc w:val="right"/>
              <w:rPr>
                <w:b/>
                <w:sz w:val="14"/>
              </w:rPr>
            </w:pPr>
            <w:r>
              <w:rPr>
                <w:b/>
                <w:sz w:val="14"/>
              </w:rPr>
              <w:t>1,800.0</w:t>
            </w:r>
          </w:p>
        </w:tc>
      </w:tr>
      <w:tr w:rsidR="003F51EB">
        <w:trPr>
          <w:trHeight w:val="197"/>
        </w:trPr>
        <w:tc>
          <w:tcPr>
            <w:tcW w:w="8713" w:type="dxa"/>
            <w:gridSpan w:val="2"/>
            <w:tcBorders>
              <w:left w:val="nil"/>
              <w:bottom w:val="nil"/>
              <w:right w:val="nil"/>
            </w:tcBorders>
          </w:tcPr>
          <w:p w:rsidR="003F51EB" w:rsidRDefault="002E6B6B">
            <w:pPr>
              <w:pStyle w:val="TableParagraph"/>
              <w:spacing w:before="36" w:line="141" w:lineRule="exact"/>
              <w:ind w:left="74"/>
              <w:rPr>
                <w:sz w:val="14"/>
              </w:rPr>
            </w:pPr>
            <w:r>
              <w:rPr>
                <w:sz w:val="14"/>
              </w:rPr>
              <w:t>1/ Lo que equivale a la cantidad de 4,512,907</w:t>
            </w:r>
          </w:p>
        </w:tc>
      </w:tr>
    </w:tbl>
    <w:p w:rsidR="003F51EB" w:rsidRDefault="003F51EB">
      <w:pPr>
        <w:pStyle w:val="Textoindependiente"/>
        <w:spacing w:before="2"/>
        <w:rPr>
          <w:rFonts w:ascii="Times New Roman"/>
          <w:sz w:val="26"/>
        </w:rPr>
      </w:pPr>
    </w:p>
    <w:p w:rsidR="003F51EB" w:rsidRDefault="002E6B6B">
      <w:pPr>
        <w:spacing w:before="95"/>
        <w:ind w:left="634"/>
        <w:rPr>
          <w:b/>
          <w:sz w:val="14"/>
        </w:rPr>
      </w:pPr>
      <w:bookmarkStart w:id="157" w:name="Anexo_28"/>
      <w:bookmarkEnd w:id="157"/>
      <w:r>
        <w:rPr>
          <w:b/>
          <w:sz w:val="14"/>
        </w:rPr>
        <w:t>ANEXO 28. CONSERVACIÓN Y MANTENIMIENTO CARRETERO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7"/>
        <w:gridCol w:w="2700"/>
        <w:gridCol w:w="2395"/>
      </w:tblGrid>
      <w:tr w:rsidR="003F51EB">
        <w:trPr>
          <w:trHeight w:val="721"/>
        </w:trPr>
        <w:tc>
          <w:tcPr>
            <w:tcW w:w="3617" w:type="dxa"/>
          </w:tcPr>
          <w:p w:rsidR="003F51EB" w:rsidRDefault="003F51EB">
            <w:pPr>
              <w:pStyle w:val="TableParagraph"/>
              <w:spacing w:before="9"/>
              <w:rPr>
                <w:b/>
                <w:sz w:val="23"/>
              </w:rPr>
            </w:pPr>
          </w:p>
          <w:p w:rsidR="003F51EB" w:rsidRDefault="002E6B6B">
            <w:pPr>
              <w:pStyle w:val="TableParagraph"/>
              <w:ind w:left="1492" w:right="1491"/>
              <w:jc w:val="center"/>
              <w:rPr>
                <w:b/>
                <w:sz w:val="14"/>
              </w:rPr>
            </w:pPr>
            <w:r>
              <w:rPr>
                <w:b/>
                <w:sz w:val="14"/>
              </w:rPr>
              <w:t>ESTADO</w:t>
            </w:r>
          </w:p>
        </w:tc>
        <w:tc>
          <w:tcPr>
            <w:tcW w:w="2700" w:type="dxa"/>
          </w:tcPr>
          <w:p w:rsidR="003F51EB" w:rsidRDefault="003F51EB">
            <w:pPr>
              <w:pStyle w:val="TableParagraph"/>
              <w:spacing w:before="10"/>
              <w:rPr>
                <w:b/>
                <w:sz w:val="16"/>
              </w:rPr>
            </w:pPr>
          </w:p>
          <w:p w:rsidR="003F51EB" w:rsidRDefault="002E6B6B">
            <w:pPr>
              <w:pStyle w:val="TableParagraph"/>
              <w:spacing w:before="1"/>
              <w:ind w:left="194" w:right="166" w:firstLine="468"/>
              <w:rPr>
                <w:b/>
                <w:sz w:val="14"/>
              </w:rPr>
            </w:pPr>
            <w:r>
              <w:rPr>
                <w:b/>
                <w:sz w:val="14"/>
              </w:rPr>
              <w:t>CONSERVACIÓN DE INFRAESTRUCTURA CARRETERA</w:t>
            </w:r>
          </w:p>
        </w:tc>
        <w:tc>
          <w:tcPr>
            <w:tcW w:w="2395" w:type="dxa"/>
          </w:tcPr>
          <w:p w:rsidR="003F51EB" w:rsidRDefault="002E6B6B">
            <w:pPr>
              <w:pStyle w:val="TableParagraph"/>
              <w:spacing w:before="34"/>
              <w:ind w:left="97" w:right="84"/>
              <w:jc w:val="center"/>
              <w:rPr>
                <w:b/>
                <w:sz w:val="14"/>
              </w:rPr>
            </w:pPr>
            <w:r>
              <w:rPr>
                <w:b/>
                <w:sz w:val="14"/>
              </w:rPr>
              <w:t>CONSERVACIÓN Y ESTUDIOS Y PROYECTOS DE CAMINOS RURALES Y CARRETERAS ALIMENTADORAS</w:t>
            </w:r>
          </w:p>
        </w:tc>
      </w:tr>
      <w:tr w:rsidR="003F51EB">
        <w:trPr>
          <w:trHeight w:val="242"/>
        </w:trPr>
        <w:tc>
          <w:tcPr>
            <w:tcW w:w="3617" w:type="dxa"/>
          </w:tcPr>
          <w:p w:rsidR="003F51EB" w:rsidRDefault="002E6B6B">
            <w:pPr>
              <w:pStyle w:val="TableParagraph"/>
              <w:spacing w:before="36"/>
              <w:ind w:left="69"/>
              <w:rPr>
                <w:sz w:val="14"/>
              </w:rPr>
            </w:pPr>
            <w:r>
              <w:rPr>
                <w:sz w:val="14"/>
              </w:rPr>
              <w:t>No Distribuible Geográficamente</w:t>
            </w:r>
          </w:p>
        </w:tc>
        <w:tc>
          <w:tcPr>
            <w:tcW w:w="2700" w:type="dxa"/>
          </w:tcPr>
          <w:p w:rsidR="003F51EB" w:rsidRDefault="002E6B6B">
            <w:pPr>
              <w:pStyle w:val="TableParagraph"/>
              <w:spacing w:before="36"/>
              <w:ind w:left="881" w:right="873"/>
              <w:jc w:val="center"/>
              <w:rPr>
                <w:sz w:val="14"/>
              </w:rPr>
            </w:pPr>
            <w:r>
              <w:rPr>
                <w:sz w:val="14"/>
              </w:rPr>
              <w:t>8,231,338,063</w:t>
            </w:r>
          </w:p>
        </w:tc>
        <w:tc>
          <w:tcPr>
            <w:tcW w:w="2395" w:type="dxa"/>
          </w:tcPr>
          <w:p w:rsidR="003F51EB" w:rsidRDefault="002E6B6B">
            <w:pPr>
              <w:pStyle w:val="TableParagraph"/>
              <w:spacing w:before="36"/>
              <w:ind w:left="90" w:right="84"/>
              <w:jc w:val="center"/>
              <w:rPr>
                <w:sz w:val="14"/>
              </w:rPr>
            </w:pPr>
            <w:r>
              <w:rPr>
                <w:sz w:val="14"/>
              </w:rPr>
              <w:t>1,504,834,523</w:t>
            </w:r>
          </w:p>
        </w:tc>
      </w:tr>
      <w:tr w:rsidR="003F51EB">
        <w:trPr>
          <w:trHeight w:val="239"/>
        </w:trPr>
        <w:tc>
          <w:tcPr>
            <w:tcW w:w="3617" w:type="dxa"/>
          </w:tcPr>
          <w:p w:rsidR="003F51EB" w:rsidRDefault="002E6B6B">
            <w:pPr>
              <w:pStyle w:val="TableParagraph"/>
              <w:spacing w:before="36"/>
              <w:ind w:left="69"/>
              <w:rPr>
                <w:sz w:val="14"/>
              </w:rPr>
            </w:pPr>
            <w:r>
              <w:rPr>
                <w:sz w:val="14"/>
              </w:rPr>
              <w:t>Oaxaca</w:t>
            </w:r>
          </w:p>
        </w:tc>
        <w:tc>
          <w:tcPr>
            <w:tcW w:w="2700" w:type="dxa"/>
          </w:tcPr>
          <w:p w:rsidR="003F51EB" w:rsidRDefault="002E6B6B">
            <w:pPr>
              <w:pStyle w:val="TableParagraph"/>
              <w:spacing w:before="36"/>
              <w:ind w:left="9"/>
              <w:jc w:val="center"/>
              <w:rPr>
                <w:sz w:val="14"/>
              </w:rPr>
            </w:pPr>
            <w:r>
              <w:rPr>
                <w:w w:val="99"/>
                <w:sz w:val="14"/>
              </w:rPr>
              <w:t>0</w:t>
            </w:r>
          </w:p>
        </w:tc>
        <w:tc>
          <w:tcPr>
            <w:tcW w:w="2395" w:type="dxa"/>
          </w:tcPr>
          <w:p w:rsidR="003F51EB" w:rsidRDefault="002E6B6B">
            <w:pPr>
              <w:pStyle w:val="TableParagraph"/>
              <w:spacing w:before="36"/>
              <w:ind w:left="90" w:right="84"/>
              <w:jc w:val="center"/>
              <w:rPr>
                <w:sz w:val="14"/>
              </w:rPr>
            </w:pPr>
            <w:r>
              <w:rPr>
                <w:sz w:val="14"/>
              </w:rPr>
              <w:t>2,500,000,000</w:t>
            </w:r>
          </w:p>
        </w:tc>
      </w:tr>
      <w:tr w:rsidR="003F51EB">
        <w:trPr>
          <w:trHeight w:val="241"/>
        </w:trPr>
        <w:tc>
          <w:tcPr>
            <w:tcW w:w="3617" w:type="dxa"/>
          </w:tcPr>
          <w:p w:rsidR="003F51EB" w:rsidRDefault="002E6B6B">
            <w:pPr>
              <w:pStyle w:val="TableParagraph"/>
              <w:spacing w:before="36"/>
              <w:ind w:left="69"/>
              <w:rPr>
                <w:b/>
                <w:sz w:val="14"/>
              </w:rPr>
            </w:pPr>
            <w:r>
              <w:rPr>
                <w:b/>
                <w:sz w:val="14"/>
              </w:rPr>
              <w:t>TOTAL</w:t>
            </w:r>
          </w:p>
        </w:tc>
        <w:tc>
          <w:tcPr>
            <w:tcW w:w="2700" w:type="dxa"/>
          </w:tcPr>
          <w:p w:rsidR="003F51EB" w:rsidRDefault="002E6B6B">
            <w:pPr>
              <w:pStyle w:val="TableParagraph"/>
              <w:spacing w:before="36"/>
              <w:ind w:left="881" w:right="873"/>
              <w:jc w:val="center"/>
              <w:rPr>
                <w:b/>
                <w:sz w:val="14"/>
              </w:rPr>
            </w:pPr>
            <w:r>
              <w:rPr>
                <w:b/>
                <w:sz w:val="14"/>
              </w:rPr>
              <w:t>8,231,338,063</w:t>
            </w:r>
          </w:p>
        </w:tc>
        <w:tc>
          <w:tcPr>
            <w:tcW w:w="2395" w:type="dxa"/>
          </w:tcPr>
          <w:p w:rsidR="003F51EB" w:rsidRDefault="002E6B6B">
            <w:pPr>
              <w:pStyle w:val="TableParagraph"/>
              <w:spacing w:before="36"/>
              <w:ind w:left="90" w:right="84"/>
              <w:jc w:val="center"/>
              <w:rPr>
                <w:b/>
                <w:sz w:val="14"/>
              </w:rPr>
            </w:pPr>
            <w:r>
              <w:rPr>
                <w:b/>
                <w:sz w:val="14"/>
              </w:rPr>
              <w:t>4,004,834,523</w:t>
            </w:r>
          </w:p>
        </w:tc>
      </w:tr>
    </w:tbl>
    <w:p w:rsidR="003F51EB" w:rsidRDefault="003F51EB">
      <w:pPr>
        <w:pStyle w:val="Textoindependiente"/>
        <w:rPr>
          <w:b/>
          <w:sz w:val="16"/>
        </w:rPr>
      </w:pPr>
    </w:p>
    <w:p w:rsidR="003F51EB" w:rsidRDefault="003F51EB">
      <w:pPr>
        <w:pStyle w:val="Textoindependiente"/>
        <w:spacing w:before="6"/>
        <w:rPr>
          <w:b/>
          <w:sz w:val="14"/>
        </w:rPr>
      </w:pPr>
    </w:p>
    <w:p w:rsidR="003F51EB" w:rsidRDefault="002E6B6B">
      <w:pPr>
        <w:ind w:left="634"/>
        <w:rPr>
          <w:b/>
          <w:sz w:val="14"/>
        </w:rPr>
      </w:pPr>
      <w:bookmarkStart w:id="158" w:name="Anexo_29"/>
      <w:bookmarkEnd w:id="158"/>
      <w:r>
        <w:rPr>
          <w:b/>
          <w:sz w:val="14"/>
        </w:rPr>
        <w:t>ANEXO 29. SUBSIDIOS PARA ORGANISMOS DESCENTRALIZADOS ESTATALES (pesos)</w:t>
      </w:r>
    </w:p>
    <w:p w:rsidR="003F51EB" w:rsidRDefault="003F51EB">
      <w:pPr>
        <w:pStyle w:val="Textoindependiente"/>
        <w:spacing w:before="3"/>
        <w:rPr>
          <w:b/>
          <w:sz w:val="23"/>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8"/>
        <w:gridCol w:w="1856"/>
      </w:tblGrid>
      <w:tr w:rsidR="003F51EB">
        <w:trPr>
          <w:trHeight w:val="230"/>
        </w:trPr>
        <w:tc>
          <w:tcPr>
            <w:tcW w:w="6858" w:type="dxa"/>
          </w:tcPr>
          <w:p w:rsidR="003F51EB" w:rsidRDefault="003F51EB">
            <w:pPr>
              <w:pStyle w:val="TableParagraph"/>
              <w:rPr>
                <w:rFonts w:ascii="Times New Roman"/>
                <w:sz w:val="12"/>
              </w:rPr>
            </w:pPr>
          </w:p>
        </w:tc>
        <w:tc>
          <w:tcPr>
            <w:tcW w:w="1856" w:type="dxa"/>
          </w:tcPr>
          <w:p w:rsidR="003F51EB" w:rsidRDefault="002E6B6B">
            <w:pPr>
              <w:pStyle w:val="TableParagraph"/>
              <w:spacing w:before="34"/>
              <w:ind w:left="645" w:right="638"/>
              <w:jc w:val="center"/>
              <w:rPr>
                <w:b/>
                <w:sz w:val="14"/>
              </w:rPr>
            </w:pPr>
            <w:r>
              <w:rPr>
                <w:b/>
                <w:sz w:val="14"/>
              </w:rPr>
              <w:t>MONTO</w:t>
            </w:r>
          </w:p>
        </w:tc>
      </w:tr>
      <w:tr w:rsidR="003F51EB">
        <w:trPr>
          <w:trHeight w:val="232"/>
        </w:trPr>
        <w:tc>
          <w:tcPr>
            <w:tcW w:w="6858" w:type="dxa"/>
          </w:tcPr>
          <w:p w:rsidR="003F51EB" w:rsidRDefault="002E6B6B">
            <w:pPr>
              <w:pStyle w:val="TableParagraph"/>
              <w:spacing w:before="34"/>
              <w:ind w:left="69"/>
              <w:rPr>
                <w:b/>
                <w:sz w:val="14"/>
              </w:rPr>
            </w:pPr>
            <w:r>
              <w:rPr>
                <w:b/>
                <w:sz w:val="14"/>
              </w:rPr>
              <w:t>U006 Subsidios para organismos descentralizados estatales (UR 511)</w:t>
            </w:r>
            <w:r>
              <w:rPr>
                <w:b/>
                <w:sz w:val="14"/>
                <w:vertAlign w:val="superscript"/>
              </w:rPr>
              <w:t>_1/</w:t>
            </w:r>
          </w:p>
        </w:tc>
        <w:tc>
          <w:tcPr>
            <w:tcW w:w="1856" w:type="dxa"/>
          </w:tcPr>
          <w:p w:rsidR="003F51EB" w:rsidRDefault="002E6B6B">
            <w:pPr>
              <w:pStyle w:val="TableParagraph"/>
              <w:spacing w:before="34"/>
              <w:ind w:right="58"/>
              <w:jc w:val="right"/>
              <w:rPr>
                <w:b/>
                <w:sz w:val="14"/>
              </w:rPr>
            </w:pPr>
            <w:r>
              <w:rPr>
                <w:b/>
                <w:sz w:val="14"/>
              </w:rPr>
              <w:t>65,033,628,328</w:t>
            </w:r>
          </w:p>
        </w:tc>
      </w:tr>
      <w:tr w:rsidR="003F51EB">
        <w:trPr>
          <w:trHeight w:val="230"/>
        </w:trPr>
        <w:tc>
          <w:tcPr>
            <w:tcW w:w="6858" w:type="dxa"/>
          </w:tcPr>
          <w:p w:rsidR="003F51EB" w:rsidRDefault="003F51EB">
            <w:pPr>
              <w:pStyle w:val="TableParagraph"/>
              <w:rPr>
                <w:rFonts w:ascii="Times New Roman"/>
                <w:sz w:val="12"/>
              </w:rPr>
            </w:pPr>
          </w:p>
        </w:tc>
        <w:tc>
          <w:tcPr>
            <w:tcW w:w="1856" w:type="dxa"/>
          </w:tcPr>
          <w:p w:rsidR="003F51EB" w:rsidRDefault="003F51EB">
            <w:pPr>
              <w:pStyle w:val="TableParagraph"/>
              <w:rPr>
                <w:rFonts w:ascii="Times New Roman"/>
                <w:sz w:val="12"/>
              </w:rPr>
            </w:pPr>
          </w:p>
        </w:tc>
      </w:tr>
      <w:tr w:rsidR="003F51EB">
        <w:trPr>
          <w:trHeight w:val="230"/>
        </w:trPr>
        <w:tc>
          <w:tcPr>
            <w:tcW w:w="6858" w:type="dxa"/>
          </w:tcPr>
          <w:p w:rsidR="003F51EB" w:rsidRDefault="002E6B6B">
            <w:pPr>
              <w:pStyle w:val="TableParagraph"/>
              <w:spacing w:before="36"/>
              <w:ind w:left="69"/>
              <w:rPr>
                <w:sz w:val="14"/>
              </w:rPr>
            </w:pPr>
            <w:r>
              <w:rPr>
                <w:sz w:val="14"/>
              </w:rPr>
              <w:t>Aguascalientes</w:t>
            </w:r>
          </w:p>
        </w:tc>
        <w:tc>
          <w:tcPr>
            <w:tcW w:w="1856" w:type="dxa"/>
          </w:tcPr>
          <w:p w:rsidR="003F51EB" w:rsidRDefault="002E6B6B">
            <w:pPr>
              <w:pStyle w:val="TableParagraph"/>
              <w:spacing w:before="36"/>
              <w:ind w:right="58"/>
              <w:jc w:val="right"/>
              <w:rPr>
                <w:sz w:val="14"/>
              </w:rPr>
            </w:pPr>
            <w:r>
              <w:rPr>
                <w:sz w:val="14"/>
              </w:rPr>
              <w:t>904,024,288</w:t>
            </w:r>
          </w:p>
        </w:tc>
      </w:tr>
      <w:tr w:rsidR="003F51EB">
        <w:trPr>
          <w:trHeight w:val="232"/>
        </w:trPr>
        <w:tc>
          <w:tcPr>
            <w:tcW w:w="6858" w:type="dxa"/>
          </w:tcPr>
          <w:p w:rsidR="003F51EB" w:rsidRDefault="002E6B6B">
            <w:pPr>
              <w:pStyle w:val="TableParagraph"/>
              <w:spacing w:before="39"/>
              <w:ind w:left="69"/>
              <w:rPr>
                <w:sz w:val="14"/>
              </w:rPr>
            </w:pPr>
            <w:r>
              <w:rPr>
                <w:sz w:val="14"/>
              </w:rPr>
              <w:t>Baja California</w:t>
            </w:r>
          </w:p>
        </w:tc>
        <w:tc>
          <w:tcPr>
            <w:tcW w:w="1856" w:type="dxa"/>
          </w:tcPr>
          <w:p w:rsidR="003F51EB" w:rsidRDefault="002E6B6B">
            <w:pPr>
              <w:pStyle w:val="TableParagraph"/>
              <w:spacing w:before="39"/>
              <w:ind w:right="57"/>
              <w:jc w:val="right"/>
              <w:rPr>
                <w:sz w:val="14"/>
              </w:rPr>
            </w:pPr>
            <w:r>
              <w:rPr>
                <w:sz w:val="14"/>
              </w:rPr>
              <w:t>1,791,554,054</w:t>
            </w:r>
          </w:p>
        </w:tc>
      </w:tr>
      <w:tr w:rsidR="003F51EB">
        <w:trPr>
          <w:trHeight w:val="230"/>
        </w:trPr>
        <w:tc>
          <w:tcPr>
            <w:tcW w:w="6858" w:type="dxa"/>
          </w:tcPr>
          <w:p w:rsidR="003F51EB" w:rsidRDefault="002E6B6B">
            <w:pPr>
              <w:pStyle w:val="TableParagraph"/>
              <w:spacing w:before="36"/>
              <w:ind w:left="69"/>
              <w:rPr>
                <w:sz w:val="14"/>
              </w:rPr>
            </w:pPr>
            <w:r>
              <w:rPr>
                <w:sz w:val="14"/>
              </w:rPr>
              <w:t>Baja California Sur</w:t>
            </w:r>
          </w:p>
        </w:tc>
        <w:tc>
          <w:tcPr>
            <w:tcW w:w="1856" w:type="dxa"/>
          </w:tcPr>
          <w:p w:rsidR="003F51EB" w:rsidRDefault="002E6B6B">
            <w:pPr>
              <w:pStyle w:val="TableParagraph"/>
              <w:spacing w:before="36"/>
              <w:ind w:right="58"/>
              <w:jc w:val="right"/>
              <w:rPr>
                <w:sz w:val="14"/>
              </w:rPr>
            </w:pPr>
            <w:r>
              <w:rPr>
                <w:sz w:val="14"/>
              </w:rPr>
              <w:t>510,108,405</w:t>
            </w:r>
          </w:p>
        </w:tc>
      </w:tr>
      <w:tr w:rsidR="003F51EB">
        <w:trPr>
          <w:trHeight w:val="232"/>
        </w:trPr>
        <w:tc>
          <w:tcPr>
            <w:tcW w:w="6858" w:type="dxa"/>
          </w:tcPr>
          <w:p w:rsidR="003F51EB" w:rsidRDefault="002E6B6B">
            <w:pPr>
              <w:pStyle w:val="TableParagraph"/>
              <w:spacing w:before="36"/>
              <w:ind w:left="69"/>
              <w:rPr>
                <w:sz w:val="14"/>
              </w:rPr>
            </w:pPr>
            <w:r>
              <w:rPr>
                <w:sz w:val="14"/>
              </w:rPr>
              <w:t>Campeche</w:t>
            </w:r>
          </w:p>
        </w:tc>
        <w:tc>
          <w:tcPr>
            <w:tcW w:w="1856" w:type="dxa"/>
          </w:tcPr>
          <w:p w:rsidR="003F51EB" w:rsidRDefault="002E6B6B">
            <w:pPr>
              <w:pStyle w:val="TableParagraph"/>
              <w:spacing w:before="36"/>
              <w:ind w:right="57"/>
              <w:jc w:val="right"/>
              <w:rPr>
                <w:sz w:val="14"/>
              </w:rPr>
            </w:pPr>
            <w:r>
              <w:rPr>
                <w:sz w:val="14"/>
              </w:rPr>
              <w:t>1,008,802,837</w:t>
            </w:r>
          </w:p>
        </w:tc>
      </w:tr>
      <w:tr w:rsidR="003F51EB">
        <w:trPr>
          <w:trHeight w:val="230"/>
        </w:trPr>
        <w:tc>
          <w:tcPr>
            <w:tcW w:w="6858" w:type="dxa"/>
          </w:tcPr>
          <w:p w:rsidR="003F51EB" w:rsidRDefault="002E6B6B">
            <w:pPr>
              <w:pStyle w:val="TableParagraph"/>
              <w:spacing w:before="36"/>
              <w:ind w:left="69"/>
              <w:rPr>
                <w:sz w:val="14"/>
              </w:rPr>
            </w:pPr>
            <w:r>
              <w:rPr>
                <w:sz w:val="14"/>
              </w:rPr>
              <w:t>Chiapas</w:t>
            </w:r>
          </w:p>
        </w:tc>
        <w:tc>
          <w:tcPr>
            <w:tcW w:w="1856" w:type="dxa"/>
          </w:tcPr>
          <w:p w:rsidR="003F51EB" w:rsidRDefault="002E6B6B">
            <w:pPr>
              <w:pStyle w:val="TableParagraph"/>
              <w:spacing w:before="36"/>
              <w:ind w:right="57"/>
              <w:jc w:val="right"/>
              <w:rPr>
                <w:sz w:val="14"/>
              </w:rPr>
            </w:pPr>
            <w:r>
              <w:rPr>
                <w:sz w:val="14"/>
              </w:rPr>
              <w:t>1,451,057,061</w:t>
            </w:r>
          </w:p>
        </w:tc>
      </w:tr>
      <w:tr w:rsidR="003F51EB">
        <w:trPr>
          <w:trHeight w:val="230"/>
        </w:trPr>
        <w:tc>
          <w:tcPr>
            <w:tcW w:w="6858" w:type="dxa"/>
          </w:tcPr>
          <w:p w:rsidR="003F51EB" w:rsidRDefault="002E6B6B">
            <w:pPr>
              <w:pStyle w:val="TableParagraph"/>
              <w:spacing w:before="36"/>
              <w:ind w:left="69"/>
              <w:rPr>
                <w:sz w:val="14"/>
              </w:rPr>
            </w:pPr>
            <w:r>
              <w:rPr>
                <w:sz w:val="14"/>
              </w:rPr>
              <w:t>Chihuahua</w:t>
            </w:r>
          </w:p>
        </w:tc>
        <w:tc>
          <w:tcPr>
            <w:tcW w:w="1856" w:type="dxa"/>
          </w:tcPr>
          <w:p w:rsidR="003F51EB" w:rsidRDefault="002E6B6B">
            <w:pPr>
              <w:pStyle w:val="TableParagraph"/>
              <w:spacing w:before="36"/>
              <w:ind w:right="57"/>
              <w:jc w:val="right"/>
              <w:rPr>
                <w:sz w:val="14"/>
              </w:rPr>
            </w:pPr>
            <w:r>
              <w:rPr>
                <w:sz w:val="14"/>
              </w:rPr>
              <w:t>2,122,981,492</w:t>
            </w:r>
          </w:p>
        </w:tc>
      </w:tr>
      <w:tr w:rsidR="003F51EB">
        <w:trPr>
          <w:trHeight w:val="232"/>
        </w:trPr>
        <w:tc>
          <w:tcPr>
            <w:tcW w:w="6858" w:type="dxa"/>
          </w:tcPr>
          <w:p w:rsidR="003F51EB" w:rsidRDefault="002E6B6B">
            <w:pPr>
              <w:pStyle w:val="TableParagraph"/>
              <w:spacing w:before="39"/>
              <w:ind w:left="69"/>
              <w:rPr>
                <w:sz w:val="14"/>
              </w:rPr>
            </w:pPr>
            <w:r>
              <w:rPr>
                <w:sz w:val="14"/>
              </w:rPr>
              <w:t>Coahuila</w:t>
            </w:r>
          </w:p>
        </w:tc>
        <w:tc>
          <w:tcPr>
            <w:tcW w:w="1856" w:type="dxa"/>
          </w:tcPr>
          <w:p w:rsidR="003F51EB" w:rsidRDefault="002E6B6B">
            <w:pPr>
              <w:pStyle w:val="TableParagraph"/>
              <w:spacing w:before="39"/>
              <w:ind w:right="57"/>
              <w:jc w:val="right"/>
              <w:rPr>
                <w:sz w:val="14"/>
              </w:rPr>
            </w:pPr>
            <w:r>
              <w:rPr>
                <w:sz w:val="14"/>
              </w:rPr>
              <w:t>1,506,719,580</w:t>
            </w:r>
          </w:p>
        </w:tc>
      </w:tr>
      <w:tr w:rsidR="003F51EB">
        <w:trPr>
          <w:trHeight w:val="230"/>
        </w:trPr>
        <w:tc>
          <w:tcPr>
            <w:tcW w:w="6858" w:type="dxa"/>
          </w:tcPr>
          <w:p w:rsidR="003F51EB" w:rsidRDefault="002E6B6B">
            <w:pPr>
              <w:pStyle w:val="TableParagraph"/>
              <w:spacing w:before="36"/>
              <w:ind w:left="69"/>
              <w:rPr>
                <w:sz w:val="14"/>
              </w:rPr>
            </w:pPr>
            <w:r>
              <w:rPr>
                <w:sz w:val="14"/>
              </w:rPr>
              <w:t>Colima</w:t>
            </w:r>
          </w:p>
        </w:tc>
        <w:tc>
          <w:tcPr>
            <w:tcW w:w="1856" w:type="dxa"/>
          </w:tcPr>
          <w:p w:rsidR="003F51EB" w:rsidRDefault="002E6B6B">
            <w:pPr>
              <w:pStyle w:val="TableParagraph"/>
              <w:spacing w:before="36"/>
              <w:ind w:right="57"/>
              <w:jc w:val="right"/>
              <w:rPr>
                <w:sz w:val="14"/>
              </w:rPr>
            </w:pPr>
            <w:r>
              <w:rPr>
                <w:sz w:val="14"/>
              </w:rPr>
              <w:t>1,643,277,530</w:t>
            </w:r>
          </w:p>
        </w:tc>
      </w:tr>
      <w:tr w:rsidR="003F51EB">
        <w:trPr>
          <w:trHeight w:val="232"/>
        </w:trPr>
        <w:tc>
          <w:tcPr>
            <w:tcW w:w="6858" w:type="dxa"/>
          </w:tcPr>
          <w:p w:rsidR="003F51EB" w:rsidRDefault="002E6B6B">
            <w:pPr>
              <w:pStyle w:val="TableParagraph"/>
              <w:spacing w:before="36"/>
              <w:ind w:left="69"/>
              <w:rPr>
                <w:sz w:val="14"/>
              </w:rPr>
            </w:pPr>
            <w:r>
              <w:rPr>
                <w:sz w:val="14"/>
              </w:rPr>
              <w:t>Durango</w:t>
            </w:r>
          </w:p>
        </w:tc>
        <w:tc>
          <w:tcPr>
            <w:tcW w:w="1856" w:type="dxa"/>
          </w:tcPr>
          <w:p w:rsidR="003F51EB" w:rsidRDefault="002E6B6B">
            <w:pPr>
              <w:pStyle w:val="TableParagraph"/>
              <w:spacing w:before="36"/>
              <w:ind w:right="57"/>
              <w:jc w:val="right"/>
              <w:rPr>
                <w:sz w:val="14"/>
              </w:rPr>
            </w:pPr>
            <w:r>
              <w:rPr>
                <w:sz w:val="14"/>
              </w:rPr>
              <w:t>1,446,422,243</w:t>
            </w:r>
          </w:p>
        </w:tc>
      </w:tr>
      <w:tr w:rsidR="003F51EB">
        <w:trPr>
          <w:trHeight w:val="230"/>
        </w:trPr>
        <w:tc>
          <w:tcPr>
            <w:tcW w:w="6858" w:type="dxa"/>
          </w:tcPr>
          <w:p w:rsidR="003F51EB" w:rsidRDefault="002E6B6B">
            <w:pPr>
              <w:pStyle w:val="TableParagraph"/>
              <w:spacing w:before="36"/>
              <w:ind w:left="69"/>
              <w:rPr>
                <w:sz w:val="14"/>
              </w:rPr>
            </w:pPr>
            <w:r>
              <w:rPr>
                <w:sz w:val="14"/>
              </w:rPr>
              <w:t>Estado de México</w:t>
            </w:r>
          </w:p>
        </w:tc>
        <w:tc>
          <w:tcPr>
            <w:tcW w:w="1856" w:type="dxa"/>
          </w:tcPr>
          <w:p w:rsidR="003F51EB" w:rsidRDefault="002E6B6B">
            <w:pPr>
              <w:pStyle w:val="TableParagraph"/>
              <w:spacing w:before="36"/>
              <w:ind w:right="57"/>
              <w:jc w:val="right"/>
              <w:rPr>
                <w:sz w:val="14"/>
              </w:rPr>
            </w:pPr>
            <w:r>
              <w:rPr>
                <w:sz w:val="14"/>
              </w:rPr>
              <w:t>2,300,986,424</w:t>
            </w:r>
          </w:p>
        </w:tc>
      </w:tr>
      <w:tr w:rsidR="003F51EB">
        <w:trPr>
          <w:trHeight w:val="232"/>
        </w:trPr>
        <w:tc>
          <w:tcPr>
            <w:tcW w:w="6858" w:type="dxa"/>
          </w:tcPr>
          <w:p w:rsidR="003F51EB" w:rsidRDefault="002E6B6B">
            <w:pPr>
              <w:pStyle w:val="TableParagraph"/>
              <w:spacing w:before="36"/>
              <w:ind w:left="69"/>
              <w:rPr>
                <w:sz w:val="14"/>
              </w:rPr>
            </w:pPr>
            <w:r>
              <w:rPr>
                <w:sz w:val="14"/>
              </w:rPr>
              <w:t>Guanajuato</w:t>
            </w:r>
          </w:p>
        </w:tc>
        <w:tc>
          <w:tcPr>
            <w:tcW w:w="1856" w:type="dxa"/>
          </w:tcPr>
          <w:p w:rsidR="003F51EB" w:rsidRDefault="002E6B6B">
            <w:pPr>
              <w:pStyle w:val="TableParagraph"/>
              <w:spacing w:before="36"/>
              <w:ind w:right="57"/>
              <w:jc w:val="right"/>
              <w:rPr>
                <w:sz w:val="14"/>
              </w:rPr>
            </w:pPr>
            <w:r>
              <w:rPr>
                <w:sz w:val="14"/>
              </w:rPr>
              <w:t>1,925,612,076</w:t>
            </w:r>
          </w:p>
        </w:tc>
      </w:tr>
      <w:tr w:rsidR="003F51EB">
        <w:trPr>
          <w:trHeight w:val="230"/>
        </w:trPr>
        <w:tc>
          <w:tcPr>
            <w:tcW w:w="6858" w:type="dxa"/>
          </w:tcPr>
          <w:p w:rsidR="003F51EB" w:rsidRDefault="002E6B6B">
            <w:pPr>
              <w:pStyle w:val="TableParagraph"/>
              <w:spacing w:before="37"/>
              <w:ind w:left="69"/>
              <w:rPr>
                <w:sz w:val="14"/>
              </w:rPr>
            </w:pPr>
            <w:r>
              <w:rPr>
                <w:sz w:val="14"/>
              </w:rPr>
              <w:t>Guerrero</w:t>
            </w:r>
          </w:p>
        </w:tc>
        <w:tc>
          <w:tcPr>
            <w:tcW w:w="1856" w:type="dxa"/>
          </w:tcPr>
          <w:p w:rsidR="003F51EB" w:rsidRDefault="002E6B6B">
            <w:pPr>
              <w:pStyle w:val="TableParagraph"/>
              <w:spacing w:before="37"/>
              <w:ind w:right="57"/>
              <w:jc w:val="right"/>
              <w:rPr>
                <w:sz w:val="14"/>
              </w:rPr>
            </w:pPr>
            <w:r>
              <w:rPr>
                <w:sz w:val="14"/>
              </w:rPr>
              <w:t>2,094,821,759</w:t>
            </w:r>
          </w:p>
        </w:tc>
      </w:tr>
      <w:tr w:rsidR="003F51EB">
        <w:trPr>
          <w:trHeight w:val="230"/>
        </w:trPr>
        <w:tc>
          <w:tcPr>
            <w:tcW w:w="6858" w:type="dxa"/>
          </w:tcPr>
          <w:p w:rsidR="003F51EB" w:rsidRDefault="002E6B6B">
            <w:pPr>
              <w:pStyle w:val="TableParagraph"/>
              <w:spacing w:before="36"/>
              <w:ind w:left="69"/>
              <w:rPr>
                <w:sz w:val="14"/>
              </w:rPr>
            </w:pPr>
            <w:r>
              <w:rPr>
                <w:sz w:val="14"/>
              </w:rPr>
              <w:t>Hidalgo</w:t>
            </w:r>
          </w:p>
        </w:tc>
        <w:tc>
          <w:tcPr>
            <w:tcW w:w="1856" w:type="dxa"/>
          </w:tcPr>
          <w:p w:rsidR="003F51EB" w:rsidRDefault="002E6B6B">
            <w:pPr>
              <w:pStyle w:val="TableParagraph"/>
              <w:spacing w:before="36"/>
              <w:ind w:right="57"/>
              <w:jc w:val="right"/>
              <w:rPr>
                <w:sz w:val="14"/>
              </w:rPr>
            </w:pPr>
            <w:r>
              <w:rPr>
                <w:sz w:val="14"/>
              </w:rPr>
              <w:t>1,474,738,549</w:t>
            </w:r>
          </w:p>
        </w:tc>
      </w:tr>
      <w:tr w:rsidR="003F51EB">
        <w:trPr>
          <w:trHeight w:val="232"/>
        </w:trPr>
        <w:tc>
          <w:tcPr>
            <w:tcW w:w="6858" w:type="dxa"/>
          </w:tcPr>
          <w:p w:rsidR="003F51EB" w:rsidRDefault="002E6B6B">
            <w:pPr>
              <w:pStyle w:val="TableParagraph"/>
              <w:spacing w:before="39"/>
              <w:ind w:left="69"/>
              <w:rPr>
                <w:sz w:val="14"/>
              </w:rPr>
            </w:pPr>
            <w:r>
              <w:rPr>
                <w:sz w:val="14"/>
              </w:rPr>
              <w:t>Jalisco</w:t>
            </w:r>
          </w:p>
        </w:tc>
        <w:tc>
          <w:tcPr>
            <w:tcW w:w="1856" w:type="dxa"/>
          </w:tcPr>
          <w:p w:rsidR="003F51EB" w:rsidRDefault="002E6B6B">
            <w:pPr>
              <w:pStyle w:val="TableParagraph"/>
              <w:spacing w:before="39"/>
              <w:ind w:right="57"/>
              <w:jc w:val="right"/>
              <w:rPr>
                <w:sz w:val="14"/>
              </w:rPr>
            </w:pPr>
            <w:r>
              <w:rPr>
                <w:sz w:val="14"/>
              </w:rPr>
              <w:t>6,375,107,035</w:t>
            </w:r>
          </w:p>
        </w:tc>
      </w:tr>
      <w:tr w:rsidR="003F51EB">
        <w:trPr>
          <w:trHeight w:val="230"/>
        </w:trPr>
        <w:tc>
          <w:tcPr>
            <w:tcW w:w="6858" w:type="dxa"/>
          </w:tcPr>
          <w:p w:rsidR="003F51EB" w:rsidRDefault="002E6B6B">
            <w:pPr>
              <w:pStyle w:val="TableParagraph"/>
              <w:spacing w:before="36"/>
              <w:ind w:left="69"/>
              <w:rPr>
                <w:sz w:val="14"/>
              </w:rPr>
            </w:pPr>
            <w:r>
              <w:rPr>
                <w:sz w:val="14"/>
              </w:rPr>
              <w:t>Michoacán</w:t>
            </w:r>
          </w:p>
        </w:tc>
        <w:tc>
          <w:tcPr>
            <w:tcW w:w="1856" w:type="dxa"/>
          </w:tcPr>
          <w:p w:rsidR="003F51EB" w:rsidRDefault="002E6B6B">
            <w:pPr>
              <w:pStyle w:val="TableParagraph"/>
              <w:spacing w:before="36"/>
              <w:ind w:right="57"/>
              <w:jc w:val="right"/>
              <w:rPr>
                <w:sz w:val="14"/>
              </w:rPr>
            </w:pPr>
            <w:r>
              <w:rPr>
                <w:sz w:val="14"/>
              </w:rPr>
              <w:t>2,109,421,784</w:t>
            </w:r>
          </w:p>
        </w:tc>
      </w:tr>
      <w:tr w:rsidR="003F51EB">
        <w:trPr>
          <w:trHeight w:val="232"/>
        </w:trPr>
        <w:tc>
          <w:tcPr>
            <w:tcW w:w="6858" w:type="dxa"/>
          </w:tcPr>
          <w:p w:rsidR="003F51EB" w:rsidRDefault="002E6B6B">
            <w:pPr>
              <w:pStyle w:val="TableParagraph"/>
              <w:spacing w:before="36"/>
              <w:ind w:left="69"/>
              <w:rPr>
                <w:sz w:val="14"/>
              </w:rPr>
            </w:pPr>
            <w:r>
              <w:rPr>
                <w:sz w:val="14"/>
              </w:rPr>
              <w:t>Morelos</w:t>
            </w:r>
          </w:p>
        </w:tc>
        <w:tc>
          <w:tcPr>
            <w:tcW w:w="1856" w:type="dxa"/>
          </w:tcPr>
          <w:p w:rsidR="003F51EB" w:rsidRDefault="002E6B6B">
            <w:pPr>
              <w:pStyle w:val="TableParagraph"/>
              <w:spacing w:before="36"/>
              <w:ind w:right="57"/>
              <w:jc w:val="right"/>
              <w:rPr>
                <w:sz w:val="14"/>
              </w:rPr>
            </w:pPr>
            <w:r>
              <w:rPr>
                <w:sz w:val="14"/>
              </w:rPr>
              <w:t>1,321,861,587</w:t>
            </w:r>
          </w:p>
        </w:tc>
      </w:tr>
      <w:tr w:rsidR="003F51EB">
        <w:trPr>
          <w:trHeight w:val="230"/>
        </w:trPr>
        <w:tc>
          <w:tcPr>
            <w:tcW w:w="6858" w:type="dxa"/>
          </w:tcPr>
          <w:p w:rsidR="003F51EB" w:rsidRDefault="002E6B6B">
            <w:pPr>
              <w:pStyle w:val="TableParagraph"/>
              <w:spacing w:before="36"/>
              <w:ind w:left="69"/>
              <w:rPr>
                <w:sz w:val="14"/>
              </w:rPr>
            </w:pPr>
            <w:r>
              <w:rPr>
                <w:sz w:val="14"/>
              </w:rPr>
              <w:t>Nayarit</w:t>
            </w:r>
          </w:p>
        </w:tc>
        <w:tc>
          <w:tcPr>
            <w:tcW w:w="1856" w:type="dxa"/>
          </w:tcPr>
          <w:p w:rsidR="003F51EB" w:rsidRDefault="002E6B6B">
            <w:pPr>
              <w:pStyle w:val="TableParagraph"/>
              <w:spacing w:before="36"/>
              <w:ind w:right="57"/>
              <w:jc w:val="right"/>
              <w:rPr>
                <w:sz w:val="14"/>
              </w:rPr>
            </w:pPr>
            <w:r>
              <w:rPr>
                <w:sz w:val="14"/>
              </w:rPr>
              <w:t>1,528,563,624</w:t>
            </w:r>
          </w:p>
        </w:tc>
      </w:tr>
      <w:tr w:rsidR="003F51EB">
        <w:trPr>
          <w:trHeight w:val="230"/>
        </w:trPr>
        <w:tc>
          <w:tcPr>
            <w:tcW w:w="6858" w:type="dxa"/>
          </w:tcPr>
          <w:p w:rsidR="003F51EB" w:rsidRDefault="002E6B6B">
            <w:pPr>
              <w:pStyle w:val="TableParagraph"/>
              <w:spacing w:before="36"/>
              <w:ind w:left="69"/>
              <w:rPr>
                <w:sz w:val="14"/>
              </w:rPr>
            </w:pPr>
            <w:r>
              <w:rPr>
                <w:sz w:val="14"/>
              </w:rPr>
              <w:t>Nuevo León</w:t>
            </w:r>
          </w:p>
        </w:tc>
        <w:tc>
          <w:tcPr>
            <w:tcW w:w="1856" w:type="dxa"/>
          </w:tcPr>
          <w:p w:rsidR="003F51EB" w:rsidRDefault="002E6B6B">
            <w:pPr>
              <w:pStyle w:val="TableParagraph"/>
              <w:spacing w:before="36"/>
              <w:ind w:right="57"/>
              <w:jc w:val="right"/>
              <w:rPr>
                <w:sz w:val="14"/>
              </w:rPr>
            </w:pPr>
            <w:r>
              <w:rPr>
                <w:sz w:val="14"/>
              </w:rPr>
              <w:t>5,778,349,318</w:t>
            </w:r>
          </w:p>
        </w:tc>
      </w:tr>
      <w:tr w:rsidR="003F51EB">
        <w:trPr>
          <w:trHeight w:val="232"/>
        </w:trPr>
        <w:tc>
          <w:tcPr>
            <w:tcW w:w="6858" w:type="dxa"/>
          </w:tcPr>
          <w:p w:rsidR="003F51EB" w:rsidRDefault="002E6B6B">
            <w:pPr>
              <w:pStyle w:val="TableParagraph"/>
              <w:spacing w:before="39"/>
              <w:ind w:left="69"/>
              <w:rPr>
                <w:sz w:val="14"/>
              </w:rPr>
            </w:pPr>
            <w:r>
              <w:rPr>
                <w:sz w:val="14"/>
              </w:rPr>
              <w:t>Oaxaca</w:t>
            </w:r>
          </w:p>
        </w:tc>
        <w:tc>
          <w:tcPr>
            <w:tcW w:w="1856" w:type="dxa"/>
          </w:tcPr>
          <w:p w:rsidR="003F51EB" w:rsidRDefault="002E6B6B">
            <w:pPr>
              <w:pStyle w:val="TableParagraph"/>
              <w:spacing w:before="39"/>
              <w:ind w:right="57"/>
              <w:jc w:val="right"/>
              <w:rPr>
                <w:sz w:val="14"/>
              </w:rPr>
            </w:pPr>
            <w:r>
              <w:rPr>
                <w:sz w:val="14"/>
              </w:rPr>
              <w:t>1,272,519,453</w:t>
            </w:r>
          </w:p>
        </w:tc>
      </w:tr>
      <w:tr w:rsidR="003F51EB">
        <w:trPr>
          <w:trHeight w:val="230"/>
        </w:trPr>
        <w:tc>
          <w:tcPr>
            <w:tcW w:w="6858" w:type="dxa"/>
          </w:tcPr>
          <w:p w:rsidR="003F51EB" w:rsidRDefault="002E6B6B">
            <w:pPr>
              <w:pStyle w:val="TableParagraph"/>
              <w:spacing w:before="36"/>
              <w:ind w:left="69"/>
              <w:rPr>
                <w:sz w:val="14"/>
              </w:rPr>
            </w:pPr>
            <w:r>
              <w:rPr>
                <w:sz w:val="14"/>
              </w:rPr>
              <w:t>Puebla</w:t>
            </w:r>
          </w:p>
        </w:tc>
        <w:tc>
          <w:tcPr>
            <w:tcW w:w="1856" w:type="dxa"/>
          </w:tcPr>
          <w:p w:rsidR="003F51EB" w:rsidRDefault="002E6B6B">
            <w:pPr>
              <w:pStyle w:val="TableParagraph"/>
              <w:spacing w:before="36"/>
              <w:ind w:right="57"/>
              <w:jc w:val="right"/>
              <w:rPr>
                <w:sz w:val="14"/>
              </w:rPr>
            </w:pPr>
            <w:r>
              <w:rPr>
                <w:sz w:val="14"/>
              </w:rPr>
              <w:t>4,577,424,284</w:t>
            </w:r>
          </w:p>
        </w:tc>
      </w:tr>
      <w:tr w:rsidR="003F51EB">
        <w:trPr>
          <w:trHeight w:val="232"/>
        </w:trPr>
        <w:tc>
          <w:tcPr>
            <w:tcW w:w="6858" w:type="dxa"/>
          </w:tcPr>
          <w:p w:rsidR="003F51EB" w:rsidRDefault="002E6B6B">
            <w:pPr>
              <w:pStyle w:val="TableParagraph"/>
              <w:spacing w:before="36"/>
              <w:ind w:left="69"/>
              <w:rPr>
                <w:sz w:val="14"/>
              </w:rPr>
            </w:pPr>
            <w:r>
              <w:rPr>
                <w:sz w:val="14"/>
              </w:rPr>
              <w:t>Querétaro</w:t>
            </w:r>
          </w:p>
        </w:tc>
        <w:tc>
          <w:tcPr>
            <w:tcW w:w="1856" w:type="dxa"/>
          </w:tcPr>
          <w:p w:rsidR="003F51EB" w:rsidRDefault="002E6B6B">
            <w:pPr>
              <w:pStyle w:val="TableParagraph"/>
              <w:spacing w:before="36"/>
              <w:ind w:right="57"/>
              <w:jc w:val="right"/>
              <w:rPr>
                <w:sz w:val="14"/>
              </w:rPr>
            </w:pPr>
            <w:r>
              <w:rPr>
                <w:sz w:val="14"/>
              </w:rPr>
              <w:t>1,508,414,640</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8"/>
        <w:gridCol w:w="1856"/>
      </w:tblGrid>
      <w:tr w:rsidR="003F51EB">
        <w:trPr>
          <w:trHeight w:val="230"/>
        </w:trPr>
        <w:tc>
          <w:tcPr>
            <w:tcW w:w="6858" w:type="dxa"/>
            <w:tcBorders>
              <w:top w:val="nil"/>
            </w:tcBorders>
          </w:tcPr>
          <w:p w:rsidR="003F51EB" w:rsidRDefault="002E6B6B">
            <w:pPr>
              <w:pStyle w:val="TableParagraph"/>
              <w:spacing w:before="36"/>
              <w:ind w:left="69"/>
              <w:rPr>
                <w:sz w:val="14"/>
              </w:rPr>
            </w:pPr>
            <w:r>
              <w:rPr>
                <w:sz w:val="14"/>
              </w:rPr>
              <w:t>Quintana Roo</w:t>
            </w:r>
          </w:p>
        </w:tc>
        <w:tc>
          <w:tcPr>
            <w:tcW w:w="1856" w:type="dxa"/>
            <w:tcBorders>
              <w:top w:val="nil"/>
            </w:tcBorders>
          </w:tcPr>
          <w:p w:rsidR="003F51EB" w:rsidRDefault="002E6B6B">
            <w:pPr>
              <w:pStyle w:val="TableParagraph"/>
              <w:spacing w:before="36"/>
              <w:ind w:right="58"/>
              <w:jc w:val="right"/>
              <w:rPr>
                <w:sz w:val="14"/>
              </w:rPr>
            </w:pPr>
            <w:r>
              <w:rPr>
                <w:sz w:val="14"/>
              </w:rPr>
              <w:t>321,104,838</w:t>
            </w:r>
          </w:p>
        </w:tc>
      </w:tr>
      <w:tr w:rsidR="003F51EB">
        <w:trPr>
          <w:trHeight w:val="232"/>
        </w:trPr>
        <w:tc>
          <w:tcPr>
            <w:tcW w:w="6858" w:type="dxa"/>
          </w:tcPr>
          <w:p w:rsidR="003F51EB" w:rsidRDefault="002E6B6B">
            <w:pPr>
              <w:pStyle w:val="TableParagraph"/>
              <w:spacing w:before="36"/>
              <w:ind w:left="69"/>
              <w:rPr>
                <w:sz w:val="14"/>
              </w:rPr>
            </w:pPr>
            <w:r>
              <w:rPr>
                <w:sz w:val="14"/>
              </w:rPr>
              <w:t>San Luis Potosí</w:t>
            </w:r>
          </w:p>
        </w:tc>
        <w:tc>
          <w:tcPr>
            <w:tcW w:w="1856" w:type="dxa"/>
          </w:tcPr>
          <w:p w:rsidR="003F51EB" w:rsidRDefault="002E6B6B">
            <w:pPr>
              <w:pStyle w:val="TableParagraph"/>
              <w:spacing w:before="36"/>
              <w:ind w:right="57"/>
              <w:jc w:val="right"/>
              <w:rPr>
                <w:sz w:val="14"/>
              </w:rPr>
            </w:pPr>
            <w:r>
              <w:rPr>
                <w:sz w:val="14"/>
              </w:rPr>
              <w:t>2,125,656,394</w:t>
            </w:r>
          </w:p>
        </w:tc>
      </w:tr>
      <w:tr w:rsidR="003F51EB">
        <w:trPr>
          <w:trHeight w:val="230"/>
        </w:trPr>
        <w:tc>
          <w:tcPr>
            <w:tcW w:w="6858" w:type="dxa"/>
          </w:tcPr>
          <w:p w:rsidR="003F51EB" w:rsidRDefault="002E6B6B">
            <w:pPr>
              <w:pStyle w:val="TableParagraph"/>
              <w:spacing w:before="36"/>
              <w:ind w:left="69"/>
              <w:rPr>
                <w:sz w:val="14"/>
              </w:rPr>
            </w:pPr>
            <w:r>
              <w:rPr>
                <w:sz w:val="14"/>
              </w:rPr>
              <w:t>Sinaloa</w:t>
            </w:r>
          </w:p>
        </w:tc>
        <w:tc>
          <w:tcPr>
            <w:tcW w:w="1856" w:type="dxa"/>
          </w:tcPr>
          <w:p w:rsidR="003F51EB" w:rsidRDefault="002E6B6B">
            <w:pPr>
              <w:pStyle w:val="TableParagraph"/>
              <w:spacing w:before="36"/>
              <w:ind w:right="57"/>
              <w:jc w:val="right"/>
              <w:rPr>
                <w:sz w:val="14"/>
              </w:rPr>
            </w:pPr>
            <w:r>
              <w:rPr>
                <w:sz w:val="14"/>
              </w:rPr>
              <w:t>4,824,979,265</w:t>
            </w:r>
          </w:p>
        </w:tc>
      </w:tr>
      <w:tr w:rsidR="003F51EB">
        <w:trPr>
          <w:trHeight w:val="232"/>
        </w:trPr>
        <w:tc>
          <w:tcPr>
            <w:tcW w:w="6858" w:type="dxa"/>
          </w:tcPr>
          <w:p w:rsidR="003F51EB" w:rsidRDefault="002E6B6B">
            <w:pPr>
              <w:pStyle w:val="TableParagraph"/>
              <w:spacing w:before="36"/>
              <w:ind w:left="69"/>
              <w:rPr>
                <w:sz w:val="14"/>
              </w:rPr>
            </w:pPr>
            <w:r>
              <w:rPr>
                <w:sz w:val="14"/>
              </w:rPr>
              <w:t>Sonora</w:t>
            </w:r>
          </w:p>
        </w:tc>
        <w:tc>
          <w:tcPr>
            <w:tcW w:w="1856" w:type="dxa"/>
          </w:tcPr>
          <w:p w:rsidR="003F51EB" w:rsidRDefault="002E6B6B">
            <w:pPr>
              <w:pStyle w:val="TableParagraph"/>
              <w:spacing w:before="36"/>
              <w:ind w:right="57"/>
              <w:jc w:val="right"/>
              <w:rPr>
                <w:sz w:val="14"/>
              </w:rPr>
            </w:pPr>
            <w:r>
              <w:rPr>
                <w:sz w:val="14"/>
              </w:rPr>
              <w:t>2,212,474,568</w:t>
            </w:r>
          </w:p>
        </w:tc>
      </w:tr>
      <w:tr w:rsidR="003F51EB">
        <w:trPr>
          <w:trHeight w:val="230"/>
        </w:trPr>
        <w:tc>
          <w:tcPr>
            <w:tcW w:w="6858" w:type="dxa"/>
          </w:tcPr>
          <w:p w:rsidR="003F51EB" w:rsidRDefault="002E6B6B">
            <w:pPr>
              <w:pStyle w:val="TableParagraph"/>
              <w:spacing w:before="36"/>
              <w:ind w:left="69"/>
              <w:rPr>
                <w:sz w:val="14"/>
              </w:rPr>
            </w:pPr>
            <w:r>
              <w:rPr>
                <w:sz w:val="14"/>
              </w:rPr>
              <w:t>Tabasco</w:t>
            </w:r>
          </w:p>
        </w:tc>
        <w:tc>
          <w:tcPr>
            <w:tcW w:w="1856" w:type="dxa"/>
          </w:tcPr>
          <w:p w:rsidR="003F51EB" w:rsidRDefault="002E6B6B">
            <w:pPr>
              <w:pStyle w:val="TableParagraph"/>
              <w:spacing w:before="36"/>
              <w:ind w:right="57"/>
              <w:jc w:val="right"/>
              <w:rPr>
                <w:sz w:val="14"/>
              </w:rPr>
            </w:pPr>
            <w:r>
              <w:rPr>
                <w:sz w:val="14"/>
              </w:rPr>
              <w:t>1,326,220,743</w:t>
            </w:r>
          </w:p>
        </w:tc>
      </w:tr>
      <w:tr w:rsidR="003F51EB">
        <w:trPr>
          <w:trHeight w:val="230"/>
        </w:trPr>
        <w:tc>
          <w:tcPr>
            <w:tcW w:w="6858" w:type="dxa"/>
          </w:tcPr>
          <w:p w:rsidR="003F51EB" w:rsidRDefault="002E6B6B">
            <w:pPr>
              <w:pStyle w:val="TableParagraph"/>
              <w:spacing w:before="36"/>
              <w:ind w:left="69"/>
              <w:rPr>
                <w:sz w:val="14"/>
              </w:rPr>
            </w:pPr>
            <w:r>
              <w:rPr>
                <w:sz w:val="14"/>
              </w:rPr>
              <w:t>Tamaulipas</w:t>
            </w:r>
          </w:p>
        </w:tc>
        <w:tc>
          <w:tcPr>
            <w:tcW w:w="1856" w:type="dxa"/>
          </w:tcPr>
          <w:p w:rsidR="003F51EB" w:rsidRDefault="002E6B6B">
            <w:pPr>
              <w:pStyle w:val="TableParagraph"/>
              <w:spacing w:before="36"/>
              <w:ind w:right="57"/>
              <w:jc w:val="right"/>
              <w:rPr>
                <w:sz w:val="14"/>
              </w:rPr>
            </w:pPr>
            <w:r>
              <w:rPr>
                <w:sz w:val="14"/>
              </w:rPr>
              <w:t>2,386,097,324</w:t>
            </w:r>
          </w:p>
        </w:tc>
      </w:tr>
      <w:tr w:rsidR="003F51EB">
        <w:trPr>
          <w:trHeight w:val="232"/>
        </w:trPr>
        <w:tc>
          <w:tcPr>
            <w:tcW w:w="6858" w:type="dxa"/>
          </w:tcPr>
          <w:p w:rsidR="003F51EB" w:rsidRDefault="002E6B6B">
            <w:pPr>
              <w:pStyle w:val="TableParagraph"/>
              <w:spacing w:before="39"/>
              <w:ind w:left="69"/>
              <w:rPr>
                <w:sz w:val="14"/>
              </w:rPr>
            </w:pPr>
            <w:r>
              <w:rPr>
                <w:sz w:val="14"/>
              </w:rPr>
              <w:t>Tlaxcala</w:t>
            </w:r>
          </w:p>
        </w:tc>
        <w:tc>
          <w:tcPr>
            <w:tcW w:w="1856" w:type="dxa"/>
          </w:tcPr>
          <w:p w:rsidR="003F51EB" w:rsidRDefault="002E6B6B">
            <w:pPr>
              <w:pStyle w:val="TableParagraph"/>
              <w:spacing w:before="39"/>
              <w:ind w:right="58"/>
              <w:jc w:val="right"/>
              <w:rPr>
                <w:sz w:val="14"/>
              </w:rPr>
            </w:pPr>
            <w:r>
              <w:rPr>
                <w:sz w:val="14"/>
              </w:rPr>
              <w:t>694,101,387</w:t>
            </w:r>
          </w:p>
        </w:tc>
      </w:tr>
      <w:tr w:rsidR="003F51EB">
        <w:trPr>
          <w:trHeight w:val="230"/>
        </w:trPr>
        <w:tc>
          <w:tcPr>
            <w:tcW w:w="6858" w:type="dxa"/>
          </w:tcPr>
          <w:p w:rsidR="003F51EB" w:rsidRDefault="002E6B6B">
            <w:pPr>
              <w:pStyle w:val="TableParagraph"/>
              <w:spacing w:before="36"/>
              <w:ind w:left="69"/>
              <w:rPr>
                <w:sz w:val="14"/>
              </w:rPr>
            </w:pPr>
            <w:r>
              <w:rPr>
                <w:sz w:val="14"/>
              </w:rPr>
              <w:t>Veracruz</w:t>
            </w:r>
          </w:p>
        </w:tc>
        <w:tc>
          <w:tcPr>
            <w:tcW w:w="1856" w:type="dxa"/>
          </w:tcPr>
          <w:p w:rsidR="003F51EB" w:rsidRDefault="002E6B6B">
            <w:pPr>
              <w:pStyle w:val="TableParagraph"/>
              <w:spacing w:before="36"/>
              <w:ind w:right="57"/>
              <w:jc w:val="right"/>
              <w:rPr>
                <w:sz w:val="14"/>
              </w:rPr>
            </w:pPr>
            <w:r>
              <w:rPr>
                <w:sz w:val="14"/>
              </w:rPr>
              <w:t>2,746,583,989</w:t>
            </w:r>
          </w:p>
        </w:tc>
      </w:tr>
      <w:tr w:rsidR="003F51EB">
        <w:trPr>
          <w:trHeight w:val="232"/>
        </w:trPr>
        <w:tc>
          <w:tcPr>
            <w:tcW w:w="6858" w:type="dxa"/>
          </w:tcPr>
          <w:p w:rsidR="003F51EB" w:rsidRDefault="002E6B6B">
            <w:pPr>
              <w:pStyle w:val="TableParagraph"/>
              <w:spacing w:before="36"/>
              <w:ind w:left="69"/>
              <w:rPr>
                <w:sz w:val="14"/>
              </w:rPr>
            </w:pPr>
            <w:r>
              <w:rPr>
                <w:sz w:val="14"/>
              </w:rPr>
              <w:t>Yucatán</w:t>
            </w:r>
          </w:p>
        </w:tc>
        <w:tc>
          <w:tcPr>
            <w:tcW w:w="1856" w:type="dxa"/>
          </w:tcPr>
          <w:p w:rsidR="003F51EB" w:rsidRDefault="002E6B6B">
            <w:pPr>
              <w:pStyle w:val="TableParagraph"/>
              <w:spacing w:before="36"/>
              <w:ind w:right="57"/>
              <w:jc w:val="right"/>
              <w:rPr>
                <w:sz w:val="14"/>
              </w:rPr>
            </w:pPr>
            <w:r>
              <w:rPr>
                <w:sz w:val="14"/>
              </w:rPr>
              <w:t>2,111,337,324</w:t>
            </w:r>
          </w:p>
        </w:tc>
      </w:tr>
      <w:tr w:rsidR="003F51EB">
        <w:trPr>
          <w:trHeight w:val="230"/>
        </w:trPr>
        <w:tc>
          <w:tcPr>
            <w:tcW w:w="6858" w:type="dxa"/>
          </w:tcPr>
          <w:p w:rsidR="003F51EB" w:rsidRDefault="002E6B6B">
            <w:pPr>
              <w:pStyle w:val="TableParagraph"/>
              <w:spacing w:before="36"/>
              <w:ind w:left="69"/>
              <w:rPr>
                <w:sz w:val="14"/>
              </w:rPr>
            </w:pPr>
            <w:r>
              <w:rPr>
                <w:sz w:val="14"/>
              </w:rPr>
              <w:t>Zacatecas</w:t>
            </w:r>
          </w:p>
        </w:tc>
        <w:tc>
          <w:tcPr>
            <w:tcW w:w="1856" w:type="dxa"/>
          </w:tcPr>
          <w:p w:rsidR="003F51EB" w:rsidRDefault="002E6B6B">
            <w:pPr>
              <w:pStyle w:val="TableParagraph"/>
              <w:spacing w:before="36"/>
              <w:ind w:right="57"/>
              <w:jc w:val="right"/>
              <w:rPr>
                <w:sz w:val="14"/>
              </w:rPr>
            </w:pPr>
            <w:r>
              <w:rPr>
                <w:sz w:val="14"/>
              </w:rPr>
              <w:t>1,632,304,473</w:t>
            </w:r>
          </w:p>
        </w:tc>
      </w:tr>
      <w:tr w:rsidR="003F51EB">
        <w:trPr>
          <w:trHeight w:val="197"/>
        </w:trPr>
        <w:tc>
          <w:tcPr>
            <w:tcW w:w="8714" w:type="dxa"/>
            <w:gridSpan w:val="2"/>
            <w:tcBorders>
              <w:left w:val="nil"/>
              <w:bottom w:val="nil"/>
              <w:right w:val="nil"/>
            </w:tcBorders>
          </w:tcPr>
          <w:p w:rsidR="003F51EB" w:rsidRDefault="002E6B6B">
            <w:pPr>
              <w:pStyle w:val="TableParagraph"/>
              <w:spacing w:before="36" w:line="141" w:lineRule="exact"/>
              <w:ind w:left="74"/>
              <w:rPr>
                <w:sz w:val="14"/>
              </w:rPr>
            </w:pPr>
            <w:r>
              <w:rPr>
                <w:sz w:val="14"/>
              </w:rPr>
              <w:t>1/ Los recursos previstos para las Entidades Federativas de Baja California Sur y Campeche se indican en el presente anexo.</w:t>
            </w:r>
          </w:p>
        </w:tc>
      </w:tr>
    </w:tbl>
    <w:p w:rsidR="003F51EB" w:rsidRDefault="003F51EB">
      <w:pPr>
        <w:pStyle w:val="Textoindependiente"/>
        <w:spacing w:before="10"/>
        <w:rPr>
          <w:b/>
          <w:sz w:val="17"/>
        </w:rPr>
      </w:pPr>
    </w:p>
    <w:p w:rsidR="003F51EB" w:rsidRDefault="002E6B6B">
      <w:pPr>
        <w:spacing w:before="95"/>
        <w:ind w:left="634"/>
        <w:rPr>
          <w:b/>
          <w:sz w:val="14"/>
        </w:rPr>
      </w:pPr>
      <w:bookmarkStart w:id="159" w:name="Anexo_29_1"/>
      <w:bookmarkEnd w:id="159"/>
      <w:r>
        <w:rPr>
          <w:b/>
          <w:sz w:val="14"/>
        </w:rPr>
        <w:t>ANEXO 29.1 CONSOLIDACIÓN DE LAS UNIVERSIDADES INTERCULTURALES (pesos)</w:t>
      </w:r>
    </w:p>
    <w:p w:rsidR="003F51EB" w:rsidRDefault="003F51EB">
      <w:pPr>
        <w:pStyle w:val="Textoindependiente"/>
        <w:spacing w:before="8" w:after="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5"/>
        <w:gridCol w:w="1839"/>
      </w:tblGrid>
      <w:tr w:rsidR="003F51EB">
        <w:trPr>
          <w:trHeight w:val="241"/>
        </w:trPr>
        <w:tc>
          <w:tcPr>
            <w:tcW w:w="6875" w:type="dxa"/>
          </w:tcPr>
          <w:p w:rsidR="003F51EB" w:rsidRDefault="003F51EB">
            <w:pPr>
              <w:pStyle w:val="TableParagraph"/>
              <w:rPr>
                <w:rFonts w:ascii="Times New Roman"/>
                <w:sz w:val="12"/>
              </w:rPr>
            </w:pPr>
          </w:p>
        </w:tc>
        <w:tc>
          <w:tcPr>
            <w:tcW w:w="1839" w:type="dxa"/>
          </w:tcPr>
          <w:p w:rsidR="003F51EB" w:rsidRDefault="002E6B6B">
            <w:pPr>
              <w:pStyle w:val="TableParagraph"/>
              <w:spacing w:before="36"/>
              <w:ind w:left="635" w:right="631"/>
              <w:jc w:val="center"/>
              <w:rPr>
                <w:b/>
                <w:sz w:val="14"/>
              </w:rPr>
            </w:pPr>
            <w:r>
              <w:rPr>
                <w:b/>
                <w:sz w:val="14"/>
              </w:rPr>
              <w:t>MONTO</w:t>
            </w:r>
          </w:p>
        </w:tc>
      </w:tr>
      <w:tr w:rsidR="003F51EB">
        <w:trPr>
          <w:trHeight w:val="242"/>
        </w:trPr>
        <w:tc>
          <w:tcPr>
            <w:tcW w:w="6875" w:type="dxa"/>
          </w:tcPr>
          <w:p w:rsidR="003F51EB" w:rsidRDefault="002E6B6B">
            <w:pPr>
              <w:pStyle w:val="TableParagraph"/>
              <w:spacing w:before="34"/>
              <w:ind w:left="69"/>
              <w:rPr>
                <w:b/>
                <w:sz w:val="14"/>
              </w:rPr>
            </w:pPr>
            <w:r>
              <w:rPr>
                <w:b/>
                <w:sz w:val="14"/>
              </w:rPr>
              <w:t>S247 Programa para el Desarrollo Profesional Docente (Universidades Interculturales)</w:t>
            </w:r>
          </w:p>
        </w:tc>
        <w:tc>
          <w:tcPr>
            <w:tcW w:w="1839" w:type="dxa"/>
          </w:tcPr>
          <w:p w:rsidR="003F51EB" w:rsidRDefault="002E6B6B">
            <w:pPr>
              <w:pStyle w:val="TableParagraph"/>
              <w:spacing w:before="34"/>
              <w:ind w:right="60"/>
              <w:jc w:val="right"/>
              <w:rPr>
                <w:b/>
                <w:sz w:val="14"/>
              </w:rPr>
            </w:pPr>
            <w:r>
              <w:rPr>
                <w:b/>
                <w:sz w:val="14"/>
              </w:rPr>
              <w:t>87,395,905</w:t>
            </w:r>
          </w:p>
        </w:tc>
      </w:tr>
      <w:tr w:rsidR="003F51EB">
        <w:trPr>
          <w:trHeight w:val="239"/>
        </w:trPr>
        <w:tc>
          <w:tcPr>
            <w:tcW w:w="6875" w:type="dxa"/>
          </w:tcPr>
          <w:p w:rsidR="003F51EB" w:rsidRDefault="003F51EB">
            <w:pPr>
              <w:pStyle w:val="TableParagraph"/>
              <w:rPr>
                <w:rFonts w:ascii="Times New Roman"/>
                <w:sz w:val="12"/>
              </w:rPr>
            </w:pPr>
          </w:p>
        </w:tc>
        <w:tc>
          <w:tcPr>
            <w:tcW w:w="1839" w:type="dxa"/>
          </w:tcPr>
          <w:p w:rsidR="003F51EB" w:rsidRDefault="003F51EB">
            <w:pPr>
              <w:pStyle w:val="TableParagraph"/>
              <w:rPr>
                <w:rFonts w:ascii="Times New Roman"/>
                <w:sz w:val="12"/>
              </w:rPr>
            </w:pPr>
          </w:p>
        </w:tc>
      </w:tr>
      <w:tr w:rsidR="003F51EB">
        <w:trPr>
          <w:trHeight w:val="241"/>
        </w:trPr>
        <w:tc>
          <w:tcPr>
            <w:tcW w:w="6875" w:type="dxa"/>
          </w:tcPr>
          <w:p w:rsidR="003F51EB" w:rsidRDefault="002E6B6B">
            <w:pPr>
              <w:pStyle w:val="TableParagraph"/>
              <w:spacing w:before="36"/>
              <w:ind w:left="69"/>
              <w:rPr>
                <w:sz w:val="14"/>
              </w:rPr>
            </w:pPr>
            <w:r>
              <w:rPr>
                <w:sz w:val="14"/>
              </w:rPr>
              <w:t>Universidad Intercultural de Chiapas</w:t>
            </w:r>
          </w:p>
        </w:tc>
        <w:tc>
          <w:tcPr>
            <w:tcW w:w="1839" w:type="dxa"/>
          </w:tcPr>
          <w:p w:rsidR="003F51EB" w:rsidRDefault="002E6B6B">
            <w:pPr>
              <w:pStyle w:val="TableParagraph"/>
              <w:spacing w:before="36"/>
              <w:ind w:right="60"/>
              <w:jc w:val="right"/>
              <w:rPr>
                <w:sz w:val="14"/>
              </w:rPr>
            </w:pPr>
            <w:r>
              <w:rPr>
                <w:sz w:val="14"/>
              </w:rPr>
              <w:t>11,024,449</w:t>
            </w:r>
          </w:p>
        </w:tc>
      </w:tr>
      <w:tr w:rsidR="003F51EB">
        <w:trPr>
          <w:trHeight w:val="239"/>
        </w:trPr>
        <w:tc>
          <w:tcPr>
            <w:tcW w:w="6875" w:type="dxa"/>
          </w:tcPr>
          <w:p w:rsidR="003F51EB" w:rsidRDefault="002E6B6B">
            <w:pPr>
              <w:pStyle w:val="TableParagraph"/>
              <w:spacing w:before="36"/>
              <w:ind w:left="69"/>
              <w:rPr>
                <w:sz w:val="14"/>
              </w:rPr>
            </w:pPr>
            <w:r>
              <w:rPr>
                <w:sz w:val="14"/>
              </w:rPr>
              <w:t>Universidad Intercultural del Estado de México</w:t>
            </w:r>
          </w:p>
        </w:tc>
        <w:tc>
          <w:tcPr>
            <w:tcW w:w="1839" w:type="dxa"/>
          </w:tcPr>
          <w:p w:rsidR="003F51EB" w:rsidRDefault="002E6B6B">
            <w:pPr>
              <w:pStyle w:val="TableParagraph"/>
              <w:spacing w:before="36"/>
              <w:ind w:right="60"/>
              <w:jc w:val="right"/>
              <w:rPr>
                <w:sz w:val="14"/>
              </w:rPr>
            </w:pPr>
            <w:r>
              <w:rPr>
                <w:sz w:val="14"/>
              </w:rPr>
              <w:t>14,561,044</w:t>
            </w:r>
          </w:p>
        </w:tc>
      </w:tr>
      <w:tr w:rsidR="003F51EB">
        <w:trPr>
          <w:trHeight w:val="242"/>
        </w:trPr>
        <w:tc>
          <w:tcPr>
            <w:tcW w:w="6875" w:type="dxa"/>
          </w:tcPr>
          <w:p w:rsidR="003F51EB" w:rsidRDefault="002E6B6B">
            <w:pPr>
              <w:pStyle w:val="TableParagraph"/>
              <w:spacing w:before="39"/>
              <w:ind w:left="69"/>
              <w:rPr>
                <w:sz w:val="14"/>
              </w:rPr>
            </w:pPr>
            <w:r>
              <w:rPr>
                <w:sz w:val="14"/>
              </w:rPr>
              <w:t>Universidad Intercultural del Estado de Tabasco</w:t>
            </w:r>
          </w:p>
        </w:tc>
        <w:tc>
          <w:tcPr>
            <w:tcW w:w="1839" w:type="dxa"/>
          </w:tcPr>
          <w:p w:rsidR="003F51EB" w:rsidRDefault="002E6B6B">
            <w:pPr>
              <w:pStyle w:val="TableParagraph"/>
              <w:spacing w:before="39"/>
              <w:ind w:right="60"/>
              <w:jc w:val="right"/>
              <w:rPr>
                <w:sz w:val="14"/>
              </w:rPr>
            </w:pPr>
            <w:r>
              <w:rPr>
                <w:sz w:val="14"/>
              </w:rPr>
              <w:t>13,319,636</w:t>
            </w:r>
          </w:p>
        </w:tc>
      </w:tr>
      <w:tr w:rsidR="003F51EB">
        <w:trPr>
          <w:trHeight w:val="242"/>
        </w:trPr>
        <w:tc>
          <w:tcPr>
            <w:tcW w:w="6875" w:type="dxa"/>
          </w:tcPr>
          <w:p w:rsidR="003F51EB" w:rsidRDefault="002E6B6B">
            <w:pPr>
              <w:pStyle w:val="TableParagraph"/>
              <w:spacing w:before="36"/>
              <w:ind w:left="69"/>
              <w:rPr>
                <w:sz w:val="14"/>
              </w:rPr>
            </w:pPr>
            <w:r>
              <w:rPr>
                <w:sz w:val="14"/>
              </w:rPr>
              <w:t>Universidad Intercultural del Estado de Puebla</w:t>
            </w:r>
          </w:p>
        </w:tc>
        <w:tc>
          <w:tcPr>
            <w:tcW w:w="1839" w:type="dxa"/>
          </w:tcPr>
          <w:p w:rsidR="003F51EB" w:rsidRDefault="002E6B6B">
            <w:pPr>
              <w:pStyle w:val="TableParagraph"/>
              <w:spacing w:before="36"/>
              <w:ind w:right="60"/>
              <w:jc w:val="right"/>
              <w:rPr>
                <w:sz w:val="14"/>
              </w:rPr>
            </w:pPr>
            <w:r>
              <w:rPr>
                <w:sz w:val="14"/>
              </w:rPr>
              <w:t>9,247,692</w:t>
            </w:r>
          </w:p>
        </w:tc>
      </w:tr>
      <w:tr w:rsidR="003F51EB">
        <w:trPr>
          <w:trHeight w:val="239"/>
        </w:trPr>
        <w:tc>
          <w:tcPr>
            <w:tcW w:w="6875" w:type="dxa"/>
          </w:tcPr>
          <w:p w:rsidR="003F51EB" w:rsidRDefault="002E6B6B">
            <w:pPr>
              <w:pStyle w:val="TableParagraph"/>
              <w:spacing w:before="36"/>
              <w:ind w:left="69"/>
              <w:rPr>
                <w:sz w:val="14"/>
              </w:rPr>
            </w:pPr>
            <w:r>
              <w:rPr>
                <w:sz w:val="14"/>
              </w:rPr>
              <w:t>Universidad Intercultural Indígena de Michoacán</w:t>
            </w:r>
          </w:p>
        </w:tc>
        <w:tc>
          <w:tcPr>
            <w:tcW w:w="1839" w:type="dxa"/>
          </w:tcPr>
          <w:p w:rsidR="003F51EB" w:rsidRDefault="002E6B6B">
            <w:pPr>
              <w:pStyle w:val="TableParagraph"/>
              <w:spacing w:before="36"/>
              <w:ind w:right="60"/>
              <w:jc w:val="right"/>
              <w:rPr>
                <w:sz w:val="14"/>
              </w:rPr>
            </w:pPr>
            <w:r>
              <w:rPr>
                <w:sz w:val="14"/>
              </w:rPr>
              <w:t>8,409,635</w:t>
            </w:r>
          </w:p>
        </w:tc>
      </w:tr>
      <w:tr w:rsidR="003F51EB">
        <w:trPr>
          <w:trHeight w:val="241"/>
        </w:trPr>
        <w:tc>
          <w:tcPr>
            <w:tcW w:w="6875" w:type="dxa"/>
          </w:tcPr>
          <w:p w:rsidR="003F51EB" w:rsidRDefault="002E6B6B">
            <w:pPr>
              <w:pStyle w:val="TableParagraph"/>
              <w:spacing w:before="36"/>
              <w:ind w:left="69"/>
              <w:rPr>
                <w:sz w:val="14"/>
              </w:rPr>
            </w:pPr>
            <w:r>
              <w:rPr>
                <w:sz w:val="14"/>
              </w:rPr>
              <w:t>Universidad Intercultural del Estado de Guerrero</w:t>
            </w:r>
          </w:p>
        </w:tc>
        <w:tc>
          <w:tcPr>
            <w:tcW w:w="1839" w:type="dxa"/>
          </w:tcPr>
          <w:p w:rsidR="003F51EB" w:rsidRDefault="002E6B6B">
            <w:pPr>
              <w:pStyle w:val="TableParagraph"/>
              <w:spacing w:before="36"/>
              <w:ind w:right="60"/>
              <w:jc w:val="right"/>
              <w:rPr>
                <w:sz w:val="14"/>
              </w:rPr>
            </w:pPr>
            <w:r>
              <w:rPr>
                <w:sz w:val="14"/>
              </w:rPr>
              <w:t>3,604,134</w:t>
            </w:r>
          </w:p>
        </w:tc>
      </w:tr>
      <w:tr w:rsidR="003F51EB">
        <w:trPr>
          <w:trHeight w:val="239"/>
        </w:trPr>
        <w:tc>
          <w:tcPr>
            <w:tcW w:w="6875" w:type="dxa"/>
          </w:tcPr>
          <w:p w:rsidR="003F51EB" w:rsidRDefault="002E6B6B">
            <w:pPr>
              <w:pStyle w:val="TableParagraph"/>
              <w:spacing w:before="36"/>
              <w:ind w:left="69"/>
              <w:rPr>
                <w:sz w:val="14"/>
              </w:rPr>
            </w:pPr>
            <w:r>
              <w:rPr>
                <w:sz w:val="14"/>
              </w:rPr>
              <w:t>Universidad Intercultural Maya de Quintana Roo</w:t>
            </w:r>
          </w:p>
        </w:tc>
        <w:tc>
          <w:tcPr>
            <w:tcW w:w="1839" w:type="dxa"/>
          </w:tcPr>
          <w:p w:rsidR="003F51EB" w:rsidRDefault="002E6B6B">
            <w:pPr>
              <w:pStyle w:val="TableParagraph"/>
              <w:spacing w:before="36"/>
              <w:ind w:right="60"/>
              <w:jc w:val="right"/>
              <w:rPr>
                <w:sz w:val="14"/>
              </w:rPr>
            </w:pPr>
            <w:r>
              <w:rPr>
                <w:sz w:val="14"/>
              </w:rPr>
              <w:t>12,236,277</w:t>
            </w:r>
          </w:p>
        </w:tc>
      </w:tr>
      <w:tr w:rsidR="003F51EB">
        <w:trPr>
          <w:trHeight w:val="242"/>
        </w:trPr>
        <w:tc>
          <w:tcPr>
            <w:tcW w:w="6875" w:type="dxa"/>
          </w:tcPr>
          <w:p w:rsidR="003F51EB" w:rsidRDefault="002E6B6B">
            <w:pPr>
              <w:pStyle w:val="TableParagraph"/>
              <w:spacing w:before="36"/>
              <w:ind w:left="69"/>
              <w:rPr>
                <w:sz w:val="14"/>
              </w:rPr>
            </w:pPr>
            <w:r>
              <w:rPr>
                <w:sz w:val="14"/>
              </w:rPr>
              <w:t>Universidad Intercultural Veracruzana</w:t>
            </w:r>
          </w:p>
        </w:tc>
        <w:tc>
          <w:tcPr>
            <w:tcW w:w="1839" w:type="dxa"/>
          </w:tcPr>
          <w:p w:rsidR="003F51EB" w:rsidRDefault="002E6B6B">
            <w:pPr>
              <w:pStyle w:val="TableParagraph"/>
              <w:spacing w:before="36"/>
              <w:ind w:right="60"/>
              <w:jc w:val="right"/>
              <w:rPr>
                <w:sz w:val="14"/>
              </w:rPr>
            </w:pPr>
            <w:r>
              <w:rPr>
                <w:sz w:val="14"/>
              </w:rPr>
              <w:t>1,800,293</w:t>
            </w:r>
          </w:p>
        </w:tc>
      </w:tr>
      <w:tr w:rsidR="003F51EB">
        <w:trPr>
          <w:trHeight w:val="239"/>
        </w:trPr>
        <w:tc>
          <w:tcPr>
            <w:tcW w:w="6875" w:type="dxa"/>
          </w:tcPr>
          <w:p w:rsidR="003F51EB" w:rsidRDefault="002E6B6B">
            <w:pPr>
              <w:pStyle w:val="TableParagraph"/>
              <w:spacing w:before="36"/>
              <w:ind w:left="69"/>
              <w:rPr>
                <w:sz w:val="14"/>
              </w:rPr>
            </w:pPr>
            <w:r>
              <w:rPr>
                <w:sz w:val="14"/>
              </w:rPr>
              <w:t>Universidad Autónoma Intercultural de Sinaloa</w:t>
            </w:r>
          </w:p>
        </w:tc>
        <w:tc>
          <w:tcPr>
            <w:tcW w:w="1839" w:type="dxa"/>
          </w:tcPr>
          <w:p w:rsidR="003F51EB" w:rsidRDefault="002E6B6B">
            <w:pPr>
              <w:pStyle w:val="TableParagraph"/>
              <w:spacing w:before="36"/>
              <w:ind w:right="60"/>
              <w:jc w:val="right"/>
              <w:rPr>
                <w:sz w:val="14"/>
              </w:rPr>
            </w:pPr>
            <w:r>
              <w:rPr>
                <w:sz w:val="14"/>
              </w:rPr>
              <w:t>11,192,745</w:t>
            </w:r>
          </w:p>
        </w:tc>
      </w:tr>
      <w:tr w:rsidR="003F51EB">
        <w:trPr>
          <w:trHeight w:val="242"/>
        </w:trPr>
        <w:tc>
          <w:tcPr>
            <w:tcW w:w="6875" w:type="dxa"/>
          </w:tcPr>
          <w:p w:rsidR="003F51EB" w:rsidRDefault="002E6B6B">
            <w:pPr>
              <w:pStyle w:val="TableParagraph"/>
              <w:spacing w:before="39"/>
              <w:ind w:left="69"/>
              <w:rPr>
                <w:sz w:val="14"/>
              </w:rPr>
            </w:pPr>
            <w:r>
              <w:rPr>
                <w:sz w:val="14"/>
              </w:rPr>
              <w:t>Universidad Autónoma Intercultural del Estado de Hidalgo</w:t>
            </w:r>
          </w:p>
        </w:tc>
        <w:tc>
          <w:tcPr>
            <w:tcW w:w="1839" w:type="dxa"/>
          </w:tcPr>
          <w:p w:rsidR="003F51EB" w:rsidRDefault="002E6B6B">
            <w:pPr>
              <w:pStyle w:val="TableParagraph"/>
              <w:spacing w:before="39"/>
              <w:ind w:right="60"/>
              <w:jc w:val="right"/>
              <w:rPr>
                <w:sz w:val="14"/>
              </w:rPr>
            </w:pPr>
            <w:r>
              <w:rPr>
                <w:sz w:val="14"/>
              </w:rPr>
              <w:t>1,000,000</w:t>
            </w:r>
          </w:p>
        </w:tc>
      </w:tr>
      <w:tr w:rsidR="003F51EB">
        <w:trPr>
          <w:trHeight w:val="242"/>
        </w:trPr>
        <w:tc>
          <w:tcPr>
            <w:tcW w:w="6875" w:type="dxa"/>
          </w:tcPr>
          <w:p w:rsidR="003F51EB" w:rsidRDefault="002E6B6B">
            <w:pPr>
              <w:pStyle w:val="TableParagraph"/>
              <w:spacing w:before="36"/>
              <w:ind w:left="69"/>
              <w:rPr>
                <w:sz w:val="14"/>
              </w:rPr>
            </w:pPr>
            <w:r>
              <w:rPr>
                <w:sz w:val="14"/>
              </w:rPr>
              <w:t>Universidad Autónoma Intercultural de San Luis Potosí</w:t>
            </w:r>
          </w:p>
        </w:tc>
        <w:tc>
          <w:tcPr>
            <w:tcW w:w="1839" w:type="dxa"/>
          </w:tcPr>
          <w:p w:rsidR="003F51EB" w:rsidRDefault="002E6B6B">
            <w:pPr>
              <w:pStyle w:val="TableParagraph"/>
              <w:spacing w:before="36"/>
              <w:ind w:right="60"/>
              <w:jc w:val="right"/>
              <w:rPr>
                <w:sz w:val="14"/>
              </w:rPr>
            </w:pPr>
            <w:r>
              <w:rPr>
                <w:sz w:val="14"/>
              </w:rPr>
              <w:t>1,000,000</w:t>
            </w:r>
          </w:p>
        </w:tc>
      </w:tr>
    </w:tbl>
    <w:p w:rsidR="003F51EB" w:rsidRDefault="003F51EB">
      <w:pPr>
        <w:pStyle w:val="Textoindependiente"/>
        <w:rPr>
          <w:b/>
          <w:sz w:val="16"/>
        </w:rPr>
      </w:pPr>
    </w:p>
    <w:p w:rsidR="003F51EB" w:rsidRDefault="003F51EB">
      <w:pPr>
        <w:pStyle w:val="Textoindependiente"/>
        <w:rPr>
          <w:b/>
          <w:sz w:val="21"/>
        </w:rPr>
      </w:pPr>
    </w:p>
    <w:p w:rsidR="003F51EB" w:rsidRDefault="002E6B6B">
      <w:pPr>
        <w:ind w:left="634"/>
        <w:rPr>
          <w:b/>
          <w:sz w:val="14"/>
        </w:rPr>
      </w:pPr>
      <w:bookmarkStart w:id="160" w:name="Anexo_30"/>
      <w:bookmarkEnd w:id="160"/>
      <w:r>
        <w:rPr>
          <w:b/>
          <w:sz w:val="14"/>
        </w:rPr>
        <w:t>ANEXO 30. PROGRAMA HIDRÁULICO: SUBSIDIOS PARA ACCIONES EN MATERIA DE AGUA (pesos)</w:t>
      </w:r>
    </w:p>
    <w:p w:rsidR="003F51EB" w:rsidRDefault="003F51EB">
      <w:pPr>
        <w:pStyle w:val="Textoindependiente"/>
        <w:rPr>
          <w:b/>
        </w:rPr>
      </w:pPr>
    </w:p>
    <w:p w:rsidR="003F51EB" w:rsidRDefault="003F51EB">
      <w:pPr>
        <w:pStyle w:val="Textoindependiente"/>
        <w:spacing w:before="1"/>
        <w:rPr>
          <w:b/>
          <w:sz w:val="1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8"/>
        <w:gridCol w:w="2069"/>
        <w:gridCol w:w="1587"/>
      </w:tblGrid>
      <w:tr w:rsidR="003F51EB">
        <w:trPr>
          <w:trHeight w:val="635"/>
        </w:trPr>
        <w:tc>
          <w:tcPr>
            <w:tcW w:w="5058" w:type="dxa"/>
          </w:tcPr>
          <w:p w:rsidR="003F51EB" w:rsidRDefault="003F51EB">
            <w:pPr>
              <w:pStyle w:val="TableParagraph"/>
              <w:spacing w:before="9"/>
              <w:rPr>
                <w:b/>
              </w:rPr>
            </w:pPr>
          </w:p>
          <w:p w:rsidR="003F51EB" w:rsidRDefault="002E6B6B">
            <w:pPr>
              <w:pStyle w:val="TableParagraph"/>
              <w:ind w:left="2273" w:right="2268"/>
              <w:jc w:val="center"/>
              <w:rPr>
                <w:b/>
                <w:sz w:val="14"/>
              </w:rPr>
            </w:pPr>
            <w:r>
              <w:rPr>
                <w:b/>
                <w:sz w:val="14"/>
              </w:rPr>
              <w:t>Estado</w:t>
            </w:r>
          </w:p>
        </w:tc>
        <w:tc>
          <w:tcPr>
            <w:tcW w:w="2069" w:type="dxa"/>
          </w:tcPr>
          <w:p w:rsidR="003F51EB" w:rsidRDefault="002E6B6B">
            <w:pPr>
              <w:pStyle w:val="TableParagraph"/>
              <w:spacing w:before="70" w:line="250" w:lineRule="atLeast"/>
              <w:ind w:left="213" w:right="143" w:hanging="44"/>
              <w:rPr>
                <w:b/>
                <w:sz w:val="14"/>
              </w:rPr>
            </w:pPr>
            <w:r>
              <w:rPr>
                <w:b/>
                <w:sz w:val="14"/>
              </w:rPr>
              <w:t>Subsidios Administración del Agua y Agua Potable</w:t>
            </w:r>
          </w:p>
        </w:tc>
        <w:tc>
          <w:tcPr>
            <w:tcW w:w="1587" w:type="dxa"/>
          </w:tcPr>
          <w:p w:rsidR="003F51EB" w:rsidRDefault="002E6B6B">
            <w:pPr>
              <w:pStyle w:val="TableParagraph"/>
              <w:spacing w:before="46" w:line="250" w:lineRule="atLeast"/>
              <w:ind w:left="301" w:firstLine="156"/>
              <w:rPr>
                <w:b/>
                <w:sz w:val="14"/>
              </w:rPr>
            </w:pPr>
            <w:r>
              <w:rPr>
                <w:b/>
                <w:sz w:val="14"/>
              </w:rPr>
              <w:t xml:space="preserve">Subsidios </w:t>
            </w:r>
            <w:r>
              <w:rPr>
                <w:b/>
                <w:w w:val="95"/>
                <w:sz w:val="14"/>
              </w:rPr>
              <w:t>Hidroagrícolas</w:t>
            </w:r>
          </w:p>
        </w:tc>
      </w:tr>
      <w:tr w:rsidR="003F51EB">
        <w:trPr>
          <w:trHeight w:val="330"/>
        </w:trPr>
        <w:tc>
          <w:tcPr>
            <w:tcW w:w="5058" w:type="dxa"/>
          </w:tcPr>
          <w:p w:rsidR="003F51EB" w:rsidRDefault="002E6B6B">
            <w:pPr>
              <w:pStyle w:val="TableParagraph"/>
              <w:spacing w:before="108"/>
              <w:ind w:left="69"/>
              <w:rPr>
                <w:sz w:val="14"/>
              </w:rPr>
            </w:pPr>
            <w:r>
              <w:rPr>
                <w:sz w:val="14"/>
              </w:rPr>
              <w:t>Aguascalientes</w:t>
            </w:r>
          </w:p>
        </w:tc>
        <w:tc>
          <w:tcPr>
            <w:tcW w:w="2069" w:type="dxa"/>
          </w:tcPr>
          <w:p w:rsidR="003F51EB" w:rsidRDefault="002E6B6B">
            <w:pPr>
              <w:pStyle w:val="TableParagraph"/>
              <w:spacing w:before="108"/>
              <w:ind w:right="57"/>
              <w:jc w:val="right"/>
              <w:rPr>
                <w:sz w:val="14"/>
              </w:rPr>
            </w:pPr>
            <w:r>
              <w:rPr>
                <w:sz w:val="14"/>
              </w:rPr>
              <w:t>18,145,952</w:t>
            </w:r>
          </w:p>
        </w:tc>
        <w:tc>
          <w:tcPr>
            <w:tcW w:w="1587" w:type="dxa"/>
          </w:tcPr>
          <w:p w:rsidR="003F51EB" w:rsidRDefault="002E6B6B">
            <w:pPr>
              <w:pStyle w:val="TableParagraph"/>
              <w:spacing w:before="108"/>
              <w:ind w:right="57"/>
              <w:jc w:val="right"/>
              <w:rPr>
                <w:sz w:val="14"/>
              </w:rPr>
            </w:pPr>
            <w:r>
              <w:rPr>
                <w:sz w:val="14"/>
              </w:rPr>
              <w:t>8,707,050</w:t>
            </w:r>
          </w:p>
        </w:tc>
      </w:tr>
      <w:tr w:rsidR="003F51EB">
        <w:trPr>
          <w:trHeight w:val="333"/>
        </w:trPr>
        <w:tc>
          <w:tcPr>
            <w:tcW w:w="5058" w:type="dxa"/>
          </w:tcPr>
          <w:p w:rsidR="003F51EB" w:rsidRDefault="002E6B6B">
            <w:pPr>
              <w:pStyle w:val="TableParagraph"/>
              <w:spacing w:before="108"/>
              <w:ind w:left="69"/>
              <w:rPr>
                <w:sz w:val="14"/>
              </w:rPr>
            </w:pPr>
            <w:r>
              <w:rPr>
                <w:sz w:val="14"/>
              </w:rPr>
              <w:t>Baja California</w:t>
            </w:r>
          </w:p>
        </w:tc>
        <w:tc>
          <w:tcPr>
            <w:tcW w:w="2069" w:type="dxa"/>
          </w:tcPr>
          <w:p w:rsidR="003F51EB" w:rsidRDefault="002E6B6B">
            <w:pPr>
              <w:pStyle w:val="TableParagraph"/>
              <w:spacing w:before="108"/>
              <w:ind w:right="57"/>
              <w:jc w:val="right"/>
              <w:rPr>
                <w:sz w:val="14"/>
              </w:rPr>
            </w:pPr>
            <w:r>
              <w:rPr>
                <w:sz w:val="14"/>
              </w:rPr>
              <w:t>57,173,367</w:t>
            </w:r>
          </w:p>
        </w:tc>
        <w:tc>
          <w:tcPr>
            <w:tcW w:w="1587" w:type="dxa"/>
          </w:tcPr>
          <w:p w:rsidR="003F51EB" w:rsidRDefault="002E6B6B">
            <w:pPr>
              <w:pStyle w:val="TableParagraph"/>
              <w:spacing w:before="108"/>
              <w:ind w:right="57"/>
              <w:jc w:val="right"/>
              <w:rPr>
                <w:sz w:val="14"/>
              </w:rPr>
            </w:pPr>
            <w:r>
              <w:rPr>
                <w:sz w:val="14"/>
              </w:rPr>
              <w:t>32,407,850</w:t>
            </w:r>
          </w:p>
        </w:tc>
      </w:tr>
      <w:tr w:rsidR="003F51EB">
        <w:trPr>
          <w:trHeight w:val="330"/>
        </w:trPr>
        <w:tc>
          <w:tcPr>
            <w:tcW w:w="5058" w:type="dxa"/>
          </w:tcPr>
          <w:p w:rsidR="003F51EB" w:rsidRDefault="002E6B6B">
            <w:pPr>
              <w:pStyle w:val="TableParagraph"/>
              <w:spacing w:before="108"/>
              <w:ind w:left="69"/>
              <w:rPr>
                <w:sz w:val="14"/>
              </w:rPr>
            </w:pPr>
            <w:r>
              <w:rPr>
                <w:sz w:val="14"/>
              </w:rPr>
              <w:t>Baja California Sur</w:t>
            </w:r>
          </w:p>
        </w:tc>
        <w:tc>
          <w:tcPr>
            <w:tcW w:w="2069" w:type="dxa"/>
          </w:tcPr>
          <w:p w:rsidR="003F51EB" w:rsidRDefault="002E6B6B">
            <w:pPr>
              <w:pStyle w:val="TableParagraph"/>
              <w:spacing w:before="108"/>
              <w:ind w:right="57"/>
              <w:jc w:val="right"/>
              <w:rPr>
                <w:sz w:val="14"/>
              </w:rPr>
            </w:pPr>
            <w:r>
              <w:rPr>
                <w:sz w:val="14"/>
              </w:rPr>
              <w:t>32,673,779</w:t>
            </w:r>
          </w:p>
        </w:tc>
        <w:tc>
          <w:tcPr>
            <w:tcW w:w="1587" w:type="dxa"/>
          </w:tcPr>
          <w:p w:rsidR="003F51EB" w:rsidRDefault="002E6B6B">
            <w:pPr>
              <w:pStyle w:val="TableParagraph"/>
              <w:spacing w:before="108"/>
              <w:ind w:right="57"/>
              <w:jc w:val="right"/>
              <w:rPr>
                <w:sz w:val="14"/>
              </w:rPr>
            </w:pPr>
            <w:r>
              <w:rPr>
                <w:sz w:val="14"/>
              </w:rPr>
              <w:t>10,346,259</w:t>
            </w:r>
          </w:p>
        </w:tc>
      </w:tr>
      <w:tr w:rsidR="003F51EB">
        <w:trPr>
          <w:trHeight w:val="333"/>
        </w:trPr>
        <w:tc>
          <w:tcPr>
            <w:tcW w:w="5058" w:type="dxa"/>
          </w:tcPr>
          <w:p w:rsidR="003F51EB" w:rsidRDefault="002E6B6B">
            <w:pPr>
              <w:pStyle w:val="TableParagraph"/>
              <w:spacing w:before="108"/>
              <w:ind w:left="69"/>
              <w:rPr>
                <w:sz w:val="14"/>
              </w:rPr>
            </w:pPr>
            <w:r>
              <w:rPr>
                <w:sz w:val="14"/>
              </w:rPr>
              <w:t>Campeche</w:t>
            </w:r>
          </w:p>
        </w:tc>
        <w:tc>
          <w:tcPr>
            <w:tcW w:w="2069" w:type="dxa"/>
          </w:tcPr>
          <w:p w:rsidR="003F51EB" w:rsidRDefault="002E6B6B">
            <w:pPr>
              <w:pStyle w:val="TableParagraph"/>
              <w:spacing w:before="108"/>
              <w:ind w:right="57"/>
              <w:jc w:val="right"/>
              <w:rPr>
                <w:sz w:val="14"/>
              </w:rPr>
            </w:pPr>
            <w:r>
              <w:rPr>
                <w:sz w:val="14"/>
              </w:rPr>
              <w:t>41,315,599</w:t>
            </w:r>
          </w:p>
        </w:tc>
        <w:tc>
          <w:tcPr>
            <w:tcW w:w="1587" w:type="dxa"/>
          </w:tcPr>
          <w:p w:rsidR="003F51EB" w:rsidRDefault="002E6B6B">
            <w:pPr>
              <w:pStyle w:val="TableParagraph"/>
              <w:spacing w:before="108"/>
              <w:ind w:right="57"/>
              <w:jc w:val="right"/>
              <w:rPr>
                <w:sz w:val="14"/>
              </w:rPr>
            </w:pPr>
            <w:r>
              <w:rPr>
                <w:sz w:val="14"/>
              </w:rPr>
              <w:t>26,346,421</w:t>
            </w:r>
          </w:p>
        </w:tc>
      </w:tr>
      <w:tr w:rsidR="003F51EB">
        <w:trPr>
          <w:trHeight w:val="331"/>
        </w:trPr>
        <w:tc>
          <w:tcPr>
            <w:tcW w:w="5058" w:type="dxa"/>
          </w:tcPr>
          <w:p w:rsidR="003F51EB" w:rsidRDefault="002E6B6B">
            <w:pPr>
              <w:pStyle w:val="TableParagraph"/>
              <w:spacing w:before="109"/>
              <w:ind w:left="69"/>
              <w:rPr>
                <w:sz w:val="14"/>
              </w:rPr>
            </w:pPr>
            <w:r>
              <w:rPr>
                <w:sz w:val="14"/>
              </w:rPr>
              <w:t>Coahuila</w:t>
            </w:r>
          </w:p>
        </w:tc>
        <w:tc>
          <w:tcPr>
            <w:tcW w:w="2069" w:type="dxa"/>
          </w:tcPr>
          <w:p w:rsidR="003F51EB" w:rsidRDefault="002E6B6B">
            <w:pPr>
              <w:pStyle w:val="TableParagraph"/>
              <w:spacing w:before="109"/>
              <w:ind w:right="57"/>
              <w:jc w:val="right"/>
              <w:rPr>
                <w:sz w:val="14"/>
              </w:rPr>
            </w:pPr>
            <w:r>
              <w:rPr>
                <w:sz w:val="14"/>
              </w:rPr>
              <w:t>32,789,098</w:t>
            </w:r>
          </w:p>
        </w:tc>
        <w:tc>
          <w:tcPr>
            <w:tcW w:w="1587" w:type="dxa"/>
          </w:tcPr>
          <w:p w:rsidR="003F51EB" w:rsidRDefault="002E6B6B">
            <w:pPr>
              <w:pStyle w:val="TableParagraph"/>
              <w:spacing w:before="109"/>
              <w:ind w:right="57"/>
              <w:jc w:val="right"/>
              <w:rPr>
                <w:sz w:val="14"/>
              </w:rPr>
            </w:pPr>
            <w:r>
              <w:rPr>
                <w:sz w:val="14"/>
              </w:rPr>
              <w:t>16,805,691</w:t>
            </w:r>
          </w:p>
        </w:tc>
      </w:tr>
      <w:tr w:rsidR="003F51EB">
        <w:trPr>
          <w:trHeight w:val="333"/>
        </w:trPr>
        <w:tc>
          <w:tcPr>
            <w:tcW w:w="5058" w:type="dxa"/>
          </w:tcPr>
          <w:p w:rsidR="003F51EB" w:rsidRDefault="002E6B6B">
            <w:pPr>
              <w:pStyle w:val="TableParagraph"/>
              <w:spacing w:before="111"/>
              <w:ind w:left="69"/>
              <w:rPr>
                <w:sz w:val="14"/>
              </w:rPr>
            </w:pPr>
            <w:r>
              <w:rPr>
                <w:sz w:val="14"/>
              </w:rPr>
              <w:t>Colima</w:t>
            </w:r>
          </w:p>
        </w:tc>
        <w:tc>
          <w:tcPr>
            <w:tcW w:w="2069" w:type="dxa"/>
          </w:tcPr>
          <w:p w:rsidR="003F51EB" w:rsidRDefault="002E6B6B">
            <w:pPr>
              <w:pStyle w:val="TableParagraph"/>
              <w:spacing w:before="111"/>
              <w:ind w:right="57"/>
              <w:jc w:val="right"/>
              <w:rPr>
                <w:sz w:val="14"/>
              </w:rPr>
            </w:pPr>
            <w:r>
              <w:rPr>
                <w:sz w:val="14"/>
              </w:rPr>
              <w:t>14,567,386</w:t>
            </w:r>
          </w:p>
        </w:tc>
        <w:tc>
          <w:tcPr>
            <w:tcW w:w="1587" w:type="dxa"/>
          </w:tcPr>
          <w:p w:rsidR="003F51EB" w:rsidRDefault="002E6B6B">
            <w:pPr>
              <w:pStyle w:val="TableParagraph"/>
              <w:spacing w:before="111"/>
              <w:ind w:right="57"/>
              <w:jc w:val="right"/>
              <w:rPr>
                <w:sz w:val="14"/>
              </w:rPr>
            </w:pPr>
            <w:r>
              <w:rPr>
                <w:sz w:val="14"/>
              </w:rPr>
              <w:t>10,130,617</w:t>
            </w:r>
          </w:p>
        </w:tc>
      </w:tr>
      <w:tr w:rsidR="003F51EB">
        <w:trPr>
          <w:trHeight w:val="330"/>
        </w:trPr>
        <w:tc>
          <w:tcPr>
            <w:tcW w:w="5058" w:type="dxa"/>
          </w:tcPr>
          <w:p w:rsidR="003F51EB" w:rsidRDefault="002E6B6B">
            <w:pPr>
              <w:pStyle w:val="TableParagraph"/>
              <w:spacing w:before="108"/>
              <w:ind w:left="69"/>
              <w:rPr>
                <w:sz w:val="14"/>
              </w:rPr>
            </w:pPr>
            <w:r>
              <w:rPr>
                <w:sz w:val="14"/>
              </w:rPr>
              <w:t>Chiapas</w:t>
            </w:r>
          </w:p>
        </w:tc>
        <w:tc>
          <w:tcPr>
            <w:tcW w:w="2069" w:type="dxa"/>
          </w:tcPr>
          <w:p w:rsidR="003F51EB" w:rsidRDefault="002E6B6B">
            <w:pPr>
              <w:pStyle w:val="TableParagraph"/>
              <w:spacing w:before="108"/>
              <w:ind w:right="57"/>
              <w:jc w:val="right"/>
              <w:rPr>
                <w:sz w:val="14"/>
              </w:rPr>
            </w:pPr>
            <w:r>
              <w:rPr>
                <w:sz w:val="14"/>
              </w:rPr>
              <w:t>82,938,869</w:t>
            </w:r>
          </w:p>
        </w:tc>
        <w:tc>
          <w:tcPr>
            <w:tcW w:w="1587" w:type="dxa"/>
          </w:tcPr>
          <w:p w:rsidR="003F51EB" w:rsidRDefault="002E6B6B">
            <w:pPr>
              <w:pStyle w:val="TableParagraph"/>
              <w:spacing w:before="108"/>
              <w:ind w:right="60"/>
              <w:jc w:val="right"/>
              <w:rPr>
                <w:sz w:val="14"/>
              </w:rPr>
            </w:pPr>
            <w:r>
              <w:rPr>
                <w:sz w:val="14"/>
              </w:rPr>
              <w:t>137,393,077</w:t>
            </w:r>
          </w:p>
        </w:tc>
      </w:tr>
      <w:tr w:rsidR="003F51EB">
        <w:trPr>
          <w:trHeight w:val="333"/>
        </w:trPr>
        <w:tc>
          <w:tcPr>
            <w:tcW w:w="5058" w:type="dxa"/>
          </w:tcPr>
          <w:p w:rsidR="003F51EB" w:rsidRDefault="002E6B6B">
            <w:pPr>
              <w:pStyle w:val="TableParagraph"/>
              <w:spacing w:before="111"/>
              <w:ind w:left="69"/>
              <w:rPr>
                <w:sz w:val="14"/>
              </w:rPr>
            </w:pPr>
            <w:r>
              <w:rPr>
                <w:sz w:val="14"/>
              </w:rPr>
              <w:t>Chihuahua</w:t>
            </w:r>
          </w:p>
        </w:tc>
        <w:tc>
          <w:tcPr>
            <w:tcW w:w="2069" w:type="dxa"/>
          </w:tcPr>
          <w:p w:rsidR="003F51EB" w:rsidRDefault="002E6B6B">
            <w:pPr>
              <w:pStyle w:val="TableParagraph"/>
              <w:spacing w:before="111"/>
              <w:ind w:right="57"/>
              <w:jc w:val="right"/>
              <w:rPr>
                <w:sz w:val="14"/>
              </w:rPr>
            </w:pPr>
            <w:r>
              <w:rPr>
                <w:sz w:val="14"/>
              </w:rPr>
              <w:t>60,650,646</w:t>
            </w:r>
          </w:p>
        </w:tc>
        <w:tc>
          <w:tcPr>
            <w:tcW w:w="1587" w:type="dxa"/>
          </w:tcPr>
          <w:p w:rsidR="003F51EB" w:rsidRDefault="002E6B6B">
            <w:pPr>
              <w:pStyle w:val="TableParagraph"/>
              <w:spacing w:before="111"/>
              <w:ind w:right="57"/>
              <w:jc w:val="right"/>
              <w:rPr>
                <w:sz w:val="14"/>
              </w:rPr>
            </w:pPr>
            <w:r>
              <w:rPr>
                <w:sz w:val="14"/>
              </w:rPr>
              <w:t>44,350,665</w:t>
            </w:r>
          </w:p>
        </w:tc>
      </w:tr>
      <w:tr w:rsidR="003F51EB">
        <w:trPr>
          <w:trHeight w:val="330"/>
        </w:trPr>
        <w:tc>
          <w:tcPr>
            <w:tcW w:w="5058" w:type="dxa"/>
          </w:tcPr>
          <w:p w:rsidR="003F51EB" w:rsidRDefault="002E6B6B">
            <w:pPr>
              <w:pStyle w:val="TableParagraph"/>
              <w:spacing w:before="108"/>
              <w:ind w:left="69"/>
              <w:rPr>
                <w:sz w:val="14"/>
              </w:rPr>
            </w:pPr>
            <w:r>
              <w:rPr>
                <w:sz w:val="14"/>
              </w:rPr>
              <w:t>Ciudad de México</w:t>
            </w:r>
          </w:p>
        </w:tc>
        <w:tc>
          <w:tcPr>
            <w:tcW w:w="2069" w:type="dxa"/>
          </w:tcPr>
          <w:p w:rsidR="003F51EB" w:rsidRDefault="002E6B6B">
            <w:pPr>
              <w:pStyle w:val="TableParagraph"/>
              <w:spacing w:before="108"/>
              <w:ind w:right="57"/>
              <w:jc w:val="right"/>
              <w:rPr>
                <w:sz w:val="14"/>
              </w:rPr>
            </w:pPr>
            <w:r>
              <w:rPr>
                <w:sz w:val="14"/>
              </w:rPr>
              <w:t>71,831,283</w:t>
            </w:r>
          </w:p>
        </w:tc>
        <w:tc>
          <w:tcPr>
            <w:tcW w:w="1587" w:type="dxa"/>
          </w:tcPr>
          <w:p w:rsidR="003F51EB" w:rsidRDefault="002E6B6B">
            <w:pPr>
              <w:pStyle w:val="TableParagraph"/>
              <w:spacing w:before="108"/>
              <w:ind w:right="57"/>
              <w:jc w:val="right"/>
              <w:rPr>
                <w:sz w:val="14"/>
              </w:rPr>
            </w:pPr>
            <w:r>
              <w:rPr>
                <w:sz w:val="14"/>
              </w:rPr>
              <w:t>10,884,466</w:t>
            </w:r>
          </w:p>
        </w:tc>
      </w:tr>
      <w:tr w:rsidR="003F51EB">
        <w:trPr>
          <w:trHeight w:val="340"/>
        </w:trPr>
        <w:tc>
          <w:tcPr>
            <w:tcW w:w="5058" w:type="dxa"/>
          </w:tcPr>
          <w:p w:rsidR="003F51EB" w:rsidRDefault="002E6B6B">
            <w:pPr>
              <w:pStyle w:val="TableParagraph"/>
              <w:spacing w:before="118"/>
              <w:ind w:left="69"/>
              <w:rPr>
                <w:sz w:val="14"/>
              </w:rPr>
            </w:pPr>
            <w:r>
              <w:rPr>
                <w:sz w:val="14"/>
              </w:rPr>
              <w:t>Durango</w:t>
            </w:r>
          </w:p>
        </w:tc>
        <w:tc>
          <w:tcPr>
            <w:tcW w:w="2069" w:type="dxa"/>
          </w:tcPr>
          <w:p w:rsidR="003F51EB" w:rsidRDefault="002E6B6B">
            <w:pPr>
              <w:pStyle w:val="TableParagraph"/>
              <w:spacing w:before="118"/>
              <w:ind w:right="57"/>
              <w:jc w:val="right"/>
              <w:rPr>
                <w:sz w:val="14"/>
              </w:rPr>
            </w:pPr>
            <w:r>
              <w:rPr>
                <w:sz w:val="14"/>
              </w:rPr>
              <w:t>58,447,450</w:t>
            </w:r>
          </w:p>
        </w:tc>
        <w:tc>
          <w:tcPr>
            <w:tcW w:w="1587" w:type="dxa"/>
          </w:tcPr>
          <w:p w:rsidR="003F51EB" w:rsidRDefault="002E6B6B">
            <w:pPr>
              <w:pStyle w:val="TableParagraph"/>
              <w:spacing w:before="118"/>
              <w:ind w:right="57"/>
              <w:jc w:val="right"/>
              <w:rPr>
                <w:sz w:val="14"/>
              </w:rPr>
            </w:pPr>
            <w:r>
              <w:rPr>
                <w:sz w:val="14"/>
              </w:rPr>
              <w:t>19,643,576</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8"/>
        <w:gridCol w:w="2069"/>
        <w:gridCol w:w="1587"/>
      </w:tblGrid>
      <w:tr w:rsidR="003F51EB">
        <w:trPr>
          <w:trHeight w:val="340"/>
        </w:trPr>
        <w:tc>
          <w:tcPr>
            <w:tcW w:w="5058" w:type="dxa"/>
            <w:tcBorders>
              <w:top w:val="nil"/>
            </w:tcBorders>
          </w:tcPr>
          <w:p w:rsidR="003F51EB" w:rsidRDefault="002E6B6B">
            <w:pPr>
              <w:pStyle w:val="TableParagraph"/>
              <w:spacing w:before="115"/>
              <w:ind w:left="69"/>
              <w:rPr>
                <w:sz w:val="14"/>
              </w:rPr>
            </w:pPr>
            <w:r>
              <w:rPr>
                <w:sz w:val="14"/>
              </w:rPr>
              <w:t>Guanajuato</w:t>
            </w:r>
          </w:p>
        </w:tc>
        <w:tc>
          <w:tcPr>
            <w:tcW w:w="2069" w:type="dxa"/>
          </w:tcPr>
          <w:p w:rsidR="003F51EB" w:rsidRDefault="002E6B6B">
            <w:pPr>
              <w:pStyle w:val="TableParagraph"/>
              <w:spacing w:before="115"/>
              <w:ind w:right="57"/>
              <w:jc w:val="right"/>
              <w:rPr>
                <w:sz w:val="14"/>
              </w:rPr>
            </w:pPr>
            <w:r>
              <w:rPr>
                <w:sz w:val="14"/>
              </w:rPr>
              <w:t>90,264,847</w:t>
            </w:r>
          </w:p>
        </w:tc>
        <w:tc>
          <w:tcPr>
            <w:tcW w:w="1587" w:type="dxa"/>
            <w:tcBorders>
              <w:top w:val="nil"/>
            </w:tcBorders>
          </w:tcPr>
          <w:p w:rsidR="003F51EB" w:rsidRDefault="002E6B6B">
            <w:pPr>
              <w:pStyle w:val="TableParagraph"/>
              <w:spacing w:before="115"/>
              <w:ind w:right="57"/>
              <w:jc w:val="right"/>
              <w:rPr>
                <w:sz w:val="14"/>
              </w:rPr>
            </w:pPr>
            <w:r>
              <w:rPr>
                <w:sz w:val="14"/>
              </w:rPr>
              <w:t>93,096,027</w:t>
            </w:r>
          </w:p>
        </w:tc>
      </w:tr>
      <w:tr w:rsidR="003F51EB">
        <w:trPr>
          <w:trHeight w:val="340"/>
        </w:trPr>
        <w:tc>
          <w:tcPr>
            <w:tcW w:w="5058" w:type="dxa"/>
          </w:tcPr>
          <w:p w:rsidR="003F51EB" w:rsidRDefault="002E6B6B">
            <w:pPr>
              <w:pStyle w:val="TableParagraph"/>
              <w:spacing w:before="115"/>
              <w:ind w:left="69"/>
              <w:rPr>
                <w:sz w:val="14"/>
              </w:rPr>
            </w:pPr>
            <w:r>
              <w:rPr>
                <w:sz w:val="14"/>
              </w:rPr>
              <w:t>Guerrero</w:t>
            </w:r>
          </w:p>
        </w:tc>
        <w:tc>
          <w:tcPr>
            <w:tcW w:w="2069" w:type="dxa"/>
          </w:tcPr>
          <w:p w:rsidR="003F51EB" w:rsidRDefault="002E6B6B">
            <w:pPr>
              <w:pStyle w:val="TableParagraph"/>
              <w:spacing w:before="115"/>
              <w:ind w:right="60"/>
              <w:jc w:val="right"/>
              <w:rPr>
                <w:sz w:val="14"/>
              </w:rPr>
            </w:pPr>
            <w:r>
              <w:rPr>
                <w:sz w:val="14"/>
              </w:rPr>
              <w:t>115,986,720</w:t>
            </w:r>
          </w:p>
        </w:tc>
        <w:tc>
          <w:tcPr>
            <w:tcW w:w="1587" w:type="dxa"/>
          </w:tcPr>
          <w:p w:rsidR="003F51EB" w:rsidRDefault="002E6B6B">
            <w:pPr>
              <w:pStyle w:val="TableParagraph"/>
              <w:spacing w:before="115"/>
              <w:ind w:right="60"/>
              <w:jc w:val="right"/>
              <w:rPr>
                <w:sz w:val="14"/>
              </w:rPr>
            </w:pPr>
            <w:r>
              <w:rPr>
                <w:sz w:val="14"/>
              </w:rPr>
              <w:t>105,086,267</w:t>
            </w:r>
          </w:p>
        </w:tc>
      </w:tr>
      <w:tr w:rsidR="003F51EB">
        <w:trPr>
          <w:trHeight w:val="340"/>
        </w:trPr>
        <w:tc>
          <w:tcPr>
            <w:tcW w:w="5058" w:type="dxa"/>
          </w:tcPr>
          <w:p w:rsidR="003F51EB" w:rsidRDefault="002E6B6B">
            <w:pPr>
              <w:pStyle w:val="TableParagraph"/>
              <w:spacing w:before="115"/>
              <w:ind w:left="69"/>
              <w:rPr>
                <w:sz w:val="14"/>
              </w:rPr>
            </w:pPr>
            <w:r>
              <w:rPr>
                <w:sz w:val="14"/>
              </w:rPr>
              <w:t>Hidalgo</w:t>
            </w:r>
          </w:p>
        </w:tc>
        <w:tc>
          <w:tcPr>
            <w:tcW w:w="2069" w:type="dxa"/>
          </w:tcPr>
          <w:p w:rsidR="003F51EB" w:rsidRDefault="002E6B6B">
            <w:pPr>
              <w:pStyle w:val="TableParagraph"/>
              <w:spacing w:before="115"/>
              <w:ind w:right="57"/>
              <w:jc w:val="right"/>
              <w:rPr>
                <w:sz w:val="14"/>
              </w:rPr>
            </w:pPr>
            <w:r>
              <w:rPr>
                <w:sz w:val="14"/>
              </w:rPr>
              <w:t>57,535,270</w:t>
            </w:r>
          </w:p>
        </w:tc>
        <w:tc>
          <w:tcPr>
            <w:tcW w:w="1587" w:type="dxa"/>
          </w:tcPr>
          <w:p w:rsidR="003F51EB" w:rsidRDefault="002E6B6B">
            <w:pPr>
              <w:pStyle w:val="TableParagraph"/>
              <w:spacing w:before="115"/>
              <w:ind w:right="57"/>
              <w:jc w:val="right"/>
              <w:rPr>
                <w:sz w:val="14"/>
              </w:rPr>
            </w:pPr>
            <w:r>
              <w:rPr>
                <w:sz w:val="14"/>
              </w:rPr>
              <w:t>49,125,098</w:t>
            </w:r>
          </w:p>
        </w:tc>
      </w:tr>
      <w:tr w:rsidR="003F51EB">
        <w:trPr>
          <w:trHeight w:val="337"/>
        </w:trPr>
        <w:tc>
          <w:tcPr>
            <w:tcW w:w="5058" w:type="dxa"/>
          </w:tcPr>
          <w:p w:rsidR="003F51EB" w:rsidRDefault="002E6B6B">
            <w:pPr>
              <w:pStyle w:val="TableParagraph"/>
              <w:spacing w:before="115"/>
              <w:ind w:left="69"/>
              <w:rPr>
                <w:sz w:val="14"/>
              </w:rPr>
            </w:pPr>
            <w:r>
              <w:rPr>
                <w:sz w:val="14"/>
              </w:rPr>
              <w:t>Jalisco</w:t>
            </w:r>
          </w:p>
        </w:tc>
        <w:tc>
          <w:tcPr>
            <w:tcW w:w="2069" w:type="dxa"/>
          </w:tcPr>
          <w:p w:rsidR="003F51EB" w:rsidRDefault="002E6B6B">
            <w:pPr>
              <w:pStyle w:val="TableParagraph"/>
              <w:spacing w:before="115"/>
              <w:ind w:right="57"/>
              <w:jc w:val="right"/>
              <w:rPr>
                <w:sz w:val="14"/>
              </w:rPr>
            </w:pPr>
            <w:r>
              <w:rPr>
                <w:sz w:val="14"/>
              </w:rPr>
              <w:t>78,179,761</w:t>
            </w:r>
          </w:p>
        </w:tc>
        <w:tc>
          <w:tcPr>
            <w:tcW w:w="1587" w:type="dxa"/>
          </w:tcPr>
          <w:p w:rsidR="003F51EB" w:rsidRDefault="002E6B6B">
            <w:pPr>
              <w:pStyle w:val="TableParagraph"/>
              <w:spacing w:before="115"/>
              <w:ind w:right="57"/>
              <w:jc w:val="right"/>
              <w:rPr>
                <w:sz w:val="14"/>
              </w:rPr>
            </w:pPr>
            <w:r>
              <w:rPr>
                <w:sz w:val="14"/>
              </w:rPr>
              <w:t>35,838,931</w:t>
            </w:r>
          </w:p>
        </w:tc>
      </w:tr>
      <w:tr w:rsidR="003F51EB">
        <w:trPr>
          <w:trHeight w:val="340"/>
        </w:trPr>
        <w:tc>
          <w:tcPr>
            <w:tcW w:w="5058" w:type="dxa"/>
          </w:tcPr>
          <w:p w:rsidR="003F51EB" w:rsidRDefault="002E6B6B">
            <w:pPr>
              <w:pStyle w:val="TableParagraph"/>
              <w:spacing w:before="118"/>
              <w:ind w:left="69"/>
              <w:rPr>
                <w:sz w:val="14"/>
              </w:rPr>
            </w:pPr>
            <w:r>
              <w:rPr>
                <w:sz w:val="14"/>
              </w:rPr>
              <w:t>Estado de México</w:t>
            </w:r>
          </w:p>
        </w:tc>
        <w:tc>
          <w:tcPr>
            <w:tcW w:w="2069" w:type="dxa"/>
          </w:tcPr>
          <w:p w:rsidR="003F51EB" w:rsidRDefault="002E6B6B">
            <w:pPr>
              <w:pStyle w:val="TableParagraph"/>
              <w:spacing w:before="118"/>
              <w:ind w:right="60"/>
              <w:jc w:val="right"/>
              <w:rPr>
                <w:sz w:val="14"/>
              </w:rPr>
            </w:pPr>
            <w:r>
              <w:rPr>
                <w:sz w:val="14"/>
              </w:rPr>
              <w:t>172,720,537</w:t>
            </w:r>
          </w:p>
        </w:tc>
        <w:tc>
          <w:tcPr>
            <w:tcW w:w="1587" w:type="dxa"/>
          </w:tcPr>
          <w:p w:rsidR="003F51EB" w:rsidRDefault="002E6B6B">
            <w:pPr>
              <w:pStyle w:val="TableParagraph"/>
              <w:spacing w:before="118"/>
              <w:ind w:right="57"/>
              <w:jc w:val="right"/>
              <w:rPr>
                <w:sz w:val="14"/>
              </w:rPr>
            </w:pPr>
            <w:r>
              <w:rPr>
                <w:sz w:val="14"/>
              </w:rPr>
              <w:t>33,944,134</w:t>
            </w:r>
          </w:p>
        </w:tc>
      </w:tr>
      <w:tr w:rsidR="003F51EB">
        <w:trPr>
          <w:trHeight w:val="340"/>
        </w:trPr>
        <w:tc>
          <w:tcPr>
            <w:tcW w:w="5058" w:type="dxa"/>
          </w:tcPr>
          <w:p w:rsidR="003F51EB" w:rsidRDefault="002E6B6B">
            <w:pPr>
              <w:pStyle w:val="TableParagraph"/>
              <w:spacing w:before="115"/>
              <w:ind w:left="69"/>
              <w:rPr>
                <w:sz w:val="14"/>
              </w:rPr>
            </w:pPr>
            <w:r>
              <w:rPr>
                <w:sz w:val="14"/>
              </w:rPr>
              <w:t>Michoacán</w:t>
            </w:r>
          </w:p>
        </w:tc>
        <w:tc>
          <w:tcPr>
            <w:tcW w:w="2069" w:type="dxa"/>
          </w:tcPr>
          <w:p w:rsidR="003F51EB" w:rsidRDefault="002E6B6B">
            <w:pPr>
              <w:pStyle w:val="TableParagraph"/>
              <w:spacing w:before="115"/>
              <w:ind w:right="57"/>
              <w:jc w:val="right"/>
              <w:rPr>
                <w:sz w:val="14"/>
              </w:rPr>
            </w:pPr>
            <w:r>
              <w:rPr>
                <w:sz w:val="14"/>
              </w:rPr>
              <w:t>76,591,664</w:t>
            </w:r>
          </w:p>
        </w:tc>
        <w:tc>
          <w:tcPr>
            <w:tcW w:w="1587" w:type="dxa"/>
          </w:tcPr>
          <w:p w:rsidR="003F51EB" w:rsidRDefault="002E6B6B">
            <w:pPr>
              <w:pStyle w:val="TableParagraph"/>
              <w:spacing w:before="115"/>
              <w:ind w:right="57"/>
              <w:jc w:val="right"/>
              <w:rPr>
                <w:sz w:val="14"/>
              </w:rPr>
            </w:pPr>
            <w:r>
              <w:rPr>
                <w:sz w:val="14"/>
              </w:rPr>
              <w:t>70,547,850</w:t>
            </w:r>
          </w:p>
        </w:tc>
      </w:tr>
      <w:tr w:rsidR="003F51EB">
        <w:trPr>
          <w:trHeight w:val="333"/>
        </w:trPr>
        <w:tc>
          <w:tcPr>
            <w:tcW w:w="5058" w:type="dxa"/>
          </w:tcPr>
          <w:p w:rsidR="003F51EB" w:rsidRDefault="002E6B6B">
            <w:pPr>
              <w:pStyle w:val="TableParagraph"/>
              <w:spacing w:before="108"/>
              <w:ind w:left="69"/>
              <w:rPr>
                <w:sz w:val="14"/>
              </w:rPr>
            </w:pPr>
            <w:r>
              <w:rPr>
                <w:sz w:val="14"/>
              </w:rPr>
              <w:t>Morelos</w:t>
            </w:r>
          </w:p>
        </w:tc>
        <w:tc>
          <w:tcPr>
            <w:tcW w:w="2069" w:type="dxa"/>
          </w:tcPr>
          <w:p w:rsidR="003F51EB" w:rsidRDefault="002E6B6B">
            <w:pPr>
              <w:pStyle w:val="TableParagraph"/>
              <w:spacing w:before="108"/>
              <w:ind w:right="57"/>
              <w:jc w:val="right"/>
              <w:rPr>
                <w:sz w:val="14"/>
              </w:rPr>
            </w:pPr>
            <w:r>
              <w:rPr>
                <w:sz w:val="14"/>
              </w:rPr>
              <w:t>57,223,195</w:t>
            </w:r>
          </w:p>
        </w:tc>
        <w:tc>
          <w:tcPr>
            <w:tcW w:w="1587" w:type="dxa"/>
          </w:tcPr>
          <w:p w:rsidR="003F51EB" w:rsidRDefault="002E6B6B">
            <w:pPr>
              <w:pStyle w:val="TableParagraph"/>
              <w:spacing w:before="108"/>
              <w:ind w:right="57"/>
              <w:jc w:val="right"/>
              <w:rPr>
                <w:sz w:val="14"/>
              </w:rPr>
            </w:pPr>
            <w:r>
              <w:rPr>
                <w:sz w:val="14"/>
              </w:rPr>
              <w:t>30,181,413</w:t>
            </w:r>
          </w:p>
        </w:tc>
      </w:tr>
      <w:tr w:rsidR="003F51EB">
        <w:trPr>
          <w:trHeight w:val="337"/>
        </w:trPr>
        <w:tc>
          <w:tcPr>
            <w:tcW w:w="5058" w:type="dxa"/>
          </w:tcPr>
          <w:p w:rsidR="003F51EB" w:rsidRDefault="002E6B6B">
            <w:pPr>
              <w:pStyle w:val="TableParagraph"/>
              <w:spacing w:before="115"/>
              <w:ind w:left="69"/>
              <w:rPr>
                <w:sz w:val="14"/>
              </w:rPr>
            </w:pPr>
            <w:r>
              <w:rPr>
                <w:sz w:val="14"/>
              </w:rPr>
              <w:t>Nayarit</w:t>
            </w:r>
          </w:p>
        </w:tc>
        <w:tc>
          <w:tcPr>
            <w:tcW w:w="2069" w:type="dxa"/>
          </w:tcPr>
          <w:p w:rsidR="003F51EB" w:rsidRDefault="002E6B6B">
            <w:pPr>
              <w:pStyle w:val="TableParagraph"/>
              <w:spacing w:before="115"/>
              <w:ind w:right="57"/>
              <w:jc w:val="right"/>
              <w:rPr>
                <w:sz w:val="14"/>
              </w:rPr>
            </w:pPr>
            <w:r>
              <w:rPr>
                <w:sz w:val="14"/>
              </w:rPr>
              <w:t>39,448,895</w:t>
            </w:r>
          </w:p>
        </w:tc>
        <w:tc>
          <w:tcPr>
            <w:tcW w:w="1587" w:type="dxa"/>
          </w:tcPr>
          <w:p w:rsidR="003F51EB" w:rsidRDefault="002E6B6B">
            <w:pPr>
              <w:pStyle w:val="TableParagraph"/>
              <w:spacing w:before="115"/>
              <w:ind w:right="57"/>
              <w:jc w:val="right"/>
              <w:rPr>
                <w:sz w:val="14"/>
              </w:rPr>
            </w:pPr>
            <w:r>
              <w:rPr>
                <w:sz w:val="14"/>
              </w:rPr>
              <w:t>13,248,217</w:t>
            </w:r>
          </w:p>
        </w:tc>
      </w:tr>
      <w:tr w:rsidR="003F51EB">
        <w:trPr>
          <w:trHeight w:val="340"/>
        </w:trPr>
        <w:tc>
          <w:tcPr>
            <w:tcW w:w="5058" w:type="dxa"/>
          </w:tcPr>
          <w:p w:rsidR="003F51EB" w:rsidRDefault="002E6B6B">
            <w:pPr>
              <w:pStyle w:val="TableParagraph"/>
              <w:spacing w:before="118"/>
              <w:ind w:left="69"/>
              <w:rPr>
                <w:sz w:val="14"/>
              </w:rPr>
            </w:pPr>
            <w:r>
              <w:rPr>
                <w:sz w:val="14"/>
              </w:rPr>
              <w:t>Nuevo León</w:t>
            </w:r>
          </w:p>
        </w:tc>
        <w:tc>
          <w:tcPr>
            <w:tcW w:w="2069" w:type="dxa"/>
          </w:tcPr>
          <w:p w:rsidR="003F51EB" w:rsidRDefault="002E6B6B">
            <w:pPr>
              <w:pStyle w:val="TableParagraph"/>
              <w:spacing w:before="118"/>
              <w:ind w:right="57"/>
              <w:jc w:val="right"/>
              <w:rPr>
                <w:sz w:val="14"/>
              </w:rPr>
            </w:pPr>
            <w:r>
              <w:rPr>
                <w:sz w:val="14"/>
              </w:rPr>
              <w:t>61,835,066</w:t>
            </w:r>
          </w:p>
        </w:tc>
        <w:tc>
          <w:tcPr>
            <w:tcW w:w="1587" w:type="dxa"/>
          </w:tcPr>
          <w:p w:rsidR="003F51EB" w:rsidRDefault="002E6B6B">
            <w:pPr>
              <w:pStyle w:val="TableParagraph"/>
              <w:spacing w:before="118"/>
              <w:ind w:right="57"/>
              <w:jc w:val="right"/>
              <w:rPr>
                <w:sz w:val="14"/>
              </w:rPr>
            </w:pPr>
            <w:r>
              <w:rPr>
                <w:sz w:val="14"/>
              </w:rPr>
              <w:t>16,363,969</w:t>
            </w:r>
          </w:p>
        </w:tc>
      </w:tr>
      <w:tr w:rsidR="003F51EB">
        <w:trPr>
          <w:trHeight w:val="340"/>
        </w:trPr>
        <w:tc>
          <w:tcPr>
            <w:tcW w:w="5058" w:type="dxa"/>
          </w:tcPr>
          <w:p w:rsidR="003F51EB" w:rsidRDefault="002E6B6B">
            <w:pPr>
              <w:pStyle w:val="TableParagraph"/>
              <w:spacing w:before="115"/>
              <w:ind w:left="69"/>
              <w:rPr>
                <w:sz w:val="14"/>
              </w:rPr>
            </w:pPr>
            <w:r>
              <w:rPr>
                <w:sz w:val="14"/>
              </w:rPr>
              <w:t>Oaxaca</w:t>
            </w:r>
          </w:p>
        </w:tc>
        <w:tc>
          <w:tcPr>
            <w:tcW w:w="2069" w:type="dxa"/>
          </w:tcPr>
          <w:p w:rsidR="003F51EB" w:rsidRDefault="002E6B6B">
            <w:pPr>
              <w:pStyle w:val="TableParagraph"/>
              <w:spacing w:before="115"/>
              <w:ind w:right="57"/>
              <w:jc w:val="right"/>
              <w:rPr>
                <w:sz w:val="14"/>
              </w:rPr>
            </w:pPr>
            <w:r>
              <w:rPr>
                <w:sz w:val="14"/>
              </w:rPr>
              <w:t>83,684,948</w:t>
            </w:r>
          </w:p>
        </w:tc>
        <w:tc>
          <w:tcPr>
            <w:tcW w:w="1587" w:type="dxa"/>
          </w:tcPr>
          <w:p w:rsidR="003F51EB" w:rsidRDefault="002E6B6B">
            <w:pPr>
              <w:pStyle w:val="TableParagraph"/>
              <w:spacing w:before="115"/>
              <w:ind w:right="57"/>
              <w:jc w:val="right"/>
              <w:rPr>
                <w:sz w:val="14"/>
              </w:rPr>
            </w:pPr>
            <w:r>
              <w:rPr>
                <w:sz w:val="14"/>
              </w:rPr>
              <w:t>56,153,052</w:t>
            </w:r>
          </w:p>
        </w:tc>
      </w:tr>
      <w:tr w:rsidR="003F51EB">
        <w:trPr>
          <w:trHeight w:val="340"/>
        </w:trPr>
        <w:tc>
          <w:tcPr>
            <w:tcW w:w="5058" w:type="dxa"/>
          </w:tcPr>
          <w:p w:rsidR="003F51EB" w:rsidRDefault="002E6B6B">
            <w:pPr>
              <w:pStyle w:val="TableParagraph"/>
              <w:spacing w:before="115"/>
              <w:ind w:left="69"/>
              <w:rPr>
                <w:sz w:val="14"/>
              </w:rPr>
            </w:pPr>
            <w:r>
              <w:rPr>
                <w:sz w:val="14"/>
              </w:rPr>
              <w:t>Puebla</w:t>
            </w:r>
          </w:p>
        </w:tc>
        <w:tc>
          <w:tcPr>
            <w:tcW w:w="2069" w:type="dxa"/>
          </w:tcPr>
          <w:p w:rsidR="003F51EB" w:rsidRDefault="002E6B6B">
            <w:pPr>
              <w:pStyle w:val="TableParagraph"/>
              <w:spacing w:before="115"/>
              <w:ind w:right="57"/>
              <w:jc w:val="right"/>
              <w:rPr>
                <w:sz w:val="14"/>
              </w:rPr>
            </w:pPr>
            <w:r>
              <w:rPr>
                <w:sz w:val="14"/>
              </w:rPr>
              <w:t>93,614,181</w:t>
            </w:r>
          </w:p>
        </w:tc>
        <w:tc>
          <w:tcPr>
            <w:tcW w:w="1587" w:type="dxa"/>
          </w:tcPr>
          <w:p w:rsidR="003F51EB" w:rsidRDefault="002E6B6B">
            <w:pPr>
              <w:pStyle w:val="TableParagraph"/>
              <w:spacing w:before="115"/>
              <w:ind w:right="57"/>
              <w:jc w:val="right"/>
              <w:rPr>
                <w:sz w:val="14"/>
              </w:rPr>
            </w:pPr>
            <w:r>
              <w:rPr>
                <w:sz w:val="14"/>
              </w:rPr>
              <w:t>74,847,539</w:t>
            </w:r>
          </w:p>
        </w:tc>
      </w:tr>
      <w:tr w:rsidR="003F51EB">
        <w:trPr>
          <w:trHeight w:val="340"/>
        </w:trPr>
        <w:tc>
          <w:tcPr>
            <w:tcW w:w="5058" w:type="dxa"/>
          </w:tcPr>
          <w:p w:rsidR="003F51EB" w:rsidRDefault="002E6B6B">
            <w:pPr>
              <w:pStyle w:val="TableParagraph"/>
              <w:spacing w:before="115"/>
              <w:ind w:left="69"/>
              <w:rPr>
                <w:sz w:val="14"/>
              </w:rPr>
            </w:pPr>
            <w:r>
              <w:rPr>
                <w:sz w:val="14"/>
              </w:rPr>
              <w:t>Querétaro</w:t>
            </w:r>
          </w:p>
        </w:tc>
        <w:tc>
          <w:tcPr>
            <w:tcW w:w="2069" w:type="dxa"/>
          </w:tcPr>
          <w:p w:rsidR="003F51EB" w:rsidRDefault="002E6B6B">
            <w:pPr>
              <w:pStyle w:val="TableParagraph"/>
              <w:spacing w:before="115"/>
              <w:ind w:right="57"/>
              <w:jc w:val="right"/>
              <w:rPr>
                <w:sz w:val="14"/>
              </w:rPr>
            </w:pPr>
            <w:r>
              <w:rPr>
                <w:sz w:val="14"/>
              </w:rPr>
              <w:t>46,141,093</w:t>
            </w:r>
          </w:p>
        </w:tc>
        <w:tc>
          <w:tcPr>
            <w:tcW w:w="1587" w:type="dxa"/>
          </w:tcPr>
          <w:p w:rsidR="003F51EB" w:rsidRDefault="002E6B6B">
            <w:pPr>
              <w:pStyle w:val="TableParagraph"/>
              <w:spacing w:before="115"/>
              <w:ind w:right="57"/>
              <w:jc w:val="right"/>
              <w:rPr>
                <w:sz w:val="14"/>
              </w:rPr>
            </w:pPr>
            <w:r>
              <w:rPr>
                <w:sz w:val="14"/>
              </w:rPr>
              <w:t>13,046,725</w:t>
            </w:r>
          </w:p>
        </w:tc>
      </w:tr>
      <w:tr w:rsidR="003F51EB">
        <w:trPr>
          <w:trHeight w:val="340"/>
        </w:trPr>
        <w:tc>
          <w:tcPr>
            <w:tcW w:w="5058" w:type="dxa"/>
          </w:tcPr>
          <w:p w:rsidR="003F51EB" w:rsidRDefault="002E6B6B">
            <w:pPr>
              <w:pStyle w:val="TableParagraph"/>
              <w:spacing w:before="115"/>
              <w:ind w:left="69"/>
              <w:rPr>
                <w:sz w:val="14"/>
              </w:rPr>
            </w:pPr>
            <w:r>
              <w:rPr>
                <w:sz w:val="14"/>
              </w:rPr>
              <w:t>Quintana Roo</w:t>
            </w:r>
          </w:p>
        </w:tc>
        <w:tc>
          <w:tcPr>
            <w:tcW w:w="2069" w:type="dxa"/>
          </w:tcPr>
          <w:p w:rsidR="003F51EB" w:rsidRDefault="002E6B6B">
            <w:pPr>
              <w:pStyle w:val="TableParagraph"/>
              <w:spacing w:before="115"/>
              <w:ind w:right="57"/>
              <w:jc w:val="right"/>
              <w:rPr>
                <w:sz w:val="14"/>
              </w:rPr>
            </w:pPr>
            <w:r>
              <w:rPr>
                <w:sz w:val="14"/>
              </w:rPr>
              <w:t>37,811,073</w:t>
            </w:r>
          </w:p>
        </w:tc>
        <w:tc>
          <w:tcPr>
            <w:tcW w:w="1587" w:type="dxa"/>
          </w:tcPr>
          <w:p w:rsidR="003F51EB" w:rsidRDefault="002E6B6B">
            <w:pPr>
              <w:pStyle w:val="TableParagraph"/>
              <w:spacing w:before="115"/>
              <w:ind w:right="57"/>
              <w:jc w:val="right"/>
              <w:rPr>
                <w:sz w:val="14"/>
              </w:rPr>
            </w:pPr>
            <w:r>
              <w:rPr>
                <w:sz w:val="14"/>
              </w:rPr>
              <w:t>46,003,797</w:t>
            </w:r>
          </w:p>
        </w:tc>
      </w:tr>
      <w:tr w:rsidR="003F51EB">
        <w:trPr>
          <w:trHeight w:val="337"/>
        </w:trPr>
        <w:tc>
          <w:tcPr>
            <w:tcW w:w="5058" w:type="dxa"/>
          </w:tcPr>
          <w:p w:rsidR="003F51EB" w:rsidRDefault="002E6B6B">
            <w:pPr>
              <w:pStyle w:val="TableParagraph"/>
              <w:spacing w:before="115"/>
              <w:ind w:left="69"/>
              <w:rPr>
                <w:sz w:val="14"/>
              </w:rPr>
            </w:pPr>
            <w:r>
              <w:rPr>
                <w:sz w:val="14"/>
              </w:rPr>
              <w:t>San Luis Potosí</w:t>
            </w:r>
          </w:p>
        </w:tc>
        <w:tc>
          <w:tcPr>
            <w:tcW w:w="2069" w:type="dxa"/>
          </w:tcPr>
          <w:p w:rsidR="003F51EB" w:rsidRDefault="002E6B6B">
            <w:pPr>
              <w:pStyle w:val="TableParagraph"/>
              <w:spacing w:before="115"/>
              <w:ind w:right="57"/>
              <w:jc w:val="right"/>
              <w:rPr>
                <w:sz w:val="14"/>
              </w:rPr>
            </w:pPr>
            <w:r>
              <w:rPr>
                <w:sz w:val="14"/>
              </w:rPr>
              <w:t>70,658,033</w:t>
            </w:r>
          </w:p>
        </w:tc>
        <w:tc>
          <w:tcPr>
            <w:tcW w:w="1587" w:type="dxa"/>
          </w:tcPr>
          <w:p w:rsidR="003F51EB" w:rsidRDefault="002E6B6B">
            <w:pPr>
              <w:pStyle w:val="TableParagraph"/>
              <w:spacing w:before="115"/>
              <w:ind w:right="57"/>
              <w:jc w:val="right"/>
              <w:rPr>
                <w:sz w:val="14"/>
              </w:rPr>
            </w:pPr>
            <w:r>
              <w:rPr>
                <w:sz w:val="14"/>
              </w:rPr>
              <w:t>50,863,078</w:t>
            </w:r>
          </w:p>
        </w:tc>
      </w:tr>
      <w:tr w:rsidR="003F51EB">
        <w:trPr>
          <w:trHeight w:val="340"/>
        </w:trPr>
        <w:tc>
          <w:tcPr>
            <w:tcW w:w="5058" w:type="dxa"/>
          </w:tcPr>
          <w:p w:rsidR="003F51EB" w:rsidRDefault="002E6B6B">
            <w:pPr>
              <w:pStyle w:val="TableParagraph"/>
              <w:spacing w:before="118"/>
              <w:ind w:left="69"/>
              <w:rPr>
                <w:sz w:val="14"/>
              </w:rPr>
            </w:pPr>
            <w:r>
              <w:rPr>
                <w:sz w:val="14"/>
              </w:rPr>
              <w:t>Sinaloa</w:t>
            </w:r>
          </w:p>
        </w:tc>
        <w:tc>
          <w:tcPr>
            <w:tcW w:w="2069" w:type="dxa"/>
          </w:tcPr>
          <w:p w:rsidR="003F51EB" w:rsidRDefault="002E6B6B">
            <w:pPr>
              <w:pStyle w:val="TableParagraph"/>
              <w:spacing w:before="118"/>
              <w:ind w:right="57"/>
              <w:jc w:val="right"/>
              <w:rPr>
                <w:sz w:val="14"/>
              </w:rPr>
            </w:pPr>
            <w:r>
              <w:rPr>
                <w:sz w:val="14"/>
              </w:rPr>
              <w:t>56,080,183</w:t>
            </w:r>
          </w:p>
        </w:tc>
        <w:tc>
          <w:tcPr>
            <w:tcW w:w="1587" w:type="dxa"/>
          </w:tcPr>
          <w:p w:rsidR="003F51EB" w:rsidRDefault="002E6B6B">
            <w:pPr>
              <w:pStyle w:val="TableParagraph"/>
              <w:spacing w:before="118"/>
              <w:ind w:right="60"/>
              <w:jc w:val="right"/>
              <w:rPr>
                <w:sz w:val="14"/>
              </w:rPr>
            </w:pPr>
            <w:r>
              <w:rPr>
                <w:sz w:val="14"/>
              </w:rPr>
              <w:t>148,347,857</w:t>
            </w:r>
          </w:p>
        </w:tc>
      </w:tr>
      <w:tr w:rsidR="003F51EB">
        <w:trPr>
          <w:trHeight w:val="340"/>
        </w:trPr>
        <w:tc>
          <w:tcPr>
            <w:tcW w:w="5058" w:type="dxa"/>
          </w:tcPr>
          <w:p w:rsidR="003F51EB" w:rsidRDefault="002E6B6B">
            <w:pPr>
              <w:pStyle w:val="TableParagraph"/>
              <w:spacing w:before="115"/>
              <w:ind w:left="69"/>
              <w:rPr>
                <w:sz w:val="14"/>
              </w:rPr>
            </w:pPr>
            <w:r>
              <w:rPr>
                <w:sz w:val="14"/>
              </w:rPr>
              <w:t>Sonora</w:t>
            </w:r>
          </w:p>
        </w:tc>
        <w:tc>
          <w:tcPr>
            <w:tcW w:w="2069" w:type="dxa"/>
          </w:tcPr>
          <w:p w:rsidR="003F51EB" w:rsidRDefault="002E6B6B">
            <w:pPr>
              <w:pStyle w:val="TableParagraph"/>
              <w:spacing w:before="115"/>
              <w:ind w:right="57"/>
              <w:jc w:val="right"/>
              <w:rPr>
                <w:sz w:val="14"/>
              </w:rPr>
            </w:pPr>
            <w:r>
              <w:rPr>
                <w:sz w:val="14"/>
              </w:rPr>
              <w:t>63,963,858</w:t>
            </w:r>
          </w:p>
        </w:tc>
        <w:tc>
          <w:tcPr>
            <w:tcW w:w="1587" w:type="dxa"/>
          </w:tcPr>
          <w:p w:rsidR="003F51EB" w:rsidRDefault="002E6B6B">
            <w:pPr>
              <w:pStyle w:val="TableParagraph"/>
              <w:spacing w:before="115"/>
              <w:ind w:right="57"/>
              <w:jc w:val="right"/>
              <w:rPr>
                <w:sz w:val="14"/>
              </w:rPr>
            </w:pPr>
            <w:r>
              <w:rPr>
                <w:sz w:val="14"/>
              </w:rPr>
              <w:t>91,112,726</w:t>
            </w:r>
          </w:p>
        </w:tc>
      </w:tr>
      <w:tr w:rsidR="003F51EB">
        <w:trPr>
          <w:trHeight w:val="340"/>
        </w:trPr>
        <w:tc>
          <w:tcPr>
            <w:tcW w:w="5058" w:type="dxa"/>
          </w:tcPr>
          <w:p w:rsidR="003F51EB" w:rsidRDefault="002E6B6B">
            <w:pPr>
              <w:pStyle w:val="TableParagraph"/>
              <w:spacing w:before="115"/>
              <w:ind w:left="69"/>
              <w:rPr>
                <w:sz w:val="14"/>
              </w:rPr>
            </w:pPr>
            <w:r>
              <w:rPr>
                <w:sz w:val="14"/>
              </w:rPr>
              <w:t>Tabasco</w:t>
            </w:r>
          </w:p>
        </w:tc>
        <w:tc>
          <w:tcPr>
            <w:tcW w:w="2069" w:type="dxa"/>
          </w:tcPr>
          <w:p w:rsidR="003F51EB" w:rsidRDefault="002E6B6B">
            <w:pPr>
              <w:pStyle w:val="TableParagraph"/>
              <w:spacing w:before="115"/>
              <w:ind w:right="57"/>
              <w:jc w:val="right"/>
              <w:rPr>
                <w:sz w:val="14"/>
              </w:rPr>
            </w:pPr>
            <w:r>
              <w:rPr>
                <w:sz w:val="14"/>
              </w:rPr>
              <w:t>57,580,159</w:t>
            </w:r>
          </w:p>
        </w:tc>
        <w:tc>
          <w:tcPr>
            <w:tcW w:w="1587" w:type="dxa"/>
          </w:tcPr>
          <w:p w:rsidR="003F51EB" w:rsidRDefault="002E6B6B">
            <w:pPr>
              <w:pStyle w:val="TableParagraph"/>
              <w:spacing w:before="115"/>
              <w:ind w:right="57"/>
              <w:jc w:val="right"/>
              <w:rPr>
                <w:sz w:val="14"/>
              </w:rPr>
            </w:pPr>
            <w:r>
              <w:rPr>
                <w:sz w:val="14"/>
              </w:rPr>
              <w:t>34,238,511</w:t>
            </w:r>
          </w:p>
        </w:tc>
      </w:tr>
      <w:tr w:rsidR="003F51EB">
        <w:trPr>
          <w:trHeight w:val="340"/>
        </w:trPr>
        <w:tc>
          <w:tcPr>
            <w:tcW w:w="5058" w:type="dxa"/>
          </w:tcPr>
          <w:p w:rsidR="003F51EB" w:rsidRDefault="002E6B6B">
            <w:pPr>
              <w:pStyle w:val="TableParagraph"/>
              <w:spacing w:before="115"/>
              <w:ind w:left="69"/>
              <w:rPr>
                <w:sz w:val="14"/>
              </w:rPr>
            </w:pPr>
            <w:r>
              <w:rPr>
                <w:sz w:val="14"/>
              </w:rPr>
              <w:t>Tamaulipas</w:t>
            </w:r>
          </w:p>
        </w:tc>
        <w:tc>
          <w:tcPr>
            <w:tcW w:w="2069" w:type="dxa"/>
          </w:tcPr>
          <w:p w:rsidR="003F51EB" w:rsidRDefault="002E6B6B">
            <w:pPr>
              <w:pStyle w:val="TableParagraph"/>
              <w:spacing w:before="115"/>
              <w:ind w:right="57"/>
              <w:jc w:val="right"/>
              <w:rPr>
                <w:sz w:val="14"/>
              </w:rPr>
            </w:pPr>
            <w:r>
              <w:rPr>
                <w:sz w:val="14"/>
              </w:rPr>
              <w:t>68,416,502</w:t>
            </w:r>
          </w:p>
        </w:tc>
        <w:tc>
          <w:tcPr>
            <w:tcW w:w="1587" w:type="dxa"/>
          </w:tcPr>
          <w:p w:rsidR="003F51EB" w:rsidRDefault="002E6B6B">
            <w:pPr>
              <w:pStyle w:val="TableParagraph"/>
              <w:spacing w:before="115"/>
              <w:ind w:right="60"/>
              <w:jc w:val="right"/>
              <w:rPr>
                <w:sz w:val="14"/>
              </w:rPr>
            </w:pPr>
            <w:r>
              <w:rPr>
                <w:sz w:val="14"/>
              </w:rPr>
              <w:t>100,033,121</w:t>
            </w:r>
          </w:p>
        </w:tc>
      </w:tr>
      <w:tr w:rsidR="003F51EB">
        <w:trPr>
          <w:trHeight w:val="340"/>
        </w:trPr>
        <w:tc>
          <w:tcPr>
            <w:tcW w:w="5058" w:type="dxa"/>
          </w:tcPr>
          <w:p w:rsidR="003F51EB" w:rsidRDefault="002E6B6B">
            <w:pPr>
              <w:pStyle w:val="TableParagraph"/>
              <w:spacing w:before="116"/>
              <w:ind w:left="69"/>
              <w:rPr>
                <w:sz w:val="14"/>
              </w:rPr>
            </w:pPr>
            <w:r>
              <w:rPr>
                <w:sz w:val="14"/>
              </w:rPr>
              <w:t>Tlaxcala</w:t>
            </w:r>
          </w:p>
        </w:tc>
        <w:tc>
          <w:tcPr>
            <w:tcW w:w="2069" w:type="dxa"/>
          </w:tcPr>
          <w:p w:rsidR="003F51EB" w:rsidRDefault="002E6B6B">
            <w:pPr>
              <w:pStyle w:val="TableParagraph"/>
              <w:spacing w:before="116"/>
              <w:ind w:right="57"/>
              <w:jc w:val="right"/>
              <w:rPr>
                <w:sz w:val="14"/>
              </w:rPr>
            </w:pPr>
            <w:r>
              <w:rPr>
                <w:sz w:val="14"/>
              </w:rPr>
              <w:t>17,539,646</w:t>
            </w:r>
          </w:p>
        </w:tc>
        <w:tc>
          <w:tcPr>
            <w:tcW w:w="1587" w:type="dxa"/>
          </w:tcPr>
          <w:p w:rsidR="003F51EB" w:rsidRDefault="002E6B6B">
            <w:pPr>
              <w:pStyle w:val="TableParagraph"/>
              <w:spacing w:before="116"/>
              <w:ind w:right="57"/>
              <w:jc w:val="right"/>
              <w:rPr>
                <w:sz w:val="14"/>
              </w:rPr>
            </w:pPr>
            <w:r>
              <w:rPr>
                <w:sz w:val="14"/>
              </w:rPr>
              <w:t>5,325,424</w:t>
            </w:r>
          </w:p>
        </w:tc>
      </w:tr>
      <w:tr w:rsidR="003F51EB">
        <w:trPr>
          <w:trHeight w:val="338"/>
        </w:trPr>
        <w:tc>
          <w:tcPr>
            <w:tcW w:w="5058" w:type="dxa"/>
          </w:tcPr>
          <w:p w:rsidR="003F51EB" w:rsidRDefault="002E6B6B">
            <w:pPr>
              <w:pStyle w:val="TableParagraph"/>
              <w:spacing w:before="115"/>
              <w:ind w:left="69"/>
              <w:rPr>
                <w:sz w:val="14"/>
              </w:rPr>
            </w:pPr>
            <w:r>
              <w:rPr>
                <w:sz w:val="14"/>
              </w:rPr>
              <w:t>Veracruz</w:t>
            </w:r>
          </w:p>
        </w:tc>
        <w:tc>
          <w:tcPr>
            <w:tcW w:w="2069" w:type="dxa"/>
          </w:tcPr>
          <w:p w:rsidR="003F51EB" w:rsidRDefault="002E6B6B">
            <w:pPr>
              <w:pStyle w:val="TableParagraph"/>
              <w:spacing w:before="115"/>
              <w:ind w:right="60"/>
              <w:jc w:val="right"/>
              <w:rPr>
                <w:sz w:val="14"/>
              </w:rPr>
            </w:pPr>
            <w:r>
              <w:rPr>
                <w:sz w:val="14"/>
              </w:rPr>
              <w:t>112,815,238</w:t>
            </w:r>
          </w:p>
        </w:tc>
        <w:tc>
          <w:tcPr>
            <w:tcW w:w="1587" w:type="dxa"/>
          </w:tcPr>
          <w:p w:rsidR="003F51EB" w:rsidRDefault="002E6B6B">
            <w:pPr>
              <w:pStyle w:val="TableParagraph"/>
              <w:spacing w:before="115"/>
              <w:ind w:right="57"/>
              <w:jc w:val="right"/>
              <w:rPr>
                <w:sz w:val="14"/>
              </w:rPr>
            </w:pPr>
            <w:r>
              <w:rPr>
                <w:sz w:val="14"/>
              </w:rPr>
              <w:t>97,903,190</w:t>
            </w:r>
          </w:p>
        </w:tc>
      </w:tr>
      <w:tr w:rsidR="003F51EB">
        <w:trPr>
          <w:trHeight w:val="340"/>
        </w:trPr>
        <w:tc>
          <w:tcPr>
            <w:tcW w:w="5058" w:type="dxa"/>
          </w:tcPr>
          <w:p w:rsidR="003F51EB" w:rsidRDefault="002E6B6B">
            <w:pPr>
              <w:pStyle w:val="TableParagraph"/>
              <w:spacing w:before="118"/>
              <w:ind w:left="69"/>
              <w:rPr>
                <w:sz w:val="14"/>
              </w:rPr>
            </w:pPr>
            <w:r>
              <w:rPr>
                <w:sz w:val="14"/>
              </w:rPr>
              <w:t>Yucatán</w:t>
            </w:r>
          </w:p>
        </w:tc>
        <w:tc>
          <w:tcPr>
            <w:tcW w:w="2069" w:type="dxa"/>
          </w:tcPr>
          <w:p w:rsidR="003F51EB" w:rsidRDefault="002E6B6B">
            <w:pPr>
              <w:pStyle w:val="TableParagraph"/>
              <w:spacing w:before="118"/>
              <w:ind w:right="57"/>
              <w:jc w:val="right"/>
              <w:rPr>
                <w:sz w:val="14"/>
              </w:rPr>
            </w:pPr>
            <w:r>
              <w:rPr>
                <w:sz w:val="14"/>
              </w:rPr>
              <w:t>49,029,889</w:t>
            </w:r>
          </w:p>
        </w:tc>
        <w:tc>
          <w:tcPr>
            <w:tcW w:w="1587" w:type="dxa"/>
          </w:tcPr>
          <w:p w:rsidR="003F51EB" w:rsidRDefault="002E6B6B">
            <w:pPr>
              <w:pStyle w:val="TableParagraph"/>
              <w:spacing w:before="118"/>
              <w:ind w:right="57"/>
              <w:jc w:val="right"/>
              <w:rPr>
                <w:sz w:val="14"/>
              </w:rPr>
            </w:pPr>
            <w:r>
              <w:rPr>
                <w:sz w:val="14"/>
              </w:rPr>
              <w:t>75,305,797</w:t>
            </w:r>
          </w:p>
        </w:tc>
      </w:tr>
      <w:tr w:rsidR="003F51EB">
        <w:trPr>
          <w:trHeight w:val="340"/>
        </w:trPr>
        <w:tc>
          <w:tcPr>
            <w:tcW w:w="5058" w:type="dxa"/>
          </w:tcPr>
          <w:p w:rsidR="003F51EB" w:rsidRDefault="002E6B6B">
            <w:pPr>
              <w:pStyle w:val="TableParagraph"/>
              <w:spacing w:before="115"/>
              <w:ind w:left="69"/>
              <w:rPr>
                <w:sz w:val="14"/>
              </w:rPr>
            </w:pPr>
            <w:r>
              <w:rPr>
                <w:sz w:val="14"/>
              </w:rPr>
              <w:t>Zacatecas</w:t>
            </w:r>
          </w:p>
        </w:tc>
        <w:tc>
          <w:tcPr>
            <w:tcW w:w="2069" w:type="dxa"/>
          </w:tcPr>
          <w:p w:rsidR="003F51EB" w:rsidRDefault="002E6B6B">
            <w:pPr>
              <w:pStyle w:val="TableParagraph"/>
              <w:spacing w:before="115"/>
              <w:ind w:right="57"/>
              <w:jc w:val="right"/>
              <w:rPr>
                <w:sz w:val="14"/>
              </w:rPr>
            </w:pPr>
            <w:r>
              <w:rPr>
                <w:sz w:val="14"/>
              </w:rPr>
              <w:t>43,838,796</w:t>
            </w:r>
          </w:p>
        </w:tc>
        <w:tc>
          <w:tcPr>
            <w:tcW w:w="1587" w:type="dxa"/>
          </w:tcPr>
          <w:p w:rsidR="003F51EB" w:rsidRDefault="002E6B6B">
            <w:pPr>
              <w:pStyle w:val="TableParagraph"/>
              <w:spacing w:before="115"/>
              <w:ind w:right="57"/>
              <w:jc w:val="right"/>
              <w:rPr>
                <w:sz w:val="14"/>
              </w:rPr>
            </w:pPr>
            <w:r>
              <w:rPr>
                <w:sz w:val="14"/>
              </w:rPr>
              <w:t>11,693,828</w:t>
            </w:r>
          </w:p>
        </w:tc>
      </w:tr>
      <w:tr w:rsidR="003F51EB">
        <w:trPr>
          <w:trHeight w:val="333"/>
        </w:trPr>
        <w:tc>
          <w:tcPr>
            <w:tcW w:w="5058" w:type="dxa"/>
          </w:tcPr>
          <w:p w:rsidR="003F51EB" w:rsidRDefault="002E6B6B">
            <w:pPr>
              <w:pStyle w:val="TableParagraph"/>
              <w:spacing w:before="108"/>
              <w:ind w:left="69"/>
              <w:rPr>
                <w:sz w:val="14"/>
              </w:rPr>
            </w:pPr>
            <w:r>
              <w:rPr>
                <w:sz w:val="14"/>
              </w:rPr>
              <w:t>No Distribuible Geográficamente</w:t>
            </w:r>
          </w:p>
        </w:tc>
        <w:tc>
          <w:tcPr>
            <w:tcW w:w="2069" w:type="dxa"/>
          </w:tcPr>
          <w:p w:rsidR="003F51EB" w:rsidRDefault="002E6B6B">
            <w:pPr>
              <w:pStyle w:val="TableParagraph"/>
              <w:spacing w:before="108"/>
              <w:ind w:right="57"/>
              <w:jc w:val="right"/>
              <w:rPr>
                <w:sz w:val="14"/>
              </w:rPr>
            </w:pPr>
            <w:r>
              <w:rPr>
                <w:sz w:val="14"/>
              </w:rPr>
              <w:t>60,676,352</w:t>
            </w:r>
          </w:p>
        </w:tc>
        <w:tc>
          <w:tcPr>
            <w:tcW w:w="1587" w:type="dxa"/>
          </w:tcPr>
          <w:p w:rsidR="003F51EB" w:rsidRDefault="002E6B6B">
            <w:pPr>
              <w:pStyle w:val="TableParagraph"/>
              <w:spacing w:before="108"/>
              <w:ind w:right="57"/>
              <w:jc w:val="right"/>
              <w:rPr>
                <w:sz w:val="14"/>
              </w:rPr>
            </w:pPr>
            <w:r>
              <w:rPr>
                <w:w w:val="99"/>
                <w:sz w:val="14"/>
              </w:rPr>
              <w:t>0</w:t>
            </w:r>
          </w:p>
        </w:tc>
      </w:tr>
      <w:tr w:rsidR="003F51EB">
        <w:trPr>
          <w:trHeight w:val="330"/>
        </w:trPr>
        <w:tc>
          <w:tcPr>
            <w:tcW w:w="5058" w:type="dxa"/>
          </w:tcPr>
          <w:p w:rsidR="003F51EB" w:rsidRDefault="002E6B6B">
            <w:pPr>
              <w:pStyle w:val="TableParagraph"/>
              <w:spacing w:before="108"/>
              <w:ind w:left="69"/>
              <w:rPr>
                <w:b/>
                <w:sz w:val="14"/>
              </w:rPr>
            </w:pPr>
            <w:r>
              <w:rPr>
                <w:b/>
                <w:sz w:val="14"/>
              </w:rPr>
              <w:t>TOTAL</w:t>
            </w:r>
          </w:p>
        </w:tc>
        <w:tc>
          <w:tcPr>
            <w:tcW w:w="2069" w:type="dxa"/>
          </w:tcPr>
          <w:p w:rsidR="003F51EB" w:rsidRDefault="002E6B6B">
            <w:pPr>
              <w:pStyle w:val="TableParagraph"/>
              <w:spacing w:before="108"/>
              <w:ind w:right="57"/>
              <w:jc w:val="right"/>
              <w:rPr>
                <w:b/>
                <w:sz w:val="14"/>
              </w:rPr>
            </w:pPr>
            <w:r>
              <w:rPr>
                <w:b/>
                <w:sz w:val="14"/>
              </w:rPr>
              <w:t>2,082,169,335</w:t>
            </w:r>
          </w:p>
        </w:tc>
        <w:tc>
          <w:tcPr>
            <w:tcW w:w="1587" w:type="dxa"/>
          </w:tcPr>
          <w:p w:rsidR="003F51EB" w:rsidRDefault="002E6B6B">
            <w:pPr>
              <w:pStyle w:val="TableParagraph"/>
              <w:spacing w:before="108"/>
              <w:ind w:right="57"/>
              <w:jc w:val="right"/>
              <w:rPr>
                <w:b/>
                <w:sz w:val="14"/>
              </w:rPr>
            </w:pPr>
            <w:r>
              <w:rPr>
                <w:b/>
                <w:sz w:val="14"/>
              </w:rPr>
              <w:t>1,569,322,223</w:t>
            </w:r>
          </w:p>
        </w:tc>
      </w:tr>
    </w:tbl>
    <w:p w:rsidR="003F51EB" w:rsidRDefault="003F51EB">
      <w:pPr>
        <w:pStyle w:val="Textoindependiente"/>
        <w:spacing w:before="3"/>
        <w:rPr>
          <w:b/>
          <w:sz w:val="22"/>
        </w:rPr>
      </w:pPr>
    </w:p>
    <w:p w:rsidR="003F51EB" w:rsidRDefault="002E6B6B">
      <w:pPr>
        <w:spacing w:before="95"/>
        <w:ind w:left="634"/>
        <w:rPr>
          <w:b/>
          <w:sz w:val="14"/>
        </w:rPr>
      </w:pPr>
      <w:bookmarkStart w:id="161" w:name="Anexo_31"/>
      <w:bookmarkEnd w:id="161"/>
      <w:r>
        <w:rPr>
          <w:b/>
          <w:sz w:val="14"/>
        </w:rPr>
        <w:t>ANEXO 31. ANEXO TRANSVERSAL ANTICORRUPCIÓN (pesos)</w:t>
      </w:r>
    </w:p>
    <w:p w:rsidR="003F51EB" w:rsidRDefault="003F51EB">
      <w:pPr>
        <w:pStyle w:val="Textoindependiente"/>
        <w:spacing w:before="1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0"/>
        <w:gridCol w:w="1078"/>
        <w:gridCol w:w="1081"/>
        <w:gridCol w:w="1081"/>
        <w:gridCol w:w="899"/>
        <w:gridCol w:w="1139"/>
      </w:tblGrid>
      <w:tr w:rsidR="003F51EB">
        <w:trPr>
          <w:trHeight w:val="241"/>
        </w:trPr>
        <w:tc>
          <w:tcPr>
            <w:tcW w:w="3440" w:type="dxa"/>
            <w:tcBorders>
              <w:bottom w:val="nil"/>
            </w:tcBorders>
          </w:tcPr>
          <w:p w:rsidR="003F51EB" w:rsidRDefault="003F51EB">
            <w:pPr>
              <w:pStyle w:val="TableParagraph"/>
              <w:rPr>
                <w:rFonts w:ascii="Times New Roman"/>
                <w:sz w:val="12"/>
              </w:rPr>
            </w:pPr>
          </w:p>
        </w:tc>
        <w:tc>
          <w:tcPr>
            <w:tcW w:w="4139" w:type="dxa"/>
            <w:gridSpan w:val="4"/>
          </w:tcPr>
          <w:p w:rsidR="003F51EB" w:rsidRDefault="002E6B6B">
            <w:pPr>
              <w:pStyle w:val="TableParagraph"/>
              <w:spacing w:before="34"/>
              <w:ind w:left="1663" w:right="2021"/>
              <w:jc w:val="center"/>
              <w:rPr>
                <w:b/>
                <w:sz w:val="14"/>
              </w:rPr>
            </w:pPr>
            <w:r>
              <w:rPr>
                <w:b/>
                <w:sz w:val="14"/>
              </w:rPr>
              <w:t>E j e s</w:t>
            </w:r>
          </w:p>
        </w:tc>
        <w:tc>
          <w:tcPr>
            <w:tcW w:w="1139" w:type="dxa"/>
            <w:vMerge w:val="restart"/>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6"/>
              <w:rPr>
                <w:b/>
                <w:sz w:val="20"/>
              </w:rPr>
            </w:pPr>
          </w:p>
          <w:p w:rsidR="003F51EB" w:rsidRDefault="002E6B6B">
            <w:pPr>
              <w:pStyle w:val="TableParagraph"/>
              <w:ind w:left="306"/>
              <w:rPr>
                <w:b/>
                <w:sz w:val="14"/>
              </w:rPr>
            </w:pPr>
            <w:r>
              <w:rPr>
                <w:b/>
                <w:sz w:val="14"/>
              </w:rPr>
              <w:t>MONTO</w:t>
            </w:r>
          </w:p>
        </w:tc>
      </w:tr>
      <w:tr w:rsidR="003F51EB">
        <w:trPr>
          <w:trHeight w:val="740"/>
        </w:trPr>
        <w:tc>
          <w:tcPr>
            <w:tcW w:w="3440" w:type="dxa"/>
            <w:tcBorders>
              <w:top w:val="nil"/>
              <w:bottom w:val="nil"/>
            </w:tcBorders>
          </w:tcPr>
          <w:p w:rsidR="003F51EB" w:rsidRDefault="003F51EB">
            <w:pPr>
              <w:pStyle w:val="TableParagraph"/>
              <w:rPr>
                <w:b/>
                <w:sz w:val="16"/>
              </w:rPr>
            </w:pPr>
          </w:p>
          <w:p w:rsidR="003F51EB" w:rsidRDefault="003F51EB">
            <w:pPr>
              <w:pStyle w:val="TableParagraph"/>
              <w:rPr>
                <w:b/>
                <w:sz w:val="16"/>
              </w:rPr>
            </w:pPr>
          </w:p>
          <w:p w:rsidR="003F51EB" w:rsidRDefault="003F51EB">
            <w:pPr>
              <w:pStyle w:val="TableParagraph"/>
              <w:spacing w:before="7"/>
              <w:rPr>
                <w:b/>
                <w:sz w:val="14"/>
              </w:rPr>
            </w:pPr>
          </w:p>
          <w:p w:rsidR="003F51EB" w:rsidRDefault="002E6B6B">
            <w:pPr>
              <w:pStyle w:val="TableParagraph"/>
              <w:ind w:left="69"/>
              <w:rPr>
                <w:b/>
                <w:sz w:val="14"/>
              </w:rPr>
            </w:pPr>
            <w:r>
              <w:rPr>
                <w:b/>
                <w:sz w:val="14"/>
              </w:rPr>
              <w:t>Ramo / Denominación</w:t>
            </w:r>
          </w:p>
        </w:tc>
        <w:tc>
          <w:tcPr>
            <w:tcW w:w="1078" w:type="dxa"/>
            <w:vMerge w:val="restart"/>
          </w:tcPr>
          <w:p w:rsidR="003F51EB" w:rsidRDefault="003F51EB">
            <w:pPr>
              <w:pStyle w:val="TableParagraph"/>
              <w:rPr>
                <w:b/>
                <w:sz w:val="16"/>
              </w:rPr>
            </w:pPr>
          </w:p>
          <w:p w:rsidR="003F51EB" w:rsidRDefault="003F51EB">
            <w:pPr>
              <w:pStyle w:val="TableParagraph"/>
              <w:spacing w:before="2"/>
              <w:rPr>
                <w:b/>
              </w:rPr>
            </w:pPr>
          </w:p>
          <w:p w:rsidR="003F51EB" w:rsidRDefault="002E6B6B">
            <w:pPr>
              <w:pStyle w:val="TableParagraph"/>
              <w:spacing w:line="237" w:lineRule="auto"/>
              <w:ind w:left="105" w:right="68" w:hanging="32"/>
              <w:jc w:val="both"/>
              <w:rPr>
                <w:b/>
                <w:sz w:val="14"/>
              </w:rPr>
            </w:pPr>
            <w:r>
              <w:rPr>
                <w:b/>
                <w:sz w:val="14"/>
              </w:rPr>
              <w:t>1. Combatir la corrupción y la impunidad</w:t>
            </w:r>
          </w:p>
        </w:tc>
        <w:tc>
          <w:tcPr>
            <w:tcW w:w="1081" w:type="dxa"/>
            <w:vMerge w:val="restart"/>
          </w:tcPr>
          <w:p w:rsidR="003F51EB" w:rsidRDefault="003F51EB">
            <w:pPr>
              <w:pStyle w:val="TableParagraph"/>
              <w:rPr>
                <w:b/>
                <w:sz w:val="16"/>
              </w:rPr>
            </w:pPr>
          </w:p>
          <w:p w:rsidR="003F51EB" w:rsidRDefault="003F51EB">
            <w:pPr>
              <w:pStyle w:val="TableParagraph"/>
              <w:spacing w:before="11"/>
              <w:rPr>
                <w:b/>
                <w:sz w:val="14"/>
              </w:rPr>
            </w:pPr>
          </w:p>
          <w:p w:rsidR="003F51EB" w:rsidRDefault="002E6B6B">
            <w:pPr>
              <w:pStyle w:val="TableParagraph"/>
              <w:spacing w:line="242" w:lineRule="auto"/>
              <w:ind w:left="95" w:right="69" w:hanging="20"/>
              <w:jc w:val="both"/>
              <w:rPr>
                <w:b/>
                <w:sz w:val="14"/>
              </w:rPr>
            </w:pPr>
            <w:r>
              <w:rPr>
                <w:b/>
                <w:sz w:val="14"/>
              </w:rPr>
              <w:t>2. Combatir la arbitrariedad y el abuso de</w:t>
            </w:r>
          </w:p>
          <w:p w:rsidR="003F51EB" w:rsidRDefault="002E6B6B">
            <w:pPr>
              <w:pStyle w:val="TableParagraph"/>
              <w:spacing w:line="156" w:lineRule="exact"/>
              <w:ind w:left="344"/>
              <w:rPr>
                <w:b/>
                <w:sz w:val="14"/>
              </w:rPr>
            </w:pPr>
            <w:r>
              <w:rPr>
                <w:b/>
                <w:sz w:val="14"/>
              </w:rPr>
              <w:t>poder</w:t>
            </w:r>
          </w:p>
        </w:tc>
        <w:tc>
          <w:tcPr>
            <w:tcW w:w="1081" w:type="dxa"/>
            <w:vMerge w:val="restart"/>
          </w:tcPr>
          <w:p w:rsidR="003F51EB" w:rsidRDefault="002E6B6B">
            <w:pPr>
              <w:pStyle w:val="TableParagraph"/>
              <w:spacing w:before="34" w:line="242" w:lineRule="auto"/>
              <w:ind w:left="130" w:right="33" w:firstLine="2"/>
              <w:rPr>
                <w:b/>
                <w:sz w:val="14"/>
              </w:rPr>
            </w:pPr>
            <w:r>
              <w:rPr>
                <w:b/>
                <w:sz w:val="14"/>
              </w:rPr>
              <w:t>3. Promover la mejora de</w:t>
            </w:r>
          </w:p>
          <w:p w:rsidR="003F51EB" w:rsidRDefault="002E6B6B">
            <w:pPr>
              <w:pStyle w:val="TableParagraph"/>
              <w:ind w:left="84" w:right="78" w:hanging="2"/>
              <w:jc w:val="center"/>
              <w:rPr>
                <w:b/>
                <w:sz w:val="14"/>
              </w:rPr>
            </w:pPr>
            <w:r>
              <w:rPr>
                <w:b/>
                <w:sz w:val="14"/>
              </w:rPr>
              <w:t xml:space="preserve">la gestión pública y de los puntos </w:t>
            </w:r>
            <w:r>
              <w:rPr>
                <w:b/>
                <w:spacing w:val="-9"/>
                <w:sz w:val="14"/>
              </w:rPr>
              <w:t xml:space="preserve">de </w:t>
            </w:r>
            <w:r>
              <w:rPr>
                <w:b/>
                <w:sz w:val="14"/>
              </w:rPr>
              <w:t>contacto gobierno- sociedad</w:t>
            </w:r>
          </w:p>
        </w:tc>
        <w:tc>
          <w:tcPr>
            <w:tcW w:w="899" w:type="dxa"/>
            <w:vMerge w:val="restart"/>
          </w:tcPr>
          <w:p w:rsidR="003F51EB" w:rsidRDefault="003F51EB">
            <w:pPr>
              <w:pStyle w:val="TableParagraph"/>
              <w:spacing w:before="10"/>
              <w:rPr>
                <w:b/>
                <w:sz w:val="16"/>
              </w:rPr>
            </w:pPr>
          </w:p>
          <w:p w:rsidR="003F51EB" w:rsidRDefault="002E6B6B">
            <w:pPr>
              <w:pStyle w:val="TableParagraph"/>
              <w:spacing w:before="1"/>
              <w:ind w:left="45" w:right="42"/>
              <w:jc w:val="center"/>
              <w:rPr>
                <w:b/>
                <w:sz w:val="14"/>
              </w:rPr>
            </w:pPr>
            <w:r>
              <w:rPr>
                <w:b/>
                <w:sz w:val="14"/>
              </w:rPr>
              <w:t>4.</w:t>
            </w:r>
          </w:p>
          <w:p w:rsidR="003F51EB" w:rsidRDefault="002E6B6B">
            <w:pPr>
              <w:pStyle w:val="TableParagraph"/>
              <w:spacing w:before="2"/>
              <w:ind w:left="86" w:right="75" w:hanging="4"/>
              <w:jc w:val="center"/>
              <w:rPr>
                <w:b/>
                <w:sz w:val="14"/>
              </w:rPr>
            </w:pPr>
            <w:r>
              <w:rPr>
                <w:b/>
                <w:sz w:val="14"/>
              </w:rPr>
              <w:t>Involucrar a la sociedad y el sector privado</w:t>
            </w:r>
          </w:p>
        </w:tc>
        <w:tc>
          <w:tcPr>
            <w:tcW w:w="1139" w:type="dxa"/>
            <w:vMerge/>
            <w:tcBorders>
              <w:top w:val="nil"/>
            </w:tcBorders>
          </w:tcPr>
          <w:p w:rsidR="003F51EB" w:rsidRDefault="003F51EB">
            <w:pPr>
              <w:rPr>
                <w:sz w:val="2"/>
                <w:szCs w:val="2"/>
              </w:rPr>
            </w:pPr>
          </w:p>
        </w:tc>
      </w:tr>
      <w:tr w:rsidR="003F51EB">
        <w:trPr>
          <w:trHeight w:val="617"/>
        </w:trPr>
        <w:tc>
          <w:tcPr>
            <w:tcW w:w="3440" w:type="dxa"/>
            <w:tcBorders>
              <w:top w:val="nil"/>
            </w:tcBorders>
          </w:tcPr>
          <w:p w:rsidR="003F51EB" w:rsidRDefault="002E6B6B">
            <w:pPr>
              <w:pStyle w:val="TableParagraph"/>
              <w:spacing w:before="38"/>
              <w:ind w:left="211"/>
              <w:rPr>
                <w:b/>
                <w:sz w:val="14"/>
              </w:rPr>
            </w:pPr>
            <w:r>
              <w:rPr>
                <w:b/>
                <w:sz w:val="14"/>
              </w:rPr>
              <w:t>Unidad Responsable</w:t>
            </w:r>
          </w:p>
        </w:tc>
        <w:tc>
          <w:tcPr>
            <w:tcW w:w="1078" w:type="dxa"/>
            <w:vMerge/>
            <w:tcBorders>
              <w:top w:val="nil"/>
            </w:tcBorders>
          </w:tcPr>
          <w:p w:rsidR="003F51EB" w:rsidRDefault="003F51EB">
            <w:pPr>
              <w:rPr>
                <w:sz w:val="2"/>
                <w:szCs w:val="2"/>
              </w:rPr>
            </w:pPr>
          </w:p>
        </w:tc>
        <w:tc>
          <w:tcPr>
            <w:tcW w:w="1081" w:type="dxa"/>
            <w:vMerge/>
            <w:tcBorders>
              <w:top w:val="nil"/>
            </w:tcBorders>
          </w:tcPr>
          <w:p w:rsidR="003F51EB" w:rsidRDefault="003F51EB">
            <w:pPr>
              <w:rPr>
                <w:sz w:val="2"/>
                <w:szCs w:val="2"/>
              </w:rPr>
            </w:pPr>
          </w:p>
        </w:tc>
        <w:tc>
          <w:tcPr>
            <w:tcW w:w="1081" w:type="dxa"/>
            <w:vMerge/>
            <w:tcBorders>
              <w:top w:val="nil"/>
            </w:tcBorders>
          </w:tcPr>
          <w:p w:rsidR="003F51EB" w:rsidRDefault="003F51EB">
            <w:pPr>
              <w:rPr>
                <w:sz w:val="2"/>
                <w:szCs w:val="2"/>
              </w:rPr>
            </w:pPr>
          </w:p>
        </w:tc>
        <w:tc>
          <w:tcPr>
            <w:tcW w:w="899" w:type="dxa"/>
            <w:vMerge/>
            <w:tcBorders>
              <w:top w:val="nil"/>
            </w:tcBorders>
          </w:tcPr>
          <w:p w:rsidR="003F51EB" w:rsidRDefault="003F51EB">
            <w:pPr>
              <w:rPr>
                <w:sz w:val="2"/>
                <w:szCs w:val="2"/>
              </w:rPr>
            </w:pPr>
          </w:p>
        </w:tc>
        <w:tc>
          <w:tcPr>
            <w:tcW w:w="1139" w:type="dxa"/>
            <w:vMerge/>
            <w:tcBorders>
              <w:top w:val="nil"/>
            </w:tcBorders>
          </w:tcPr>
          <w:p w:rsidR="003F51EB" w:rsidRDefault="003F51EB">
            <w:pPr>
              <w:rPr>
                <w:sz w:val="2"/>
                <w:szCs w:val="2"/>
              </w:rPr>
            </w:pPr>
          </w:p>
        </w:tc>
      </w:tr>
      <w:tr w:rsidR="003F51EB">
        <w:trPr>
          <w:trHeight w:val="239"/>
        </w:trPr>
        <w:tc>
          <w:tcPr>
            <w:tcW w:w="3440" w:type="dxa"/>
          </w:tcPr>
          <w:p w:rsidR="003F51EB" w:rsidRDefault="002E6B6B">
            <w:pPr>
              <w:pStyle w:val="TableParagraph"/>
              <w:spacing w:before="34"/>
              <w:ind w:left="69"/>
              <w:rPr>
                <w:b/>
                <w:sz w:val="14"/>
              </w:rPr>
            </w:pPr>
            <w:r>
              <w:rPr>
                <w:b/>
                <w:sz w:val="14"/>
              </w:rPr>
              <w:t>Total</w:t>
            </w:r>
          </w:p>
        </w:tc>
        <w:tc>
          <w:tcPr>
            <w:tcW w:w="1078" w:type="dxa"/>
          </w:tcPr>
          <w:p w:rsidR="003F51EB" w:rsidRDefault="002E6B6B">
            <w:pPr>
              <w:pStyle w:val="TableParagraph"/>
              <w:spacing w:before="34"/>
              <w:ind w:left="90" w:right="41"/>
              <w:jc w:val="center"/>
              <w:rPr>
                <w:b/>
                <w:sz w:val="14"/>
              </w:rPr>
            </w:pPr>
            <w:r>
              <w:rPr>
                <w:b/>
                <w:sz w:val="14"/>
              </w:rPr>
              <w:t>2,483,699,792</w:t>
            </w:r>
          </w:p>
        </w:tc>
        <w:tc>
          <w:tcPr>
            <w:tcW w:w="1081" w:type="dxa"/>
          </w:tcPr>
          <w:p w:rsidR="003F51EB" w:rsidRDefault="002E6B6B">
            <w:pPr>
              <w:pStyle w:val="TableParagraph"/>
              <w:spacing w:before="34"/>
              <w:ind w:right="61"/>
              <w:jc w:val="right"/>
              <w:rPr>
                <w:b/>
                <w:sz w:val="14"/>
              </w:rPr>
            </w:pPr>
            <w:r>
              <w:rPr>
                <w:b/>
                <w:sz w:val="14"/>
              </w:rPr>
              <w:t>693,494,939</w:t>
            </w:r>
          </w:p>
        </w:tc>
        <w:tc>
          <w:tcPr>
            <w:tcW w:w="1081" w:type="dxa"/>
          </w:tcPr>
          <w:p w:rsidR="003F51EB" w:rsidRDefault="002E6B6B">
            <w:pPr>
              <w:pStyle w:val="TableParagraph"/>
              <w:spacing w:before="34"/>
              <w:ind w:left="308"/>
              <w:rPr>
                <w:b/>
                <w:sz w:val="14"/>
              </w:rPr>
            </w:pPr>
            <w:r>
              <w:rPr>
                <w:b/>
                <w:sz w:val="14"/>
              </w:rPr>
              <w:t>56,670,775</w:t>
            </w:r>
          </w:p>
        </w:tc>
        <w:tc>
          <w:tcPr>
            <w:tcW w:w="899" w:type="dxa"/>
          </w:tcPr>
          <w:p w:rsidR="003F51EB" w:rsidRDefault="002E6B6B">
            <w:pPr>
              <w:pStyle w:val="TableParagraph"/>
              <w:spacing w:before="34"/>
              <w:ind w:left="105" w:right="42"/>
              <w:jc w:val="center"/>
              <w:rPr>
                <w:b/>
                <w:sz w:val="14"/>
              </w:rPr>
            </w:pPr>
            <w:r>
              <w:rPr>
                <w:b/>
                <w:sz w:val="14"/>
              </w:rPr>
              <w:t>81,875,597</w:t>
            </w:r>
          </w:p>
        </w:tc>
        <w:tc>
          <w:tcPr>
            <w:tcW w:w="1139" w:type="dxa"/>
          </w:tcPr>
          <w:p w:rsidR="003F51EB" w:rsidRDefault="002E6B6B">
            <w:pPr>
              <w:pStyle w:val="TableParagraph"/>
              <w:spacing w:before="34"/>
              <w:ind w:right="64"/>
              <w:jc w:val="right"/>
              <w:rPr>
                <w:b/>
                <w:sz w:val="14"/>
              </w:rPr>
            </w:pPr>
            <w:r>
              <w:rPr>
                <w:b/>
                <w:sz w:val="14"/>
              </w:rPr>
              <w:t>3,315,741,103</w:t>
            </w:r>
          </w:p>
        </w:tc>
      </w:tr>
      <w:tr w:rsidR="003F51EB">
        <w:trPr>
          <w:trHeight w:val="241"/>
        </w:trPr>
        <w:tc>
          <w:tcPr>
            <w:tcW w:w="3440" w:type="dxa"/>
          </w:tcPr>
          <w:p w:rsidR="003F51EB" w:rsidRDefault="002E6B6B">
            <w:pPr>
              <w:pStyle w:val="TableParagraph"/>
              <w:spacing w:before="36"/>
              <w:ind w:left="69"/>
              <w:rPr>
                <w:b/>
                <w:sz w:val="14"/>
              </w:rPr>
            </w:pPr>
            <w:r>
              <w:rPr>
                <w:b/>
                <w:sz w:val="14"/>
              </w:rPr>
              <w:t>03 Poder Judicial</w:t>
            </w:r>
          </w:p>
        </w:tc>
        <w:tc>
          <w:tcPr>
            <w:tcW w:w="1078" w:type="dxa"/>
          </w:tcPr>
          <w:p w:rsidR="003F51EB" w:rsidRDefault="002E6B6B">
            <w:pPr>
              <w:pStyle w:val="TableParagraph"/>
              <w:spacing w:before="36"/>
              <w:ind w:left="208" w:right="41"/>
              <w:jc w:val="center"/>
              <w:rPr>
                <w:b/>
                <w:sz w:val="14"/>
              </w:rPr>
            </w:pPr>
            <w:r>
              <w:rPr>
                <w:b/>
                <w:sz w:val="14"/>
              </w:rPr>
              <w:t>975,702,108</w:t>
            </w:r>
          </w:p>
        </w:tc>
        <w:tc>
          <w:tcPr>
            <w:tcW w:w="1081" w:type="dxa"/>
          </w:tcPr>
          <w:p w:rsidR="003F51EB" w:rsidRDefault="002E6B6B">
            <w:pPr>
              <w:pStyle w:val="TableParagraph"/>
              <w:spacing w:before="36"/>
              <w:ind w:right="61"/>
              <w:jc w:val="right"/>
              <w:rPr>
                <w:b/>
                <w:sz w:val="14"/>
              </w:rPr>
            </w:pPr>
            <w:r>
              <w:rPr>
                <w:b/>
                <w:sz w:val="14"/>
              </w:rPr>
              <w:t>489,435,347</w:t>
            </w:r>
          </w:p>
        </w:tc>
        <w:tc>
          <w:tcPr>
            <w:tcW w:w="1081" w:type="dxa"/>
          </w:tcPr>
          <w:p w:rsidR="003F51EB" w:rsidRDefault="003F51EB">
            <w:pPr>
              <w:pStyle w:val="TableParagraph"/>
              <w:rPr>
                <w:rFonts w:ascii="Times New Roman"/>
                <w:sz w:val="12"/>
              </w:rPr>
            </w:pPr>
          </w:p>
        </w:tc>
        <w:tc>
          <w:tcPr>
            <w:tcW w:w="899" w:type="dxa"/>
          </w:tcPr>
          <w:p w:rsidR="003F51EB" w:rsidRDefault="002E6B6B">
            <w:pPr>
              <w:pStyle w:val="TableParagraph"/>
              <w:spacing w:before="36"/>
              <w:ind w:left="105" w:right="41"/>
              <w:jc w:val="center"/>
              <w:rPr>
                <w:b/>
                <w:sz w:val="14"/>
              </w:rPr>
            </w:pPr>
            <w:r>
              <w:rPr>
                <w:b/>
                <w:sz w:val="14"/>
              </w:rPr>
              <w:t>39,608,090</w:t>
            </w:r>
          </w:p>
        </w:tc>
        <w:tc>
          <w:tcPr>
            <w:tcW w:w="1139" w:type="dxa"/>
          </w:tcPr>
          <w:p w:rsidR="003F51EB" w:rsidRDefault="002E6B6B">
            <w:pPr>
              <w:pStyle w:val="TableParagraph"/>
              <w:spacing w:before="36"/>
              <w:ind w:right="64"/>
              <w:jc w:val="right"/>
              <w:rPr>
                <w:b/>
                <w:sz w:val="14"/>
              </w:rPr>
            </w:pPr>
            <w:r>
              <w:rPr>
                <w:b/>
                <w:sz w:val="14"/>
              </w:rPr>
              <w:t>1,504,745,545</w:t>
            </w:r>
          </w:p>
        </w:tc>
      </w:tr>
      <w:tr w:rsidR="003F51EB">
        <w:trPr>
          <w:trHeight w:val="242"/>
        </w:trPr>
        <w:tc>
          <w:tcPr>
            <w:tcW w:w="3440" w:type="dxa"/>
          </w:tcPr>
          <w:p w:rsidR="003F51EB" w:rsidRDefault="002E6B6B">
            <w:pPr>
              <w:pStyle w:val="TableParagraph"/>
              <w:spacing w:before="36"/>
              <w:ind w:right="1168"/>
              <w:jc w:val="right"/>
              <w:rPr>
                <w:sz w:val="14"/>
              </w:rPr>
            </w:pPr>
            <w:r>
              <w:rPr>
                <w:sz w:val="14"/>
              </w:rPr>
              <w:t>Consejo de la Judicatura Federal</w:t>
            </w:r>
          </w:p>
        </w:tc>
        <w:tc>
          <w:tcPr>
            <w:tcW w:w="1078" w:type="dxa"/>
          </w:tcPr>
          <w:p w:rsidR="003F51EB" w:rsidRDefault="002E6B6B">
            <w:pPr>
              <w:pStyle w:val="TableParagraph"/>
              <w:spacing w:before="36"/>
              <w:ind w:left="208" w:right="41"/>
              <w:jc w:val="center"/>
              <w:rPr>
                <w:sz w:val="14"/>
              </w:rPr>
            </w:pPr>
            <w:r>
              <w:rPr>
                <w:sz w:val="14"/>
              </w:rPr>
              <w:t>975,702,108</w:t>
            </w:r>
          </w:p>
        </w:tc>
        <w:tc>
          <w:tcPr>
            <w:tcW w:w="1081" w:type="dxa"/>
          </w:tcPr>
          <w:p w:rsidR="003F51EB" w:rsidRDefault="002E6B6B">
            <w:pPr>
              <w:pStyle w:val="TableParagraph"/>
              <w:spacing w:before="36"/>
              <w:ind w:right="61"/>
              <w:jc w:val="right"/>
              <w:rPr>
                <w:sz w:val="14"/>
              </w:rPr>
            </w:pPr>
            <w:r>
              <w:rPr>
                <w:sz w:val="14"/>
              </w:rPr>
              <w:t>489,435,347</w:t>
            </w:r>
          </w:p>
        </w:tc>
        <w:tc>
          <w:tcPr>
            <w:tcW w:w="1081" w:type="dxa"/>
          </w:tcPr>
          <w:p w:rsidR="003F51EB" w:rsidRDefault="003F51EB">
            <w:pPr>
              <w:pStyle w:val="TableParagraph"/>
              <w:rPr>
                <w:rFonts w:ascii="Times New Roman"/>
                <w:sz w:val="12"/>
              </w:rPr>
            </w:pPr>
          </w:p>
        </w:tc>
        <w:tc>
          <w:tcPr>
            <w:tcW w:w="899" w:type="dxa"/>
          </w:tcPr>
          <w:p w:rsidR="003F51EB" w:rsidRDefault="002E6B6B">
            <w:pPr>
              <w:pStyle w:val="TableParagraph"/>
              <w:spacing w:before="36"/>
              <w:ind w:left="105" w:right="41"/>
              <w:jc w:val="center"/>
              <w:rPr>
                <w:sz w:val="14"/>
              </w:rPr>
            </w:pPr>
            <w:r>
              <w:rPr>
                <w:sz w:val="14"/>
              </w:rPr>
              <w:t>39,608,090</w:t>
            </w:r>
          </w:p>
        </w:tc>
        <w:tc>
          <w:tcPr>
            <w:tcW w:w="1139" w:type="dxa"/>
          </w:tcPr>
          <w:p w:rsidR="003F51EB" w:rsidRDefault="002E6B6B">
            <w:pPr>
              <w:pStyle w:val="TableParagraph"/>
              <w:spacing w:before="36"/>
              <w:ind w:right="64"/>
              <w:jc w:val="right"/>
              <w:rPr>
                <w:sz w:val="14"/>
              </w:rPr>
            </w:pPr>
            <w:r>
              <w:rPr>
                <w:sz w:val="14"/>
              </w:rPr>
              <w:t>1,504,745,545</w:t>
            </w:r>
          </w:p>
        </w:tc>
      </w:tr>
      <w:tr w:rsidR="003F51EB">
        <w:trPr>
          <w:trHeight w:val="239"/>
        </w:trPr>
        <w:tc>
          <w:tcPr>
            <w:tcW w:w="3440" w:type="dxa"/>
          </w:tcPr>
          <w:p w:rsidR="003F51EB" w:rsidRDefault="002E6B6B">
            <w:pPr>
              <w:pStyle w:val="TableParagraph"/>
              <w:spacing w:before="34"/>
              <w:ind w:left="69"/>
              <w:rPr>
                <w:b/>
                <w:sz w:val="14"/>
              </w:rPr>
            </w:pPr>
            <w:r>
              <w:rPr>
                <w:b/>
                <w:sz w:val="14"/>
              </w:rPr>
              <w:t>06 Hacienda y Crédito Público</w:t>
            </w:r>
          </w:p>
        </w:tc>
        <w:tc>
          <w:tcPr>
            <w:tcW w:w="1078" w:type="dxa"/>
          </w:tcPr>
          <w:p w:rsidR="003F51EB" w:rsidRDefault="002E6B6B">
            <w:pPr>
              <w:pStyle w:val="TableParagraph"/>
              <w:spacing w:before="34"/>
              <w:ind w:left="208" w:right="41"/>
              <w:jc w:val="center"/>
              <w:rPr>
                <w:b/>
                <w:sz w:val="14"/>
              </w:rPr>
            </w:pPr>
            <w:r>
              <w:rPr>
                <w:b/>
                <w:sz w:val="14"/>
              </w:rPr>
              <w:t>334,836,368</w:t>
            </w:r>
          </w:p>
        </w:tc>
        <w:tc>
          <w:tcPr>
            <w:tcW w:w="1081" w:type="dxa"/>
          </w:tcPr>
          <w:p w:rsidR="003F51EB" w:rsidRDefault="003F51EB">
            <w:pPr>
              <w:pStyle w:val="TableParagraph"/>
              <w:rPr>
                <w:rFonts w:ascii="Times New Roman"/>
                <w:sz w:val="12"/>
              </w:rPr>
            </w:pPr>
          </w:p>
        </w:tc>
        <w:tc>
          <w:tcPr>
            <w:tcW w:w="1081" w:type="dxa"/>
          </w:tcPr>
          <w:p w:rsidR="003F51EB" w:rsidRDefault="003F51EB">
            <w:pPr>
              <w:pStyle w:val="TableParagraph"/>
              <w:rPr>
                <w:rFonts w:ascii="Times New Roman"/>
                <w:sz w:val="12"/>
              </w:rPr>
            </w:pPr>
          </w:p>
        </w:tc>
        <w:tc>
          <w:tcPr>
            <w:tcW w:w="899" w:type="dxa"/>
          </w:tcPr>
          <w:p w:rsidR="003F51EB" w:rsidRDefault="003F51EB">
            <w:pPr>
              <w:pStyle w:val="TableParagraph"/>
              <w:rPr>
                <w:rFonts w:ascii="Times New Roman"/>
                <w:sz w:val="12"/>
              </w:rPr>
            </w:pPr>
          </w:p>
        </w:tc>
        <w:tc>
          <w:tcPr>
            <w:tcW w:w="1139" w:type="dxa"/>
          </w:tcPr>
          <w:p w:rsidR="003F51EB" w:rsidRDefault="002E6B6B">
            <w:pPr>
              <w:pStyle w:val="TableParagraph"/>
              <w:spacing w:before="34"/>
              <w:ind w:right="64"/>
              <w:jc w:val="right"/>
              <w:rPr>
                <w:b/>
                <w:sz w:val="14"/>
              </w:rPr>
            </w:pPr>
            <w:r>
              <w:rPr>
                <w:b/>
                <w:sz w:val="14"/>
              </w:rPr>
              <w:t>334,836,368</w:t>
            </w:r>
          </w:p>
        </w:tc>
      </w:tr>
      <w:tr w:rsidR="003F51EB">
        <w:trPr>
          <w:trHeight w:val="241"/>
        </w:trPr>
        <w:tc>
          <w:tcPr>
            <w:tcW w:w="3440" w:type="dxa"/>
          </w:tcPr>
          <w:p w:rsidR="003F51EB" w:rsidRDefault="002E6B6B">
            <w:pPr>
              <w:pStyle w:val="TableParagraph"/>
              <w:spacing w:before="36"/>
              <w:ind w:right="1138"/>
              <w:jc w:val="right"/>
              <w:rPr>
                <w:sz w:val="14"/>
              </w:rPr>
            </w:pPr>
            <w:r>
              <w:rPr>
                <w:sz w:val="14"/>
              </w:rPr>
              <w:t>Unidad de Inteligencia Financiera</w:t>
            </w:r>
          </w:p>
        </w:tc>
        <w:tc>
          <w:tcPr>
            <w:tcW w:w="1078" w:type="dxa"/>
          </w:tcPr>
          <w:p w:rsidR="003F51EB" w:rsidRDefault="002E6B6B">
            <w:pPr>
              <w:pStyle w:val="TableParagraph"/>
              <w:spacing w:before="36"/>
              <w:ind w:left="208" w:right="41"/>
              <w:jc w:val="center"/>
              <w:rPr>
                <w:sz w:val="14"/>
              </w:rPr>
            </w:pPr>
            <w:r>
              <w:rPr>
                <w:sz w:val="14"/>
              </w:rPr>
              <w:t>170,010,527</w:t>
            </w:r>
          </w:p>
        </w:tc>
        <w:tc>
          <w:tcPr>
            <w:tcW w:w="1081" w:type="dxa"/>
          </w:tcPr>
          <w:p w:rsidR="003F51EB" w:rsidRDefault="003F51EB">
            <w:pPr>
              <w:pStyle w:val="TableParagraph"/>
              <w:rPr>
                <w:rFonts w:ascii="Times New Roman"/>
                <w:sz w:val="12"/>
              </w:rPr>
            </w:pPr>
          </w:p>
        </w:tc>
        <w:tc>
          <w:tcPr>
            <w:tcW w:w="1081" w:type="dxa"/>
          </w:tcPr>
          <w:p w:rsidR="003F51EB" w:rsidRDefault="003F51EB">
            <w:pPr>
              <w:pStyle w:val="TableParagraph"/>
              <w:rPr>
                <w:rFonts w:ascii="Times New Roman"/>
                <w:sz w:val="12"/>
              </w:rPr>
            </w:pPr>
          </w:p>
        </w:tc>
        <w:tc>
          <w:tcPr>
            <w:tcW w:w="899" w:type="dxa"/>
          </w:tcPr>
          <w:p w:rsidR="003F51EB" w:rsidRDefault="003F51EB">
            <w:pPr>
              <w:pStyle w:val="TableParagraph"/>
              <w:rPr>
                <w:rFonts w:ascii="Times New Roman"/>
                <w:sz w:val="12"/>
              </w:rPr>
            </w:pPr>
          </w:p>
        </w:tc>
        <w:tc>
          <w:tcPr>
            <w:tcW w:w="1139" w:type="dxa"/>
          </w:tcPr>
          <w:p w:rsidR="003F51EB" w:rsidRDefault="002E6B6B">
            <w:pPr>
              <w:pStyle w:val="TableParagraph"/>
              <w:spacing w:before="36"/>
              <w:ind w:right="64"/>
              <w:jc w:val="right"/>
              <w:rPr>
                <w:sz w:val="14"/>
              </w:rPr>
            </w:pPr>
            <w:r>
              <w:rPr>
                <w:sz w:val="14"/>
              </w:rPr>
              <w:t>170,010,527</w:t>
            </w:r>
          </w:p>
        </w:tc>
      </w:tr>
    </w:tbl>
    <w:p w:rsidR="003F51EB" w:rsidRDefault="003F51EB">
      <w:pPr>
        <w:jc w:val="right"/>
        <w:rPr>
          <w:sz w:val="14"/>
        </w:rPr>
        <w:sectPr w:rsidR="003F51EB">
          <w:pgSz w:w="12240" w:h="15840"/>
          <w:pgMar w:top="1760" w:right="1200" w:bottom="900" w:left="1200" w:header="724" w:footer="712" w:gutter="0"/>
          <w:cols w:space="720"/>
        </w:sectPr>
      </w:pPr>
    </w:p>
    <w:p w:rsidR="003F51EB" w:rsidRDefault="003F51EB">
      <w:pPr>
        <w:pStyle w:val="Textoindependiente"/>
        <w:rPr>
          <w:b/>
        </w:rPr>
      </w:pPr>
    </w:p>
    <w:p w:rsidR="003F51EB" w:rsidRDefault="003F51EB">
      <w:pPr>
        <w:pStyle w:val="Textoindependiente"/>
        <w:rPr>
          <w:b/>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80"/>
        <w:gridCol w:w="1080"/>
        <w:gridCol w:w="1080"/>
        <w:gridCol w:w="1080"/>
        <w:gridCol w:w="901"/>
        <w:gridCol w:w="1136"/>
      </w:tblGrid>
      <w:tr w:rsidR="003F51EB">
        <w:trPr>
          <w:trHeight w:val="402"/>
        </w:trPr>
        <w:tc>
          <w:tcPr>
            <w:tcW w:w="3257" w:type="dxa"/>
            <w:tcBorders>
              <w:right w:val="nil"/>
            </w:tcBorders>
          </w:tcPr>
          <w:p w:rsidR="003F51EB" w:rsidRDefault="002E6B6B">
            <w:pPr>
              <w:pStyle w:val="TableParagraph"/>
              <w:spacing w:before="36"/>
              <w:ind w:left="213"/>
              <w:rPr>
                <w:sz w:val="14"/>
              </w:rPr>
            </w:pPr>
            <w:r>
              <w:rPr>
                <w:sz w:val="14"/>
              </w:rPr>
              <w:t>Subprocuraduría Fiscal Federal de Investigaciones</w:t>
            </w:r>
          </w:p>
        </w:tc>
        <w:tc>
          <w:tcPr>
            <w:tcW w:w="180" w:type="dxa"/>
            <w:tcBorders>
              <w:top w:val="nil"/>
              <w:left w:val="nil"/>
            </w:tcBorders>
          </w:tcPr>
          <w:p w:rsidR="003F51EB" w:rsidRDefault="003F51EB">
            <w:pPr>
              <w:pStyle w:val="TableParagraph"/>
              <w:rPr>
                <w:rFonts w:ascii="Times New Roman"/>
                <w:sz w:val="12"/>
              </w:rPr>
            </w:pPr>
          </w:p>
        </w:tc>
        <w:tc>
          <w:tcPr>
            <w:tcW w:w="1080" w:type="dxa"/>
            <w:tcBorders>
              <w:top w:val="nil"/>
            </w:tcBorders>
          </w:tcPr>
          <w:p w:rsidR="003F51EB" w:rsidRDefault="002E6B6B">
            <w:pPr>
              <w:pStyle w:val="TableParagraph"/>
              <w:spacing w:before="118"/>
              <w:ind w:right="59"/>
              <w:jc w:val="right"/>
              <w:rPr>
                <w:sz w:val="14"/>
              </w:rPr>
            </w:pPr>
            <w:r>
              <w:rPr>
                <w:sz w:val="14"/>
              </w:rPr>
              <w:t>69,626,079</w:t>
            </w:r>
          </w:p>
        </w:tc>
        <w:tc>
          <w:tcPr>
            <w:tcW w:w="1080" w:type="dxa"/>
            <w:tcBorders>
              <w:top w:val="nil"/>
            </w:tcBorders>
          </w:tcPr>
          <w:p w:rsidR="003F51EB" w:rsidRDefault="003F51EB">
            <w:pPr>
              <w:pStyle w:val="TableParagraph"/>
              <w:rPr>
                <w:rFonts w:ascii="Times New Roman"/>
                <w:sz w:val="12"/>
              </w:rPr>
            </w:pPr>
          </w:p>
        </w:tc>
        <w:tc>
          <w:tcPr>
            <w:tcW w:w="1080" w:type="dxa"/>
            <w:tcBorders>
              <w:top w:val="nil"/>
            </w:tcBorders>
          </w:tcPr>
          <w:p w:rsidR="003F51EB" w:rsidRDefault="003F51EB">
            <w:pPr>
              <w:pStyle w:val="TableParagraph"/>
              <w:rPr>
                <w:rFonts w:ascii="Times New Roman"/>
                <w:sz w:val="12"/>
              </w:rPr>
            </w:pPr>
          </w:p>
        </w:tc>
        <w:tc>
          <w:tcPr>
            <w:tcW w:w="901" w:type="dxa"/>
            <w:tcBorders>
              <w:top w:val="nil"/>
            </w:tcBorders>
          </w:tcPr>
          <w:p w:rsidR="003F51EB" w:rsidRDefault="003F51EB">
            <w:pPr>
              <w:pStyle w:val="TableParagraph"/>
              <w:rPr>
                <w:rFonts w:ascii="Times New Roman"/>
                <w:sz w:val="12"/>
              </w:rPr>
            </w:pPr>
          </w:p>
        </w:tc>
        <w:tc>
          <w:tcPr>
            <w:tcW w:w="1136" w:type="dxa"/>
            <w:tcBorders>
              <w:top w:val="nil"/>
            </w:tcBorders>
          </w:tcPr>
          <w:p w:rsidR="003F51EB" w:rsidRDefault="002E6B6B">
            <w:pPr>
              <w:pStyle w:val="TableParagraph"/>
              <w:spacing w:before="118"/>
              <w:ind w:right="60"/>
              <w:jc w:val="right"/>
              <w:rPr>
                <w:sz w:val="14"/>
              </w:rPr>
            </w:pPr>
            <w:r>
              <w:rPr>
                <w:sz w:val="14"/>
              </w:rPr>
              <w:t>69,626,079</w:t>
            </w:r>
          </w:p>
        </w:tc>
      </w:tr>
      <w:tr w:rsidR="003F51EB">
        <w:trPr>
          <w:trHeight w:val="239"/>
        </w:trPr>
        <w:tc>
          <w:tcPr>
            <w:tcW w:w="3437" w:type="dxa"/>
            <w:gridSpan w:val="2"/>
          </w:tcPr>
          <w:p w:rsidR="003F51EB" w:rsidRDefault="002E6B6B">
            <w:pPr>
              <w:pStyle w:val="TableParagraph"/>
              <w:spacing w:before="36"/>
              <w:ind w:left="213"/>
              <w:rPr>
                <w:sz w:val="14"/>
              </w:rPr>
            </w:pPr>
            <w:r>
              <w:rPr>
                <w:sz w:val="14"/>
              </w:rPr>
              <w:t>Comisión Nacional Bancaria y de Valores</w:t>
            </w:r>
          </w:p>
        </w:tc>
        <w:tc>
          <w:tcPr>
            <w:tcW w:w="1080" w:type="dxa"/>
          </w:tcPr>
          <w:p w:rsidR="003F51EB" w:rsidRDefault="002E6B6B">
            <w:pPr>
              <w:pStyle w:val="TableParagraph"/>
              <w:spacing w:before="36"/>
              <w:ind w:right="59"/>
              <w:jc w:val="right"/>
              <w:rPr>
                <w:sz w:val="14"/>
              </w:rPr>
            </w:pPr>
            <w:r>
              <w:rPr>
                <w:sz w:val="14"/>
              </w:rPr>
              <w:t>8,162,139</w:t>
            </w:r>
          </w:p>
        </w:tc>
        <w:tc>
          <w:tcPr>
            <w:tcW w:w="1080" w:type="dxa"/>
          </w:tcPr>
          <w:p w:rsidR="003F51EB" w:rsidRDefault="003F51EB">
            <w:pPr>
              <w:pStyle w:val="TableParagraph"/>
              <w:rPr>
                <w:rFonts w:ascii="Times New Roman"/>
                <w:sz w:val="12"/>
              </w:rPr>
            </w:pPr>
          </w:p>
        </w:tc>
        <w:tc>
          <w:tcPr>
            <w:tcW w:w="1080" w:type="dxa"/>
          </w:tcPr>
          <w:p w:rsidR="003F51EB" w:rsidRDefault="003F51EB">
            <w:pPr>
              <w:pStyle w:val="TableParagraph"/>
              <w:rPr>
                <w:rFonts w:ascii="Times New Roman"/>
                <w:sz w:val="12"/>
              </w:rPr>
            </w:pP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36"/>
              <w:ind w:right="60"/>
              <w:jc w:val="right"/>
              <w:rPr>
                <w:sz w:val="14"/>
              </w:rPr>
            </w:pPr>
            <w:r>
              <w:rPr>
                <w:sz w:val="14"/>
              </w:rPr>
              <w:t>8,162,139</w:t>
            </w:r>
          </w:p>
        </w:tc>
      </w:tr>
      <w:tr w:rsidR="003F51EB">
        <w:trPr>
          <w:trHeight w:val="242"/>
        </w:trPr>
        <w:tc>
          <w:tcPr>
            <w:tcW w:w="3437" w:type="dxa"/>
            <w:gridSpan w:val="2"/>
          </w:tcPr>
          <w:p w:rsidR="003F51EB" w:rsidRDefault="002E6B6B">
            <w:pPr>
              <w:pStyle w:val="TableParagraph"/>
              <w:spacing w:before="36"/>
              <w:ind w:left="213"/>
              <w:rPr>
                <w:sz w:val="14"/>
              </w:rPr>
            </w:pPr>
            <w:r>
              <w:rPr>
                <w:sz w:val="14"/>
              </w:rPr>
              <w:t>Servicio de Administración Tributaria</w:t>
            </w:r>
          </w:p>
        </w:tc>
        <w:tc>
          <w:tcPr>
            <w:tcW w:w="1080" w:type="dxa"/>
          </w:tcPr>
          <w:p w:rsidR="003F51EB" w:rsidRDefault="002E6B6B">
            <w:pPr>
              <w:pStyle w:val="TableParagraph"/>
              <w:spacing w:before="36"/>
              <w:ind w:right="59"/>
              <w:jc w:val="right"/>
              <w:rPr>
                <w:sz w:val="14"/>
              </w:rPr>
            </w:pPr>
            <w:r>
              <w:rPr>
                <w:sz w:val="14"/>
              </w:rPr>
              <w:t>87,037,623</w:t>
            </w:r>
          </w:p>
        </w:tc>
        <w:tc>
          <w:tcPr>
            <w:tcW w:w="1080" w:type="dxa"/>
          </w:tcPr>
          <w:p w:rsidR="003F51EB" w:rsidRDefault="003F51EB">
            <w:pPr>
              <w:pStyle w:val="TableParagraph"/>
              <w:rPr>
                <w:rFonts w:ascii="Times New Roman"/>
                <w:sz w:val="12"/>
              </w:rPr>
            </w:pPr>
          </w:p>
        </w:tc>
        <w:tc>
          <w:tcPr>
            <w:tcW w:w="1080" w:type="dxa"/>
          </w:tcPr>
          <w:p w:rsidR="003F51EB" w:rsidRDefault="003F51EB">
            <w:pPr>
              <w:pStyle w:val="TableParagraph"/>
              <w:rPr>
                <w:rFonts w:ascii="Times New Roman"/>
                <w:sz w:val="12"/>
              </w:rPr>
            </w:pP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36"/>
              <w:ind w:right="60"/>
              <w:jc w:val="right"/>
              <w:rPr>
                <w:sz w:val="14"/>
              </w:rPr>
            </w:pPr>
            <w:r>
              <w:rPr>
                <w:sz w:val="14"/>
              </w:rPr>
              <w:t>87,037,623</w:t>
            </w:r>
          </w:p>
        </w:tc>
      </w:tr>
      <w:tr w:rsidR="003F51EB">
        <w:trPr>
          <w:trHeight w:val="239"/>
        </w:trPr>
        <w:tc>
          <w:tcPr>
            <w:tcW w:w="3437" w:type="dxa"/>
            <w:gridSpan w:val="2"/>
          </w:tcPr>
          <w:p w:rsidR="003F51EB" w:rsidRDefault="002E6B6B">
            <w:pPr>
              <w:pStyle w:val="TableParagraph"/>
              <w:spacing w:before="34"/>
              <w:ind w:left="69"/>
              <w:rPr>
                <w:b/>
                <w:sz w:val="14"/>
              </w:rPr>
            </w:pPr>
            <w:r>
              <w:rPr>
                <w:b/>
                <w:sz w:val="14"/>
              </w:rPr>
              <w:t>27 Función Pública</w:t>
            </w:r>
          </w:p>
        </w:tc>
        <w:tc>
          <w:tcPr>
            <w:tcW w:w="1080" w:type="dxa"/>
          </w:tcPr>
          <w:p w:rsidR="003F51EB" w:rsidRDefault="002E6B6B">
            <w:pPr>
              <w:pStyle w:val="TableParagraph"/>
              <w:spacing w:before="34"/>
              <w:ind w:right="59"/>
              <w:jc w:val="right"/>
              <w:rPr>
                <w:b/>
                <w:sz w:val="14"/>
              </w:rPr>
            </w:pPr>
            <w:r>
              <w:rPr>
                <w:b/>
                <w:sz w:val="14"/>
              </w:rPr>
              <w:t>855,387,150</w:t>
            </w:r>
          </w:p>
        </w:tc>
        <w:tc>
          <w:tcPr>
            <w:tcW w:w="1080" w:type="dxa"/>
          </w:tcPr>
          <w:p w:rsidR="003F51EB" w:rsidRDefault="002E6B6B">
            <w:pPr>
              <w:pStyle w:val="TableParagraph"/>
              <w:spacing w:before="34"/>
              <w:ind w:right="59"/>
              <w:jc w:val="right"/>
              <w:rPr>
                <w:b/>
                <w:sz w:val="14"/>
              </w:rPr>
            </w:pPr>
            <w:r>
              <w:rPr>
                <w:b/>
                <w:sz w:val="14"/>
              </w:rPr>
              <w:t>187,728,315</w:t>
            </w:r>
          </w:p>
        </w:tc>
        <w:tc>
          <w:tcPr>
            <w:tcW w:w="1080" w:type="dxa"/>
          </w:tcPr>
          <w:p w:rsidR="003F51EB" w:rsidRDefault="002E6B6B">
            <w:pPr>
              <w:pStyle w:val="TableParagraph"/>
              <w:spacing w:before="34"/>
              <w:ind w:right="59"/>
              <w:jc w:val="right"/>
              <w:rPr>
                <w:b/>
                <w:sz w:val="14"/>
              </w:rPr>
            </w:pPr>
            <w:r>
              <w:rPr>
                <w:b/>
                <w:sz w:val="14"/>
              </w:rPr>
              <w:t>37,977,210</w:t>
            </w:r>
          </w:p>
        </w:tc>
        <w:tc>
          <w:tcPr>
            <w:tcW w:w="901" w:type="dxa"/>
          </w:tcPr>
          <w:p w:rsidR="003F51EB" w:rsidRDefault="002E6B6B">
            <w:pPr>
              <w:pStyle w:val="TableParagraph"/>
              <w:spacing w:before="34"/>
              <w:ind w:left="109" w:right="41"/>
              <w:jc w:val="center"/>
              <w:rPr>
                <w:b/>
                <w:sz w:val="14"/>
              </w:rPr>
            </w:pPr>
            <w:r>
              <w:rPr>
                <w:b/>
                <w:sz w:val="14"/>
              </w:rPr>
              <w:t>35,234,146</w:t>
            </w:r>
          </w:p>
        </w:tc>
        <w:tc>
          <w:tcPr>
            <w:tcW w:w="1136" w:type="dxa"/>
          </w:tcPr>
          <w:p w:rsidR="003F51EB" w:rsidRDefault="002E6B6B">
            <w:pPr>
              <w:pStyle w:val="TableParagraph"/>
              <w:spacing w:before="34"/>
              <w:ind w:right="60"/>
              <w:jc w:val="right"/>
              <w:rPr>
                <w:b/>
                <w:sz w:val="14"/>
              </w:rPr>
            </w:pPr>
            <w:r>
              <w:rPr>
                <w:b/>
                <w:sz w:val="14"/>
              </w:rPr>
              <w:t>1,116,326,820</w:t>
            </w:r>
          </w:p>
        </w:tc>
      </w:tr>
      <w:tr w:rsidR="003F51EB">
        <w:trPr>
          <w:trHeight w:val="242"/>
        </w:trPr>
        <w:tc>
          <w:tcPr>
            <w:tcW w:w="3437" w:type="dxa"/>
            <w:gridSpan w:val="2"/>
          </w:tcPr>
          <w:p w:rsidR="003F51EB" w:rsidRDefault="002E6B6B">
            <w:pPr>
              <w:pStyle w:val="TableParagraph"/>
              <w:spacing w:before="36"/>
              <w:ind w:left="69"/>
              <w:rPr>
                <w:b/>
                <w:sz w:val="14"/>
              </w:rPr>
            </w:pPr>
            <w:r>
              <w:rPr>
                <w:b/>
                <w:sz w:val="14"/>
              </w:rPr>
              <w:t>32 Tribunal Federal de Justicia Administrativa</w:t>
            </w:r>
          </w:p>
        </w:tc>
        <w:tc>
          <w:tcPr>
            <w:tcW w:w="1080" w:type="dxa"/>
          </w:tcPr>
          <w:p w:rsidR="003F51EB" w:rsidRDefault="002E6B6B">
            <w:pPr>
              <w:pStyle w:val="TableParagraph"/>
              <w:spacing w:before="36"/>
              <w:ind w:right="59"/>
              <w:jc w:val="right"/>
              <w:rPr>
                <w:b/>
                <w:sz w:val="14"/>
              </w:rPr>
            </w:pPr>
            <w:r>
              <w:rPr>
                <w:b/>
                <w:sz w:val="14"/>
              </w:rPr>
              <w:t>67,254,610</w:t>
            </w:r>
          </w:p>
        </w:tc>
        <w:tc>
          <w:tcPr>
            <w:tcW w:w="1080" w:type="dxa"/>
          </w:tcPr>
          <w:p w:rsidR="003F51EB" w:rsidRDefault="003F51EB">
            <w:pPr>
              <w:pStyle w:val="TableParagraph"/>
              <w:rPr>
                <w:rFonts w:ascii="Times New Roman"/>
                <w:sz w:val="12"/>
              </w:rPr>
            </w:pPr>
          </w:p>
        </w:tc>
        <w:tc>
          <w:tcPr>
            <w:tcW w:w="1080" w:type="dxa"/>
          </w:tcPr>
          <w:p w:rsidR="003F51EB" w:rsidRDefault="003F51EB">
            <w:pPr>
              <w:pStyle w:val="TableParagraph"/>
              <w:rPr>
                <w:rFonts w:ascii="Times New Roman"/>
                <w:sz w:val="12"/>
              </w:rPr>
            </w:pP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36"/>
              <w:ind w:right="60"/>
              <w:jc w:val="right"/>
              <w:rPr>
                <w:b/>
                <w:sz w:val="14"/>
              </w:rPr>
            </w:pPr>
            <w:r>
              <w:rPr>
                <w:b/>
                <w:sz w:val="14"/>
              </w:rPr>
              <w:t>67,254,610</w:t>
            </w:r>
          </w:p>
        </w:tc>
      </w:tr>
      <w:tr w:rsidR="003F51EB">
        <w:trPr>
          <w:trHeight w:val="498"/>
        </w:trPr>
        <w:tc>
          <w:tcPr>
            <w:tcW w:w="3437" w:type="dxa"/>
            <w:gridSpan w:val="2"/>
          </w:tcPr>
          <w:p w:rsidR="003F51EB" w:rsidRDefault="002E6B6B">
            <w:pPr>
              <w:pStyle w:val="TableParagraph"/>
              <w:spacing w:before="82"/>
              <w:ind w:left="69" w:right="1"/>
              <w:rPr>
                <w:b/>
                <w:sz w:val="14"/>
              </w:rPr>
            </w:pPr>
            <w:r>
              <w:rPr>
                <w:b/>
                <w:sz w:val="14"/>
              </w:rPr>
              <w:t>44 Instituto Nacional de Transparencia, Acceso a la Información y Protección de Datos Personales</w:t>
            </w:r>
          </w:p>
        </w:tc>
        <w:tc>
          <w:tcPr>
            <w:tcW w:w="1080" w:type="dxa"/>
          </w:tcPr>
          <w:p w:rsidR="003F51EB" w:rsidRDefault="003F51EB">
            <w:pPr>
              <w:pStyle w:val="TableParagraph"/>
              <w:spacing w:before="2"/>
              <w:rPr>
                <w:b/>
                <w:sz w:val="14"/>
              </w:rPr>
            </w:pPr>
          </w:p>
          <w:p w:rsidR="003F51EB" w:rsidRDefault="002E6B6B">
            <w:pPr>
              <w:pStyle w:val="TableParagraph"/>
              <w:ind w:right="59"/>
              <w:jc w:val="right"/>
              <w:rPr>
                <w:b/>
                <w:sz w:val="14"/>
              </w:rPr>
            </w:pPr>
            <w:r>
              <w:rPr>
                <w:b/>
                <w:sz w:val="14"/>
              </w:rPr>
              <w:t>7,022,657</w:t>
            </w:r>
          </w:p>
        </w:tc>
        <w:tc>
          <w:tcPr>
            <w:tcW w:w="1080" w:type="dxa"/>
          </w:tcPr>
          <w:p w:rsidR="003F51EB" w:rsidRDefault="003F51EB">
            <w:pPr>
              <w:pStyle w:val="TableParagraph"/>
              <w:spacing w:before="2"/>
              <w:rPr>
                <w:b/>
                <w:sz w:val="14"/>
              </w:rPr>
            </w:pPr>
          </w:p>
          <w:p w:rsidR="003F51EB" w:rsidRDefault="002E6B6B">
            <w:pPr>
              <w:pStyle w:val="TableParagraph"/>
              <w:ind w:right="59"/>
              <w:jc w:val="right"/>
              <w:rPr>
                <w:b/>
                <w:sz w:val="14"/>
              </w:rPr>
            </w:pPr>
            <w:r>
              <w:rPr>
                <w:b/>
                <w:sz w:val="14"/>
              </w:rPr>
              <w:t>13,471,771</w:t>
            </w:r>
          </w:p>
        </w:tc>
        <w:tc>
          <w:tcPr>
            <w:tcW w:w="1080" w:type="dxa"/>
          </w:tcPr>
          <w:p w:rsidR="003F51EB" w:rsidRDefault="003F51EB">
            <w:pPr>
              <w:pStyle w:val="TableParagraph"/>
              <w:spacing w:before="2"/>
              <w:rPr>
                <w:b/>
                <w:sz w:val="14"/>
              </w:rPr>
            </w:pPr>
          </w:p>
          <w:p w:rsidR="003F51EB" w:rsidRDefault="002E6B6B">
            <w:pPr>
              <w:pStyle w:val="TableParagraph"/>
              <w:ind w:right="59"/>
              <w:jc w:val="right"/>
              <w:rPr>
                <w:b/>
                <w:sz w:val="14"/>
              </w:rPr>
            </w:pPr>
            <w:r>
              <w:rPr>
                <w:b/>
                <w:sz w:val="14"/>
              </w:rPr>
              <w:t>18,123,566</w:t>
            </w:r>
          </w:p>
        </w:tc>
        <w:tc>
          <w:tcPr>
            <w:tcW w:w="901" w:type="dxa"/>
          </w:tcPr>
          <w:p w:rsidR="003F51EB" w:rsidRDefault="003F51EB">
            <w:pPr>
              <w:pStyle w:val="TableParagraph"/>
              <w:spacing w:before="2"/>
              <w:rPr>
                <w:b/>
                <w:sz w:val="14"/>
              </w:rPr>
            </w:pPr>
          </w:p>
          <w:p w:rsidR="003F51EB" w:rsidRDefault="002E6B6B">
            <w:pPr>
              <w:pStyle w:val="TableParagraph"/>
              <w:ind w:left="185" w:right="41"/>
              <w:jc w:val="center"/>
              <w:rPr>
                <w:b/>
                <w:sz w:val="14"/>
              </w:rPr>
            </w:pPr>
            <w:r>
              <w:rPr>
                <w:b/>
                <w:sz w:val="14"/>
              </w:rPr>
              <w:t>7,033,361</w:t>
            </w:r>
          </w:p>
        </w:tc>
        <w:tc>
          <w:tcPr>
            <w:tcW w:w="1136" w:type="dxa"/>
          </w:tcPr>
          <w:p w:rsidR="003F51EB" w:rsidRDefault="003F51EB">
            <w:pPr>
              <w:pStyle w:val="TableParagraph"/>
              <w:spacing w:before="2"/>
              <w:rPr>
                <w:b/>
                <w:sz w:val="14"/>
              </w:rPr>
            </w:pPr>
          </w:p>
          <w:p w:rsidR="003F51EB" w:rsidRDefault="002E6B6B">
            <w:pPr>
              <w:pStyle w:val="TableParagraph"/>
              <w:ind w:right="60"/>
              <w:jc w:val="right"/>
              <w:rPr>
                <w:b/>
                <w:sz w:val="14"/>
              </w:rPr>
            </w:pPr>
            <w:r>
              <w:rPr>
                <w:b/>
                <w:sz w:val="14"/>
              </w:rPr>
              <w:t>45,651,355</w:t>
            </w:r>
          </w:p>
        </w:tc>
      </w:tr>
      <w:tr w:rsidR="003F51EB">
        <w:trPr>
          <w:trHeight w:val="239"/>
        </w:trPr>
        <w:tc>
          <w:tcPr>
            <w:tcW w:w="3437" w:type="dxa"/>
            <w:gridSpan w:val="2"/>
          </w:tcPr>
          <w:p w:rsidR="003F51EB" w:rsidRDefault="002E6B6B">
            <w:pPr>
              <w:pStyle w:val="TableParagraph"/>
              <w:spacing w:before="34"/>
              <w:ind w:left="69"/>
              <w:rPr>
                <w:b/>
                <w:sz w:val="14"/>
              </w:rPr>
            </w:pPr>
            <w:r>
              <w:rPr>
                <w:b/>
                <w:sz w:val="14"/>
              </w:rPr>
              <w:t>47 Entidades no Sectorizadas</w:t>
            </w:r>
          </w:p>
        </w:tc>
        <w:tc>
          <w:tcPr>
            <w:tcW w:w="1080" w:type="dxa"/>
          </w:tcPr>
          <w:p w:rsidR="003F51EB" w:rsidRDefault="002E6B6B">
            <w:pPr>
              <w:pStyle w:val="TableParagraph"/>
              <w:spacing w:before="34"/>
              <w:ind w:right="59"/>
              <w:jc w:val="right"/>
              <w:rPr>
                <w:b/>
                <w:sz w:val="14"/>
              </w:rPr>
            </w:pPr>
            <w:r>
              <w:rPr>
                <w:b/>
                <w:sz w:val="14"/>
              </w:rPr>
              <w:t>119,965,598</w:t>
            </w:r>
          </w:p>
        </w:tc>
        <w:tc>
          <w:tcPr>
            <w:tcW w:w="1080" w:type="dxa"/>
          </w:tcPr>
          <w:p w:rsidR="003F51EB" w:rsidRDefault="002E6B6B">
            <w:pPr>
              <w:pStyle w:val="TableParagraph"/>
              <w:spacing w:before="34"/>
              <w:ind w:right="59"/>
              <w:jc w:val="right"/>
              <w:rPr>
                <w:b/>
                <w:sz w:val="14"/>
              </w:rPr>
            </w:pPr>
            <w:r>
              <w:rPr>
                <w:b/>
                <w:sz w:val="14"/>
              </w:rPr>
              <w:t>2,859,506</w:t>
            </w:r>
          </w:p>
        </w:tc>
        <w:tc>
          <w:tcPr>
            <w:tcW w:w="1080" w:type="dxa"/>
          </w:tcPr>
          <w:p w:rsidR="003F51EB" w:rsidRDefault="002E6B6B">
            <w:pPr>
              <w:pStyle w:val="TableParagraph"/>
              <w:spacing w:before="34"/>
              <w:ind w:right="59"/>
              <w:jc w:val="right"/>
              <w:rPr>
                <w:b/>
                <w:sz w:val="14"/>
              </w:rPr>
            </w:pPr>
            <w:r>
              <w:rPr>
                <w:b/>
                <w:sz w:val="14"/>
              </w:rPr>
              <w:t>570,000</w:t>
            </w: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34"/>
              <w:ind w:right="60"/>
              <w:jc w:val="right"/>
              <w:rPr>
                <w:b/>
                <w:sz w:val="14"/>
              </w:rPr>
            </w:pPr>
            <w:r>
              <w:rPr>
                <w:b/>
                <w:sz w:val="14"/>
              </w:rPr>
              <w:t>123,395,104</w:t>
            </w:r>
          </w:p>
        </w:tc>
      </w:tr>
      <w:tr w:rsidR="003F51EB">
        <w:trPr>
          <w:trHeight w:val="402"/>
        </w:trPr>
        <w:tc>
          <w:tcPr>
            <w:tcW w:w="3437" w:type="dxa"/>
            <w:gridSpan w:val="2"/>
          </w:tcPr>
          <w:p w:rsidR="003F51EB" w:rsidRDefault="002E6B6B">
            <w:pPr>
              <w:pStyle w:val="TableParagraph"/>
              <w:spacing w:before="36"/>
              <w:ind w:left="213"/>
              <w:rPr>
                <w:sz w:val="14"/>
              </w:rPr>
            </w:pPr>
            <w:r>
              <w:rPr>
                <w:sz w:val="14"/>
              </w:rPr>
              <w:t>Secretaría Ejecutiva del Sistema Nacional Anticorrupción</w:t>
            </w:r>
          </w:p>
        </w:tc>
        <w:tc>
          <w:tcPr>
            <w:tcW w:w="1080" w:type="dxa"/>
          </w:tcPr>
          <w:p w:rsidR="003F51EB" w:rsidRDefault="002E6B6B">
            <w:pPr>
              <w:pStyle w:val="TableParagraph"/>
              <w:spacing w:before="118"/>
              <w:ind w:right="59"/>
              <w:jc w:val="right"/>
              <w:rPr>
                <w:sz w:val="14"/>
              </w:rPr>
            </w:pPr>
            <w:r>
              <w:rPr>
                <w:sz w:val="14"/>
              </w:rPr>
              <w:t>119,965,598</w:t>
            </w:r>
          </w:p>
        </w:tc>
        <w:tc>
          <w:tcPr>
            <w:tcW w:w="1080" w:type="dxa"/>
          </w:tcPr>
          <w:p w:rsidR="003F51EB" w:rsidRDefault="002E6B6B">
            <w:pPr>
              <w:pStyle w:val="TableParagraph"/>
              <w:spacing w:before="118"/>
              <w:ind w:right="59"/>
              <w:jc w:val="right"/>
              <w:rPr>
                <w:sz w:val="14"/>
              </w:rPr>
            </w:pPr>
            <w:r>
              <w:rPr>
                <w:sz w:val="14"/>
              </w:rPr>
              <w:t>2,859,506</w:t>
            </w:r>
          </w:p>
        </w:tc>
        <w:tc>
          <w:tcPr>
            <w:tcW w:w="1080" w:type="dxa"/>
          </w:tcPr>
          <w:p w:rsidR="003F51EB" w:rsidRDefault="002E6B6B">
            <w:pPr>
              <w:pStyle w:val="TableParagraph"/>
              <w:spacing w:before="118"/>
              <w:ind w:right="59"/>
              <w:jc w:val="right"/>
              <w:rPr>
                <w:sz w:val="14"/>
              </w:rPr>
            </w:pPr>
            <w:r>
              <w:rPr>
                <w:sz w:val="14"/>
              </w:rPr>
              <w:t>570,000</w:t>
            </w: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118"/>
              <w:ind w:right="60"/>
              <w:jc w:val="right"/>
              <w:rPr>
                <w:sz w:val="14"/>
              </w:rPr>
            </w:pPr>
            <w:r>
              <w:rPr>
                <w:sz w:val="14"/>
              </w:rPr>
              <w:t>123,395,104</w:t>
            </w:r>
          </w:p>
        </w:tc>
      </w:tr>
      <w:tr w:rsidR="003F51EB">
        <w:trPr>
          <w:trHeight w:val="241"/>
        </w:trPr>
        <w:tc>
          <w:tcPr>
            <w:tcW w:w="3437" w:type="dxa"/>
            <w:gridSpan w:val="2"/>
          </w:tcPr>
          <w:p w:rsidR="003F51EB" w:rsidRDefault="002E6B6B">
            <w:pPr>
              <w:pStyle w:val="TableParagraph"/>
              <w:spacing w:before="34"/>
              <w:ind w:left="69"/>
              <w:rPr>
                <w:b/>
                <w:sz w:val="14"/>
              </w:rPr>
            </w:pPr>
            <w:r>
              <w:rPr>
                <w:b/>
                <w:sz w:val="14"/>
              </w:rPr>
              <w:t>49 Fiscalía General de la República</w:t>
            </w:r>
          </w:p>
        </w:tc>
        <w:tc>
          <w:tcPr>
            <w:tcW w:w="1080" w:type="dxa"/>
          </w:tcPr>
          <w:p w:rsidR="003F51EB" w:rsidRDefault="002E6B6B">
            <w:pPr>
              <w:pStyle w:val="TableParagraph"/>
              <w:spacing w:before="34"/>
              <w:ind w:right="59"/>
              <w:jc w:val="right"/>
              <w:rPr>
                <w:b/>
                <w:sz w:val="14"/>
              </w:rPr>
            </w:pPr>
            <w:r>
              <w:rPr>
                <w:b/>
                <w:sz w:val="14"/>
              </w:rPr>
              <w:t>123,531,300</w:t>
            </w:r>
          </w:p>
        </w:tc>
        <w:tc>
          <w:tcPr>
            <w:tcW w:w="1080" w:type="dxa"/>
          </w:tcPr>
          <w:p w:rsidR="003F51EB" w:rsidRDefault="003F51EB">
            <w:pPr>
              <w:pStyle w:val="TableParagraph"/>
              <w:rPr>
                <w:rFonts w:ascii="Times New Roman"/>
                <w:sz w:val="12"/>
              </w:rPr>
            </w:pPr>
          </w:p>
        </w:tc>
        <w:tc>
          <w:tcPr>
            <w:tcW w:w="1080" w:type="dxa"/>
          </w:tcPr>
          <w:p w:rsidR="003F51EB" w:rsidRDefault="003F51EB">
            <w:pPr>
              <w:pStyle w:val="TableParagraph"/>
              <w:rPr>
                <w:rFonts w:ascii="Times New Roman"/>
                <w:sz w:val="12"/>
              </w:rPr>
            </w:pP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34"/>
              <w:ind w:right="60"/>
              <w:jc w:val="right"/>
              <w:rPr>
                <w:b/>
                <w:sz w:val="14"/>
              </w:rPr>
            </w:pPr>
            <w:r>
              <w:rPr>
                <w:b/>
                <w:sz w:val="14"/>
              </w:rPr>
              <w:t>123,531,300</w:t>
            </w:r>
          </w:p>
        </w:tc>
      </w:tr>
      <w:tr w:rsidR="003F51EB">
        <w:trPr>
          <w:trHeight w:val="401"/>
        </w:trPr>
        <w:tc>
          <w:tcPr>
            <w:tcW w:w="3437" w:type="dxa"/>
            <w:gridSpan w:val="2"/>
          </w:tcPr>
          <w:p w:rsidR="003F51EB" w:rsidRDefault="002E6B6B">
            <w:pPr>
              <w:pStyle w:val="TableParagraph"/>
              <w:spacing w:before="39" w:line="235" w:lineRule="auto"/>
              <w:ind w:left="213" w:right="97"/>
              <w:rPr>
                <w:sz w:val="14"/>
              </w:rPr>
            </w:pPr>
            <w:r>
              <w:rPr>
                <w:sz w:val="14"/>
              </w:rPr>
              <w:t>Fiscalía Especializada en Combate a la Corrupción</w:t>
            </w:r>
          </w:p>
        </w:tc>
        <w:tc>
          <w:tcPr>
            <w:tcW w:w="1080" w:type="dxa"/>
          </w:tcPr>
          <w:p w:rsidR="003F51EB" w:rsidRDefault="002E6B6B">
            <w:pPr>
              <w:pStyle w:val="TableParagraph"/>
              <w:spacing w:before="116"/>
              <w:ind w:right="59"/>
              <w:jc w:val="right"/>
              <w:rPr>
                <w:sz w:val="14"/>
              </w:rPr>
            </w:pPr>
            <w:r>
              <w:rPr>
                <w:sz w:val="14"/>
              </w:rPr>
              <w:t>123,531,300</w:t>
            </w:r>
          </w:p>
        </w:tc>
        <w:tc>
          <w:tcPr>
            <w:tcW w:w="1080" w:type="dxa"/>
          </w:tcPr>
          <w:p w:rsidR="003F51EB" w:rsidRDefault="003F51EB">
            <w:pPr>
              <w:pStyle w:val="TableParagraph"/>
              <w:rPr>
                <w:rFonts w:ascii="Times New Roman"/>
                <w:sz w:val="12"/>
              </w:rPr>
            </w:pPr>
          </w:p>
        </w:tc>
        <w:tc>
          <w:tcPr>
            <w:tcW w:w="1080" w:type="dxa"/>
          </w:tcPr>
          <w:p w:rsidR="003F51EB" w:rsidRDefault="003F51EB">
            <w:pPr>
              <w:pStyle w:val="TableParagraph"/>
              <w:rPr>
                <w:rFonts w:ascii="Times New Roman"/>
                <w:sz w:val="12"/>
              </w:rPr>
            </w:pPr>
          </w:p>
        </w:tc>
        <w:tc>
          <w:tcPr>
            <w:tcW w:w="901" w:type="dxa"/>
          </w:tcPr>
          <w:p w:rsidR="003F51EB" w:rsidRDefault="003F51EB">
            <w:pPr>
              <w:pStyle w:val="TableParagraph"/>
              <w:rPr>
                <w:rFonts w:ascii="Times New Roman"/>
                <w:sz w:val="12"/>
              </w:rPr>
            </w:pPr>
          </w:p>
        </w:tc>
        <w:tc>
          <w:tcPr>
            <w:tcW w:w="1136" w:type="dxa"/>
          </w:tcPr>
          <w:p w:rsidR="003F51EB" w:rsidRDefault="002E6B6B">
            <w:pPr>
              <w:pStyle w:val="TableParagraph"/>
              <w:spacing w:before="116"/>
              <w:ind w:right="60"/>
              <w:jc w:val="right"/>
              <w:rPr>
                <w:sz w:val="14"/>
              </w:rPr>
            </w:pPr>
            <w:r>
              <w:rPr>
                <w:sz w:val="14"/>
              </w:rPr>
              <w:t>123,531,300</w:t>
            </w:r>
          </w:p>
        </w:tc>
      </w:tr>
    </w:tbl>
    <w:p w:rsidR="003F51EB" w:rsidRDefault="003F51EB">
      <w:pPr>
        <w:pStyle w:val="Textoindependiente"/>
        <w:spacing w:before="3"/>
        <w:rPr>
          <w:b/>
          <w:sz w:val="22"/>
        </w:rPr>
      </w:pPr>
    </w:p>
    <w:p w:rsidR="003F51EB" w:rsidRDefault="002E6B6B">
      <w:pPr>
        <w:spacing w:before="95"/>
        <w:ind w:left="634"/>
        <w:rPr>
          <w:b/>
          <w:sz w:val="14"/>
        </w:rPr>
      </w:pPr>
      <w:bookmarkStart w:id="162" w:name="Anexo_32"/>
      <w:bookmarkEnd w:id="162"/>
      <w:r>
        <w:rPr>
          <w:b/>
          <w:sz w:val="14"/>
        </w:rPr>
        <w:t>ANEXO 32. ADECUACIONES APROBADAS POR LA H. CÁMARA DE DIPUTADOS (pesos)</w:t>
      </w:r>
    </w:p>
    <w:p w:rsidR="003F51EB" w:rsidRDefault="003F51EB">
      <w:pPr>
        <w:pStyle w:val="Textoindependiente"/>
        <w:spacing w:before="1"/>
        <w:rPr>
          <w:b/>
          <w:sz w:val="23"/>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165"/>
        <w:gridCol w:w="1168"/>
        <w:gridCol w:w="1171"/>
        <w:gridCol w:w="1168"/>
        <w:gridCol w:w="1252"/>
        <w:gridCol w:w="1233"/>
      </w:tblGrid>
      <w:tr w:rsidR="003F51EB">
        <w:trPr>
          <w:trHeight w:val="217"/>
        </w:trPr>
        <w:tc>
          <w:tcPr>
            <w:tcW w:w="2717" w:type="dxa"/>
            <w:gridSpan w:val="2"/>
          </w:tcPr>
          <w:p w:rsidR="003F51EB" w:rsidRDefault="003F51EB">
            <w:pPr>
              <w:pStyle w:val="TableParagraph"/>
              <w:rPr>
                <w:rFonts w:ascii="Times New Roman"/>
                <w:sz w:val="12"/>
              </w:rPr>
            </w:pPr>
          </w:p>
        </w:tc>
        <w:tc>
          <w:tcPr>
            <w:tcW w:w="1168" w:type="dxa"/>
          </w:tcPr>
          <w:p w:rsidR="003F51EB" w:rsidRDefault="002E6B6B">
            <w:pPr>
              <w:pStyle w:val="TableParagraph"/>
              <w:spacing w:before="33"/>
              <w:ind w:right="103"/>
              <w:jc w:val="right"/>
              <w:rPr>
                <w:b/>
                <w:sz w:val="12"/>
              </w:rPr>
            </w:pPr>
            <w:r>
              <w:rPr>
                <w:b/>
                <w:sz w:val="12"/>
              </w:rPr>
              <w:t>PROYECTO PEF</w:t>
            </w:r>
          </w:p>
        </w:tc>
        <w:tc>
          <w:tcPr>
            <w:tcW w:w="1171" w:type="dxa"/>
          </w:tcPr>
          <w:p w:rsidR="003F51EB" w:rsidRDefault="002E6B6B">
            <w:pPr>
              <w:pStyle w:val="TableParagraph"/>
              <w:spacing w:before="33"/>
              <w:ind w:left="140"/>
              <w:rPr>
                <w:b/>
                <w:sz w:val="12"/>
              </w:rPr>
            </w:pPr>
            <w:r>
              <w:rPr>
                <w:b/>
                <w:sz w:val="12"/>
              </w:rPr>
              <w:t>REDUCCIONES</w:t>
            </w:r>
          </w:p>
        </w:tc>
        <w:tc>
          <w:tcPr>
            <w:tcW w:w="1168" w:type="dxa"/>
          </w:tcPr>
          <w:p w:rsidR="003F51EB" w:rsidRDefault="002E6B6B">
            <w:pPr>
              <w:pStyle w:val="TableParagraph"/>
              <w:spacing w:before="33"/>
              <w:ind w:left="126"/>
              <w:rPr>
                <w:b/>
                <w:sz w:val="12"/>
              </w:rPr>
            </w:pPr>
            <w:r>
              <w:rPr>
                <w:b/>
                <w:sz w:val="12"/>
              </w:rPr>
              <w:t>AMPLIACIONES</w:t>
            </w:r>
          </w:p>
        </w:tc>
        <w:tc>
          <w:tcPr>
            <w:tcW w:w="1252" w:type="dxa"/>
          </w:tcPr>
          <w:p w:rsidR="003F51EB" w:rsidRDefault="002E6B6B">
            <w:pPr>
              <w:pStyle w:val="TableParagraph"/>
              <w:spacing w:before="33"/>
              <w:ind w:right="68"/>
              <w:jc w:val="right"/>
              <w:rPr>
                <w:b/>
                <w:sz w:val="12"/>
              </w:rPr>
            </w:pPr>
            <w:r>
              <w:rPr>
                <w:b/>
                <w:sz w:val="12"/>
              </w:rPr>
              <w:t>REASIGNACIONES</w:t>
            </w:r>
          </w:p>
        </w:tc>
        <w:tc>
          <w:tcPr>
            <w:tcW w:w="1233" w:type="dxa"/>
          </w:tcPr>
          <w:p w:rsidR="003F51EB" w:rsidRDefault="002E6B6B">
            <w:pPr>
              <w:pStyle w:val="TableParagraph"/>
              <w:spacing w:before="33"/>
              <w:ind w:left="135"/>
              <w:rPr>
                <w:b/>
                <w:sz w:val="12"/>
              </w:rPr>
            </w:pPr>
            <w:r>
              <w:rPr>
                <w:b/>
                <w:sz w:val="12"/>
              </w:rPr>
              <w:t>PEF APROBADO</w:t>
            </w:r>
          </w:p>
        </w:tc>
      </w:tr>
      <w:tr w:rsidR="003F51EB">
        <w:trPr>
          <w:trHeight w:val="218"/>
        </w:trPr>
        <w:tc>
          <w:tcPr>
            <w:tcW w:w="2717" w:type="dxa"/>
            <w:gridSpan w:val="2"/>
          </w:tcPr>
          <w:p w:rsidR="003F51EB" w:rsidRDefault="002E6B6B">
            <w:pPr>
              <w:pStyle w:val="TableParagraph"/>
              <w:spacing w:before="33"/>
              <w:ind w:left="69"/>
              <w:rPr>
                <w:b/>
                <w:sz w:val="12"/>
              </w:rPr>
            </w:pPr>
            <w:r>
              <w:rPr>
                <w:b/>
                <w:sz w:val="12"/>
              </w:rPr>
              <w:t>A: RAMOS AUTÓNOMOS</w:t>
            </w:r>
          </w:p>
        </w:tc>
        <w:tc>
          <w:tcPr>
            <w:tcW w:w="1168" w:type="dxa"/>
          </w:tcPr>
          <w:p w:rsidR="003F51EB" w:rsidRDefault="002E6B6B">
            <w:pPr>
              <w:pStyle w:val="TableParagraph"/>
              <w:spacing w:before="33"/>
              <w:ind w:right="55"/>
              <w:jc w:val="right"/>
              <w:rPr>
                <w:b/>
                <w:sz w:val="12"/>
              </w:rPr>
            </w:pPr>
            <w:r>
              <w:rPr>
                <w:b/>
                <w:sz w:val="12"/>
              </w:rPr>
              <w:t>137,089,157,546</w:t>
            </w:r>
          </w:p>
        </w:tc>
        <w:tc>
          <w:tcPr>
            <w:tcW w:w="1171" w:type="dxa"/>
          </w:tcPr>
          <w:p w:rsidR="003F51EB" w:rsidRDefault="002E6B6B">
            <w:pPr>
              <w:pStyle w:val="TableParagraph"/>
              <w:spacing w:before="33"/>
              <w:ind w:right="57"/>
              <w:jc w:val="right"/>
              <w:rPr>
                <w:b/>
                <w:sz w:val="12"/>
              </w:rPr>
            </w:pPr>
            <w:r>
              <w:rPr>
                <w:b/>
                <w:sz w:val="12"/>
              </w:rPr>
              <w:t>2,184,400,000</w:t>
            </w:r>
          </w:p>
        </w:tc>
        <w:tc>
          <w:tcPr>
            <w:tcW w:w="1168" w:type="dxa"/>
          </w:tcPr>
          <w:p w:rsidR="003F51EB" w:rsidRDefault="002E6B6B">
            <w:pPr>
              <w:pStyle w:val="TableParagraph"/>
              <w:spacing w:before="33"/>
              <w:ind w:right="55"/>
              <w:jc w:val="right"/>
              <w:rPr>
                <w:b/>
                <w:sz w:val="12"/>
              </w:rPr>
            </w:pPr>
            <w:r>
              <w:rPr>
                <w:b/>
                <w:w w:val="99"/>
                <w:sz w:val="12"/>
              </w:rPr>
              <w:t>0</w:t>
            </w:r>
          </w:p>
        </w:tc>
        <w:tc>
          <w:tcPr>
            <w:tcW w:w="1252" w:type="dxa"/>
          </w:tcPr>
          <w:p w:rsidR="003F51EB" w:rsidRDefault="002E6B6B">
            <w:pPr>
              <w:pStyle w:val="TableParagraph"/>
              <w:spacing w:before="33"/>
              <w:ind w:right="58"/>
              <w:jc w:val="right"/>
              <w:rPr>
                <w:b/>
                <w:sz w:val="12"/>
              </w:rPr>
            </w:pPr>
            <w:r>
              <w:rPr>
                <w:b/>
                <w:sz w:val="12"/>
              </w:rPr>
              <w:t>-2,184,400,000</w:t>
            </w:r>
          </w:p>
        </w:tc>
        <w:tc>
          <w:tcPr>
            <w:tcW w:w="1233" w:type="dxa"/>
          </w:tcPr>
          <w:p w:rsidR="003F51EB" w:rsidRDefault="002E6B6B">
            <w:pPr>
              <w:pStyle w:val="TableParagraph"/>
              <w:spacing w:before="33"/>
              <w:ind w:right="52"/>
              <w:jc w:val="right"/>
              <w:rPr>
                <w:b/>
                <w:sz w:val="12"/>
              </w:rPr>
            </w:pPr>
            <w:r>
              <w:rPr>
                <w:b/>
                <w:sz w:val="12"/>
              </w:rPr>
              <w:t>134,904,757,546</w:t>
            </w:r>
          </w:p>
        </w:tc>
      </w:tr>
      <w:tr w:rsidR="003F51EB">
        <w:trPr>
          <w:trHeight w:val="218"/>
        </w:trPr>
        <w:tc>
          <w:tcPr>
            <w:tcW w:w="2717" w:type="dxa"/>
            <w:gridSpan w:val="2"/>
          </w:tcPr>
          <w:p w:rsidR="003F51EB" w:rsidRDefault="002E6B6B">
            <w:pPr>
              <w:pStyle w:val="TableParagraph"/>
              <w:spacing w:before="33"/>
              <w:ind w:left="69"/>
              <w:rPr>
                <w:b/>
                <w:sz w:val="12"/>
              </w:rPr>
            </w:pPr>
            <w:r>
              <w:rPr>
                <w:b/>
                <w:sz w:val="12"/>
              </w:rPr>
              <w:t>Gasto Programable</w:t>
            </w:r>
          </w:p>
        </w:tc>
        <w:tc>
          <w:tcPr>
            <w:tcW w:w="1168" w:type="dxa"/>
          </w:tcPr>
          <w:p w:rsidR="003F51EB" w:rsidRDefault="003F51EB">
            <w:pPr>
              <w:pStyle w:val="TableParagraph"/>
              <w:rPr>
                <w:rFonts w:ascii="Times New Roman"/>
                <w:sz w:val="12"/>
              </w:rPr>
            </w:pPr>
          </w:p>
        </w:tc>
        <w:tc>
          <w:tcPr>
            <w:tcW w:w="1171" w:type="dxa"/>
          </w:tcPr>
          <w:p w:rsidR="003F51EB" w:rsidRDefault="003F51EB">
            <w:pPr>
              <w:pStyle w:val="TableParagraph"/>
              <w:rPr>
                <w:rFonts w:ascii="Times New Roman"/>
                <w:sz w:val="12"/>
              </w:rPr>
            </w:pPr>
          </w:p>
        </w:tc>
        <w:tc>
          <w:tcPr>
            <w:tcW w:w="1168" w:type="dxa"/>
          </w:tcPr>
          <w:p w:rsidR="003F51EB" w:rsidRDefault="003F51EB">
            <w:pPr>
              <w:pStyle w:val="TableParagraph"/>
              <w:rPr>
                <w:rFonts w:ascii="Times New Roman"/>
                <w:sz w:val="12"/>
              </w:rPr>
            </w:pPr>
          </w:p>
        </w:tc>
        <w:tc>
          <w:tcPr>
            <w:tcW w:w="1252" w:type="dxa"/>
          </w:tcPr>
          <w:p w:rsidR="003F51EB" w:rsidRDefault="003F51EB">
            <w:pPr>
              <w:pStyle w:val="TableParagraph"/>
              <w:rPr>
                <w:rFonts w:ascii="Times New Roman"/>
                <w:sz w:val="12"/>
              </w:rPr>
            </w:pPr>
          </w:p>
        </w:tc>
        <w:tc>
          <w:tcPr>
            <w:tcW w:w="1233" w:type="dxa"/>
          </w:tcPr>
          <w:p w:rsidR="003F51EB" w:rsidRDefault="003F51EB">
            <w:pPr>
              <w:pStyle w:val="TableParagraph"/>
              <w:rPr>
                <w:rFonts w:ascii="Times New Roman"/>
                <w:sz w:val="12"/>
              </w:rPr>
            </w:pP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01</w:t>
            </w:r>
          </w:p>
        </w:tc>
        <w:tc>
          <w:tcPr>
            <w:tcW w:w="2165" w:type="dxa"/>
            <w:tcBorders>
              <w:left w:val="nil"/>
            </w:tcBorders>
          </w:tcPr>
          <w:p w:rsidR="003F51EB" w:rsidRDefault="002E6B6B">
            <w:pPr>
              <w:pStyle w:val="TableParagraph"/>
              <w:spacing w:before="36"/>
              <w:ind w:left="167"/>
              <w:rPr>
                <w:sz w:val="12"/>
              </w:rPr>
            </w:pPr>
            <w:r>
              <w:rPr>
                <w:sz w:val="12"/>
              </w:rPr>
              <w:t>Poder Legislativo</w:t>
            </w:r>
          </w:p>
        </w:tc>
        <w:tc>
          <w:tcPr>
            <w:tcW w:w="1168" w:type="dxa"/>
          </w:tcPr>
          <w:p w:rsidR="003F51EB" w:rsidRDefault="002E6B6B">
            <w:pPr>
              <w:pStyle w:val="TableParagraph"/>
              <w:spacing w:before="36"/>
              <w:ind w:right="55"/>
              <w:jc w:val="right"/>
              <w:rPr>
                <w:sz w:val="12"/>
              </w:rPr>
            </w:pPr>
            <w:r>
              <w:rPr>
                <w:sz w:val="12"/>
              </w:rPr>
              <w:t>14,916,605,390</w:t>
            </w:r>
          </w:p>
        </w:tc>
        <w:tc>
          <w:tcPr>
            <w:tcW w:w="1171" w:type="dxa"/>
          </w:tcPr>
          <w:p w:rsidR="003F51EB" w:rsidRDefault="002E6B6B">
            <w:pPr>
              <w:pStyle w:val="TableParagraph"/>
              <w:spacing w:before="36"/>
              <w:ind w:right="57"/>
              <w:jc w:val="right"/>
              <w:rPr>
                <w:sz w:val="12"/>
              </w:rPr>
            </w:pPr>
            <w:r>
              <w:rPr>
                <w:sz w:val="12"/>
              </w:rPr>
              <w:t>100,000,000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-100,000,000</w:t>
            </w:r>
          </w:p>
        </w:tc>
        <w:tc>
          <w:tcPr>
            <w:tcW w:w="1233" w:type="dxa"/>
          </w:tcPr>
          <w:p w:rsidR="003F51EB" w:rsidRDefault="002E6B6B">
            <w:pPr>
              <w:pStyle w:val="TableParagraph"/>
              <w:spacing w:before="36"/>
              <w:ind w:right="52"/>
              <w:jc w:val="right"/>
              <w:rPr>
                <w:sz w:val="12"/>
              </w:rPr>
            </w:pPr>
            <w:r>
              <w:rPr>
                <w:sz w:val="12"/>
              </w:rPr>
              <w:t>14,816,605,390</w:t>
            </w:r>
          </w:p>
        </w:tc>
      </w:tr>
      <w:tr w:rsidR="003F51EB">
        <w:trPr>
          <w:trHeight w:val="217"/>
        </w:trPr>
        <w:tc>
          <w:tcPr>
            <w:tcW w:w="2717" w:type="dxa"/>
            <w:gridSpan w:val="2"/>
          </w:tcPr>
          <w:p w:rsidR="003F51EB" w:rsidRDefault="002E6B6B">
            <w:pPr>
              <w:pStyle w:val="TableParagraph"/>
              <w:spacing w:before="36"/>
              <w:ind w:left="714"/>
              <w:rPr>
                <w:sz w:val="12"/>
              </w:rPr>
            </w:pPr>
            <w:r>
              <w:rPr>
                <w:sz w:val="12"/>
              </w:rPr>
              <w:t>Cámara de Senadores</w:t>
            </w:r>
          </w:p>
        </w:tc>
        <w:tc>
          <w:tcPr>
            <w:tcW w:w="1168" w:type="dxa"/>
          </w:tcPr>
          <w:p w:rsidR="003F51EB" w:rsidRDefault="002E6B6B">
            <w:pPr>
              <w:pStyle w:val="TableParagraph"/>
              <w:spacing w:before="36"/>
              <w:ind w:right="55"/>
              <w:jc w:val="right"/>
              <w:rPr>
                <w:sz w:val="12"/>
              </w:rPr>
            </w:pPr>
            <w:r>
              <w:rPr>
                <w:sz w:val="12"/>
              </w:rPr>
              <w:t>4,085,778,000</w:t>
            </w:r>
          </w:p>
        </w:tc>
        <w:tc>
          <w:tcPr>
            <w:tcW w:w="1171" w:type="dxa"/>
          </w:tcPr>
          <w:p w:rsidR="003F51EB" w:rsidRDefault="002E6B6B">
            <w:pPr>
              <w:pStyle w:val="TableParagraph"/>
              <w:spacing w:before="36"/>
              <w:ind w:right="57"/>
              <w:jc w:val="right"/>
              <w:rPr>
                <w:sz w:val="12"/>
              </w:rPr>
            </w:pPr>
            <w:r>
              <w:rPr>
                <w:sz w:val="12"/>
              </w:rPr>
              <w:t>5,000,000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-5,000,000</w:t>
            </w:r>
          </w:p>
        </w:tc>
        <w:tc>
          <w:tcPr>
            <w:tcW w:w="1233" w:type="dxa"/>
          </w:tcPr>
          <w:p w:rsidR="003F51EB" w:rsidRDefault="002E6B6B">
            <w:pPr>
              <w:pStyle w:val="TableParagraph"/>
              <w:spacing w:before="36"/>
              <w:ind w:right="52"/>
              <w:jc w:val="right"/>
              <w:rPr>
                <w:sz w:val="12"/>
              </w:rPr>
            </w:pPr>
            <w:r>
              <w:rPr>
                <w:sz w:val="12"/>
              </w:rPr>
              <w:t>4,080,778,000</w:t>
            </w:r>
          </w:p>
        </w:tc>
      </w:tr>
      <w:tr w:rsidR="003F51EB">
        <w:trPr>
          <w:trHeight w:val="217"/>
        </w:trPr>
        <w:tc>
          <w:tcPr>
            <w:tcW w:w="2717" w:type="dxa"/>
            <w:gridSpan w:val="2"/>
          </w:tcPr>
          <w:p w:rsidR="003F51EB" w:rsidRDefault="002E6B6B">
            <w:pPr>
              <w:pStyle w:val="TableParagraph"/>
              <w:spacing w:before="36"/>
              <w:ind w:left="714"/>
              <w:rPr>
                <w:sz w:val="12"/>
              </w:rPr>
            </w:pPr>
            <w:r>
              <w:rPr>
                <w:sz w:val="12"/>
              </w:rPr>
              <w:t>Cámara de Diputados</w:t>
            </w:r>
          </w:p>
        </w:tc>
        <w:tc>
          <w:tcPr>
            <w:tcW w:w="1168" w:type="dxa"/>
          </w:tcPr>
          <w:p w:rsidR="003F51EB" w:rsidRDefault="002E6B6B">
            <w:pPr>
              <w:pStyle w:val="TableParagraph"/>
              <w:spacing w:before="36"/>
              <w:ind w:right="55"/>
              <w:jc w:val="right"/>
              <w:rPr>
                <w:sz w:val="12"/>
              </w:rPr>
            </w:pPr>
            <w:r>
              <w:rPr>
                <w:sz w:val="12"/>
              </w:rPr>
              <w:t>8,377,000,000</w:t>
            </w:r>
          </w:p>
        </w:tc>
        <w:tc>
          <w:tcPr>
            <w:tcW w:w="1171" w:type="dxa"/>
          </w:tcPr>
          <w:p w:rsidR="003F51EB" w:rsidRDefault="002E6B6B">
            <w:pPr>
              <w:pStyle w:val="TableParagraph"/>
              <w:spacing w:before="36"/>
              <w:ind w:right="57"/>
              <w:jc w:val="right"/>
              <w:rPr>
                <w:sz w:val="12"/>
              </w:rPr>
            </w:pPr>
            <w:r>
              <w:rPr>
                <w:sz w:val="12"/>
              </w:rPr>
              <w:t>95,000,000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-95,000,000</w:t>
            </w:r>
          </w:p>
        </w:tc>
        <w:tc>
          <w:tcPr>
            <w:tcW w:w="1233" w:type="dxa"/>
          </w:tcPr>
          <w:p w:rsidR="003F51EB" w:rsidRDefault="002E6B6B">
            <w:pPr>
              <w:pStyle w:val="TableParagraph"/>
              <w:spacing w:before="36"/>
              <w:ind w:right="52"/>
              <w:jc w:val="right"/>
              <w:rPr>
                <w:sz w:val="12"/>
              </w:rPr>
            </w:pPr>
            <w:r>
              <w:rPr>
                <w:sz w:val="12"/>
              </w:rPr>
              <w:t>8,282,000,000</w:t>
            </w:r>
          </w:p>
        </w:tc>
      </w:tr>
      <w:tr w:rsidR="003F51EB">
        <w:trPr>
          <w:trHeight w:val="354"/>
        </w:trPr>
        <w:tc>
          <w:tcPr>
            <w:tcW w:w="2717" w:type="dxa"/>
            <w:gridSpan w:val="2"/>
          </w:tcPr>
          <w:p w:rsidR="003F51EB" w:rsidRDefault="002E6B6B">
            <w:pPr>
              <w:pStyle w:val="TableParagraph"/>
              <w:spacing w:before="38"/>
              <w:ind w:left="714" w:right="712"/>
              <w:rPr>
                <w:sz w:val="12"/>
              </w:rPr>
            </w:pPr>
            <w:r>
              <w:rPr>
                <w:sz w:val="12"/>
              </w:rPr>
              <w:t>Auditoría Superior de la Federación</w:t>
            </w:r>
          </w:p>
        </w:tc>
        <w:tc>
          <w:tcPr>
            <w:tcW w:w="1168" w:type="dxa"/>
          </w:tcPr>
          <w:p w:rsidR="003F51EB" w:rsidRDefault="002E6B6B">
            <w:pPr>
              <w:pStyle w:val="TableParagraph"/>
              <w:spacing w:before="105"/>
              <w:ind w:right="55"/>
              <w:jc w:val="right"/>
              <w:rPr>
                <w:sz w:val="12"/>
              </w:rPr>
            </w:pPr>
            <w:r>
              <w:rPr>
                <w:sz w:val="12"/>
              </w:rPr>
              <w:t>2,453,827,390</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7"/>
              <w:jc w:val="right"/>
              <w:rPr>
                <w:sz w:val="12"/>
              </w:rPr>
            </w:pPr>
            <w:r>
              <w:rPr>
                <w:w w:val="99"/>
                <w:sz w:val="12"/>
              </w:rPr>
              <w:t>0</w:t>
            </w:r>
          </w:p>
        </w:tc>
        <w:tc>
          <w:tcPr>
            <w:tcW w:w="1233" w:type="dxa"/>
          </w:tcPr>
          <w:p w:rsidR="003F51EB" w:rsidRDefault="002E6B6B">
            <w:pPr>
              <w:pStyle w:val="TableParagraph"/>
              <w:spacing w:before="105"/>
              <w:ind w:right="52"/>
              <w:jc w:val="right"/>
              <w:rPr>
                <w:sz w:val="12"/>
              </w:rPr>
            </w:pPr>
            <w:r>
              <w:rPr>
                <w:sz w:val="12"/>
              </w:rPr>
              <w:t>2,453,827,390</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03</w:t>
            </w:r>
          </w:p>
        </w:tc>
        <w:tc>
          <w:tcPr>
            <w:tcW w:w="2165" w:type="dxa"/>
            <w:tcBorders>
              <w:left w:val="nil"/>
            </w:tcBorders>
          </w:tcPr>
          <w:p w:rsidR="003F51EB" w:rsidRDefault="002E6B6B">
            <w:pPr>
              <w:pStyle w:val="TableParagraph"/>
              <w:spacing w:before="36"/>
              <w:ind w:left="167"/>
              <w:rPr>
                <w:sz w:val="12"/>
              </w:rPr>
            </w:pPr>
            <w:r>
              <w:rPr>
                <w:sz w:val="12"/>
              </w:rPr>
              <w:t>Poder Judicial</w:t>
            </w:r>
          </w:p>
        </w:tc>
        <w:tc>
          <w:tcPr>
            <w:tcW w:w="1168" w:type="dxa"/>
          </w:tcPr>
          <w:p w:rsidR="003F51EB" w:rsidRDefault="002E6B6B">
            <w:pPr>
              <w:pStyle w:val="TableParagraph"/>
              <w:spacing w:before="36"/>
              <w:ind w:right="55"/>
              <w:jc w:val="right"/>
              <w:rPr>
                <w:sz w:val="12"/>
              </w:rPr>
            </w:pPr>
            <w:r>
              <w:rPr>
                <w:sz w:val="12"/>
              </w:rPr>
              <w:t>72,429,339,460</w:t>
            </w:r>
          </w:p>
        </w:tc>
        <w:tc>
          <w:tcPr>
            <w:tcW w:w="1171" w:type="dxa"/>
          </w:tcPr>
          <w:p w:rsidR="003F51EB" w:rsidRDefault="002E6B6B">
            <w:pPr>
              <w:pStyle w:val="TableParagraph"/>
              <w:spacing w:before="36"/>
              <w:ind w:right="57"/>
              <w:jc w:val="right"/>
              <w:rPr>
                <w:sz w:val="12"/>
              </w:rPr>
            </w:pPr>
            <w:r>
              <w:rPr>
                <w:sz w:val="12"/>
              </w:rPr>
              <w:t>1,130,000,000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-1,130,000,000</w:t>
            </w:r>
          </w:p>
        </w:tc>
        <w:tc>
          <w:tcPr>
            <w:tcW w:w="1233" w:type="dxa"/>
          </w:tcPr>
          <w:p w:rsidR="003F51EB" w:rsidRDefault="002E6B6B">
            <w:pPr>
              <w:pStyle w:val="TableParagraph"/>
              <w:spacing w:before="36"/>
              <w:ind w:right="52"/>
              <w:jc w:val="right"/>
              <w:rPr>
                <w:sz w:val="12"/>
              </w:rPr>
            </w:pPr>
            <w:r>
              <w:rPr>
                <w:sz w:val="12"/>
              </w:rPr>
              <w:t>71,299,339,460</w:t>
            </w:r>
          </w:p>
        </w:tc>
      </w:tr>
      <w:tr w:rsidR="003F51EB">
        <w:trPr>
          <w:trHeight w:val="357"/>
        </w:trPr>
        <w:tc>
          <w:tcPr>
            <w:tcW w:w="2717" w:type="dxa"/>
            <w:gridSpan w:val="2"/>
          </w:tcPr>
          <w:p w:rsidR="003F51EB" w:rsidRDefault="002E6B6B">
            <w:pPr>
              <w:pStyle w:val="TableParagraph"/>
              <w:spacing w:before="38"/>
              <w:ind w:left="714" w:right="265"/>
              <w:rPr>
                <w:sz w:val="12"/>
              </w:rPr>
            </w:pPr>
            <w:r>
              <w:rPr>
                <w:sz w:val="12"/>
              </w:rPr>
              <w:t>Suprema Corte de Justicia de la Nación</w:t>
            </w:r>
          </w:p>
        </w:tc>
        <w:tc>
          <w:tcPr>
            <w:tcW w:w="1168" w:type="dxa"/>
          </w:tcPr>
          <w:p w:rsidR="003F51EB" w:rsidRDefault="002E6B6B">
            <w:pPr>
              <w:pStyle w:val="TableParagraph"/>
              <w:spacing w:before="105"/>
              <w:ind w:right="55"/>
              <w:jc w:val="right"/>
              <w:rPr>
                <w:sz w:val="12"/>
              </w:rPr>
            </w:pPr>
            <w:r>
              <w:rPr>
                <w:sz w:val="12"/>
              </w:rPr>
              <w:t>5,159,436,565</w:t>
            </w:r>
          </w:p>
        </w:tc>
        <w:tc>
          <w:tcPr>
            <w:tcW w:w="1171" w:type="dxa"/>
          </w:tcPr>
          <w:p w:rsidR="003F51EB" w:rsidRDefault="002E6B6B">
            <w:pPr>
              <w:pStyle w:val="TableParagraph"/>
              <w:spacing w:before="105"/>
              <w:ind w:right="57"/>
              <w:jc w:val="right"/>
              <w:rPr>
                <w:sz w:val="12"/>
              </w:rPr>
            </w:pPr>
            <w:r>
              <w:rPr>
                <w:sz w:val="12"/>
              </w:rPr>
              <w:t>69,000,000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8"/>
              <w:jc w:val="right"/>
              <w:rPr>
                <w:sz w:val="12"/>
              </w:rPr>
            </w:pPr>
            <w:r>
              <w:rPr>
                <w:sz w:val="12"/>
              </w:rPr>
              <w:t>-69,000,000</w:t>
            </w:r>
          </w:p>
        </w:tc>
        <w:tc>
          <w:tcPr>
            <w:tcW w:w="1233" w:type="dxa"/>
          </w:tcPr>
          <w:p w:rsidR="003F51EB" w:rsidRDefault="002E6B6B">
            <w:pPr>
              <w:pStyle w:val="TableParagraph"/>
              <w:spacing w:before="105"/>
              <w:ind w:right="52"/>
              <w:jc w:val="right"/>
              <w:rPr>
                <w:sz w:val="12"/>
              </w:rPr>
            </w:pPr>
            <w:r>
              <w:rPr>
                <w:sz w:val="12"/>
              </w:rPr>
              <w:t>5,090,436,565</w:t>
            </w:r>
          </w:p>
        </w:tc>
      </w:tr>
      <w:tr w:rsidR="003F51EB">
        <w:trPr>
          <w:trHeight w:val="355"/>
        </w:trPr>
        <w:tc>
          <w:tcPr>
            <w:tcW w:w="2717" w:type="dxa"/>
            <w:gridSpan w:val="2"/>
          </w:tcPr>
          <w:p w:rsidR="003F51EB" w:rsidRDefault="002E6B6B">
            <w:pPr>
              <w:pStyle w:val="TableParagraph"/>
              <w:spacing w:before="39"/>
              <w:ind w:left="714" w:right="652"/>
              <w:rPr>
                <w:sz w:val="12"/>
              </w:rPr>
            </w:pPr>
            <w:r>
              <w:rPr>
                <w:sz w:val="12"/>
              </w:rPr>
              <w:t>Consejo de la Judicatura Federal</w:t>
            </w:r>
          </w:p>
        </w:tc>
        <w:tc>
          <w:tcPr>
            <w:tcW w:w="1168" w:type="dxa"/>
          </w:tcPr>
          <w:p w:rsidR="003F51EB" w:rsidRDefault="002E6B6B">
            <w:pPr>
              <w:pStyle w:val="TableParagraph"/>
              <w:spacing w:before="106"/>
              <w:ind w:right="55"/>
              <w:jc w:val="right"/>
              <w:rPr>
                <w:sz w:val="12"/>
              </w:rPr>
            </w:pPr>
            <w:r>
              <w:rPr>
                <w:sz w:val="12"/>
              </w:rPr>
              <w:t>64,044,622,895</w:t>
            </w:r>
          </w:p>
        </w:tc>
        <w:tc>
          <w:tcPr>
            <w:tcW w:w="1171" w:type="dxa"/>
          </w:tcPr>
          <w:p w:rsidR="003F51EB" w:rsidRDefault="002E6B6B">
            <w:pPr>
              <w:pStyle w:val="TableParagraph"/>
              <w:spacing w:before="106"/>
              <w:ind w:right="57"/>
              <w:jc w:val="right"/>
              <w:rPr>
                <w:sz w:val="12"/>
              </w:rPr>
            </w:pPr>
            <w:r>
              <w:rPr>
                <w:sz w:val="12"/>
              </w:rPr>
              <w:t>866,000,000</w:t>
            </w:r>
          </w:p>
        </w:tc>
        <w:tc>
          <w:tcPr>
            <w:tcW w:w="1168" w:type="dxa"/>
          </w:tcPr>
          <w:p w:rsidR="003F51EB" w:rsidRDefault="002E6B6B">
            <w:pPr>
              <w:pStyle w:val="TableParagraph"/>
              <w:spacing w:before="106"/>
              <w:ind w:right="55"/>
              <w:jc w:val="right"/>
              <w:rPr>
                <w:sz w:val="12"/>
              </w:rPr>
            </w:pPr>
            <w:r>
              <w:rPr>
                <w:w w:val="99"/>
                <w:sz w:val="12"/>
              </w:rPr>
              <w:t>0</w:t>
            </w:r>
          </w:p>
        </w:tc>
        <w:tc>
          <w:tcPr>
            <w:tcW w:w="1252" w:type="dxa"/>
          </w:tcPr>
          <w:p w:rsidR="003F51EB" w:rsidRDefault="002E6B6B">
            <w:pPr>
              <w:pStyle w:val="TableParagraph"/>
              <w:spacing w:before="106"/>
              <w:ind w:right="58"/>
              <w:jc w:val="right"/>
              <w:rPr>
                <w:sz w:val="12"/>
              </w:rPr>
            </w:pPr>
            <w:r>
              <w:rPr>
                <w:sz w:val="12"/>
              </w:rPr>
              <w:t>-866,000,000</w:t>
            </w:r>
          </w:p>
        </w:tc>
        <w:tc>
          <w:tcPr>
            <w:tcW w:w="1233" w:type="dxa"/>
          </w:tcPr>
          <w:p w:rsidR="003F51EB" w:rsidRDefault="002E6B6B">
            <w:pPr>
              <w:pStyle w:val="TableParagraph"/>
              <w:spacing w:before="106"/>
              <w:ind w:right="52"/>
              <w:jc w:val="right"/>
              <w:rPr>
                <w:sz w:val="12"/>
              </w:rPr>
            </w:pPr>
            <w:r>
              <w:rPr>
                <w:sz w:val="12"/>
              </w:rPr>
              <w:t>63,178,622,895</w:t>
            </w:r>
          </w:p>
        </w:tc>
      </w:tr>
      <w:tr w:rsidR="003F51EB">
        <w:trPr>
          <w:trHeight w:val="357"/>
        </w:trPr>
        <w:tc>
          <w:tcPr>
            <w:tcW w:w="2717" w:type="dxa"/>
            <w:gridSpan w:val="2"/>
          </w:tcPr>
          <w:p w:rsidR="003F51EB" w:rsidRDefault="002E6B6B">
            <w:pPr>
              <w:pStyle w:val="TableParagraph"/>
              <w:spacing w:before="38"/>
              <w:ind w:left="714" w:right="58"/>
              <w:rPr>
                <w:sz w:val="12"/>
              </w:rPr>
            </w:pPr>
            <w:r>
              <w:rPr>
                <w:sz w:val="12"/>
              </w:rPr>
              <w:t>Tribunal Electoral del Poder Judicial de la Federación</w:t>
            </w:r>
          </w:p>
        </w:tc>
        <w:tc>
          <w:tcPr>
            <w:tcW w:w="1168" w:type="dxa"/>
          </w:tcPr>
          <w:p w:rsidR="003F51EB" w:rsidRDefault="002E6B6B">
            <w:pPr>
              <w:pStyle w:val="TableParagraph"/>
              <w:spacing w:before="105"/>
              <w:ind w:right="55"/>
              <w:jc w:val="right"/>
              <w:rPr>
                <w:sz w:val="12"/>
              </w:rPr>
            </w:pPr>
            <w:r>
              <w:rPr>
                <w:sz w:val="12"/>
              </w:rPr>
              <w:t>3,225,280,000</w:t>
            </w:r>
          </w:p>
        </w:tc>
        <w:tc>
          <w:tcPr>
            <w:tcW w:w="1171" w:type="dxa"/>
          </w:tcPr>
          <w:p w:rsidR="003F51EB" w:rsidRDefault="002E6B6B">
            <w:pPr>
              <w:pStyle w:val="TableParagraph"/>
              <w:spacing w:before="105"/>
              <w:ind w:right="57"/>
              <w:jc w:val="right"/>
              <w:rPr>
                <w:sz w:val="12"/>
              </w:rPr>
            </w:pPr>
            <w:r>
              <w:rPr>
                <w:sz w:val="12"/>
              </w:rPr>
              <w:t>195,000,000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8"/>
              <w:jc w:val="right"/>
              <w:rPr>
                <w:sz w:val="12"/>
              </w:rPr>
            </w:pPr>
            <w:r>
              <w:rPr>
                <w:sz w:val="12"/>
              </w:rPr>
              <w:t>-195,000,000</w:t>
            </w:r>
          </w:p>
        </w:tc>
        <w:tc>
          <w:tcPr>
            <w:tcW w:w="1233" w:type="dxa"/>
          </w:tcPr>
          <w:p w:rsidR="003F51EB" w:rsidRDefault="002E6B6B">
            <w:pPr>
              <w:pStyle w:val="TableParagraph"/>
              <w:spacing w:before="105"/>
              <w:ind w:right="52"/>
              <w:jc w:val="right"/>
              <w:rPr>
                <w:sz w:val="12"/>
              </w:rPr>
            </w:pPr>
            <w:r>
              <w:rPr>
                <w:sz w:val="12"/>
              </w:rPr>
              <w:t>3,030,280,000</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22</w:t>
            </w:r>
          </w:p>
        </w:tc>
        <w:tc>
          <w:tcPr>
            <w:tcW w:w="2165" w:type="dxa"/>
            <w:tcBorders>
              <w:left w:val="nil"/>
            </w:tcBorders>
          </w:tcPr>
          <w:p w:rsidR="003F51EB" w:rsidRDefault="002E6B6B">
            <w:pPr>
              <w:pStyle w:val="TableParagraph"/>
              <w:spacing w:before="36"/>
              <w:ind w:left="167"/>
              <w:rPr>
                <w:sz w:val="12"/>
              </w:rPr>
            </w:pPr>
            <w:r>
              <w:rPr>
                <w:sz w:val="12"/>
              </w:rPr>
              <w:t>Instituto Nacional Electoral</w:t>
            </w:r>
          </w:p>
        </w:tc>
        <w:tc>
          <w:tcPr>
            <w:tcW w:w="1168" w:type="dxa"/>
          </w:tcPr>
          <w:p w:rsidR="003F51EB" w:rsidRDefault="002E6B6B">
            <w:pPr>
              <w:pStyle w:val="TableParagraph"/>
              <w:spacing w:before="36"/>
              <w:ind w:right="55"/>
              <w:jc w:val="right"/>
              <w:rPr>
                <w:sz w:val="12"/>
              </w:rPr>
            </w:pPr>
            <w:r>
              <w:rPr>
                <w:sz w:val="12"/>
              </w:rPr>
              <w:t>27,689,801,594</w:t>
            </w:r>
          </w:p>
        </w:tc>
        <w:tc>
          <w:tcPr>
            <w:tcW w:w="1171" w:type="dxa"/>
          </w:tcPr>
          <w:p w:rsidR="003F51EB" w:rsidRDefault="002E6B6B">
            <w:pPr>
              <w:pStyle w:val="TableParagraph"/>
              <w:spacing w:before="36"/>
              <w:ind w:right="57"/>
              <w:jc w:val="right"/>
              <w:rPr>
                <w:sz w:val="12"/>
              </w:rPr>
            </w:pPr>
            <w:r>
              <w:rPr>
                <w:sz w:val="12"/>
              </w:rPr>
              <w:t>870,000,000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-870,000,000</w:t>
            </w:r>
          </w:p>
        </w:tc>
        <w:tc>
          <w:tcPr>
            <w:tcW w:w="1233" w:type="dxa"/>
          </w:tcPr>
          <w:p w:rsidR="003F51EB" w:rsidRDefault="002E6B6B">
            <w:pPr>
              <w:pStyle w:val="TableParagraph"/>
              <w:spacing w:before="36"/>
              <w:ind w:right="52"/>
              <w:jc w:val="right"/>
              <w:rPr>
                <w:sz w:val="12"/>
              </w:rPr>
            </w:pPr>
            <w:r>
              <w:rPr>
                <w:sz w:val="12"/>
              </w:rPr>
              <w:t>26,819,801,594</w:t>
            </w:r>
          </w:p>
        </w:tc>
      </w:tr>
      <w:tr w:rsidR="003F51EB">
        <w:trPr>
          <w:trHeight w:val="354"/>
        </w:trPr>
        <w:tc>
          <w:tcPr>
            <w:tcW w:w="552" w:type="dxa"/>
            <w:tcBorders>
              <w:right w:val="nil"/>
            </w:tcBorders>
          </w:tcPr>
          <w:p w:rsidR="003F51EB" w:rsidRDefault="002E6B6B">
            <w:pPr>
              <w:pStyle w:val="TableParagraph"/>
              <w:spacing w:before="36"/>
              <w:ind w:right="156"/>
              <w:jc w:val="right"/>
              <w:rPr>
                <w:sz w:val="12"/>
              </w:rPr>
            </w:pPr>
            <w:r>
              <w:rPr>
                <w:w w:val="95"/>
                <w:sz w:val="12"/>
              </w:rPr>
              <w:t>35</w:t>
            </w:r>
          </w:p>
        </w:tc>
        <w:tc>
          <w:tcPr>
            <w:tcW w:w="2165" w:type="dxa"/>
            <w:tcBorders>
              <w:left w:val="nil"/>
            </w:tcBorders>
          </w:tcPr>
          <w:p w:rsidR="003F51EB" w:rsidRDefault="002E6B6B">
            <w:pPr>
              <w:pStyle w:val="TableParagraph"/>
              <w:spacing w:before="38"/>
              <w:ind w:left="167" w:right="72"/>
              <w:rPr>
                <w:sz w:val="12"/>
              </w:rPr>
            </w:pPr>
            <w:r>
              <w:rPr>
                <w:sz w:val="12"/>
              </w:rPr>
              <w:t>Comisión Nacional de los Derechos Humanos</w:t>
            </w:r>
          </w:p>
        </w:tc>
        <w:tc>
          <w:tcPr>
            <w:tcW w:w="1168" w:type="dxa"/>
          </w:tcPr>
          <w:p w:rsidR="003F51EB" w:rsidRDefault="002E6B6B">
            <w:pPr>
              <w:pStyle w:val="TableParagraph"/>
              <w:spacing w:before="103"/>
              <w:ind w:right="55"/>
              <w:jc w:val="right"/>
              <w:rPr>
                <w:sz w:val="12"/>
              </w:rPr>
            </w:pPr>
            <w:r>
              <w:rPr>
                <w:sz w:val="12"/>
              </w:rPr>
              <w:t>1,679,905,810</w:t>
            </w:r>
          </w:p>
        </w:tc>
        <w:tc>
          <w:tcPr>
            <w:tcW w:w="1171" w:type="dxa"/>
          </w:tcPr>
          <w:p w:rsidR="003F51EB" w:rsidRDefault="002E6B6B">
            <w:pPr>
              <w:pStyle w:val="TableParagraph"/>
              <w:spacing w:before="103"/>
              <w:ind w:right="58"/>
              <w:jc w:val="right"/>
              <w:rPr>
                <w:sz w:val="12"/>
              </w:rPr>
            </w:pPr>
            <w:r>
              <w:rPr>
                <w:w w:val="99"/>
                <w:sz w:val="12"/>
              </w:rPr>
              <w:t>0</w:t>
            </w:r>
          </w:p>
        </w:tc>
        <w:tc>
          <w:tcPr>
            <w:tcW w:w="1168" w:type="dxa"/>
          </w:tcPr>
          <w:p w:rsidR="003F51EB" w:rsidRDefault="002E6B6B">
            <w:pPr>
              <w:pStyle w:val="TableParagraph"/>
              <w:spacing w:before="103"/>
              <w:ind w:right="55"/>
              <w:jc w:val="right"/>
              <w:rPr>
                <w:sz w:val="12"/>
              </w:rPr>
            </w:pPr>
            <w:r>
              <w:rPr>
                <w:w w:val="99"/>
                <w:sz w:val="12"/>
              </w:rPr>
              <w:t>0</w:t>
            </w:r>
          </w:p>
        </w:tc>
        <w:tc>
          <w:tcPr>
            <w:tcW w:w="1252" w:type="dxa"/>
          </w:tcPr>
          <w:p w:rsidR="003F51EB" w:rsidRDefault="002E6B6B">
            <w:pPr>
              <w:pStyle w:val="TableParagraph"/>
              <w:spacing w:before="103"/>
              <w:ind w:right="57"/>
              <w:jc w:val="right"/>
              <w:rPr>
                <w:sz w:val="12"/>
              </w:rPr>
            </w:pPr>
            <w:r>
              <w:rPr>
                <w:w w:val="99"/>
                <w:sz w:val="12"/>
              </w:rPr>
              <w:t>0</w:t>
            </w:r>
          </w:p>
        </w:tc>
        <w:tc>
          <w:tcPr>
            <w:tcW w:w="1233" w:type="dxa"/>
          </w:tcPr>
          <w:p w:rsidR="003F51EB" w:rsidRDefault="002E6B6B">
            <w:pPr>
              <w:pStyle w:val="TableParagraph"/>
              <w:spacing w:before="103"/>
              <w:ind w:right="52"/>
              <w:jc w:val="right"/>
              <w:rPr>
                <w:sz w:val="12"/>
              </w:rPr>
            </w:pPr>
            <w:r>
              <w:rPr>
                <w:sz w:val="12"/>
              </w:rPr>
              <w:t>1,679,905,810</w:t>
            </w:r>
          </w:p>
        </w:tc>
      </w:tr>
      <w:tr w:rsidR="003F51EB">
        <w:trPr>
          <w:trHeight w:val="357"/>
        </w:trPr>
        <w:tc>
          <w:tcPr>
            <w:tcW w:w="552" w:type="dxa"/>
            <w:tcBorders>
              <w:right w:val="nil"/>
            </w:tcBorders>
          </w:tcPr>
          <w:p w:rsidR="003F51EB" w:rsidRDefault="002E6B6B">
            <w:pPr>
              <w:pStyle w:val="TableParagraph"/>
              <w:spacing w:before="36"/>
              <w:ind w:right="156"/>
              <w:jc w:val="right"/>
              <w:rPr>
                <w:sz w:val="12"/>
              </w:rPr>
            </w:pPr>
            <w:r>
              <w:rPr>
                <w:w w:val="95"/>
                <w:sz w:val="12"/>
              </w:rPr>
              <w:t>41</w:t>
            </w:r>
          </w:p>
        </w:tc>
        <w:tc>
          <w:tcPr>
            <w:tcW w:w="2165" w:type="dxa"/>
            <w:tcBorders>
              <w:left w:val="nil"/>
            </w:tcBorders>
          </w:tcPr>
          <w:p w:rsidR="003F51EB" w:rsidRDefault="002E6B6B">
            <w:pPr>
              <w:pStyle w:val="TableParagraph"/>
              <w:spacing w:before="38"/>
              <w:ind w:left="167" w:right="125"/>
              <w:rPr>
                <w:sz w:val="12"/>
              </w:rPr>
            </w:pPr>
            <w:r>
              <w:rPr>
                <w:sz w:val="12"/>
              </w:rPr>
              <w:t>Comisión Federal de Competencia Económica</w:t>
            </w:r>
          </w:p>
        </w:tc>
        <w:tc>
          <w:tcPr>
            <w:tcW w:w="1168" w:type="dxa"/>
          </w:tcPr>
          <w:p w:rsidR="003F51EB" w:rsidRDefault="002E6B6B">
            <w:pPr>
              <w:pStyle w:val="TableParagraph"/>
              <w:spacing w:before="105"/>
              <w:ind w:right="55"/>
              <w:jc w:val="right"/>
              <w:rPr>
                <w:sz w:val="12"/>
              </w:rPr>
            </w:pPr>
            <w:r>
              <w:rPr>
                <w:sz w:val="12"/>
              </w:rPr>
              <w:t>598,670,029</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7"/>
              <w:jc w:val="right"/>
              <w:rPr>
                <w:sz w:val="12"/>
              </w:rPr>
            </w:pPr>
            <w:r>
              <w:rPr>
                <w:w w:val="99"/>
                <w:sz w:val="12"/>
              </w:rPr>
              <w:t>0</w:t>
            </w:r>
          </w:p>
        </w:tc>
        <w:tc>
          <w:tcPr>
            <w:tcW w:w="1233" w:type="dxa"/>
          </w:tcPr>
          <w:p w:rsidR="003F51EB" w:rsidRDefault="002E6B6B">
            <w:pPr>
              <w:pStyle w:val="TableParagraph"/>
              <w:spacing w:before="105"/>
              <w:ind w:right="52"/>
              <w:jc w:val="right"/>
              <w:rPr>
                <w:sz w:val="12"/>
              </w:rPr>
            </w:pPr>
            <w:r>
              <w:rPr>
                <w:sz w:val="12"/>
              </w:rPr>
              <w:t>598,670,029</w:t>
            </w:r>
          </w:p>
        </w:tc>
      </w:tr>
      <w:tr w:rsidR="003F51EB">
        <w:trPr>
          <w:trHeight w:val="354"/>
        </w:trPr>
        <w:tc>
          <w:tcPr>
            <w:tcW w:w="552" w:type="dxa"/>
            <w:tcBorders>
              <w:right w:val="nil"/>
            </w:tcBorders>
          </w:tcPr>
          <w:p w:rsidR="003F51EB" w:rsidRDefault="002E6B6B">
            <w:pPr>
              <w:pStyle w:val="TableParagraph"/>
              <w:spacing w:before="36"/>
              <w:ind w:right="156"/>
              <w:jc w:val="right"/>
              <w:rPr>
                <w:sz w:val="12"/>
              </w:rPr>
            </w:pPr>
            <w:r>
              <w:rPr>
                <w:w w:val="95"/>
                <w:sz w:val="12"/>
              </w:rPr>
              <w:t>43</w:t>
            </w:r>
          </w:p>
        </w:tc>
        <w:tc>
          <w:tcPr>
            <w:tcW w:w="2165" w:type="dxa"/>
            <w:tcBorders>
              <w:left w:val="nil"/>
            </w:tcBorders>
          </w:tcPr>
          <w:p w:rsidR="003F51EB" w:rsidRDefault="002E6B6B">
            <w:pPr>
              <w:pStyle w:val="TableParagraph"/>
              <w:spacing w:before="38"/>
              <w:ind w:left="167" w:right="879"/>
              <w:rPr>
                <w:sz w:val="12"/>
              </w:rPr>
            </w:pPr>
            <w:r>
              <w:rPr>
                <w:sz w:val="12"/>
              </w:rPr>
              <w:t>Instituto Federal de Telecomunicaciones</w:t>
            </w:r>
          </w:p>
        </w:tc>
        <w:tc>
          <w:tcPr>
            <w:tcW w:w="1168" w:type="dxa"/>
          </w:tcPr>
          <w:p w:rsidR="003F51EB" w:rsidRDefault="002E6B6B">
            <w:pPr>
              <w:pStyle w:val="TableParagraph"/>
              <w:spacing w:before="103"/>
              <w:ind w:right="55"/>
              <w:jc w:val="right"/>
              <w:rPr>
                <w:sz w:val="12"/>
              </w:rPr>
            </w:pPr>
            <w:r>
              <w:rPr>
                <w:sz w:val="12"/>
              </w:rPr>
              <w:t>1,510,000,000</w:t>
            </w:r>
          </w:p>
        </w:tc>
        <w:tc>
          <w:tcPr>
            <w:tcW w:w="1171" w:type="dxa"/>
          </w:tcPr>
          <w:p w:rsidR="003F51EB" w:rsidRDefault="002E6B6B">
            <w:pPr>
              <w:pStyle w:val="TableParagraph"/>
              <w:spacing w:before="103"/>
              <w:ind w:right="58"/>
              <w:jc w:val="right"/>
              <w:rPr>
                <w:sz w:val="12"/>
              </w:rPr>
            </w:pPr>
            <w:r>
              <w:rPr>
                <w:w w:val="99"/>
                <w:sz w:val="12"/>
              </w:rPr>
              <w:t>0</w:t>
            </w:r>
          </w:p>
        </w:tc>
        <w:tc>
          <w:tcPr>
            <w:tcW w:w="1168" w:type="dxa"/>
          </w:tcPr>
          <w:p w:rsidR="003F51EB" w:rsidRDefault="002E6B6B">
            <w:pPr>
              <w:pStyle w:val="TableParagraph"/>
              <w:spacing w:before="103"/>
              <w:ind w:right="55"/>
              <w:jc w:val="right"/>
              <w:rPr>
                <w:sz w:val="12"/>
              </w:rPr>
            </w:pPr>
            <w:r>
              <w:rPr>
                <w:w w:val="99"/>
                <w:sz w:val="12"/>
              </w:rPr>
              <w:t>0</w:t>
            </w:r>
          </w:p>
        </w:tc>
        <w:tc>
          <w:tcPr>
            <w:tcW w:w="1252" w:type="dxa"/>
          </w:tcPr>
          <w:p w:rsidR="003F51EB" w:rsidRDefault="002E6B6B">
            <w:pPr>
              <w:pStyle w:val="TableParagraph"/>
              <w:spacing w:before="103"/>
              <w:ind w:right="57"/>
              <w:jc w:val="right"/>
              <w:rPr>
                <w:sz w:val="12"/>
              </w:rPr>
            </w:pPr>
            <w:r>
              <w:rPr>
                <w:w w:val="99"/>
                <w:sz w:val="12"/>
              </w:rPr>
              <w:t>0</w:t>
            </w:r>
          </w:p>
        </w:tc>
        <w:tc>
          <w:tcPr>
            <w:tcW w:w="1233" w:type="dxa"/>
          </w:tcPr>
          <w:p w:rsidR="003F51EB" w:rsidRDefault="002E6B6B">
            <w:pPr>
              <w:pStyle w:val="TableParagraph"/>
              <w:spacing w:before="103"/>
              <w:ind w:right="52"/>
              <w:jc w:val="right"/>
              <w:rPr>
                <w:sz w:val="12"/>
              </w:rPr>
            </w:pPr>
            <w:r>
              <w:rPr>
                <w:sz w:val="12"/>
              </w:rPr>
              <w:t>1,510,000,000</w:t>
            </w:r>
          </w:p>
        </w:tc>
      </w:tr>
      <w:tr w:rsidR="003F51EB">
        <w:trPr>
          <w:trHeight w:val="498"/>
        </w:trPr>
        <w:tc>
          <w:tcPr>
            <w:tcW w:w="552" w:type="dxa"/>
            <w:tcBorders>
              <w:right w:val="nil"/>
            </w:tcBorders>
          </w:tcPr>
          <w:p w:rsidR="003F51EB" w:rsidRDefault="002E6B6B">
            <w:pPr>
              <w:pStyle w:val="TableParagraph"/>
              <w:spacing w:before="36"/>
              <w:ind w:right="156"/>
              <w:jc w:val="right"/>
              <w:rPr>
                <w:sz w:val="12"/>
              </w:rPr>
            </w:pPr>
            <w:r>
              <w:rPr>
                <w:w w:val="95"/>
                <w:sz w:val="12"/>
              </w:rPr>
              <w:t>44</w:t>
            </w:r>
          </w:p>
        </w:tc>
        <w:tc>
          <w:tcPr>
            <w:tcW w:w="2165" w:type="dxa"/>
            <w:tcBorders>
              <w:left w:val="nil"/>
            </w:tcBorders>
          </w:tcPr>
          <w:p w:rsidR="003F51EB" w:rsidRDefault="002E6B6B">
            <w:pPr>
              <w:pStyle w:val="TableParagraph"/>
              <w:spacing w:before="38"/>
              <w:ind w:left="167" w:right="52"/>
              <w:rPr>
                <w:sz w:val="12"/>
              </w:rPr>
            </w:pPr>
            <w:r>
              <w:rPr>
                <w:sz w:val="12"/>
              </w:rPr>
              <w:t>Instituto Nacional de Transparencia, Acceso a la Información y Protección de Datos Personales</w:t>
            </w:r>
          </w:p>
        </w:tc>
        <w:tc>
          <w:tcPr>
            <w:tcW w:w="1168" w:type="dxa"/>
          </w:tcPr>
          <w:p w:rsidR="003F51EB" w:rsidRDefault="002E6B6B">
            <w:pPr>
              <w:pStyle w:val="TableParagraph"/>
              <w:spacing w:before="36"/>
              <w:ind w:right="55"/>
              <w:jc w:val="right"/>
              <w:rPr>
                <w:sz w:val="12"/>
              </w:rPr>
            </w:pPr>
            <w:r>
              <w:rPr>
                <w:sz w:val="12"/>
              </w:rPr>
              <w:t>918,735,647</w:t>
            </w:r>
          </w:p>
        </w:tc>
        <w:tc>
          <w:tcPr>
            <w:tcW w:w="1171" w:type="dxa"/>
          </w:tcPr>
          <w:p w:rsidR="003F51EB" w:rsidRDefault="002E6B6B">
            <w:pPr>
              <w:pStyle w:val="TableParagraph"/>
              <w:spacing w:before="36"/>
              <w:ind w:right="57"/>
              <w:jc w:val="right"/>
              <w:rPr>
                <w:sz w:val="12"/>
              </w:rPr>
            </w:pPr>
            <w:r>
              <w:rPr>
                <w:sz w:val="12"/>
              </w:rPr>
              <w:t>13,400,000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-13,400,000</w:t>
            </w:r>
          </w:p>
        </w:tc>
        <w:tc>
          <w:tcPr>
            <w:tcW w:w="1233" w:type="dxa"/>
          </w:tcPr>
          <w:p w:rsidR="003F51EB" w:rsidRDefault="002E6B6B">
            <w:pPr>
              <w:pStyle w:val="TableParagraph"/>
              <w:spacing w:before="36"/>
              <w:ind w:right="52"/>
              <w:jc w:val="right"/>
              <w:rPr>
                <w:sz w:val="12"/>
              </w:rPr>
            </w:pPr>
            <w:r>
              <w:rPr>
                <w:sz w:val="12"/>
              </w:rPr>
              <w:t>905,335,647</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49</w:t>
            </w:r>
          </w:p>
        </w:tc>
        <w:tc>
          <w:tcPr>
            <w:tcW w:w="2165" w:type="dxa"/>
            <w:tcBorders>
              <w:left w:val="nil"/>
            </w:tcBorders>
          </w:tcPr>
          <w:p w:rsidR="003F51EB" w:rsidRDefault="002E6B6B">
            <w:pPr>
              <w:pStyle w:val="TableParagraph"/>
              <w:spacing w:before="36"/>
              <w:ind w:left="167"/>
              <w:rPr>
                <w:sz w:val="12"/>
              </w:rPr>
            </w:pPr>
            <w:r>
              <w:rPr>
                <w:sz w:val="12"/>
              </w:rPr>
              <w:t>Fiscalía General de la República</w:t>
            </w:r>
          </w:p>
        </w:tc>
        <w:tc>
          <w:tcPr>
            <w:tcW w:w="1168" w:type="dxa"/>
          </w:tcPr>
          <w:p w:rsidR="003F51EB" w:rsidRDefault="002E6B6B">
            <w:pPr>
              <w:pStyle w:val="TableParagraph"/>
              <w:spacing w:before="36"/>
              <w:ind w:right="55"/>
              <w:jc w:val="right"/>
              <w:rPr>
                <w:sz w:val="12"/>
              </w:rPr>
            </w:pPr>
            <w:r>
              <w:rPr>
                <w:sz w:val="12"/>
              </w:rPr>
              <w:t>17,346,099,616</w:t>
            </w:r>
          </w:p>
        </w:tc>
        <w:tc>
          <w:tcPr>
            <w:tcW w:w="1171" w:type="dxa"/>
          </w:tcPr>
          <w:p w:rsidR="003F51EB" w:rsidRDefault="002E6B6B">
            <w:pPr>
              <w:pStyle w:val="TableParagraph"/>
              <w:spacing w:before="36"/>
              <w:ind w:right="57"/>
              <w:jc w:val="right"/>
              <w:rPr>
                <w:sz w:val="12"/>
              </w:rPr>
            </w:pPr>
            <w:r>
              <w:rPr>
                <w:sz w:val="12"/>
              </w:rPr>
              <w:t>71,000,000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8"/>
              <w:jc w:val="right"/>
              <w:rPr>
                <w:sz w:val="12"/>
              </w:rPr>
            </w:pPr>
            <w:r>
              <w:rPr>
                <w:sz w:val="12"/>
              </w:rPr>
              <w:t>-71,000,000</w:t>
            </w:r>
          </w:p>
        </w:tc>
        <w:tc>
          <w:tcPr>
            <w:tcW w:w="1233" w:type="dxa"/>
          </w:tcPr>
          <w:p w:rsidR="003F51EB" w:rsidRDefault="002E6B6B">
            <w:pPr>
              <w:pStyle w:val="TableParagraph"/>
              <w:spacing w:before="36"/>
              <w:ind w:right="52"/>
              <w:jc w:val="right"/>
              <w:rPr>
                <w:sz w:val="12"/>
              </w:rPr>
            </w:pPr>
            <w:r>
              <w:rPr>
                <w:sz w:val="12"/>
              </w:rPr>
              <w:t>17,275,099,616</w:t>
            </w:r>
          </w:p>
        </w:tc>
      </w:tr>
      <w:tr w:rsidR="003F51EB">
        <w:trPr>
          <w:trHeight w:val="354"/>
        </w:trPr>
        <w:tc>
          <w:tcPr>
            <w:tcW w:w="2717" w:type="dxa"/>
            <w:gridSpan w:val="2"/>
          </w:tcPr>
          <w:p w:rsidR="003F51EB" w:rsidRDefault="002E6B6B">
            <w:pPr>
              <w:pStyle w:val="TableParagraph"/>
              <w:spacing w:before="36"/>
              <w:ind w:left="69"/>
              <w:rPr>
                <w:b/>
                <w:sz w:val="12"/>
              </w:rPr>
            </w:pPr>
            <w:r>
              <w:rPr>
                <w:b/>
                <w:sz w:val="12"/>
              </w:rPr>
              <w:t>RAMO: 40 INFORMACIÓN NACIONAL ESTADÍSTICA Y GEOGRÁFICA</w:t>
            </w:r>
          </w:p>
        </w:tc>
        <w:tc>
          <w:tcPr>
            <w:tcW w:w="1168" w:type="dxa"/>
          </w:tcPr>
          <w:p w:rsidR="003F51EB" w:rsidRDefault="002E6B6B">
            <w:pPr>
              <w:pStyle w:val="TableParagraph"/>
              <w:spacing w:before="103"/>
              <w:ind w:right="55"/>
              <w:jc w:val="right"/>
              <w:rPr>
                <w:b/>
                <w:sz w:val="12"/>
              </w:rPr>
            </w:pPr>
            <w:r>
              <w:rPr>
                <w:b/>
                <w:sz w:val="12"/>
              </w:rPr>
              <w:t>7,746,100,001</w:t>
            </w:r>
          </w:p>
        </w:tc>
        <w:tc>
          <w:tcPr>
            <w:tcW w:w="1171" w:type="dxa"/>
          </w:tcPr>
          <w:p w:rsidR="003F51EB" w:rsidRDefault="002E6B6B">
            <w:pPr>
              <w:pStyle w:val="TableParagraph"/>
              <w:spacing w:before="103"/>
              <w:ind w:right="58"/>
              <w:jc w:val="right"/>
              <w:rPr>
                <w:b/>
                <w:sz w:val="12"/>
              </w:rPr>
            </w:pPr>
            <w:r>
              <w:rPr>
                <w:b/>
                <w:w w:val="99"/>
                <w:sz w:val="12"/>
              </w:rPr>
              <w:t>0</w:t>
            </w:r>
          </w:p>
        </w:tc>
        <w:tc>
          <w:tcPr>
            <w:tcW w:w="1168" w:type="dxa"/>
          </w:tcPr>
          <w:p w:rsidR="003F51EB" w:rsidRDefault="002E6B6B">
            <w:pPr>
              <w:pStyle w:val="TableParagraph"/>
              <w:spacing w:before="103"/>
              <w:ind w:right="55"/>
              <w:jc w:val="right"/>
              <w:rPr>
                <w:b/>
                <w:sz w:val="12"/>
              </w:rPr>
            </w:pPr>
            <w:r>
              <w:rPr>
                <w:b/>
                <w:w w:val="99"/>
                <w:sz w:val="12"/>
              </w:rPr>
              <w:t>0</w:t>
            </w:r>
          </w:p>
        </w:tc>
        <w:tc>
          <w:tcPr>
            <w:tcW w:w="1252" w:type="dxa"/>
          </w:tcPr>
          <w:p w:rsidR="003F51EB" w:rsidRDefault="002E6B6B">
            <w:pPr>
              <w:pStyle w:val="TableParagraph"/>
              <w:spacing w:before="103"/>
              <w:ind w:right="57"/>
              <w:jc w:val="right"/>
              <w:rPr>
                <w:b/>
                <w:sz w:val="12"/>
              </w:rPr>
            </w:pPr>
            <w:r>
              <w:rPr>
                <w:b/>
                <w:w w:val="99"/>
                <w:sz w:val="12"/>
              </w:rPr>
              <w:t>0</w:t>
            </w:r>
          </w:p>
        </w:tc>
        <w:tc>
          <w:tcPr>
            <w:tcW w:w="1233" w:type="dxa"/>
          </w:tcPr>
          <w:p w:rsidR="003F51EB" w:rsidRDefault="002E6B6B">
            <w:pPr>
              <w:pStyle w:val="TableParagraph"/>
              <w:spacing w:before="103"/>
              <w:ind w:right="52"/>
              <w:jc w:val="right"/>
              <w:rPr>
                <w:b/>
                <w:sz w:val="12"/>
              </w:rPr>
            </w:pPr>
            <w:r>
              <w:rPr>
                <w:b/>
                <w:sz w:val="12"/>
              </w:rPr>
              <w:t>7,746,100,001</w:t>
            </w:r>
          </w:p>
        </w:tc>
      </w:tr>
      <w:tr w:rsidR="003F51EB">
        <w:trPr>
          <w:trHeight w:val="357"/>
        </w:trPr>
        <w:tc>
          <w:tcPr>
            <w:tcW w:w="2717" w:type="dxa"/>
            <w:gridSpan w:val="2"/>
          </w:tcPr>
          <w:p w:rsidR="003F51EB" w:rsidRDefault="002E6B6B">
            <w:pPr>
              <w:pStyle w:val="TableParagraph"/>
              <w:spacing w:before="38"/>
              <w:ind w:left="714" w:right="172"/>
              <w:rPr>
                <w:sz w:val="12"/>
              </w:rPr>
            </w:pPr>
            <w:r>
              <w:rPr>
                <w:sz w:val="12"/>
              </w:rPr>
              <w:t>Instituto Nacional de Estadística y Geografía</w:t>
            </w:r>
          </w:p>
        </w:tc>
        <w:tc>
          <w:tcPr>
            <w:tcW w:w="1168" w:type="dxa"/>
          </w:tcPr>
          <w:p w:rsidR="003F51EB" w:rsidRDefault="002E6B6B">
            <w:pPr>
              <w:pStyle w:val="TableParagraph"/>
              <w:spacing w:before="105"/>
              <w:ind w:right="55"/>
              <w:jc w:val="right"/>
              <w:rPr>
                <w:sz w:val="12"/>
              </w:rPr>
            </w:pPr>
            <w:r>
              <w:rPr>
                <w:sz w:val="12"/>
              </w:rPr>
              <w:t>7,746,100,001</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7"/>
              <w:jc w:val="right"/>
              <w:rPr>
                <w:sz w:val="12"/>
              </w:rPr>
            </w:pPr>
            <w:r>
              <w:rPr>
                <w:w w:val="99"/>
                <w:sz w:val="12"/>
              </w:rPr>
              <w:t>0</w:t>
            </w:r>
          </w:p>
        </w:tc>
        <w:tc>
          <w:tcPr>
            <w:tcW w:w="1233" w:type="dxa"/>
          </w:tcPr>
          <w:p w:rsidR="003F51EB" w:rsidRDefault="002E6B6B">
            <w:pPr>
              <w:pStyle w:val="TableParagraph"/>
              <w:spacing w:before="105"/>
              <w:ind w:right="52"/>
              <w:jc w:val="right"/>
              <w:rPr>
                <w:sz w:val="12"/>
              </w:rPr>
            </w:pPr>
            <w:r>
              <w:rPr>
                <w:sz w:val="12"/>
              </w:rPr>
              <w:t>7,746,100,001</w:t>
            </w:r>
          </w:p>
        </w:tc>
      </w:tr>
      <w:tr w:rsidR="003F51EB">
        <w:trPr>
          <w:trHeight w:val="355"/>
        </w:trPr>
        <w:tc>
          <w:tcPr>
            <w:tcW w:w="2717" w:type="dxa"/>
            <w:gridSpan w:val="2"/>
          </w:tcPr>
          <w:p w:rsidR="003F51EB" w:rsidRDefault="002E6B6B">
            <w:pPr>
              <w:pStyle w:val="TableParagraph"/>
              <w:spacing w:before="36"/>
              <w:ind w:left="69" w:right="424"/>
              <w:rPr>
                <w:b/>
                <w:sz w:val="12"/>
              </w:rPr>
            </w:pPr>
            <w:r>
              <w:rPr>
                <w:b/>
                <w:sz w:val="12"/>
              </w:rPr>
              <w:t>RAMO: 32 Tribunal Federal de Justicia Administrativa</w:t>
            </w:r>
          </w:p>
        </w:tc>
        <w:tc>
          <w:tcPr>
            <w:tcW w:w="1168" w:type="dxa"/>
          </w:tcPr>
          <w:p w:rsidR="003F51EB" w:rsidRDefault="002E6B6B">
            <w:pPr>
              <w:pStyle w:val="TableParagraph"/>
              <w:spacing w:before="104"/>
              <w:ind w:right="55"/>
              <w:jc w:val="right"/>
              <w:rPr>
                <w:b/>
                <w:sz w:val="12"/>
              </w:rPr>
            </w:pPr>
            <w:r>
              <w:rPr>
                <w:b/>
                <w:sz w:val="12"/>
              </w:rPr>
              <w:t>2,886,619,680</w:t>
            </w:r>
          </w:p>
        </w:tc>
        <w:tc>
          <w:tcPr>
            <w:tcW w:w="1171" w:type="dxa"/>
          </w:tcPr>
          <w:p w:rsidR="003F51EB" w:rsidRDefault="002E6B6B">
            <w:pPr>
              <w:pStyle w:val="TableParagraph"/>
              <w:spacing w:before="104"/>
              <w:ind w:right="57"/>
              <w:jc w:val="right"/>
              <w:rPr>
                <w:b/>
                <w:sz w:val="12"/>
              </w:rPr>
            </w:pPr>
            <w:r>
              <w:rPr>
                <w:b/>
                <w:sz w:val="12"/>
              </w:rPr>
              <w:t>23,000,000</w:t>
            </w:r>
          </w:p>
        </w:tc>
        <w:tc>
          <w:tcPr>
            <w:tcW w:w="1168" w:type="dxa"/>
          </w:tcPr>
          <w:p w:rsidR="003F51EB" w:rsidRDefault="002E6B6B">
            <w:pPr>
              <w:pStyle w:val="TableParagraph"/>
              <w:spacing w:before="104"/>
              <w:ind w:right="55"/>
              <w:jc w:val="right"/>
              <w:rPr>
                <w:b/>
                <w:sz w:val="12"/>
              </w:rPr>
            </w:pPr>
            <w:r>
              <w:rPr>
                <w:b/>
                <w:w w:val="99"/>
                <w:sz w:val="12"/>
              </w:rPr>
              <w:t>0</w:t>
            </w:r>
          </w:p>
        </w:tc>
        <w:tc>
          <w:tcPr>
            <w:tcW w:w="1252" w:type="dxa"/>
          </w:tcPr>
          <w:p w:rsidR="003F51EB" w:rsidRDefault="002E6B6B">
            <w:pPr>
              <w:pStyle w:val="TableParagraph"/>
              <w:spacing w:before="104"/>
              <w:ind w:right="58"/>
              <w:jc w:val="right"/>
              <w:rPr>
                <w:b/>
                <w:sz w:val="12"/>
              </w:rPr>
            </w:pPr>
            <w:r>
              <w:rPr>
                <w:b/>
                <w:sz w:val="12"/>
              </w:rPr>
              <w:t>-23,000,000</w:t>
            </w:r>
          </w:p>
        </w:tc>
        <w:tc>
          <w:tcPr>
            <w:tcW w:w="1233" w:type="dxa"/>
          </w:tcPr>
          <w:p w:rsidR="003F51EB" w:rsidRDefault="002E6B6B">
            <w:pPr>
              <w:pStyle w:val="TableParagraph"/>
              <w:spacing w:before="104"/>
              <w:ind w:right="52"/>
              <w:jc w:val="right"/>
              <w:rPr>
                <w:b/>
                <w:sz w:val="12"/>
              </w:rPr>
            </w:pPr>
            <w:r>
              <w:rPr>
                <w:b/>
                <w:sz w:val="12"/>
              </w:rPr>
              <w:t>2,863,619,680</w:t>
            </w:r>
          </w:p>
        </w:tc>
      </w:tr>
      <w:tr w:rsidR="003F51EB">
        <w:trPr>
          <w:trHeight w:val="357"/>
        </w:trPr>
        <w:tc>
          <w:tcPr>
            <w:tcW w:w="2717" w:type="dxa"/>
            <w:gridSpan w:val="2"/>
          </w:tcPr>
          <w:p w:rsidR="003F51EB" w:rsidRDefault="002E6B6B">
            <w:pPr>
              <w:pStyle w:val="TableParagraph"/>
              <w:spacing w:before="38"/>
              <w:ind w:left="714" w:right="498"/>
              <w:rPr>
                <w:sz w:val="12"/>
              </w:rPr>
            </w:pPr>
            <w:r>
              <w:rPr>
                <w:sz w:val="12"/>
              </w:rPr>
              <w:t>Tribunal Federal de Justicia Administrativa</w:t>
            </w:r>
          </w:p>
        </w:tc>
        <w:tc>
          <w:tcPr>
            <w:tcW w:w="1168" w:type="dxa"/>
          </w:tcPr>
          <w:p w:rsidR="003F51EB" w:rsidRDefault="002E6B6B">
            <w:pPr>
              <w:pStyle w:val="TableParagraph"/>
              <w:spacing w:before="105"/>
              <w:ind w:right="55"/>
              <w:jc w:val="right"/>
              <w:rPr>
                <w:sz w:val="12"/>
              </w:rPr>
            </w:pPr>
            <w:r>
              <w:rPr>
                <w:sz w:val="12"/>
              </w:rPr>
              <w:t>2,886,619,680</w:t>
            </w:r>
          </w:p>
        </w:tc>
        <w:tc>
          <w:tcPr>
            <w:tcW w:w="1171" w:type="dxa"/>
          </w:tcPr>
          <w:p w:rsidR="003F51EB" w:rsidRDefault="002E6B6B">
            <w:pPr>
              <w:pStyle w:val="TableParagraph"/>
              <w:spacing w:before="105"/>
              <w:ind w:right="57"/>
              <w:jc w:val="right"/>
              <w:rPr>
                <w:sz w:val="12"/>
              </w:rPr>
            </w:pPr>
            <w:r>
              <w:rPr>
                <w:sz w:val="12"/>
              </w:rPr>
              <w:t>23,000,000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8"/>
              <w:jc w:val="right"/>
              <w:rPr>
                <w:sz w:val="12"/>
              </w:rPr>
            </w:pPr>
            <w:r>
              <w:rPr>
                <w:sz w:val="12"/>
              </w:rPr>
              <w:t>-23,000,000</w:t>
            </w:r>
          </w:p>
        </w:tc>
        <w:tc>
          <w:tcPr>
            <w:tcW w:w="1233" w:type="dxa"/>
          </w:tcPr>
          <w:p w:rsidR="003F51EB" w:rsidRDefault="002E6B6B">
            <w:pPr>
              <w:pStyle w:val="TableParagraph"/>
              <w:spacing w:before="105"/>
              <w:ind w:right="52"/>
              <w:jc w:val="right"/>
              <w:rPr>
                <w:sz w:val="12"/>
              </w:rPr>
            </w:pPr>
            <w:r>
              <w:rPr>
                <w:sz w:val="12"/>
              </w:rPr>
              <w:t>2,863,619,680</w:t>
            </w:r>
          </w:p>
        </w:tc>
      </w:tr>
      <w:tr w:rsidR="003F51EB">
        <w:trPr>
          <w:trHeight w:val="218"/>
        </w:trPr>
        <w:tc>
          <w:tcPr>
            <w:tcW w:w="2717" w:type="dxa"/>
            <w:gridSpan w:val="2"/>
          </w:tcPr>
          <w:p w:rsidR="003F51EB" w:rsidRDefault="002E6B6B">
            <w:pPr>
              <w:pStyle w:val="TableParagraph"/>
              <w:spacing w:before="33"/>
              <w:ind w:left="69"/>
              <w:rPr>
                <w:b/>
                <w:sz w:val="12"/>
              </w:rPr>
            </w:pPr>
            <w:r>
              <w:rPr>
                <w:b/>
                <w:sz w:val="12"/>
              </w:rPr>
              <w:t>B: RAMOS ADMINISTRATIVOS</w:t>
            </w:r>
          </w:p>
        </w:tc>
        <w:tc>
          <w:tcPr>
            <w:tcW w:w="1168" w:type="dxa"/>
          </w:tcPr>
          <w:p w:rsidR="003F51EB" w:rsidRDefault="002E6B6B">
            <w:pPr>
              <w:pStyle w:val="TableParagraph"/>
              <w:spacing w:before="33"/>
              <w:ind w:right="56"/>
              <w:jc w:val="right"/>
              <w:rPr>
                <w:b/>
                <w:sz w:val="12"/>
              </w:rPr>
            </w:pPr>
            <w:r>
              <w:rPr>
                <w:b/>
                <w:sz w:val="12"/>
              </w:rPr>
              <w:t>1,244,235,355,522</w:t>
            </w:r>
          </w:p>
        </w:tc>
        <w:tc>
          <w:tcPr>
            <w:tcW w:w="1171" w:type="dxa"/>
          </w:tcPr>
          <w:p w:rsidR="003F51EB" w:rsidRDefault="002E6B6B">
            <w:pPr>
              <w:pStyle w:val="TableParagraph"/>
              <w:spacing w:before="33"/>
              <w:ind w:right="57"/>
              <w:jc w:val="right"/>
              <w:rPr>
                <w:b/>
                <w:sz w:val="12"/>
              </w:rPr>
            </w:pPr>
            <w:r>
              <w:rPr>
                <w:b/>
                <w:sz w:val="12"/>
              </w:rPr>
              <w:t>353,914,970</w:t>
            </w:r>
          </w:p>
        </w:tc>
        <w:tc>
          <w:tcPr>
            <w:tcW w:w="1168" w:type="dxa"/>
          </w:tcPr>
          <w:p w:rsidR="003F51EB" w:rsidRDefault="002E6B6B">
            <w:pPr>
              <w:pStyle w:val="TableParagraph"/>
              <w:spacing w:before="33"/>
              <w:ind w:right="54"/>
              <w:jc w:val="right"/>
              <w:rPr>
                <w:b/>
                <w:sz w:val="12"/>
              </w:rPr>
            </w:pPr>
            <w:r>
              <w:rPr>
                <w:b/>
                <w:sz w:val="12"/>
              </w:rPr>
              <w:t>2,361,314,970</w:t>
            </w:r>
          </w:p>
        </w:tc>
        <w:tc>
          <w:tcPr>
            <w:tcW w:w="1252" w:type="dxa"/>
          </w:tcPr>
          <w:p w:rsidR="003F51EB" w:rsidRDefault="002E6B6B">
            <w:pPr>
              <w:pStyle w:val="TableParagraph"/>
              <w:spacing w:before="33"/>
              <w:ind w:right="58"/>
              <w:jc w:val="right"/>
              <w:rPr>
                <w:b/>
                <w:sz w:val="12"/>
              </w:rPr>
            </w:pPr>
            <w:r>
              <w:rPr>
                <w:b/>
                <w:sz w:val="12"/>
              </w:rPr>
              <w:t>2,007,400,000</w:t>
            </w:r>
          </w:p>
        </w:tc>
        <w:tc>
          <w:tcPr>
            <w:tcW w:w="1233" w:type="dxa"/>
          </w:tcPr>
          <w:p w:rsidR="003F51EB" w:rsidRDefault="002E6B6B">
            <w:pPr>
              <w:pStyle w:val="TableParagraph"/>
              <w:spacing w:before="33"/>
              <w:ind w:left="166"/>
              <w:rPr>
                <w:b/>
                <w:sz w:val="12"/>
              </w:rPr>
            </w:pPr>
            <w:r>
              <w:rPr>
                <w:b/>
                <w:sz w:val="12"/>
              </w:rPr>
              <w:t>1,246,242,755,522</w:t>
            </w:r>
          </w:p>
        </w:tc>
      </w:tr>
      <w:tr w:rsidR="003F51EB">
        <w:trPr>
          <w:trHeight w:val="217"/>
        </w:trPr>
        <w:tc>
          <w:tcPr>
            <w:tcW w:w="2717" w:type="dxa"/>
            <w:gridSpan w:val="2"/>
          </w:tcPr>
          <w:p w:rsidR="003F51EB" w:rsidRDefault="002E6B6B">
            <w:pPr>
              <w:pStyle w:val="TableParagraph"/>
              <w:spacing w:before="33"/>
              <w:ind w:left="69"/>
              <w:rPr>
                <w:b/>
                <w:sz w:val="12"/>
              </w:rPr>
            </w:pPr>
            <w:r>
              <w:rPr>
                <w:b/>
                <w:sz w:val="12"/>
              </w:rPr>
              <w:t>Gasto Programable</w:t>
            </w:r>
          </w:p>
        </w:tc>
        <w:tc>
          <w:tcPr>
            <w:tcW w:w="1168" w:type="dxa"/>
          </w:tcPr>
          <w:p w:rsidR="003F51EB" w:rsidRDefault="003F51EB">
            <w:pPr>
              <w:pStyle w:val="TableParagraph"/>
              <w:rPr>
                <w:rFonts w:ascii="Times New Roman"/>
                <w:sz w:val="12"/>
              </w:rPr>
            </w:pPr>
          </w:p>
        </w:tc>
        <w:tc>
          <w:tcPr>
            <w:tcW w:w="1171" w:type="dxa"/>
          </w:tcPr>
          <w:p w:rsidR="003F51EB" w:rsidRDefault="003F51EB">
            <w:pPr>
              <w:pStyle w:val="TableParagraph"/>
              <w:rPr>
                <w:rFonts w:ascii="Times New Roman"/>
                <w:sz w:val="12"/>
              </w:rPr>
            </w:pPr>
          </w:p>
        </w:tc>
        <w:tc>
          <w:tcPr>
            <w:tcW w:w="1168" w:type="dxa"/>
          </w:tcPr>
          <w:p w:rsidR="003F51EB" w:rsidRDefault="003F51EB">
            <w:pPr>
              <w:pStyle w:val="TableParagraph"/>
              <w:rPr>
                <w:rFonts w:ascii="Times New Roman"/>
                <w:sz w:val="12"/>
              </w:rPr>
            </w:pPr>
          </w:p>
        </w:tc>
        <w:tc>
          <w:tcPr>
            <w:tcW w:w="1252" w:type="dxa"/>
          </w:tcPr>
          <w:p w:rsidR="003F51EB" w:rsidRDefault="003F51EB">
            <w:pPr>
              <w:pStyle w:val="TableParagraph"/>
              <w:rPr>
                <w:rFonts w:ascii="Times New Roman"/>
                <w:sz w:val="12"/>
              </w:rPr>
            </w:pPr>
          </w:p>
        </w:tc>
        <w:tc>
          <w:tcPr>
            <w:tcW w:w="1233" w:type="dxa"/>
          </w:tcPr>
          <w:p w:rsidR="003F51EB" w:rsidRDefault="003F51EB">
            <w:pPr>
              <w:pStyle w:val="TableParagraph"/>
              <w:rPr>
                <w:rFonts w:ascii="Times New Roman"/>
                <w:sz w:val="12"/>
              </w:rPr>
            </w:pPr>
          </w:p>
        </w:tc>
      </w:tr>
      <w:tr w:rsidR="003F51EB">
        <w:trPr>
          <w:trHeight w:val="354"/>
        </w:trPr>
        <w:tc>
          <w:tcPr>
            <w:tcW w:w="552" w:type="dxa"/>
            <w:tcBorders>
              <w:right w:val="nil"/>
            </w:tcBorders>
          </w:tcPr>
          <w:p w:rsidR="003F51EB" w:rsidRDefault="002E6B6B">
            <w:pPr>
              <w:pStyle w:val="TableParagraph"/>
              <w:spacing w:before="36"/>
              <w:ind w:right="156"/>
              <w:jc w:val="right"/>
              <w:rPr>
                <w:sz w:val="12"/>
              </w:rPr>
            </w:pPr>
            <w:r>
              <w:rPr>
                <w:w w:val="95"/>
                <w:sz w:val="12"/>
              </w:rPr>
              <w:t>02</w:t>
            </w:r>
          </w:p>
        </w:tc>
        <w:tc>
          <w:tcPr>
            <w:tcW w:w="2165" w:type="dxa"/>
            <w:tcBorders>
              <w:left w:val="nil"/>
            </w:tcBorders>
          </w:tcPr>
          <w:p w:rsidR="003F51EB" w:rsidRDefault="002E6B6B">
            <w:pPr>
              <w:pStyle w:val="TableParagraph"/>
              <w:spacing w:before="38"/>
              <w:ind w:left="167" w:right="352"/>
              <w:rPr>
                <w:sz w:val="12"/>
              </w:rPr>
            </w:pPr>
            <w:r>
              <w:rPr>
                <w:sz w:val="12"/>
              </w:rPr>
              <w:t>Oficina de la Presidencia de la República</w:t>
            </w:r>
          </w:p>
        </w:tc>
        <w:tc>
          <w:tcPr>
            <w:tcW w:w="1168" w:type="dxa"/>
          </w:tcPr>
          <w:p w:rsidR="003F51EB" w:rsidRDefault="002E6B6B">
            <w:pPr>
              <w:pStyle w:val="TableParagraph"/>
              <w:spacing w:before="105"/>
              <w:ind w:right="56"/>
              <w:jc w:val="right"/>
              <w:rPr>
                <w:sz w:val="12"/>
              </w:rPr>
            </w:pPr>
            <w:r>
              <w:rPr>
                <w:sz w:val="12"/>
              </w:rPr>
              <w:t>805,024,292</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7"/>
              <w:jc w:val="right"/>
              <w:rPr>
                <w:sz w:val="12"/>
              </w:rPr>
            </w:pPr>
            <w:r>
              <w:rPr>
                <w:w w:val="99"/>
                <w:sz w:val="12"/>
              </w:rPr>
              <w:t>0</w:t>
            </w:r>
          </w:p>
        </w:tc>
        <w:tc>
          <w:tcPr>
            <w:tcW w:w="1233" w:type="dxa"/>
          </w:tcPr>
          <w:p w:rsidR="003F51EB" w:rsidRDefault="002E6B6B">
            <w:pPr>
              <w:pStyle w:val="TableParagraph"/>
              <w:spacing w:before="105"/>
              <w:ind w:right="52"/>
              <w:jc w:val="right"/>
              <w:rPr>
                <w:sz w:val="12"/>
              </w:rPr>
            </w:pPr>
            <w:r>
              <w:rPr>
                <w:sz w:val="12"/>
              </w:rPr>
              <w:t>805,024,292</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04</w:t>
            </w:r>
          </w:p>
        </w:tc>
        <w:tc>
          <w:tcPr>
            <w:tcW w:w="2165" w:type="dxa"/>
            <w:tcBorders>
              <w:left w:val="nil"/>
            </w:tcBorders>
          </w:tcPr>
          <w:p w:rsidR="003F51EB" w:rsidRDefault="002E6B6B">
            <w:pPr>
              <w:pStyle w:val="TableParagraph"/>
              <w:spacing w:before="36"/>
              <w:ind w:left="167"/>
              <w:rPr>
                <w:sz w:val="12"/>
              </w:rPr>
            </w:pPr>
            <w:r>
              <w:rPr>
                <w:sz w:val="12"/>
              </w:rPr>
              <w:t>Gobernación</w:t>
            </w:r>
          </w:p>
        </w:tc>
        <w:tc>
          <w:tcPr>
            <w:tcW w:w="1168" w:type="dxa"/>
          </w:tcPr>
          <w:p w:rsidR="003F51EB" w:rsidRDefault="002E6B6B">
            <w:pPr>
              <w:pStyle w:val="TableParagraph"/>
              <w:spacing w:before="36"/>
              <w:ind w:right="55"/>
              <w:jc w:val="right"/>
              <w:rPr>
                <w:sz w:val="12"/>
              </w:rPr>
            </w:pPr>
            <w:r>
              <w:rPr>
                <w:sz w:val="12"/>
              </w:rPr>
              <w:t>5,800,177,912</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4"/>
              <w:jc w:val="right"/>
              <w:rPr>
                <w:sz w:val="12"/>
              </w:rPr>
            </w:pPr>
            <w:r>
              <w:rPr>
                <w:sz w:val="12"/>
              </w:rPr>
              <w:t>53,048,789</w:t>
            </w:r>
          </w:p>
        </w:tc>
        <w:tc>
          <w:tcPr>
            <w:tcW w:w="1252" w:type="dxa"/>
          </w:tcPr>
          <w:p w:rsidR="003F51EB" w:rsidRDefault="002E6B6B">
            <w:pPr>
              <w:pStyle w:val="TableParagraph"/>
              <w:spacing w:before="36"/>
              <w:ind w:right="58"/>
              <w:jc w:val="right"/>
              <w:rPr>
                <w:sz w:val="12"/>
              </w:rPr>
            </w:pPr>
            <w:r>
              <w:rPr>
                <w:sz w:val="12"/>
              </w:rPr>
              <w:t>53,048,789</w:t>
            </w:r>
          </w:p>
        </w:tc>
        <w:tc>
          <w:tcPr>
            <w:tcW w:w="1233" w:type="dxa"/>
          </w:tcPr>
          <w:p w:rsidR="003F51EB" w:rsidRDefault="002E6B6B">
            <w:pPr>
              <w:pStyle w:val="TableParagraph"/>
              <w:spacing w:before="36"/>
              <w:ind w:right="52"/>
              <w:jc w:val="right"/>
              <w:rPr>
                <w:sz w:val="12"/>
              </w:rPr>
            </w:pPr>
            <w:r>
              <w:rPr>
                <w:sz w:val="12"/>
              </w:rPr>
              <w:t>5,853,226,701</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05</w:t>
            </w:r>
          </w:p>
        </w:tc>
        <w:tc>
          <w:tcPr>
            <w:tcW w:w="2165" w:type="dxa"/>
            <w:tcBorders>
              <w:left w:val="nil"/>
            </w:tcBorders>
          </w:tcPr>
          <w:p w:rsidR="003F51EB" w:rsidRDefault="002E6B6B">
            <w:pPr>
              <w:pStyle w:val="TableParagraph"/>
              <w:spacing w:before="36"/>
              <w:ind w:left="167"/>
              <w:rPr>
                <w:sz w:val="12"/>
              </w:rPr>
            </w:pPr>
            <w:r>
              <w:rPr>
                <w:sz w:val="12"/>
              </w:rPr>
              <w:t>Relaciones Exteriores</w:t>
            </w:r>
          </w:p>
        </w:tc>
        <w:tc>
          <w:tcPr>
            <w:tcW w:w="1168" w:type="dxa"/>
          </w:tcPr>
          <w:p w:rsidR="003F51EB" w:rsidRDefault="002E6B6B">
            <w:pPr>
              <w:pStyle w:val="TableParagraph"/>
              <w:spacing w:before="36"/>
              <w:ind w:right="55"/>
              <w:jc w:val="right"/>
              <w:rPr>
                <w:sz w:val="12"/>
              </w:rPr>
            </w:pPr>
            <w:r>
              <w:rPr>
                <w:sz w:val="12"/>
              </w:rPr>
              <w:t>8,121,231,865</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8,121,231,865</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06</w:t>
            </w:r>
          </w:p>
        </w:tc>
        <w:tc>
          <w:tcPr>
            <w:tcW w:w="2165" w:type="dxa"/>
            <w:tcBorders>
              <w:left w:val="nil"/>
            </w:tcBorders>
          </w:tcPr>
          <w:p w:rsidR="003F51EB" w:rsidRDefault="002E6B6B">
            <w:pPr>
              <w:pStyle w:val="TableParagraph"/>
              <w:spacing w:before="36"/>
              <w:ind w:left="167"/>
              <w:rPr>
                <w:sz w:val="12"/>
              </w:rPr>
            </w:pPr>
            <w:r>
              <w:rPr>
                <w:sz w:val="12"/>
              </w:rPr>
              <w:t>Hacienda y Crédito Público</w:t>
            </w:r>
          </w:p>
        </w:tc>
        <w:tc>
          <w:tcPr>
            <w:tcW w:w="1168" w:type="dxa"/>
          </w:tcPr>
          <w:p w:rsidR="003F51EB" w:rsidRDefault="002E6B6B">
            <w:pPr>
              <w:pStyle w:val="TableParagraph"/>
              <w:spacing w:before="36"/>
              <w:ind w:right="55"/>
              <w:jc w:val="right"/>
              <w:rPr>
                <w:sz w:val="12"/>
              </w:rPr>
            </w:pPr>
            <w:r>
              <w:rPr>
                <w:sz w:val="12"/>
              </w:rPr>
              <w:t>20,228,539,183</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20,228,539,183</w:t>
            </w:r>
          </w:p>
        </w:tc>
      </w:tr>
    </w:tbl>
    <w:p w:rsidR="003F51EB" w:rsidRDefault="003F51EB">
      <w:pPr>
        <w:jc w:val="right"/>
        <w:rPr>
          <w:sz w:val="12"/>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165"/>
        <w:gridCol w:w="1168"/>
        <w:gridCol w:w="1171"/>
        <w:gridCol w:w="1168"/>
        <w:gridCol w:w="1252"/>
        <w:gridCol w:w="1233"/>
      </w:tblGrid>
      <w:tr w:rsidR="003F51EB">
        <w:trPr>
          <w:trHeight w:val="218"/>
        </w:trPr>
        <w:tc>
          <w:tcPr>
            <w:tcW w:w="552" w:type="dxa"/>
            <w:tcBorders>
              <w:top w:val="nil"/>
              <w:right w:val="nil"/>
            </w:tcBorders>
          </w:tcPr>
          <w:p w:rsidR="003F51EB" w:rsidRDefault="002E6B6B">
            <w:pPr>
              <w:pStyle w:val="TableParagraph"/>
              <w:spacing w:before="36"/>
              <w:ind w:right="156"/>
              <w:jc w:val="right"/>
              <w:rPr>
                <w:sz w:val="12"/>
              </w:rPr>
            </w:pPr>
            <w:r>
              <w:rPr>
                <w:w w:val="95"/>
                <w:sz w:val="12"/>
              </w:rPr>
              <w:t>07</w:t>
            </w:r>
          </w:p>
        </w:tc>
        <w:tc>
          <w:tcPr>
            <w:tcW w:w="2165" w:type="dxa"/>
            <w:tcBorders>
              <w:top w:val="nil"/>
              <w:left w:val="nil"/>
            </w:tcBorders>
          </w:tcPr>
          <w:p w:rsidR="003F51EB" w:rsidRDefault="002E6B6B">
            <w:pPr>
              <w:pStyle w:val="TableParagraph"/>
              <w:spacing w:before="36"/>
              <w:ind w:left="167"/>
              <w:rPr>
                <w:sz w:val="12"/>
              </w:rPr>
            </w:pPr>
            <w:r>
              <w:rPr>
                <w:sz w:val="12"/>
              </w:rPr>
              <w:t>Defensa Nacional</w:t>
            </w:r>
          </w:p>
        </w:tc>
        <w:tc>
          <w:tcPr>
            <w:tcW w:w="1168" w:type="dxa"/>
            <w:tcBorders>
              <w:top w:val="nil"/>
            </w:tcBorders>
          </w:tcPr>
          <w:p w:rsidR="003F51EB" w:rsidRDefault="002E6B6B">
            <w:pPr>
              <w:pStyle w:val="TableParagraph"/>
              <w:spacing w:before="36"/>
              <w:ind w:right="55"/>
              <w:jc w:val="right"/>
              <w:rPr>
                <w:sz w:val="12"/>
              </w:rPr>
            </w:pPr>
            <w:r>
              <w:rPr>
                <w:sz w:val="12"/>
              </w:rPr>
              <w:t>112,557,168,656</w:t>
            </w:r>
          </w:p>
        </w:tc>
        <w:tc>
          <w:tcPr>
            <w:tcW w:w="1171" w:type="dxa"/>
            <w:tcBorders>
              <w:top w:val="nil"/>
            </w:tcBorders>
          </w:tcPr>
          <w:p w:rsidR="003F51EB" w:rsidRDefault="002E6B6B">
            <w:pPr>
              <w:pStyle w:val="TableParagraph"/>
              <w:spacing w:before="36"/>
              <w:ind w:right="58"/>
              <w:jc w:val="right"/>
              <w:rPr>
                <w:sz w:val="12"/>
              </w:rPr>
            </w:pPr>
            <w:r>
              <w:rPr>
                <w:w w:val="99"/>
                <w:sz w:val="12"/>
              </w:rPr>
              <w:t>0</w:t>
            </w:r>
          </w:p>
        </w:tc>
        <w:tc>
          <w:tcPr>
            <w:tcW w:w="1168" w:type="dxa"/>
            <w:tcBorders>
              <w:top w:val="nil"/>
            </w:tcBorders>
          </w:tcPr>
          <w:p w:rsidR="003F51EB" w:rsidRDefault="002E6B6B">
            <w:pPr>
              <w:pStyle w:val="TableParagraph"/>
              <w:spacing w:before="36"/>
              <w:ind w:right="55"/>
              <w:jc w:val="right"/>
              <w:rPr>
                <w:sz w:val="12"/>
              </w:rPr>
            </w:pPr>
            <w:r>
              <w:rPr>
                <w:w w:val="99"/>
                <w:sz w:val="12"/>
              </w:rPr>
              <w:t>0</w:t>
            </w:r>
          </w:p>
        </w:tc>
        <w:tc>
          <w:tcPr>
            <w:tcW w:w="1252" w:type="dxa"/>
            <w:tcBorders>
              <w:top w:val="nil"/>
            </w:tcBorders>
          </w:tcPr>
          <w:p w:rsidR="003F51EB" w:rsidRDefault="002E6B6B">
            <w:pPr>
              <w:pStyle w:val="TableParagraph"/>
              <w:spacing w:before="36"/>
              <w:ind w:right="57"/>
              <w:jc w:val="right"/>
              <w:rPr>
                <w:sz w:val="12"/>
              </w:rPr>
            </w:pPr>
            <w:r>
              <w:rPr>
                <w:w w:val="99"/>
                <w:sz w:val="12"/>
              </w:rPr>
              <w:t>0</w:t>
            </w:r>
          </w:p>
        </w:tc>
        <w:tc>
          <w:tcPr>
            <w:tcW w:w="1233" w:type="dxa"/>
            <w:tcBorders>
              <w:top w:val="nil"/>
            </w:tcBorders>
          </w:tcPr>
          <w:p w:rsidR="003F51EB" w:rsidRDefault="002E6B6B">
            <w:pPr>
              <w:pStyle w:val="TableParagraph"/>
              <w:spacing w:before="36"/>
              <w:ind w:right="52"/>
              <w:jc w:val="right"/>
              <w:rPr>
                <w:sz w:val="12"/>
              </w:rPr>
            </w:pPr>
            <w:r>
              <w:rPr>
                <w:sz w:val="12"/>
              </w:rPr>
              <w:t>112,557,168,656</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08</w:t>
            </w:r>
          </w:p>
        </w:tc>
        <w:tc>
          <w:tcPr>
            <w:tcW w:w="2165" w:type="dxa"/>
            <w:tcBorders>
              <w:left w:val="nil"/>
            </w:tcBorders>
          </w:tcPr>
          <w:p w:rsidR="003F51EB" w:rsidRDefault="002E6B6B">
            <w:pPr>
              <w:pStyle w:val="TableParagraph"/>
              <w:spacing w:before="36"/>
              <w:ind w:left="167"/>
              <w:rPr>
                <w:sz w:val="12"/>
              </w:rPr>
            </w:pPr>
            <w:r>
              <w:rPr>
                <w:sz w:val="12"/>
              </w:rPr>
              <w:t>Agricultura y Desarrollo Rural</w:t>
            </w:r>
          </w:p>
        </w:tc>
        <w:tc>
          <w:tcPr>
            <w:tcW w:w="1168" w:type="dxa"/>
          </w:tcPr>
          <w:p w:rsidR="003F51EB" w:rsidRDefault="002E6B6B">
            <w:pPr>
              <w:pStyle w:val="TableParagraph"/>
              <w:spacing w:before="36"/>
              <w:ind w:right="55"/>
              <w:jc w:val="right"/>
              <w:rPr>
                <w:sz w:val="12"/>
              </w:rPr>
            </w:pPr>
            <w:r>
              <w:rPr>
                <w:sz w:val="12"/>
              </w:rPr>
              <w:t>49,291,453,404</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49,291,453,404</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09</w:t>
            </w:r>
          </w:p>
        </w:tc>
        <w:tc>
          <w:tcPr>
            <w:tcW w:w="2165" w:type="dxa"/>
            <w:tcBorders>
              <w:left w:val="nil"/>
            </w:tcBorders>
          </w:tcPr>
          <w:p w:rsidR="003F51EB" w:rsidRDefault="002E6B6B">
            <w:pPr>
              <w:pStyle w:val="TableParagraph"/>
              <w:spacing w:before="36"/>
              <w:ind w:left="167"/>
              <w:rPr>
                <w:sz w:val="12"/>
              </w:rPr>
            </w:pPr>
            <w:r>
              <w:rPr>
                <w:sz w:val="12"/>
              </w:rPr>
              <w:t>Comunicaciones y Transportes</w:t>
            </w:r>
          </w:p>
        </w:tc>
        <w:tc>
          <w:tcPr>
            <w:tcW w:w="1168" w:type="dxa"/>
          </w:tcPr>
          <w:p w:rsidR="003F51EB" w:rsidRDefault="002E6B6B">
            <w:pPr>
              <w:pStyle w:val="TableParagraph"/>
              <w:spacing w:before="36"/>
              <w:ind w:right="55"/>
              <w:jc w:val="right"/>
              <w:rPr>
                <w:sz w:val="12"/>
              </w:rPr>
            </w:pPr>
            <w:r>
              <w:rPr>
                <w:sz w:val="12"/>
              </w:rPr>
              <w:t>55,919,591,344</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55,919,591,344</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10</w:t>
            </w:r>
          </w:p>
        </w:tc>
        <w:tc>
          <w:tcPr>
            <w:tcW w:w="2165" w:type="dxa"/>
            <w:tcBorders>
              <w:left w:val="nil"/>
            </w:tcBorders>
          </w:tcPr>
          <w:p w:rsidR="003F51EB" w:rsidRDefault="002E6B6B">
            <w:pPr>
              <w:pStyle w:val="TableParagraph"/>
              <w:spacing w:before="36"/>
              <w:ind w:left="167"/>
              <w:rPr>
                <w:sz w:val="12"/>
              </w:rPr>
            </w:pPr>
            <w:r>
              <w:rPr>
                <w:sz w:val="12"/>
              </w:rPr>
              <w:t>Economía</w:t>
            </w:r>
          </w:p>
        </w:tc>
        <w:tc>
          <w:tcPr>
            <w:tcW w:w="1168" w:type="dxa"/>
          </w:tcPr>
          <w:p w:rsidR="003F51EB" w:rsidRDefault="002E6B6B">
            <w:pPr>
              <w:pStyle w:val="TableParagraph"/>
              <w:spacing w:before="36"/>
              <w:ind w:right="55"/>
              <w:jc w:val="right"/>
              <w:rPr>
                <w:sz w:val="12"/>
              </w:rPr>
            </w:pPr>
            <w:r>
              <w:rPr>
                <w:sz w:val="12"/>
              </w:rPr>
              <w:t>6,538,472,433</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6,538,472,433</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11</w:t>
            </w:r>
          </w:p>
        </w:tc>
        <w:tc>
          <w:tcPr>
            <w:tcW w:w="2165" w:type="dxa"/>
            <w:tcBorders>
              <w:left w:val="nil"/>
            </w:tcBorders>
          </w:tcPr>
          <w:p w:rsidR="003F51EB" w:rsidRDefault="002E6B6B">
            <w:pPr>
              <w:pStyle w:val="TableParagraph"/>
              <w:spacing w:before="36"/>
              <w:ind w:left="167"/>
              <w:rPr>
                <w:sz w:val="12"/>
              </w:rPr>
            </w:pPr>
            <w:r>
              <w:rPr>
                <w:sz w:val="12"/>
              </w:rPr>
              <w:t>Educación Pública</w:t>
            </w:r>
          </w:p>
        </w:tc>
        <w:tc>
          <w:tcPr>
            <w:tcW w:w="1168" w:type="dxa"/>
          </w:tcPr>
          <w:p w:rsidR="003F51EB" w:rsidRDefault="002E6B6B">
            <w:pPr>
              <w:pStyle w:val="TableParagraph"/>
              <w:spacing w:before="36"/>
              <w:ind w:right="55"/>
              <w:jc w:val="right"/>
              <w:rPr>
                <w:sz w:val="12"/>
              </w:rPr>
            </w:pPr>
            <w:r>
              <w:rPr>
                <w:sz w:val="12"/>
              </w:rPr>
              <w:t>338,046,927,940</w:t>
            </w:r>
          </w:p>
        </w:tc>
        <w:tc>
          <w:tcPr>
            <w:tcW w:w="1171" w:type="dxa"/>
          </w:tcPr>
          <w:p w:rsidR="003F51EB" w:rsidRDefault="002E6B6B">
            <w:pPr>
              <w:pStyle w:val="TableParagraph"/>
              <w:spacing w:before="36"/>
              <w:ind w:right="57"/>
              <w:jc w:val="right"/>
              <w:rPr>
                <w:sz w:val="12"/>
              </w:rPr>
            </w:pPr>
            <w:r>
              <w:rPr>
                <w:sz w:val="12"/>
              </w:rPr>
              <w:t>349,402,063</w:t>
            </w:r>
          </w:p>
        </w:tc>
        <w:tc>
          <w:tcPr>
            <w:tcW w:w="1168" w:type="dxa"/>
          </w:tcPr>
          <w:p w:rsidR="003F51EB" w:rsidRDefault="002E6B6B">
            <w:pPr>
              <w:pStyle w:val="TableParagraph"/>
              <w:spacing w:before="36"/>
              <w:ind w:right="54"/>
              <w:jc w:val="right"/>
              <w:rPr>
                <w:sz w:val="12"/>
              </w:rPr>
            </w:pPr>
            <w:r>
              <w:rPr>
                <w:sz w:val="12"/>
              </w:rPr>
              <w:t>153,914,970</w:t>
            </w:r>
          </w:p>
        </w:tc>
        <w:tc>
          <w:tcPr>
            <w:tcW w:w="1252" w:type="dxa"/>
          </w:tcPr>
          <w:p w:rsidR="003F51EB" w:rsidRDefault="002E6B6B">
            <w:pPr>
              <w:pStyle w:val="TableParagraph"/>
              <w:spacing w:before="36"/>
              <w:ind w:right="58"/>
              <w:jc w:val="right"/>
              <w:rPr>
                <w:sz w:val="12"/>
              </w:rPr>
            </w:pPr>
            <w:r>
              <w:rPr>
                <w:sz w:val="12"/>
              </w:rPr>
              <w:t>-195,487,093</w:t>
            </w:r>
          </w:p>
        </w:tc>
        <w:tc>
          <w:tcPr>
            <w:tcW w:w="1233" w:type="dxa"/>
          </w:tcPr>
          <w:p w:rsidR="003F51EB" w:rsidRDefault="002E6B6B">
            <w:pPr>
              <w:pStyle w:val="TableParagraph"/>
              <w:spacing w:before="36"/>
              <w:ind w:right="52"/>
              <w:jc w:val="right"/>
              <w:rPr>
                <w:sz w:val="12"/>
              </w:rPr>
            </w:pPr>
            <w:r>
              <w:rPr>
                <w:sz w:val="12"/>
              </w:rPr>
              <w:t>337,851,440,847</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12</w:t>
            </w:r>
          </w:p>
        </w:tc>
        <w:tc>
          <w:tcPr>
            <w:tcW w:w="2165" w:type="dxa"/>
            <w:tcBorders>
              <w:left w:val="nil"/>
            </w:tcBorders>
          </w:tcPr>
          <w:p w:rsidR="003F51EB" w:rsidRDefault="002E6B6B">
            <w:pPr>
              <w:pStyle w:val="TableParagraph"/>
              <w:spacing w:before="36"/>
              <w:ind w:left="167"/>
              <w:rPr>
                <w:sz w:val="12"/>
              </w:rPr>
            </w:pPr>
            <w:r>
              <w:rPr>
                <w:sz w:val="12"/>
              </w:rPr>
              <w:t>Salud</w:t>
            </w:r>
          </w:p>
        </w:tc>
        <w:tc>
          <w:tcPr>
            <w:tcW w:w="1168" w:type="dxa"/>
          </w:tcPr>
          <w:p w:rsidR="003F51EB" w:rsidRDefault="002E6B6B">
            <w:pPr>
              <w:pStyle w:val="TableParagraph"/>
              <w:spacing w:before="36"/>
              <w:ind w:right="55"/>
              <w:jc w:val="right"/>
              <w:rPr>
                <w:sz w:val="12"/>
              </w:rPr>
            </w:pPr>
            <w:r>
              <w:rPr>
                <w:sz w:val="12"/>
              </w:rPr>
              <w:t>145,414,570,947</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145,414,570,947</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13</w:t>
            </w:r>
          </w:p>
        </w:tc>
        <w:tc>
          <w:tcPr>
            <w:tcW w:w="2165" w:type="dxa"/>
            <w:tcBorders>
              <w:left w:val="nil"/>
            </w:tcBorders>
          </w:tcPr>
          <w:p w:rsidR="003F51EB" w:rsidRDefault="002E6B6B">
            <w:pPr>
              <w:pStyle w:val="TableParagraph"/>
              <w:spacing w:before="36"/>
              <w:ind w:left="167"/>
              <w:rPr>
                <w:sz w:val="12"/>
              </w:rPr>
            </w:pPr>
            <w:r>
              <w:rPr>
                <w:sz w:val="12"/>
              </w:rPr>
              <w:t>Marina</w:t>
            </w:r>
          </w:p>
        </w:tc>
        <w:tc>
          <w:tcPr>
            <w:tcW w:w="1168" w:type="dxa"/>
          </w:tcPr>
          <w:p w:rsidR="003F51EB" w:rsidRDefault="002E6B6B">
            <w:pPr>
              <w:pStyle w:val="TableParagraph"/>
              <w:spacing w:before="36"/>
              <w:ind w:right="55"/>
              <w:jc w:val="right"/>
              <w:rPr>
                <w:sz w:val="12"/>
              </w:rPr>
            </w:pPr>
            <w:r>
              <w:rPr>
                <w:sz w:val="12"/>
              </w:rPr>
              <w:t>35,476,715,511</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35,476,715,511</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14</w:t>
            </w:r>
          </w:p>
        </w:tc>
        <w:tc>
          <w:tcPr>
            <w:tcW w:w="2165" w:type="dxa"/>
            <w:tcBorders>
              <w:left w:val="nil"/>
            </w:tcBorders>
          </w:tcPr>
          <w:p w:rsidR="003F51EB" w:rsidRDefault="002E6B6B">
            <w:pPr>
              <w:pStyle w:val="TableParagraph"/>
              <w:spacing w:before="36"/>
              <w:ind w:left="167"/>
              <w:rPr>
                <w:sz w:val="12"/>
              </w:rPr>
            </w:pPr>
            <w:r>
              <w:rPr>
                <w:sz w:val="12"/>
              </w:rPr>
              <w:t>Trabajo y Previsión Social</w:t>
            </w:r>
          </w:p>
        </w:tc>
        <w:tc>
          <w:tcPr>
            <w:tcW w:w="1168" w:type="dxa"/>
          </w:tcPr>
          <w:p w:rsidR="003F51EB" w:rsidRDefault="002E6B6B">
            <w:pPr>
              <w:pStyle w:val="TableParagraph"/>
              <w:spacing w:before="36"/>
              <w:ind w:right="55"/>
              <w:jc w:val="right"/>
              <w:rPr>
                <w:sz w:val="12"/>
              </w:rPr>
            </w:pPr>
            <w:r>
              <w:rPr>
                <w:sz w:val="12"/>
              </w:rPr>
              <w:t>23,799,853,830</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23,799,853,830</w:t>
            </w:r>
          </w:p>
        </w:tc>
      </w:tr>
      <w:tr w:rsidR="003F51EB">
        <w:trPr>
          <w:trHeight w:val="354"/>
        </w:trPr>
        <w:tc>
          <w:tcPr>
            <w:tcW w:w="552" w:type="dxa"/>
            <w:tcBorders>
              <w:right w:val="nil"/>
            </w:tcBorders>
          </w:tcPr>
          <w:p w:rsidR="003F51EB" w:rsidRDefault="002E6B6B">
            <w:pPr>
              <w:pStyle w:val="TableParagraph"/>
              <w:spacing w:before="36"/>
              <w:ind w:right="156"/>
              <w:jc w:val="right"/>
              <w:rPr>
                <w:sz w:val="12"/>
              </w:rPr>
            </w:pPr>
            <w:r>
              <w:rPr>
                <w:w w:val="95"/>
                <w:sz w:val="12"/>
              </w:rPr>
              <w:t>15</w:t>
            </w:r>
          </w:p>
        </w:tc>
        <w:tc>
          <w:tcPr>
            <w:tcW w:w="2165" w:type="dxa"/>
            <w:tcBorders>
              <w:left w:val="nil"/>
            </w:tcBorders>
          </w:tcPr>
          <w:p w:rsidR="003F51EB" w:rsidRDefault="002E6B6B">
            <w:pPr>
              <w:pStyle w:val="TableParagraph"/>
              <w:spacing w:before="38"/>
              <w:ind w:left="167" w:right="339"/>
              <w:rPr>
                <w:sz w:val="12"/>
              </w:rPr>
            </w:pPr>
            <w:r>
              <w:rPr>
                <w:sz w:val="12"/>
              </w:rPr>
              <w:t>Desarrollo Agrario, Territorial y Urbano</w:t>
            </w:r>
          </w:p>
        </w:tc>
        <w:tc>
          <w:tcPr>
            <w:tcW w:w="1168" w:type="dxa"/>
          </w:tcPr>
          <w:p w:rsidR="003F51EB" w:rsidRDefault="002E6B6B">
            <w:pPr>
              <w:pStyle w:val="TableParagraph"/>
              <w:spacing w:before="105"/>
              <w:ind w:right="55"/>
              <w:jc w:val="right"/>
              <w:rPr>
                <w:sz w:val="12"/>
              </w:rPr>
            </w:pPr>
            <w:r>
              <w:rPr>
                <w:sz w:val="12"/>
              </w:rPr>
              <w:t>16,624,857,151</w:t>
            </w:r>
          </w:p>
        </w:tc>
        <w:tc>
          <w:tcPr>
            <w:tcW w:w="1171" w:type="dxa"/>
          </w:tcPr>
          <w:p w:rsidR="003F51EB" w:rsidRDefault="002E6B6B">
            <w:pPr>
              <w:pStyle w:val="TableParagraph"/>
              <w:spacing w:before="105"/>
              <w:ind w:right="57"/>
              <w:jc w:val="right"/>
              <w:rPr>
                <w:sz w:val="12"/>
              </w:rPr>
            </w:pPr>
            <w:r>
              <w:rPr>
                <w:sz w:val="12"/>
              </w:rPr>
              <w:t>4,512,907</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8"/>
              <w:jc w:val="right"/>
              <w:rPr>
                <w:sz w:val="12"/>
              </w:rPr>
            </w:pPr>
            <w:r>
              <w:rPr>
                <w:sz w:val="12"/>
              </w:rPr>
              <w:t>-4,512,907</w:t>
            </w:r>
          </w:p>
        </w:tc>
        <w:tc>
          <w:tcPr>
            <w:tcW w:w="1233" w:type="dxa"/>
          </w:tcPr>
          <w:p w:rsidR="003F51EB" w:rsidRDefault="002E6B6B">
            <w:pPr>
              <w:pStyle w:val="TableParagraph"/>
              <w:spacing w:before="105"/>
              <w:ind w:right="52"/>
              <w:jc w:val="right"/>
              <w:rPr>
                <w:sz w:val="12"/>
              </w:rPr>
            </w:pPr>
            <w:r>
              <w:rPr>
                <w:sz w:val="12"/>
              </w:rPr>
              <w:t>16,620,344,244</w:t>
            </w:r>
          </w:p>
        </w:tc>
      </w:tr>
      <w:tr w:rsidR="003F51EB">
        <w:trPr>
          <w:trHeight w:val="357"/>
        </w:trPr>
        <w:tc>
          <w:tcPr>
            <w:tcW w:w="552" w:type="dxa"/>
            <w:tcBorders>
              <w:right w:val="nil"/>
            </w:tcBorders>
          </w:tcPr>
          <w:p w:rsidR="003F51EB" w:rsidRDefault="002E6B6B">
            <w:pPr>
              <w:pStyle w:val="TableParagraph"/>
              <w:spacing w:before="38"/>
              <w:ind w:right="156"/>
              <w:jc w:val="right"/>
              <w:rPr>
                <w:sz w:val="12"/>
              </w:rPr>
            </w:pPr>
            <w:r>
              <w:rPr>
                <w:w w:val="95"/>
                <w:sz w:val="12"/>
              </w:rPr>
              <w:t>16</w:t>
            </w:r>
          </w:p>
        </w:tc>
        <w:tc>
          <w:tcPr>
            <w:tcW w:w="2165" w:type="dxa"/>
            <w:tcBorders>
              <w:left w:val="nil"/>
            </w:tcBorders>
          </w:tcPr>
          <w:p w:rsidR="003F51EB" w:rsidRDefault="002E6B6B">
            <w:pPr>
              <w:pStyle w:val="TableParagraph"/>
              <w:spacing w:before="41"/>
              <w:ind w:left="167" w:right="472"/>
              <w:rPr>
                <w:sz w:val="12"/>
              </w:rPr>
            </w:pPr>
            <w:r>
              <w:rPr>
                <w:sz w:val="12"/>
              </w:rPr>
              <w:t>Medio Ambiente y Recursos Naturales</w:t>
            </w:r>
          </w:p>
        </w:tc>
        <w:tc>
          <w:tcPr>
            <w:tcW w:w="1168" w:type="dxa"/>
          </w:tcPr>
          <w:p w:rsidR="003F51EB" w:rsidRDefault="002E6B6B">
            <w:pPr>
              <w:pStyle w:val="TableParagraph"/>
              <w:spacing w:before="105"/>
              <w:ind w:right="55"/>
              <w:jc w:val="right"/>
              <w:rPr>
                <w:sz w:val="12"/>
              </w:rPr>
            </w:pPr>
            <w:r>
              <w:rPr>
                <w:sz w:val="12"/>
              </w:rPr>
              <w:t>30,948,192,349</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4"/>
              <w:jc w:val="right"/>
              <w:rPr>
                <w:sz w:val="12"/>
              </w:rPr>
            </w:pPr>
            <w:r>
              <w:rPr>
                <w:sz w:val="12"/>
              </w:rPr>
              <w:t>400,000,000</w:t>
            </w:r>
          </w:p>
        </w:tc>
        <w:tc>
          <w:tcPr>
            <w:tcW w:w="1252" w:type="dxa"/>
          </w:tcPr>
          <w:p w:rsidR="003F51EB" w:rsidRDefault="002E6B6B">
            <w:pPr>
              <w:pStyle w:val="TableParagraph"/>
              <w:spacing w:before="105"/>
              <w:ind w:right="58"/>
              <w:jc w:val="right"/>
              <w:rPr>
                <w:sz w:val="12"/>
              </w:rPr>
            </w:pPr>
            <w:r>
              <w:rPr>
                <w:sz w:val="12"/>
              </w:rPr>
              <w:t>400,000,000</w:t>
            </w:r>
          </w:p>
        </w:tc>
        <w:tc>
          <w:tcPr>
            <w:tcW w:w="1233" w:type="dxa"/>
          </w:tcPr>
          <w:p w:rsidR="003F51EB" w:rsidRDefault="002E6B6B">
            <w:pPr>
              <w:pStyle w:val="TableParagraph"/>
              <w:spacing w:before="105"/>
              <w:ind w:right="52"/>
              <w:jc w:val="right"/>
              <w:rPr>
                <w:sz w:val="12"/>
              </w:rPr>
            </w:pPr>
            <w:r>
              <w:rPr>
                <w:sz w:val="12"/>
              </w:rPr>
              <w:t>31,348,192,349</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18</w:t>
            </w:r>
          </w:p>
        </w:tc>
        <w:tc>
          <w:tcPr>
            <w:tcW w:w="2165" w:type="dxa"/>
            <w:tcBorders>
              <w:left w:val="nil"/>
            </w:tcBorders>
          </w:tcPr>
          <w:p w:rsidR="003F51EB" w:rsidRDefault="002E6B6B">
            <w:pPr>
              <w:pStyle w:val="TableParagraph"/>
              <w:spacing w:before="36"/>
              <w:ind w:left="167"/>
              <w:rPr>
                <w:sz w:val="12"/>
              </w:rPr>
            </w:pPr>
            <w:r>
              <w:rPr>
                <w:sz w:val="12"/>
              </w:rPr>
              <w:t>Energía</w:t>
            </w:r>
          </w:p>
        </w:tc>
        <w:tc>
          <w:tcPr>
            <w:tcW w:w="1168" w:type="dxa"/>
          </w:tcPr>
          <w:p w:rsidR="003F51EB" w:rsidRDefault="002E6B6B">
            <w:pPr>
              <w:pStyle w:val="TableParagraph"/>
              <w:spacing w:before="36"/>
              <w:ind w:right="55"/>
              <w:jc w:val="right"/>
              <w:rPr>
                <w:sz w:val="12"/>
              </w:rPr>
            </w:pPr>
            <w:r>
              <w:rPr>
                <w:sz w:val="12"/>
              </w:rPr>
              <w:t>47,060,243,165</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47,060,243,165</w:t>
            </w:r>
          </w:p>
        </w:tc>
      </w:tr>
      <w:tr w:rsidR="003F51EB">
        <w:trPr>
          <w:trHeight w:val="218"/>
        </w:trPr>
        <w:tc>
          <w:tcPr>
            <w:tcW w:w="552" w:type="dxa"/>
            <w:tcBorders>
              <w:right w:val="nil"/>
            </w:tcBorders>
          </w:tcPr>
          <w:p w:rsidR="003F51EB" w:rsidRDefault="002E6B6B">
            <w:pPr>
              <w:pStyle w:val="TableParagraph"/>
              <w:spacing w:before="36"/>
              <w:ind w:right="156"/>
              <w:jc w:val="right"/>
              <w:rPr>
                <w:sz w:val="12"/>
              </w:rPr>
            </w:pPr>
            <w:r>
              <w:rPr>
                <w:w w:val="95"/>
                <w:sz w:val="12"/>
              </w:rPr>
              <w:t>20</w:t>
            </w:r>
          </w:p>
        </w:tc>
        <w:tc>
          <w:tcPr>
            <w:tcW w:w="2165" w:type="dxa"/>
            <w:tcBorders>
              <w:left w:val="nil"/>
            </w:tcBorders>
          </w:tcPr>
          <w:p w:rsidR="003F51EB" w:rsidRDefault="002E6B6B">
            <w:pPr>
              <w:pStyle w:val="TableParagraph"/>
              <w:spacing w:before="36"/>
              <w:ind w:left="167"/>
              <w:rPr>
                <w:sz w:val="12"/>
              </w:rPr>
            </w:pPr>
            <w:r>
              <w:rPr>
                <w:sz w:val="12"/>
              </w:rPr>
              <w:t>Bienestar</w:t>
            </w:r>
          </w:p>
        </w:tc>
        <w:tc>
          <w:tcPr>
            <w:tcW w:w="1168" w:type="dxa"/>
          </w:tcPr>
          <w:p w:rsidR="003F51EB" w:rsidRDefault="002E6B6B">
            <w:pPr>
              <w:pStyle w:val="TableParagraph"/>
              <w:spacing w:before="36"/>
              <w:ind w:right="55"/>
              <w:jc w:val="right"/>
              <w:rPr>
                <w:sz w:val="12"/>
              </w:rPr>
            </w:pPr>
            <w:r>
              <w:rPr>
                <w:sz w:val="12"/>
              </w:rPr>
              <w:t>189,970,648,206</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4"/>
              <w:jc w:val="right"/>
              <w:rPr>
                <w:sz w:val="12"/>
              </w:rPr>
            </w:pPr>
            <w:r>
              <w:rPr>
                <w:sz w:val="12"/>
              </w:rPr>
              <w:t>1,754,351,211</w:t>
            </w:r>
          </w:p>
        </w:tc>
        <w:tc>
          <w:tcPr>
            <w:tcW w:w="1252" w:type="dxa"/>
          </w:tcPr>
          <w:p w:rsidR="003F51EB" w:rsidRDefault="002E6B6B">
            <w:pPr>
              <w:pStyle w:val="TableParagraph"/>
              <w:spacing w:before="36"/>
              <w:ind w:right="58"/>
              <w:jc w:val="right"/>
              <w:rPr>
                <w:sz w:val="12"/>
              </w:rPr>
            </w:pPr>
            <w:r>
              <w:rPr>
                <w:sz w:val="12"/>
              </w:rPr>
              <w:t>1,754,351,211</w:t>
            </w:r>
          </w:p>
        </w:tc>
        <w:tc>
          <w:tcPr>
            <w:tcW w:w="1233" w:type="dxa"/>
          </w:tcPr>
          <w:p w:rsidR="003F51EB" w:rsidRDefault="002E6B6B">
            <w:pPr>
              <w:pStyle w:val="TableParagraph"/>
              <w:spacing w:before="36"/>
              <w:ind w:right="52"/>
              <w:jc w:val="right"/>
              <w:rPr>
                <w:sz w:val="12"/>
              </w:rPr>
            </w:pPr>
            <w:r>
              <w:rPr>
                <w:sz w:val="12"/>
              </w:rPr>
              <w:t>191,724,999,417</w:t>
            </w: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21</w:t>
            </w:r>
          </w:p>
        </w:tc>
        <w:tc>
          <w:tcPr>
            <w:tcW w:w="2165" w:type="dxa"/>
            <w:tcBorders>
              <w:left w:val="nil"/>
            </w:tcBorders>
          </w:tcPr>
          <w:p w:rsidR="003F51EB" w:rsidRDefault="002E6B6B">
            <w:pPr>
              <w:pStyle w:val="TableParagraph"/>
              <w:spacing w:before="36"/>
              <w:ind w:left="167"/>
              <w:rPr>
                <w:sz w:val="12"/>
              </w:rPr>
            </w:pPr>
            <w:r>
              <w:rPr>
                <w:sz w:val="12"/>
              </w:rPr>
              <w:t>Turismo</w:t>
            </w:r>
          </w:p>
        </w:tc>
        <w:tc>
          <w:tcPr>
            <w:tcW w:w="1168" w:type="dxa"/>
          </w:tcPr>
          <w:p w:rsidR="003F51EB" w:rsidRDefault="002E6B6B">
            <w:pPr>
              <w:pStyle w:val="TableParagraph"/>
              <w:spacing w:before="36"/>
              <w:ind w:right="55"/>
              <w:jc w:val="right"/>
              <w:rPr>
                <w:sz w:val="12"/>
              </w:rPr>
            </w:pPr>
            <w:r>
              <w:rPr>
                <w:sz w:val="12"/>
              </w:rPr>
              <w:t>38,613,394,661</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38,613,394,661</w:t>
            </w:r>
          </w:p>
        </w:tc>
      </w:tr>
      <w:tr w:rsidR="003F51EB">
        <w:trPr>
          <w:trHeight w:val="177"/>
        </w:trPr>
        <w:tc>
          <w:tcPr>
            <w:tcW w:w="552" w:type="dxa"/>
            <w:tcBorders>
              <w:right w:val="nil"/>
            </w:tcBorders>
          </w:tcPr>
          <w:p w:rsidR="003F51EB" w:rsidRDefault="002E6B6B">
            <w:pPr>
              <w:pStyle w:val="TableParagraph"/>
              <w:spacing w:before="19"/>
              <w:ind w:right="156"/>
              <w:jc w:val="right"/>
              <w:rPr>
                <w:sz w:val="12"/>
              </w:rPr>
            </w:pPr>
            <w:r>
              <w:rPr>
                <w:w w:val="95"/>
                <w:sz w:val="12"/>
              </w:rPr>
              <w:t>27</w:t>
            </w:r>
          </w:p>
        </w:tc>
        <w:tc>
          <w:tcPr>
            <w:tcW w:w="2165" w:type="dxa"/>
            <w:tcBorders>
              <w:left w:val="nil"/>
            </w:tcBorders>
          </w:tcPr>
          <w:p w:rsidR="003F51EB" w:rsidRDefault="002E6B6B">
            <w:pPr>
              <w:pStyle w:val="TableParagraph"/>
              <w:spacing w:before="19"/>
              <w:ind w:left="167"/>
              <w:rPr>
                <w:sz w:val="12"/>
              </w:rPr>
            </w:pPr>
            <w:r>
              <w:rPr>
                <w:sz w:val="12"/>
              </w:rPr>
              <w:t>Función Pública</w:t>
            </w:r>
          </w:p>
        </w:tc>
        <w:tc>
          <w:tcPr>
            <w:tcW w:w="1168" w:type="dxa"/>
          </w:tcPr>
          <w:p w:rsidR="003F51EB" w:rsidRDefault="002E6B6B">
            <w:pPr>
              <w:pStyle w:val="TableParagraph"/>
              <w:spacing w:before="19"/>
              <w:ind w:right="55"/>
              <w:jc w:val="right"/>
              <w:rPr>
                <w:sz w:val="12"/>
              </w:rPr>
            </w:pPr>
            <w:r>
              <w:rPr>
                <w:sz w:val="12"/>
              </w:rPr>
              <w:t>1,389,004,630</w:t>
            </w:r>
          </w:p>
        </w:tc>
        <w:tc>
          <w:tcPr>
            <w:tcW w:w="1171" w:type="dxa"/>
          </w:tcPr>
          <w:p w:rsidR="003F51EB" w:rsidRDefault="002E6B6B">
            <w:pPr>
              <w:pStyle w:val="TableParagraph"/>
              <w:spacing w:before="19"/>
              <w:ind w:right="58"/>
              <w:jc w:val="right"/>
              <w:rPr>
                <w:sz w:val="12"/>
              </w:rPr>
            </w:pPr>
            <w:r>
              <w:rPr>
                <w:w w:val="99"/>
                <w:sz w:val="12"/>
              </w:rPr>
              <w:t>0</w:t>
            </w:r>
          </w:p>
        </w:tc>
        <w:tc>
          <w:tcPr>
            <w:tcW w:w="1168" w:type="dxa"/>
          </w:tcPr>
          <w:p w:rsidR="003F51EB" w:rsidRDefault="002E6B6B">
            <w:pPr>
              <w:pStyle w:val="TableParagraph"/>
              <w:spacing w:before="19"/>
              <w:ind w:right="55"/>
              <w:jc w:val="right"/>
              <w:rPr>
                <w:sz w:val="12"/>
              </w:rPr>
            </w:pPr>
            <w:r>
              <w:rPr>
                <w:w w:val="99"/>
                <w:sz w:val="12"/>
              </w:rPr>
              <w:t>0</w:t>
            </w:r>
          </w:p>
        </w:tc>
        <w:tc>
          <w:tcPr>
            <w:tcW w:w="1252" w:type="dxa"/>
          </w:tcPr>
          <w:p w:rsidR="003F51EB" w:rsidRDefault="002E6B6B">
            <w:pPr>
              <w:pStyle w:val="TableParagraph"/>
              <w:spacing w:before="19"/>
              <w:ind w:right="57"/>
              <w:jc w:val="right"/>
              <w:rPr>
                <w:sz w:val="12"/>
              </w:rPr>
            </w:pPr>
            <w:r>
              <w:rPr>
                <w:w w:val="99"/>
                <w:sz w:val="12"/>
              </w:rPr>
              <w:t>0</w:t>
            </w:r>
          </w:p>
        </w:tc>
        <w:tc>
          <w:tcPr>
            <w:tcW w:w="1233" w:type="dxa"/>
          </w:tcPr>
          <w:p w:rsidR="003F51EB" w:rsidRDefault="002E6B6B">
            <w:pPr>
              <w:pStyle w:val="TableParagraph"/>
              <w:spacing w:before="19"/>
              <w:ind w:right="52"/>
              <w:jc w:val="right"/>
              <w:rPr>
                <w:sz w:val="12"/>
              </w:rPr>
            </w:pPr>
            <w:r>
              <w:rPr>
                <w:sz w:val="12"/>
              </w:rPr>
              <w:t>1,389,004,630</w:t>
            </w:r>
          </w:p>
        </w:tc>
      </w:tr>
      <w:tr w:rsidR="003F51EB">
        <w:trPr>
          <w:trHeight w:val="177"/>
        </w:trPr>
        <w:tc>
          <w:tcPr>
            <w:tcW w:w="552" w:type="dxa"/>
            <w:tcBorders>
              <w:right w:val="nil"/>
            </w:tcBorders>
          </w:tcPr>
          <w:p w:rsidR="003F51EB" w:rsidRDefault="002E6B6B">
            <w:pPr>
              <w:pStyle w:val="TableParagraph"/>
              <w:spacing w:before="19"/>
              <w:ind w:right="156"/>
              <w:jc w:val="right"/>
              <w:rPr>
                <w:sz w:val="12"/>
              </w:rPr>
            </w:pPr>
            <w:r>
              <w:rPr>
                <w:w w:val="95"/>
                <w:sz w:val="12"/>
              </w:rPr>
              <w:t>31</w:t>
            </w:r>
          </w:p>
        </w:tc>
        <w:tc>
          <w:tcPr>
            <w:tcW w:w="2165" w:type="dxa"/>
            <w:tcBorders>
              <w:left w:val="nil"/>
            </w:tcBorders>
          </w:tcPr>
          <w:p w:rsidR="003F51EB" w:rsidRDefault="002E6B6B">
            <w:pPr>
              <w:pStyle w:val="TableParagraph"/>
              <w:spacing w:before="19"/>
              <w:ind w:left="167"/>
              <w:rPr>
                <w:sz w:val="12"/>
              </w:rPr>
            </w:pPr>
            <w:r>
              <w:rPr>
                <w:sz w:val="12"/>
              </w:rPr>
              <w:t>Tribunales Agrarios</w:t>
            </w:r>
          </w:p>
        </w:tc>
        <w:tc>
          <w:tcPr>
            <w:tcW w:w="1168" w:type="dxa"/>
          </w:tcPr>
          <w:p w:rsidR="003F51EB" w:rsidRDefault="002E6B6B">
            <w:pPr>
              <w:pStyle w:val="TableParagraph"/>
              <w:spacing w:before="19"/>
              <w:ind w:right="55"/>
              <w:jc w:val="right"/>
              <w:rPr>
                <w:sz w:val="12"/>
              </w:rPr>
            </w:pPr>
            <w:r>
              <w:rPr>
                <w:sz w:val="12"/>
              </w:rPr>
              <w:t>800,879,640</w:t>
            </w:r>
          </w:p>
        </w:tc>
        <w:tc>
          <w:tcPr>
            <w:tcW w:w="1171" w:type="dxa"/>
          </w:tcPr>
          <w:p w:rsidR="003F51EB" w:rsidRDefault="002E6B6B">
            <w:pPr>
              <w:pStyle w:val="TableParagraph"/>
              <w:spacing w:before="19"/>
              <w:ind w:right="58"/>
              <w:jc w:val="right"/>
              <w:rPr>
                <w:sz w:val="12"/>
              </w:rPr>
            </w:pPr>
            <w:r>
              <w:rPr>
                <w:w w:val="99"/>
                <w:sz w:val="12"/>
              </w:rPr>
              <w:t>0</w:t>
            </w:r>
          </w:p>
        </w:tc>
        <w:tc>
          <w:tcPr>
            <w:tcW w:w="1168" w:type="dxa"/>
          </w:tcPr>
          <w:p w:rsidR="003F51EB" w:rsidRDefault="002E6B6B">
            <w:pPr>
              <w:pStyle w:val="TableParagraph"/>
              <w:spacing w:before="19"/>
              <w:ind w:right="55"/>
              <w:jc w:val="right"/>
              <w:rPr>
                <w:sz w:val="12"/>
              </w:rPr>
            </w:pPr>
            <w:r>
              <w:rPr>
                <w:w w:val="99"/>
                <w:sz w:val="12"/>
              </w:rPr>
              <w:t>0</w:t>
            </w:r>
          </w:p>
        </w:tc>
        <w:tc>
          <w:tcPr>
            <w:tcW w:w="1252" w:type="dxa"/>
          </w:tcPr>
          <w:p w:rsidR="003F51EB" w:rsidRDefault="002E6B6B">
            <w:pPr>
              <w:pStyle w:val="TableParagraph"/>
              <w:spacing w:before="19"/>
              <w:ind w:right="57"/>
              <w:jc w:val="right"/>
              <w:rPr>
                <w:sz w:val="12"/>
              </w:rPr>
            </w:pPr>
            <w:r>
              <w:rPr>
                <w:w w:val="99"/>
                <w:sz w:val="12"/>
              </w:rPr>
              <w:t>0</w:t>
            </w:r>
          </w:p>
        </w:tc>
        <w:tc>
          <w:tcPr>
            <w:tcW w:w="1233" w:type="dxa"/>
          </w:tcPr>
          <w:p w:rsidR="003F51EB" w:rsidRDefault="002E6B6B">
            <w:pPr>
              <w:pStyle w:val="TableParagraph"/>
              <w:spacing w:before="19"/>
              <w:ind w:right="52"/>
              <w:jc w:val="right"/>
              <w:rPr>
                <w:sz w:val="12"/>
              </w:rPr>
            </w:pPr>
            <w:r>
              <w:rPr>
                <w:sz w:val="12"/>
              </w:rPr>
              <w:t>800,879,640</w:t>
            </w:r>
          </w:p>
        </w:tc>
      </w:tr>
      <w:tr w:rsidR="003F51EB">
        <w:trPr>
          <w:trHeight w:val="316"/>
        </w:trPr>
        <w:tc>
          <w:tcPr>
            <w:tcW w:w="552" w:type="dxa"/>
            <w:tcBorders>
              <w:right w:val="nil"/>
            </w:tcBorders>
          </w:tcPr>
          <w:p w:rsidR="003F51EB" w:rsidRDefault="002E6B6B">
            <w:pPr>
              <w:pStyle w:val="TableParagraph"/>
              <w:spacing w:before="21"/>
              <w:ind w:right="156"/>
              <w:jc w:val="right"/>
              <w:rPr>
                <w:sz w:val="12"/>
              </w:rPr>
            </w:pPr>
            <w:r>
              <w:rPr>
                <w:w w:val="95"/>
                <w:sz w:val="12"/>
              </w:rPr>
              <w:t>36</w:t>
            </w:r>
          </w:p>
        </w:tc>
        <w:tc>
          <w:tcPr>
            <w:tcW w:w="2165" w:type="dxa"/>
            <w:tcBorders>
              <w:left w:val="nil"/>
            </w:tcBorders>
          </w:tcPr>
          <w:p w:rsidR="003F51EB" w:rsidRDefault="002E6B6B">
            <w:pPr>
              <w:pStyle w:val="TableParagraph"/>
              <w:spacing w:before="19"/>
              <w:ind w:left="167" w:right="732"/>
              <w:rPr>
                <w:sz w:val="12"/>
              </w:rPr>
            </w:pPr>
            <w:r>
              <w:rPr>
                <w:sz w:val="12"/>
              </w:rPr>
              <w:t>Seguridad y Protección Ciudadana</w:t>
            </w:r>
          </w:p>
        </w:tc>
        <w:tc>
          <w:tcPr>
            <w:tcW w:w="1168" w:type="dxa"/>
          </w:tcPr>
          <w:p w:rsidR="003F51EB" w:rsidRDefault="002E6B6B">
            <w:pPr>
              <w:pStyle w:val="TableParagraph"/>
              <w:spacing w:before="89"/>
              <w:ind w:right="55"/>
              <w:jc w:val="right"/>
              <w:rPr>
                <w:sz w:val="12"/>
              </w:rPr>
            </w:pPr>
            <w:r>
              <w:rPr>
                <w:sz w:val="12"/>
              </w:rPr>
              <w:t>63,441,669,472</w:t>
            </w:r>
          </w:p>
        </w:tc>
        <w:tc>
          <w:tcPr>
            <w:tcW w:w="1171" w:type="dxa"/>
          </w:tcPr>
          <w:p w:rsidR="003F51EB" w:rsidRDefault="002E6B6B">
            <w:pPr>
              <w:pStyle w:val="TableParagraph"/>
              <w:spacing w:before="89"/>
              <w:ind w:right="58"/>
              <w:jc w:val="right"/>
              <w:rPr>
                <w:sz w:val="12"/>
              </w:rPr>
            </w:pPr>
            <w:r>
              <w:rPr>
                <w:w w:val="99"/>
                <w:sz w:val="12"/>
              </w:rPr>
              <w:t>0</w:t>
            </w:r>
          </w:p>
        </w:tc>
        <w:tc>
          <w:tcPr>
            <w:tcW w:w="1168" w:type="dxa"/>
          </w:tcPr>
          <w:p w:rsidR="003F51EB" w:rsidRDefault="002E6B6B">
            <w:pPr>
              <w:pStyle w:val="TableParagraph"/>
              <w:spacing w:before="89"/>
              <w:ind w:right="55"/>
              <w:jc w:val="right"/>
              <w:rPr>
                <w:sz w:val="12"/>
              </w:rPr>
            </w:pPr>
            <w:r>
              <w:rPr>
                <w:w w:val="99"/>
                <w:sz w:val="12"/>
              </w:rPr>
              <w:t>0</w:t>
            </w:r>
          </w:p>
        </w:tc>
        <w:tc>
          <w:tcPr>
            <w:tcW w:w="1252" w:type="dxa"/>
          </w:tcPr>
          <w:p w:rsidR="003F51EB" w:rsidRDefault="002E6B6B">
            <w:pPr>
              <w:pStyle w:val="TableParagraph"/>
              <w:spacing w:before="89"/>
              <w:ind w:right="57"/>
              <w:jc w:val="right"/>
              <w:rPr>
                <w:sz w:val="12"/>
              </w:rPr>
            </w:pPr>
            <w:r>
              <w:rPr>
                <w:w w:val="99"/>
                <w:sz w:val="12"/>
              </w:rPr>
              <w:t>0</w:t>
            </w:r>
          </w:p>
        </w:tc>
        <w:tc>
          <w:tcPr>
            <w:tcW w:w="1233" w:type="dxa"/>
          </w:tcPr>
          <w:p w:rsidR="003F51EB" w:rsidRDefault="002E6B6B">
            <w:pPr>
              <w:pStyle w:val="TableParagraph"/>
              <w:spacing w:before="89"/>
              <w:ind w:right="52"/>
              <w:jc w:val="right"/>
              <w:rPr>
                <w:sz w:val="12"/>
              </w:rPr>
            </w:pPr>
            <w:r>
              <w:rPr>
                <w:sz w:val="12"/>
              </w:rPr>
              <w:t>63,441,669,472</w:t>
            </w:r>
          </w:p>
        </w:tc>
      </w:tr>
      <w:tr w:rsidR="003F51EB">
        <w:trPr>
          <w:trHeight w:val="316"/>
        </w:trPr>
        <w:tc>
          <w:tcPr>
            <w:tcW w:w="552" w:type="dxa"/>
            <w:tcBorders>
              <w:right w:val="nil"/>
            </w:tcBorders>
          </w:tcPr>
          <w:p w:rsidR="003F51EB" w:rsidRDefault="002E6B6B">
            <w:pPr>
              <w:pStyle w:val="TableParagraph"/>
              <w:spacing w:before="19"/>
              <w:ind w:right="156"/>
              <w:jc w:val="right"/>
              <w:rPr>
                <w:sz w:val="12"/>
              </w:rPr>
            </w:pPr>
            <w:r>
              <w:rPr>
                <w:w w:val="95"/>
                <w:sz w:val="12"/>
              </w:rPr>
              <w:t>37</w:t>
            </w:r>
          </w:p>
        </w:tc>
        <w:tc>
          <w:tcPr>
            <w:tcW w:w="2165" w:type="dxa"/>
            <w:tcBorders>
              <w:left w:val="nil"/>
            </w:tcBorders>
          </w:tcPr>
          <w:p w:rsidR="003F51EB" w:rsidRDefault="002E6B6B">
            <w:pPr>
              <w:pStyle w:val="TableParagraph"/>
              <w:spacing w:before="17"/>
              <w:ind w:left="167" w:right="225"/>
              <w:rPr>
                <w:sz w:val="12"/>
              </w:rPr>
            </w:pPr>
            <w:r>
              <w:rPr>
                <w:sz w:val="12"/>
              </w:rPr>
              <w:t>Consejería Jurídica del Ejecutivo Federal</w:t>
            </w:r>
          </w:p>
        </w:tc>
        <w:tc>
          <w:tcPr>
            <w:tcW w:w="1168" w:type="dxa"/>
          </w:tcPr>
          <w:p w:rsidR="003F51EB" w:rsidRDefault="002E6B6B">
            <w:pPr>
              <w:pStyle w:val="TableParagraph"/>
              <w:spacing w:before="89"/>
              <w:ind w:right="55"/>
              <w:jc w:val="right"/>
              <w:rPr>
                <w:sz w:val="12"/>
              </w:rPr>
            </w:pPr>
            <w:r>
              <w:rPr>
                <w:sz w:val="12"/>
              </w:rPr>
              <w:t>141,450,986</w:t>
            </w:r>
          </w:p>
        </w:tc>
        <w:tc>
          <w:tcPr>
            <w:tcW w:w="1171" w:type="dxa"/>
          </w:tcPr>
          <w:p w:rsidR="003F51EB" w:rsidRDefault="002E6B6B">
            <w:pPr>
              <w:pStyle w:val="TableParagraph"/>
              <w:spacing w:before="89"/>
              <w:ind w:right="58"/>
              <w:jc w:val="right"/>
              <w:rPr>
                <w:sz w:val="12"/>
              </w:rPr>
            </w:pPr>
            <w:r>
              <w:rPr>
                <w:w w:val="99"/>
                <w:sz w:val="12"/>
              </w:rPr>
              <w:t>0</w:t>
            </w:r>
          </w:p>
        </w:tc>
        <w:tc>
          <w:tcPr>
            <w:tcW w:w="1168" w:type="dxa"/>
          </w:tcPr>
          <w:p w:rsidR="003F51EB" w:rsidRDefault="002E6B6B">
            <w:pPr>
              <w:pStyle w:val="TableParagraph"/>
              <w:spacing w:before="89"/>
              <w:ind w:right="55"/>
              <w:jc w:val="right"/>
              <w:rPr>
                <w:sz w:val="12"/>
              </w:rPr>
            </w:pPr>
            <w:r>
              <w:rPr>
                <w:w w:val="99"/>
                <w:sz w:val="12"/>
              </w:rPr>
              <w:t>0</w:t>
            </w:r>
          </w:p>
        </w:tc>
        <w:tc>
          <w:tcPr>
            <w:tcW w:w="1252" w:type="dxa"/>
          </w:tcPr>
          <w:p w:rsidR="003F51EB" w:rsidRDefault="002E6B6B">
            <w:pPr>
              <w:pStyle w:val="TableParagraph"/>
              <w:spacing w:before="89"/>
              <w:ind w:right="57"/>
              <w:jc w:val="right"/>
              <w:rPr>
                <w:sz w:val="12"/>
              </w:rPr>
            </w:pPr>
            <w:r>
              <w:rPr>
                <w:w w:val="99"/>
                <w:sz w:val="12"/>
              </w:rPr>
              <w:t>0</w:t>
            </w:r>
          </w:p>
        </w:tc>
        <w:tc>
          <w:tcPr>
            <w:tcW w:w="1233" w:type="dxa"/>
          </w:tcPr>
          <w:p w:rsidR="003F51EB" w:rsidRDefault="002E6B6B">
            <w:pPr>
              <w:pStyle w:val="TableParagraph"/>
              <w:spacing w:before="89"/>
              <w:ind w:right="52"/>
              <w:jc w:val="right"/>
              <w:rPr>
                <w:sz w:val="12"/>
              </w:rPr>
            </w:pPr>
            <w:r>
              <w:rPr>
                <w:sz w:val="12"/>
              </w:rPr>
              <w:t>141,450,986</w:t>
            </w:r>
          </w:p>
        </w:tc>
      </w:tr>
      <w:tr w:rsidR="003F51EB">
        <w:trPr>
          <w:trHeight w:val="316"/>
        </w:trPr>
        <w:tc>
          <w:tcPr>
            <w:tcW w:w="552" w:type="dxa"/>
            <w:tcBorders>
              <w:right w:val="nil"/>
            </w:tcBorders>
          </w:tcPr>
          <w:p w:rsidR="003F51EB" w:rsidRDefault="002E6B6B">
            <w:pPr>
              <w:pStyle w:val="TableParagraph"/>
              <w:spacing w:before="19"/>
              <w:ind w:right="156"/>
              <w:jc w:val="right"/>
              <w:rPr>
                <w:sz w:val="12"/>
              </w:rPr>
            </w:pPr>
            <w:r>
              <w:rPr>
                <w:w w:val="95"/>
                <w:sz w:val="12"/>
              </w:rPr>
              <w:t>38</w:t>
            </w:r>
          </w:p>
        </w:tc>
        <w:tc>
          <w:tcPr>
            <w:tcW w:w="2165" w:type="dxa"/>
            <w:tcBorders>
              <w:left w:val="nil"/>
            </w:tcBorders>
          </w:tcPr>
          <w:p w:rsidR="003F51EB" w:rsidRDefault="002E6B6B">
            <w:pPr>
              <w:pStyle w:val="TableParagraph"/>
              <w:spacing w:before="17"/>
              <w:ind w:left="167" w:right="338"/>
              <w:rPr>
                <w:sz w:val="12"/>
              </w:rPr>
            </w:pPr>
            <w:r>
              <w:rPr>
                <w:sz w:val="12"/>
              </w:rPr>
              <w:t>Consejo Nacional de Ciencia y Tecnología</w:t>
            </w:r>
          </w:p>
        </w:tc>
        <w:tc>
          <w:tcPr>
            <w:tcW w:w="1168" w:type="dxa"/>
          </w:tcPr>
          <w:p w:rsidR="003F51EB" w:rsidRDefault="002E6B6B">
            <w:pPr>
              <w:pStyle w:val="TableParagraph"/>
              <w:spacing w:before="89"/>
              <w:ind w:right="55"/>
              <w:jc w:val="right"/>
              <w:rPr>
                <w:sz w:val="12"/>
              </w:rPr>
            </w:pPr>
            <w:r>
              <w:rPr>
                <w:sz w:val="12"/>
              </w:rPr>
              <w:t>26,573,104,028</w:t>
            </w:r>
          </w:p>
        </w:tc>
        <w:tc>
          <w:tcPr>
            <w:tcW w:w="1171" w:type="dxa"/>
          </w:tcPr>
          <w:p w:rsidR="003F51EB" w:rsidRDefault="002E6B6B">
            <w:pPr>
              <w:pStyle w:val="TableParagraph"/>
              <w:spacing w:before="89"/>
              <w:ind w:right="58"/>
              <w:jc w:val="right"/>
              <w:rPr>
                <w:sz w:val="12"/>
              </w:rPr>
            </w:pPr>
            <w:r>
              <w:rPr>
                <w:w w:val="99"/>
                <w:sz w:val="12"/>
              </w:rPr>
              <w:t>0</w:t>
            </w:r>
          </w:p>
        </w:tc>
        <w:tc>
          <w:tcPr>
            <w:tcW w:w="1168" w:type="dxa"/>
          </w:tcPr>
          <w:p w:rsidR="003F51EB" w:rsidRDefault="002E6B6B">
            <w:pPr>
              <w:pStyle w:val="TableParagraph"/>
              <w:spacing w:before="89"/>
              <w:ind w:right="55"/>
              <w:jc w:val="right"/>
              <w:rPr>
                <w:sz w:val="12"/>
              </w:rPr>
            </w:pPr>
            <w:r>
              <w:rPr>
                <w:w w:val="99"/>
                <w:sz w:val="12"/>
              </w:rPr>
              <w:t>0</w:t>
            </w:r>
          </w:p>
        </w:tc>
        <w:tc>
          <w:tcPr>
            <w:tcW w:w="1252" w:type="dxa"/>
          </w:tcPr>
          <w:p w:rsidR="003F51EB" w:rsidRDefault="002E6B6B">
            <w:pPr>
              <w:pStyle w:val="TableParagraph"/>
              <w:spacing w:before="89"/>
              <w:ind w:right="57"/>
              <w:jc w:val="right"/>
              <w:rPr>
                <w:sz w:val="12"/>
              </w:rPr>
            </w:pPr>
            <w:r>
              <w:rPr>
                <w:w w:val="99"/>
                <w:sz w:val="12"/>
              </w:rPr>
              <w:t>0</w:t>
            </w:r>
          </w:p>
        </w:tc>
        <w:tc>
          <w:tcPr>
            <w:tcW w:w="1233" w:type="dxa"/>
          </w:tcPr>
          <w:p w:rsidR="003F51EB" w:rsidRDefault="002E6B6B">
            <w:pPr>
              <w:pStyle w:val="TableParagraph"/>
              <w:spacing w:before="89"/>
              <w:ind w:right="52"/>
              <w:jc w:val="right"/>
              <w:rPr>
                <w:sz w:val="12"/>
              </w:rPr>
            </w:pPr>
            <w:r>
              <w:rPr>
                <w:sz w:val="12"/>
              </w:rPr>
              <w:t>26,573,104,028</w:t>
            </w:r>
          </w:p>
        </w:tc>
      </w:tr>
      <w:tr w:rsidR="003F51EB">
        <w:trPr>
          <w:trHeight w:val="316"/>
        </w:trPr>
        <w:tc>
          <w:tcPr>
            <w:tcW w:w="552" w:type="dxa"/>
            <w:tcBorders>
              <w:right w:val="nil"/>
            </w:tcBorders>
          </w:tcPr>
          <w:p w:rsidR="003F51EB" w:rsidRDefault="002E6B6B">
            <w:pPr>
              <w:pStyle w:val="TableParagraph"/>
              <w:spacing w:before="19"/>
              <w:ind w:right="156"/>
              <w:jc w:val="right"/>
              <w:rPr>
                <w:sz w:val="12"/>
              </w:rPr>
            </w:pPr>
            <w:r>
              <w:rPr>
                <w:w w:val="95"/>
                <w:sz w:val="12"/>
              </w:rPr>
              <w:t>45</w:t>
            </w:r>
          </w:p>
        </w:tc>
        <w:tc>
          <w:tcPr>
            <w:tcW w:w="2165" w:type="dxa"/>
            <w:tcBorders>
              <w:left w:val="nil"/>
            </w:tcBorders>
          </w:tcPr>
          <w:p w:rsidR="003F51EB" w:rsidRDefault="002E6B6B">
            <w:pPr>
              <w:pStyle w:val="TableParagraph"/>
              <w:spacing w:before="17"/>
              <w:ind w:left="167" w:right="652"/>
              <w:rPr>
                <w:sz w:val="12"/>
              </w:rPr>
            </w:pPr>
            <w:r>
              <w:rPr>
                <w:sz w:val="12"/>
              </w:rPr>
              <w:t>Comisión Reguladora de Energía</w:t>
            </w:r>
          </w:p>
        </w:tc>
        <w:tc>
          <w:tcPr>
            <w:tcW w:w="1168" w:type="dxa"/>
          </w:tcPr>
          <w:p w:rsidR="003F51EB" w:rsidRDefault="002E6B6B">
            <w:pPr>
              <w:pStyle w:val="TableParagraph"/>
              <w:spacing w:before="89"/>
              <w:ind w:right="55"/>
              <w:jc w:val="right"/>
              <w:rPr>
                <w:sz w:val="12"/>
              </w:rPr>
            </w:pPr>
            <w:r>
              <w:rPr>
                <w:sz w:val="12"/>
              </w:rPr>
              <w:t>253,346,972</w:t>
            </w:r>
          </w:p>
        </w:tc>
        <w:tc>
          <w:tcPr>
            <w:tcW w:w="1171" w:type="dxa"/>
          </w:tcPr>
          <w:p w:rsidR="003F51EB" w:rsidRDefault="002E6B6B">
            <w:pPr>
              <w:pStyle w:val="TableParagraph"/>
              <w:spacing w:before="89"/>
              <w:ind w:right="58"/>
              <w:jc w:val="right"/>
              <w:rPr>
                <w:sz w:val="12"/>
              </w:rPr>
            </w:pPr>
            <w:r>
              <w:rPr>
                <w:w w:val="99"/>
                <w:sz w:val="12"/>
              </w:rPr>
              <w:t>0</w:t>
            </w:r>
          </w:p>
        </w:tc>
        <w:tc>
          <w:tcPr>
            <w:tcW w:w="1168" w:type="dxa"/>
          </w:tcPr>
          <w:p w:rsidR="003F51EB" w:rsidRDefault="002E6B6B">
            <w:pPr>
              <w:pStyle w:val="TableParagraph"/>
              <w:spacing w:before="89"/>
              <w:ind w:right="55"/>
              <w:jc w:val="right"/>
              <w:rPr>
                <w:sz w:val="12"/>
              </w:rPr>
            </w:pPr>
            <w:r>
              <w:rPr>
                <w:w w:val="99"/>
                <w:sz w:val="12"/>
              </w:rPr>
              <w:t>0</w:t>
            </w:r>
          </w:p>
        </w:tc>
        <w:tc>
          <w:tcPr>
            <w:tcW w:w="1252" w:type="dxa"/>
          </w:tcPr>
          <w:p w:rsidR="003F51EB" w:rsidRDefault="002E6B6B">
            <w:pPr>
              <w:pStyle w:val="TableParagraph"/>
              <w:spacing w:before="89"/>
              <w:ind w:right="57"/>
              <w:jc w:val="right"/>
              <w:rPr>
                <w:sz w:val="12"/>
              </w:rPr>
            </w:pPr>
            <w:r>
              <w:rPr>
                <w:w w:val="99"/>
                <w:sz w:val="12"/>
              </w:rPr>
              <w:t>0</w:t>
            </w:r>
          </w:p>
        </w:tc>
        <w:tc>
          <w:tcPr>
            <w:tcW w:w="1233" w:type="dxa"/>
          </w:tcPr>
          <w:p w:rsidR="003F51EB" w:rsidRDefault="002E6B6B">
            <w:pPr>
              <w:pStyle w:val="TableParagraph"/>
              <w:spacing w:before="89"/>
              <w:ind w:right="52"/>
              <w:jc w:val="right"/>
              <w:rPr>
                <w:sz w:val="12"/>
              </w:rPr>
            </w:pPr>
            <w:r>
              <w:rPr>
                <w:sz w:val="12"/>
              </w:rPr>
              <w:t>253,346,972</w:t>
            </w:r>
          </w:p>
        </w:tc>
      </w:tr>
      <w:tr w:rsidR="003F51EB">
        <w:trPr>
          <w:trHeight w:val="316"/>
        </w:trPr>
        <w:tc>
          <w:tcPr>
            <w:tcW w:w="552" w:type="dxa"/>
            <w:tcBorders>
              <w:right w:val="nil"/>
            </w:tcBorders>
          </w:tcPr>
          <w:p w:rsidR="003F51EB" w:rsidRDefault="002E6B6B">
            <w:pPr>
              <w:pStyle w:val="TableParagraph"/>
              <w:spacing w:before="19"/>
              <w:ind w:right="156"/>
              <w:jc w:val="right"/>
              <w:rPr>
                <w:sz w:val="12"/>
              </w:rPr>
            </w:pPr>
            <w:r>
              <w:rPr>
                <w:w w:val="95"/>
                <w:sz w:val="12"/>
              </w:rPr>
              <w:t>46</w:t>
            </w:r>
          </w:p>
        </w:tc>
        <w:tc>
          <w:tcPr>
            <w:tcW w:w="2165" w:type="dxa"/>
            <w:tcBorders>
              <w:left w:val="nil"/>
            </w:tcBorders>
          </w:tcPr>
          <w:p w:rsidR="003F51EB" w:rsidRDefault="002E6B6B">
            <w:pPr>
              <w:pStyle w:val="TableParagraph"/>
              <w:spacing w:before="17"/>
              <w:ind w:left="167" w:right="805"/>
              <w:rPr>
                <w:sz w:val="12"/>
              </w:rPr>
            </w:pPr>
            <w:r>
              <w:rPr>
                <w:sz w:val="12"/>
              </w:rPr>
              <w:t>Comisión Nacional de Hidrocarburos</w:t>
            </w:r>
          </w:p>
        </w:tc>
        <w:tc>
          <w:tcPr>
            <w:tcW w:w="1168" w:type="dxa"/>
          </w:tcPr>
          <w:p w:rsidR="003F51EB" w:rsidRDefault="002E6B6B">
            <w:pPr>
              <w:pStyle w:val="TableParagraph"/>
              <w:spacing w:before="89"/>
              <w:ind w:right="55"/>
              <w:jc w:val="right"/>
              <w:rPr>
                <w:sz w:val="12"/>
              </w:rPr>
            </w:pPr>
            <w:r>
              <w:rPr>
                <w:sz w:val="12"/>
              </w:rPr>
              <w:t>219,797,597</w:t>
            </w:r>
          </w:p>
        </w:tc>
        <w:tc>
          <w:tcPr>
            <w:tcW w:w="1171" w:type="dxa"/>
          </w:tcPr>
          <w:p w:rsidR="003F51EB" w:rsidRDefault="002E6B6B">
            <w:pPr>
              <w:pStyle w:val="TableParagraph"/>
              <w:spacing w:before="89"/>
              <w:ind w:right="58"/>
              <w:jc w:val="right"/>
              <w:rPr>
                <w:sz w:val="12"/>
              </w:rPr>
            </w:pPr>
            <w:r>
              <w:rPr>
                <w:w w:val="99"/>
                <w:sz w:val="12"/>
              </w:rPr>
              <w:t>0</w:t>
            </w:r>
          </w:p>
        </w:tc>
        <w:tc>
          <w:tcPr>
            <w:tcW w:w="1168" w:type="dxa"/>
          </w:tcPr>
          <w:p w:rsidR="003F51EB" w:rsidRDefault="002E6B6B">
            <w:pPr>
              <w:pStyle w:val="TableParagraph"/>
              <w:spacing w:before="89"/>
              <w:ind w:right="55"/>
              <w:jc w:val="right"/>
              <w:rPr>
                <w:sz w:val="12"/>
              </w:rPr>
            </w:pPr>
            <w:r>
              <w:rPr>
                <w:w w:val="99"/>
                <w:sz w:val="12"/>
              </w:rPr>
              <w:t>0</w:t>
            </w:r>
          </w:p>
        </w:tc>
        <w:tc>
          <w:tcPr>
            <w:tcW w:w="1252" w:type="dxa"/>
          </w:tcPr>
          <w:p w:rsidR="003F51EB" w:rsidRDefault="002E6B6B">
            <w:pPr>
              <w:pStyle w:val="TableParagraph"/>
              <w:spacing w:before="89"/>
              <w:ind w:right="57"/>
              <w:jc w:val="right"/>
              <w:rPr>
                <w:sz w:val="12"/>
              </w:rPr>
            </w:pPr>
            <w:r>
              <w:rPr>
                <w:w w:val="99"/>
                <w:sz w:val="12"/>
              </w:rPr>
              <w:t>0</w:t>
            </w:r>
          </w:p>
        </w:tc>
        <w:tc>
          <w:tcPr>
            <w:tcW w:w="1233" w:type="dxa"/>
          </w:tcPr>
          <w:p w:rsidR="003F51EB" w:rsidRDefault="002E6B6B">
            <w:pPr>
              <w:pStyle w:val="TableParagraph"/>
              <w:spacing w:before="89"/>
              <w:ind w:right="52"/>
              <w:jc w:val="right"/>
              <w:rPr>
                <w:sz w:val="12"/>
              </w:rPr>
            </w:pPr>
            <w:r>
              <w:rPr>
                <w:sz w:val="12"/>
              </w:rPr>
              <w:t>219,797,597</w:t>
            </w:r>
          </w:p>
        </w:tc>
      </w:tr>
      <w:tr w:rsidR="003F51EB">
        <w:trPr>
          <w:trHeight w:val="177"/>
        </w:trPr>
        <w:tc>
          <w:tcPr>
            <w:tcW w:w="552" w:type="dxa"/>
            <w:tcBorders>
              <w:right w:val="nil"/>
            </w:tcBorders>
          </w:tcPr>
          <w:p w:rsidR="003F51EB" w:rsidRDefault="002E6B6B">
            <w:pPr>
              <w:pStyle w:val="TableParagraph"/>
              <w:spacing w:before="19"/>
              <w:ind w:right="156"/>
              <w:jc w:val="right"/>
              <w:rPr>
                <w:sz w:val="12"/>
              </w:rPr>
            </w:pPr>
            <w:r>
              <w:rPr>
                <w:w w:val="95"/>
                <w:sz w:val="12"/>
              </w:rPr>
              <w:t>47</w:t>
            </w:r>
          </w:p>
        </w:tc>
        <w:tc>
          <w:tcPr>
            <w:tcW w:w="2165" w:type="dxa"/>
            <w:tcBorders>
              <w:left w:val="nil"/>
            </w:tcBorders>
          </w:tcPr>
          <w:p w:rsidR="003F51EB" w:rsidRDefault="002E6B6B">
            <w:pPr>
              <w:pStyle w:val="TableParagraph"/>
              <w:spacing w:before="19"/>
              <w:ind w:left="167"/>
              <w:rPr>
                <w:sz w:val="12"/>
              </w:rPr>
            </w:pPr>
            <w:r>
              <w:rPr>
                <w:sz w:val="12"/>
              </w:rPr>
              <w:t>Entidades no Sectorizadas</w:t>
            </w:r>
          </w:p>
        </w:tc>
        <w:tc>
          <w:tcPr>
            <w:tcW w:w="1168" w:type="dxa"/>
          </w:tcPr>
          <w:p w:rsidR="003F51EB" w:rsidRDefault="002E6B6B">
            <w:pPr>
              <w:pStyle w:val="TableParagraph"/>
              <w:spacing w:before="19"/>
              <w:ind w:right="55"/>
              <w:jc w:val="right"/>
              <w:rPr>
                <w:sz w:val="12"/>
              </w:rPr>
            </w:pPr>
            <w:r>
              <w:rPr>
                <w:sz w:val="12"/>
              </w:rPr>
              <w:t>12,213,921,953</w:t>
            </w:r>
          </w:p>
        </w:tc>
        <w:tc>
          <w:tcPr>
            <w:tcW w:w="1171" w:type="dxa"/>
          </w:tcPr>
          <w:p w:rsidR="003F51EB" w:rsidRDefault="002E6B6B">
            <w:pPr>
              <w:pStyle w:val="TableParagraph"/>
              <w:spacing w:before="19"/>
              <w:ind w:right="58"/>
              <w:jc w:val="right"/>
              <w:rPr>
                <w:sz w:val="12"/>
              </w:rPr>
            </w:pPr>
            <w:r>
              <w:rPr>
                <w:w w:val="99"/>
                <w:sz w:val="12"/>
              </w:rPr>
              <w:t>0</w:t>
            </w:r>
          </w:p>
        </w:tc>
        <w:tc>
          <w:tcPr>
            <w:tcW w:w="1168" w:type="dxa"/>
          </w:tcPr>
          <w:p w:rsidR="003F51EB" w:rsidRDefault="002E6B6B">
            <w:pPr>
              <w:pStyle w:val="TableParagraph"/>
              <w:spacing w:before="19"/>
              <w:ind w:right="55"/>
              <w:jc w:val="right"/>
              <w:rPr>
                <w:sz w:val="12"/>
              </w:rPr>
            </w:pPr>
            <w:r>
              <w:rPr>
                <w:w w:val="99"/>
                <w:sz w:val="12"/>
              </w:rPr>
              <w:t>0</w:t>
            </w:r>
          </w:p>
        </w:tc>
        <w:tc>
          <w:tcPr>
            <w:tcW w:w="1252" w:type="dxa"/>
          </w:tcPr>
          <w:p w:rsidR="003F51EB" w:rsidRDefault="002E6B6B">
            <w:pPr>
              <w:pStyle w:val="TableParagraph"/>
              <w:spacing w:before="19"/>
              <w:ind w:right="57"/>
              <w:jc w:val="right"/>
              <w:rPr>
                <w:sz w:val="12"/>
              </w:rPr>
            </w:pPr>
            <w:r>
              <w:rPr>
                <w:w w:val="99"/>
                <w:sz w:val="12"/>
              </w:rPr>
              <w:t>0</w:t>
            </w:r>
          </w:p>
        </w:tc>
        <w:tc>
          <w:tcPr>
            <w:tcW w:w="1233" w:type="dxa"/>
          </w:tcPr>
          <w:p w:rsidR="003F51EB" w:rsidRDefault="002E6B6B">
            <w:pPr>
              <w:pStyle w:val="TableParagraph"/>
              <w:spacing w:before="19"/>
              <w:ind w:right="52"/>
              <w:jc w:val="right"/>
              <w:rPr>
                <w:sz w:val="12"/>
              </w:rPr>
            </w:pPr>
            <w:r>
              <w:rPr>
                <w:sz w:val="12"/>
              </w:rPr>
              <w:t>12,213,921,953</w:t>
            </w:r>
          </w:p>
        </w:tc>
      </w:tr>
      <w:tr w:rsidR="003F51EB">
        <w:trPr>
          <w:trHeight w:val="177"/>
        </w:trPr>
        <w:tc>
          <w:tcPr>
            <w:tcW w:w="552" w:type="dxa"/>
            <w:tcBorders>
              <w:right w:val="nil"/>
            </w:tcBorders>
          </w:tcPr>
          <w:p w:rsidR="003F51EB" w:rsidRDefault="002E6B6B">
            <w:pPr>
              <w:pStyle w:val="TableParagraph"/>
              <w:spacing w:before="19"/>
              <w:ind w:right="156"/>
              <w:jc w:val="right"/>
              <w:rPr>
                <w:sz w:val="12"/>
              </w:rPr>
            </w:pPr>
            <w:r>
              <w:rPr>
                <w:w w:val="95"/>
                <w:sz w:val="12"/>
              </w:rPr>
              <w:t>48</w:t>
            </w:r>
          </w:p>
        </w:tc>
        <w:tc>
          <w:tcPr>
            <w:tcW w:w="2165" w:type="dxa"/>
            <w:tcBorders>
              <w:left w:val="nil"/>
            </w:tcBorders>
          </w:tcPr>
          <w:p w:rsidR="003F51EB" w:rsidRDefault="002E6B6B">
            <w:pPr>
              <w:pStyle w:val="TableParagraph"/>
              <w:spacing w:before="19"/>
              <w:ind w:left="167"/>
              <w:rPr>
                <w:sz w:val="12"/>
              </w:rPr>
            </w:pPr>
            <w:r>
              <w:rPr>
                <w:sz w:val="12"/>
              </w:rPr>
              <w:t>Cultura</w:t>
            </w:r>
          </w:p>
        </w:tc>
        <w:tc>
          <w:tcPr>
            <w:tcW w:w="1168" w:type="dxa"/>
          </w:tcPr>
          <w:p w:rsidR="003F51EB" w:rsidRDefault="002E6B6B">
            <w:pPr>
              <w:pStyle w:val="TableParagraph"/>
              <w:spacing w:before="19"/>
              <w:ind w:right="55"/>
              <w:jc w:val="right"/>
              <w:rPr>
                <w:sz w:val="12"/>
              </w:rPr>
            </w:pPr>
            <w:r>
              <w:rPr>
                <w:sz w:val="12"/>
              </w:rPr>
              <w:t>13,985,117,395</w:t>
            </w:r>
          </w:p>
        </w:tc>
        <w:tc>
          <w:tcPr>
            <w:tcW w:w="1171" w:type="dxa"/>
          </w:tcPr>
          <w:p w:rsidR="003F51EB" w:rsidRDefault="002E6B6B">
            <w:pPr>
              <w:pStyle w:val="TableParagraph"/>
              <w:spacing w:before="19"/>
              <w:ind w:right="58"/>
              <w:jc w:val="right"/>
              <w:rPr>
                <w:sz w:val="12"/>
              </w:rPr>
            </w:pPr>
            <w:r>
              <w:rPr>
                <w:w w:val="99"/>
                <w:sz w:val="12"/>
              </w:rPr>
              <w:t>0</w:t>
            </w:r>
          </w:p>
        </w:tc>
        <w:tc>
          <w:tcPr>
            <w:tcW w:w="1168" w:type="dxa"/>
          </w:tcPr>
          <w:p w:rsidR="003F51EB" w:rsidRDefault="002E6B6B">
            <w:pPr>
              <w:pStyle w:val="TableParagraph"/>
              <w:spacing w:before="19"/>
              <w:ind w:right="55"/>
              <w:jc w:val="right"/>
              <w:rPr>
                <w:sz w:val="12"/>
              </w:rPr>
            </w:pPr>
            <w:r>
              <w:rPr>
                <w:w w:val="99"/>
                <w:sz w:val="12"/>
              </w:rPr>
              <w:t>0</w:t>
            </w:r>
          </w:p>
        </w:tc>
        <w:tc>
          <w:tcPr>
            <w:tcW w:w="1252" w:type="dxa"/>
          </w:tcPr>
          <w:p w:rsidR="003F51EB" w:rsidRDefault="002E6B6B">
            <w:pPr>
              <w:pStyle w:val="TableParagraph"/>
              <w:spacing w:before="19"/>
              <w:ind w:right="57"/>
              <w:jc w:val="right"/>
              <w:rPr>
                <w:sz w:val="12"/>
              </w:rPr>
            </w:pPr>
            <w:r>
              <w:rPr>
                <w:w w:val="99"/>
                <w:sz w:val="12"/>
              </w:rPr>
              <w:t>0</w:t>
            </w:r>
          </w:p>
        </w:tc>
        <w:tc>
          <w:tcPr>
            <w:tcW w:w="1233" w:type="dxa"/>
          </w:tcPr>
          <w:p w:rsidR="003F51EB" w:rsidRDefault="002E6B6B">
            <w:pPr>
              <w:pStyle w:val="TableParagraph"/>
              <w:spacing w:before="19"/>
              <w:ind w:right="52"/>
              <w:jc w:val="right"/>
              <w:rPr>
                <w:sz w:val="12"/>
              </w:rPr>
            </w:pPr>
            <w:r>
              <w:rPr>
                <w:sz w:val="12"/>
              </w:rPr>
              <w:t>13,985,117,395</w:t>
            </w:r>
          </w:p>
        </w:tc>
      </w:tr>
      <w:tr w:rsidR="003F51EB">
        <w:trPr>
          <w:trHeight w:val="179"/>
        </w:trPr>
        <w:tc>
          <w:tcPr>
            <w:tcW w:w="2717" w:type="dxa"/>
            <w:gridSpan w:val="2"/>
          </w:tcPr>
          <w:p w:rsidR="003F51EB" w:rsidRDefault="002E6B6B">
            <w:pPr>
              <w:pStyle w:val="TableParagraph"/>
              <w:spacing w:before="17"/>
              <w:ind w:left="69"/>
              <w:rPr>
                <w:b/>
                <w:sz w:val="12"/>
              </w:rPr>
            </w:pPr>
            <w:r>
              <w:rPr>
                <w:b/>
                <w:sz w:val="12"/>
              </w:rPr>
              <w:t>C: RAMOS GENERALES</w:t>
            </w:r>
          </w:p>
        </w:tc>
        <w:tc>
          <w:tcPr>
            <w:tcW w:w="1168" w:type="dxa"/>
          </w:tcPr>
          <w:p w:rsidR="003F51EB" w:rsidRDefault="002E6B6B">
            <w:pPr>
              <w:pStyle w:val="TableParagraph"/>
              <w:spacing w:before="17"/>
              <w:ind w:right="56"/>
              <w:jc w:val="right"/>
              <w:rPr>
                <w:b/>
                <w:sz w:val="12"/>
              </w:rPr>
            </w:pPr>
            <w:r>
              <w:rPr>
                <w:b/>
                <w:sz w:val="12"/>
              </w:rPr>
              <w:t>3,430,449,790,272</w:t>
            </w:r>
          </w:p>
        </w:tc>
        <w:tc>
          <w:tcPr>
            <w:tcW w:w="1171" w:type="dxa"/>
          </w:tcPr>
          <w:p w:rsidR="003F51EB" w:rsidRDefault="002E6B6B">
            <w:pPr>
              <w:pStyle w:val="TableParagraph"/>
              <w:spacing w:before="17"/>
              <w:ind w:right="58"/>
              <w:jc w:val="right"/>
              <w:rPr>
                <w:b/>
                <w:sz w:val="12"/>
              </w:rPr>
            </w:pPr>
            <w:r>
              <w:rPr>
                <w:b/>
                <w:w w:val="99"/>
                <w:sz w:val="12"/>
              </w:rPr>
              <w:t>0</w:t>
            </w:r>
          </w:p>
        </w:tc>
        <w:tc>
          <w:tcPr>
            <w:tcW w:w="1168" w:type="dxa"/>
          </w:tcPr>
          <w:p w:rsidR="003F51EB" w:rsidRDefault="002E6B6B">
            <w:pPr>
              <w:pStyle w:val="TableParagraph"/>
              <w:spacing w:before="17"/>
              <w:ind w:right="54"/>
              <w:jc w:val="right"/>
              <w:rPr>
                <w:b/>
                <w:sz w:val="12"/>
              </w:rPr>
            </w:pPr>
            <w:r>
              <w:rPr>
                <w:b/>
                <w:sz w:val="12"/>
              </w:rPr>
              <w:t>200,000,000</w:t>
            </w:r>
          </w:p>
        </w:tc>
        <w:tc>
          <w:tcPr>
            <w:tcW w:w="1252" w:type="dxa"/>
          </w:tcPr>
          <w:p w:rsidR="003F51EB" w:rsidRDefault="002E6B6B">
            <w:pPr>
              <w:pStyle w:val="TableParagraph"/>
              <w:spacing w:before="17"/>
              <w:ind w:right="58"/>
              <w:jc w:val="right"/>
              <w:rPr>
                <w:b/>
                <w:sz w:val="12"/>
              </w:rPr>
            </w:pPr>
            <w:r>
              <w:rPr>
                <w:b/>
                <w:sz w:val="12"/>
              </w:rPr>
              <w:t>200,000,000</w:t>
            </w:r>
          </w:p>
        </w:tc>
        <w:tc>
          <w:tcPr>
            <w:tcW w:w="1233" w:type="dxa"/>
          </w:tcPr>
          <w:p w:rsidR="003F51EB" w:rsidRDefault="002E6B6B">
            <w:pPr>
              <w:pStyle w:val="TableParagraph"/>
              <w:spacing w:before="17"/>
              <w:ind w:right="52"/>
              <w:jc w:val="right"/>
              <w:rPr>
                <w:b/>
                <w:sz w:val="12"/>
              </w:rPr>
            </w:pPr>
            <w:r>
              <w:rPr>
                <w:b/>
                <w:sz w:val="12"/>
              </w:rPr>
              <w:t>3,430,649,790,272</w:t>
            </w:r>
          </w:p>
        </w:tc>
      </w:tr>
      <w:tr w:rsidR="003F51EB">
        <w:trPr>
          <w:trHeight w:val="177"/>
        </w:trPr>
        <w:tc>
          <w:tcPr>
            <w:tcW w:w="2717" w:type="dxa"/>
            <w:gridSpan w:val="2"/>
          </w:tcPr>
          <w:p w:rsidR="003F51EB" w:rsidRDefault="002E6B6B">
            <w:pPr>
              <w:pStyle w:val="TableParagraph"/>
              <w:spacing w:before="17"/>
              <w:ind w:left="69"/>
              <w:rPr>
                <w:b/>
                <w:sz w:val="12"/>
              </w:rPr>
            </w:pPr>
            <w:r>
              <w:rPr>
                <w:b/>
                <w:sz w:val="12"/>
              </w:rPr>
              <w:t>Gasto Programable</w:t>
            </w:r>
          </w:p>
        </w:tc>
        <w:tc>
          <w:tcPr>
            <w:tcW w:w="1168" w:type="dxa"/>
          </w:tcPr>
          <w:p w:rsidR="003F51EB" w:rsidRDefault="003F51EB">
            <w:pPr>
              <w:pStyle w:val="TableParagraph"/>
              <w:rPr>
                <w:rFonts w:ascii="Times New Roman"/>
                <w:sz w:val="10"/>
              </w:rPr>
            </w:pPr>
          </w:p>
        </w:tc>
        <w:tc>
          <w:tcPr>
            <w:tcW w:w="1171" w:type="dxa"/>
          </w:tcPr>
          <w:p w:rsidR="003F51EB" w:rsidRDefault="003F51EB">
            <w:pPr>
              <w:pStyle w:val="TableParagraph"/>
              <w:rPr>
                <w:rFonts w:ascii="Times New Roman"/>
                <w:sz w:val="10"/>
              </w:rPr>
            </w:pPr>
          </w:p>
        </w:tc>
        <w:tc>
          <w:tcPr>
            <w:tcW w:w="1168" w:type="dxa"/>
          </w:tcPr>
          <w:p w:rsidR="003F51EB" w:rsidRDefault="003F51EB">
            <w:pPr>
              <w:pStyle w:val="TableParagraph"/>
              <w:rPr>
                <w:rFonts w:ascii="Times New Roman"/>
                <w:sz w:val="10"/>
              </w:rPr>
            </w:pPr>
          </w:p>
        </w:tc>
        <w:tc>
          <w:tcPr>
            <w:tcW w:w="1252" w:type="dxa"/>
          </w:tcPr>
          <w:p w:rsidR="003F51EB" w:rsidRDefault="003F51EB">
            <w:pPr>
              <w:pStyle w:val="TableParagraph"/>
              <w:rPr>
                <w:rFonts w:ascii="Times New Roman"/>
                <w:sz w:val="10"/>
              </w:rPr>
            </w:pPr>
          </w:p>
        </w:tc>
        <w:tc>
          <w:tcPr>
            <w:tcW w:w="1233" w:type="dxa"/>
          </w:tcPr>
          <w:p w:rsidR="003F51EB" w:rsidRDefault="003F51EB">
            <w:pPr>
              <w:pStyle w:val="TableParagraph"/>
              <w:rPr>
                <w:rFonts w:ascii="Times New Roman"/>
                <w:sz w:val="10"/>
              </w:rPr>
            </w:pPr>
          </w:p>
        </w:tc>
      </w:tr>
      <w:tr w:rsidR="003F51EB">
        <w:trPr>
          <w:trHeight w:val="217"/>
        </w:trPr>
        <w:tc>
          <w:tcPr>
            <w:tcW w:w="552" w:type="dxa"/>
            <w:tcBorders>
              <w:right w:val="nil"/>
            </w:tcBorders>
          </w:tcPr>
          <w:p w:rsidR="003F51EB" w:rsidRDefault="002E6B6B">
            <w:pPr>
              <w:pStyle w:val="TableParagraph"/>
              <w:spacing w:before="36"/>
              <w:ind w:right="156"/>
              <w:jc w:val="right"/>
              <w:rPr>
                <w:sz w:val="12"/>
              </w:rPr>
            </w:pPr>
            <w:r>
              <w:rPr>
                <w:w w:val="95"/>
                <w:sz w:val="12"/>
              </w:rPr>
              <w:t>19</w:t>
            </w:r>
          </w:p>
        </w:tc>
        <w:tc>
          <w:tcPr>
            <w:tcW w:w="2165" w:type="dxa"/>
            <w:tcBorders>
              <w:left w:val="nil"/>
            </w:tcBorders>
          </w:tcPr>
          <w:p w:rsidR="003F51EB" w:rsidRDefault="002E6B6B">
            <w:pPr>
              <w:pStyle w:val="TableParagraph"/>
              <w:spacing w:before="36"/>
              <w:ind w:left="167"/>
              <w:rPr>
                <w:sz w:val="12"/>
              </w:rPr>
            </w:pPr>
            <w:r>
              <w:rPr>
                <w:sz w:val="12"/>
              </w:rPr>
              <w:t>Aportaciones a Seguridad Social</w:t>
            </w:r>
          </w:p>
        </w:tc>
        <w:tc>
          <w:tcPr>
            <w:tcW w:w="1168" w:type="dxa"/>
          </w:tcPr>
          <w:p w:rsidR="003F51EB" w:rsidRDefault="002E6B6B">
            <w:pPr>
              <w:pStyle w:val="TableParagraph"/>
              <w:spacing w:before="36"/>
              <w:ind w:right="55"/>
              <w:jc w:val="right"/>
              <w:rPr>
                <w:sz w:val="12"/>
              </w:rPr>
            </w:pPr>
            <w:r>
              <w:rPr>
                <w:sz w:val="12"/>
              </w:rPr>
              <w:t>961,026,461,285</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961,026,461,285</w:t>
            </w:r>
          </w:p>
        </w:tc>
      </w:tr>
      <w:tr w:rsidR="003F51EB">
        <w:trPr>
          <w:trHeight w:val="355"/>
        </w:trPr>
        <w:tc>
          <w:tcPr>
            <w:tcW w:w="552" w:type="dxa"/>
            <w:tcBorders>
              <w:right w:val="nil"/>
            </w:tcBorders>
          </w:tcPr>
          <w:p w:rsidR="003F51EB" w:rsidRDefault="002E6B6B">
            <w:pPr>
              <w:pStyle w:val="TableParagraph"/>
              <w:spacing w:before="36"/>
              <w:ind w:right="156"/>
              <w:jc w:val="right"/>
              <w:rPr>
                <w:sz w:val="12"/>
              </w:rPr>
            </w:pPr>
            <w:r>
              <w:rPr>
                <w:w w:val="95"/>
                <w:sz w:val="12"/>
              </w:rPr>
              <w:t>23</w:t>
            </w:r>
          </w:p>
        </w:tc>
        <w:tc>
          <w:tcPr>
            <w:tcW w:w="2165" w:type="dxa"/>
            <w:tcBorders>
              <w:left w:val="nil"/>
            </w:tcBorders>
          </w:tcPr>
          <w:p w:rsidR="003F51EB" w:rsidRDefault="002E6B6B">
            <w:pPr>
              <w:pStyle w:val="TableParagraph"/>
              <w:spacing w:before="38"/>
              <w:ind w:left="167" w:right="699"/>
              <w:rPr>
                <w:sz w:val="12"/>
              </w:rPr>
            </w:pPr>
            <w:r>
              <w:rPr>
                <w:sz w:val="12"/>
              </w:rPr>
              <w:t>Provisiones Salariales y Económicas</w:t>
            </w:r>
          </w:p>
        </w:tc>
        <w:tc>
          <w:tcPr>
            <w:tcW w:w="1168" w:type="dxa"/>
          </w:tcPr>
          <w:p w:rsidR="003F51EB" w:rsidRDefault="002E6B6B">
            <w:pPr>
              <w:pStyle w:val="TableParagraph"/>
              <w:spacing w:before="105"/>
              <w:ind w:right="55"/>
              <w:jc w:val="right"/>
              <w:rPr>
                <w:sz w:val="12"/>
              </w:rPr>
            </w:pPr>
            <w:r>
              <w:rPr>
                <w:sz w:val="12"/>
              </w:rPr>
              <w:t>127,486,744,341</w:t>
            </w:r>
          </w:p>
        </w:tc>
        <w:tc>
          <w:tcPr>
            <w:tcW w:w="1171" w:type="dxa"/>
          </w:tcPr>
          <w:p w:rsidR="003F51EB" w:rsidRDefault="002E6B6B">
            <w:pPr>
              <w:pStyle w:val="TableParagraph"/>
              <w:spacing w:before="105"/>
              <w:ind w:right="58"/>
              <w:jc w:val="right"/>
              <w:rPr>
                <w:sz w:val="12"/>
              </w:rPr>
            </w:pPr>
            <w:r>
              <w:rPr>
                <w:w w:val="99"/>
                <w:sz w:val="12"/>
              </w:rPr>
              <w:t>0</w:t>
            </w:r>
          </w:p>
        </w:tc>
        <w:tc>
          <w:tcPr>
            <w:tcW w:w="1168" w:type="dxa"/>
          </w:tcPr>
          <w:p w:rsidR="003F51EB" w:rsidRDefault="002E6B6B">
            <w:pPr>
              <w:pStyle w:val="TableParagraph"/>
              <w:spacing w:before="105"/>
              <w:ind w:right="55"/>
              <w:jc w:val="right"/>
              <w:rPr>
                <w:sz w:val="12"/>
              </w:rPr>
            </w:pPr>
            <w:r>
              <w:rPr>
                <w:w w:val="99"/>
                <w:sz w:val="12"/>
              </w:rPr>
              <w:t>0</w:t>
            </w:r>
          </w:p>
        </w:tc>
        <w:tc>
          <w:tcPr>
            <w:tcW w:w="1252" w:type="dxa"/>
          </w:tcPr>
          <w:p w:rsidR="003F51EB" w:rsidRDefault="002E6B6B">
            <w:pPr>
              <w:pStyle w:val="TableParagraph"/>
              <w:spacing w:before="105"/>
              <w:ind w:right="57"/>
              <w:jc w:val="right"/>
              <w:rPr>
                <w:sz w:val="12"/>
              </w:rPr>
            </w:pPr>
            <w:r>
              <w:rPr>
                <w:w w:val="99"/>
                <w:sz w:val="12"/>
              </w:rPr>
              <w:t>0</w:t>
            </w:r>
          </w:p>
        </w:tc>
        <w:tc>
          <w:tcPr>
            <w:tcW w:w="1233" w:type="dxa"/>
          </w:tcPr>
          <w:p w:rsidR="003F51EB" w:rsidRDefault="002E6B6B">
            <w:pPr>
              <w:pStyle w:val="TableParagraph"/>
              <w:spacing w:before="105"/>
              <w:ind w:right="52"/>
              <w:jc w:val="right"/>
              <w:rPr>
                <w:sz w:val="12"/>
              </w:rPr>
            </w:pPr>
            <w:r>
              <w:rPr>
                <w:sz w:val="12"/>
              </w:rPr>
              <w:t>127,486,744,341</w:t>
            </w:r>
          </w:p>
        </w:tc>
      </w:tr>
      <w:tr w:rsidR="003F51EB">
        <w:trPr>
          <w:trHeight w:val="498"/>
        </w:trPr>
        <w:tc>
          <w:tcPr>
            <w:tcW w:w="552" w:type="dxa"/>
            <w:tcBorders>
              <w:right w:val="nil"/>
            </w:tcBorders>
          </w:tcPr>
          <w:p w:rsidR="003F51EB" w:rsidRDefault="002E6B6B">
            <w:pPr>
              <w:pStyle w:val="TableParagraph"/>
              <w:spacing w:before="38"/>
              <w:ind w:right="156"/>
              <w:jc w:val="right"/>
              <w:rPr>
                <w:sz w:val="12"/>
              </w:rPr>
            </w:pPr>
            <w:r>
              <w:rPr>
                <w:w w:val="95"/>
                <w:sz w:val="12"/>
              </w:rPr>
              <w:t>25</w:t>
            </w:r>
          </w:p>
        </w:tc>
        <w:tc>
          <w:tcPr>
            <w:tcW w:w="2165" w:type="dxa"/>
            <w:tcBorders>
              <w:left w:val="nil"/>
            </w:tcBorders>
          </w:tcPr>
          <w:p w:rsidR="003F51EB" w:rsidRDefault="002E6B6B">
            <w:pPr>
              <w:pStyle w:val="TableParagraph"/>
              <w:spacing w:before="41"/>
              <w:ind w:left="167" w:right="65"/>
              <w:rPr>
                <w:sz w:val="12"/>
              </w:rPr>
            </w:pPr>
            <w:r>
              <w:rPr>
                <w:sz w:val="12"/>
              </w:rPr>
              <w:t>Previsiones y Aportaciones para los Sistemas de Educación Básica, Normal, Tecnológica y de Adultos</w:t>
            </w:r>
          </w:p>
        </w:tc>
        <w:tc>
          <w:tcPr>
            <w:tcW w:w="1168" w:type="dxa"/>
          </w:tcPr>
          <w:p w:rsidR="003F51EB" w:rsidRDefault="002E6B6B">
            <w:pPr>
              <w:pStyle w:val="TableParagraph"/>
              <w:spacing w:before="38"/>
              <w:ind w:right="55"/>
              <w:jc w:val="right"/>
              <w:rPr>
                <w:sz w:val="12"/>
              </w:rPr>
            </w:pPr>
            <w:r>
              <w:rPr>
                <w:sz w:val="12"/>
              </w:rPr>
              <w:t>58,254,347,981</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4"/>
              <w:jc w:val="right"/>
              <w:rPr>
                <w:sz w:val="12"/>
              </w:rPr>
            </w:pPr>
            <w:r>
              <w:rPr>
                <w:sz w:val="12"/>
              </w:rPr>
              <w:t>200,000,000</w:t>
            </w:r>
          </w:p>
        </w:tc>
        <w:tc>
          <w:tcPr>
            <w:tcW w:w="1252" w:type="dxa"/>
          </w:tcPr>
          <w:p w:rsidR="003F51EB" w:rsidRDefault="002E6B6B">
            <w:pPr>
              <w:pStyle w:val="TableParagraph"/>
              <w:spacing w:before="38"/>
              <w:ind w:right="58"/>
              <w:jc w:val="right"/>
              <w:rPr>
                <w:sz w:val="12"/>
              </w:rPr>
            </w:pPr>
            <w:r>
              <w:rPr>
                <w:sz w:val="12"/>
              </w:rPr>
              <w:t>200,000,000</w:t>
            </w:r>
          </w:p>
        </w:tc>
        <w:tc>
          <w:tcPr>
            <w:tcW w:w="1233" w:type="dxa"/>
          </w:tcPr>
          <w:p w:rsidR="003F51EB" w:rsidRDefault="002E6B6B">
            <w:pPr>
              <w:pStyle w:val="TableParagraph"/>
              <w:spacing w:before="38"/>
              <w:ind w:right="52"/>
              <w:jc w:val="right"/>
              <w:rPr>
                <w:sz w:val="12"/>
              </w:rPr>
            </w:pPr>
            <w:r>
              <w:rPr>
                <w:sz w:val="12"/>
              </w:rPr>
              <w:t>58,454,347,981</w:t>
            </w:r>
          </w:p>
        </w:tc>
      </w:tr>
      <w:tr w:rsidR="003F51EB">
        <w:trPr>
          <w:trHeight w:val="1319"/>
        </w:trPr>
        <w:tc>
          <w:tcPr>
            <w:tcW w:w="2717" w:type="dxa"/>
            <w:gridSpan w:val="2"/>
          </w:tcPr>
          <w:p w:rsidR="003F51EB" w:rsidRDefault="002E6B6B">
            <w:pPr>
              <w:pStyle w:val="TableParagraph"/>
              <w:spacing w:before="38"/>
              <w:ind w:left="714" w:right="258"/>
              <w:rPr>
                <w:sz w:val="12"/>
              </w:rPr>
            </w:pPr>
            <w:r>
              <w:rPr>
                <w:sz w:val="12"/>
              </w:rPr>
              <w:t>Previsiones para servicios personales para los servicios de educación básica en el Distrito Federal, para el Fondo de Aportaciones para la Nómina Educativa y Gasto Operativo (FONE) y para el Fondo de Aportaciones para la Educación Tecnológica y de Adultos</w:t>
            </w:r>
          </w:p>
        </w:tc>
        <w:tc>
          <w:tcPr>
            <w:tcW w:w="1168" w:type="dxa"/>
          </w:tcPr>
          <w:p w:rsidR="003F51EB" w:rsidRDefault="002E6B6B">
            <w:pPr>
              <w:pStyle w:val="TableParagraph"/>
              <w:spacing w:before="38"/>
              <w:ind w:right="55"/>
              <w:jc w:val="right"/>
              <w:rPr>
                <w:sz w:val="12"/>
              </w:rPr>
            </w:pPr>
            <w:r>
              <w:rPr>
                <w:sz w:val="12"/>
              </w:rPr>
              <w:t>16,062,547,484</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4"/>
              <w:jc w:val="right"/>
              <w:rPr>
                <w:sz w:val="12"/>
              </w:rPr>
            </w:pPr>
            <w:r>
              <w:rPr>
                <w:sz w:val="12"/>
              </w:rPr>
              <w:t>200,000,000</w:t>
            </w:r>
          </w:p>
        </w:tc>
        <w:tc>
          <w:tcPr>
            <w:tcW w:w="1252" w:type="dxa"/>
          </w:tcPr>
          <w:p w:rsidR="003F51EB" w:rsidRDefault="002E6B6B">
            <w:pPr>
              <w:pStyle w:val="TableParagraph"/>
              <w:spacing w:before="38"/>
              <w:ind w:right="58"/>
              <w:jc w:val="right"/>
              <w:rPr>
                <w:sz w:val="12"/>
              </w:rPr>
            </w:pPr>
            <w:r>
              <w:rPr>
                <w:sz w:val="12"/>
              </w:rPr>
              <w:t>200,000,000</w:t>
            </w:r>
          </w:p>
        </w:tc>
        <w:tc>
          <w:tcPr>
            <w:tcW w:w="1233" w:type="dxa"/>
          </w:tcPr>
          <w:p w:rsidR="003F51EB" w:rsidRDefault="002E6B6B">
            <w:pPr>
              <w:pStyle w:val="TableParagraph"/>
              <w:spacing w:before="38"/>
              <w:ind w:right="52"/>
              <w:jc w:val="right"/>
              <w:rPr>
                <w:sz w:val="12"/>
              </w:rPr>
            </w:pPr>
            <w:r>
              <w:rPr>
                <w:sz w:val="12"/>
              </w:rPr>
              <w:t>16,262,547,484</w:t>
            </w:r>
          </w:p>
        </w:tc>
      </w:tr>
      <w:tr w:rsidR="003F51EB">
        <w:trPr>
          <w:trHeight w:val="498"/>
        </w:trPr>
        <w:tc>
          <w:tcPr>
            <w:tcW w:w="2717" w:type="dxa"/>
            <w:gridSpan w:val="2"/>
          </w:tcPr>
          <w:p w:rsidR="003F51EB" w:rsidRDefault="002E6B6B">
            <w:pPr>
              <w:pStyle w:val="TableParagraph"/>
              <w:spacing w:before="38"/>
              <w:ind w:left="714" w:right="145"/>
              <w:rPr>
                <w:sz w:val="12"/>
              </w:rPr>
            </w:pPr>
            <w:r>
              <w:rPr>
                <w:sz w:val="12"/>
              </w:rPr>
              <w:t>Aportaciones para los servicios de educación básica y normal en el Distrito Federal</w:t>
            </w:r>
          </w:p>
        </w:tc>
        <w:tc>
          <w:tcPr>
            <w:tcW w:w="1168" w:type="dxa"/>
          </w:tcPr>
          <w:p w:rsidR="003F51EB" w:rsidRDefault="002E6B6B">
            <w:pPr>
              <w:pStyle w:val="TableParagraph"/>
              <w:spacing w:before="38"/>
              <w:ind w:right="55"/>
              <w:jc w:val="right"/>
              <w:rPr>
                <w:sz w:val="12"/>
              </w:rPr>
            </w:pPr>
            <w:r>
              <w:rPr>
                <w:sz w:val="12"/>
              </w:rPr>
              <w:t>42,191,800,497</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42,191,800,497</w:t>
            </w:r>
          </w:p>
        </w:tc>
      </w:tr>
      <w:tr w:rsidR="003F51EB">
        <w:trPr>
          <w:trHeight w:val="498"/>
        </w:trPr>
        <w:tc>
          <w:tcPr>
            <w:tcW w:w="552" w:type="dxa"/>
            <w:tcBorders>
              <w:right w:val="nil"/>
            </w:tcBorders>
          </w:tcPr>
          <w:p w:rsidR="003F51EB" w:rsidRDefault="002E6B6B">
            <w:pPr>
              <w:pStyle w:val="TableParagraph"/>
              <w:spacing w:before="38"/>
              <w:ind w:right="156"/>
              <w:jc w:val="right"/>
              <w:rPr>
                <w:sz w:val="12"/>
              </w:rPr>
            </w:pPr>
            <w:r>
              <w:rPr>
                <w:w w:val="95"/>
                <w:sz w:val="12"/>
              </w:rPr>
              <w:t>33</w:t>
            </w:r>
          </w:p>
        </w:tc>
        <w:tc>
          <w:tcPr>
            <w:tcW w:w="2165" w:type="dxa"/>
            <w:tcBorders>
              <w:left w:val="nil"/>
            </w:tcBorders>
          </w:tcPr>
          <w:p w:rsidR="003F51EB" w:rsidRDefault="002E6B6B">
            <w:pPr>
              <w:pStyle w:val="TableParagraph"/>
              <w:spacing w:before="38"/>
              <w:ind w:left="167" w:right="85"/>
              <w:rPr>
                <w:sz w:val="12"/>
              </w:rPr>
            </w:pPr>
            <w:r>
              <w:rPr>
                <w:sz w:val="12"/>
              </w:rPr>
              <w:t>Aportaciones Federales para Entidades Federativas y Municipios</w:t>
            </w:r>
          </w:p>
        </w:tc>
        <w:tc>
          <w:tcPr>
            <w:tcW w:w="1168" w:type="dxa"/>
          </w:tcPr>
          <w:p w:rsidR="003F51EB" w:rsidRDefault="002E6B6B">
            <w:pPr>
              <w:pStyle w:val="TableParagraph"/>
              <w:spacing w:before="38"/>
              <w:ind w:right="55"/>
              <w:jc w:val="right"/>
              <w:rPr>
                <w:sz w:val="12"/>
              </w:rPr>
            </w:pPr>
            <w:r>
              <w:rPr>
                <w:sz w:val="12"/>
              </w:rPr>
              <w:t>777,842,880,397</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777,842,880,397</w:t>
            </w:r>
          </w:p>
        </w:tc>
      </w:tr>
      <w:tr w:rsidR="003F51EB">
        <w:trPr>
          <w:trHeight w:val="496"/>
        </w:trPr>
        <w:tc>
          <w:tcPr>
            <w:tcW w:w="2717" w:type="dxa"/>
            <w:gridSpan w:val="2"/>
          </w:tcPr>
          <w:p w:rsidR="003F51EB" w:rsidRDefault="002E6B6B">
            <w:pPr>
              <w:pStyle w:val="TableParagraph"/>
              <w:spacing w:before="38"/>
              <w:ind w:left="714" w:right="331"/>
              <w:rPr>
                <w:sz w:val="12"/>
              </w:rPr>
            </w:pPr>
            <w:r>
              <w:rPr>
                <w:sz w:val="12"/>
              </w:rPr>
              <w:t>Fondo de Aportaciones para la Nómina Educativa y Gasto Operativo (FONE):</w:t>
            </w:r>
          </w:p>
        </w:tc>
        <w:tc>
          <w:tcPr>
            <w:tcW w:w="1168" w:type="dxa"/>
          </w:tcPr>
          <w:p w:rsidR="003F51EB" w:rsidRDefault="002E6B6B">
            <w:pPr>
              <w:pStyle w:val="TableParagraph"/>
              <w:spacing w:before="38"/>
              <w:ind w:right="55"/>
              <w:jc w:val="right"/>
              <w:rPr>
                <w:sz w:val="12"/>
              </w:rPr>
            </w:pPr>
            <w:r>
              <w:rPr>
                <w:sz w:val="12"/>
              </w:rPr>
              <w:t>408,057,264,139</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408,057,264,139</w:t>
            </w:r>
          </w:p>
        </w:tc>
      </w:tr>
      <w:tr w:rsidR="003F51EB">
        <w:trPr>
          <w:trHeight w:val="198"/>
        </w:trPr>
        <w:tc>
          <w:tcPr>
            <w:tcW w:w="2717" w:type="dxa"/>
            <w:gridSpan w:val="2"/>
          </w:tcPr>
          <w:p w:rsidR="003F51EB" w:rsidRDefault="002E6B6B">
            <w:pPr>
              <w:pStyle w:val="TableParagraph"/>
              <w:spacing w:before="38"/>
              <w:ind w:left="892"/>
              <w:rPr>
                <w:sz w:val="12"/>
              </w:rPr>
            </w:pPr>
            <w:r>
              <w:rPr>
                <w:sz w:val="12"/>
              </w:rPr>
              <w:t>Servicios Personales</w:t>
            </w:r>
          </w:p>
        </w:tc>
        <w:tc>
          <w:tcPr>
            <w:tcW w:w="1168" w:type="dxa"/>
          </w:tcPr>
          <w:p w:rsidR="003F51EB" w:rsidRDefault="002E6B6B">
            <w:pPr>
              <w:pStyle w:val="TableParagraph"/>
              <w:spacing w:before="38"/>
              <w:ind w:right="55"/>
              <w:jc w:val="right"/>
              <w:rPr>
                <w:sz w:val="12"/>
              </w:rPr>
            </w:pPr>
            <w:r>
              <w:rPr>
                <w:sz w:val="12"/>
              </w:rPr>
              <w:t>371,636,439,228</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371,636,439,228</w:t>
            </w:r>
          </w:p>
        </w:tc>
      </w:tr>
      <w:tr w:rsidR="003F51EB">
        <w:trPr>
          <w:trHeight w:val="198"/>
        </w:trPr>
        <w:tc>
          <w:tcPr>
            <w:tcW w:w="2717" w:type="dxa"/>
            <w:gridSpan w:val="2"/>
          </w:tcPr>
          <w:p w:rsidR="003F51EB" w:rsidRDefault="002E6B6B">
            <w:pPr>
              <w:pStyle w:val="TableParagraph"/>
              <w:spacing w:before="38"/>
              <w:ind w:left="892"/>
              <w:rPr>
                <w:sz w:val="12"/>
              </w:rPr>
            </w:pPr>
            <w:r>
              <w:rPr>
                <w:sz w:val="12"/>
              </w:rPr>
              <w:t>Otros de Gasto Corriente</w:t>
            </w:r>
          </w:p>
        </w:tc>
        <w:tc>
          <w:tcPr>
            <w:tcW w:w="1168" w:type="dxa"/>
          </w:tcPr>
          <w:p w:rsidR="003F51EB" w:rsidRDefault="002E6B6B">
            <w:pPr>
              <w:pStyle w:val="TableParagraph"/>
              <w:spacing w:before="38"/>
              <w:ind w:right="55"/>
              <w:jc w:val="right"/>
              <w:rPr>
                <w:sz w:val="12"/>
              </w:rPr>
            </w:pPr>
            <w:r>
              <w:rPr>
                <w:sz w:val="12"/>
              </w:rPr>
              <w:t>10,749,607,402</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10,749,607,402</w:t>
            </w:r>
          </w:p>
        </w:tc>
      </w:tr>
      <w:tr w:rsidR="003F51EB">
        <w:trPr>
          <w:trHeight w:val="196"/>
        </w:trPr>
        <w:tc>
          <w:tcPr>
            <w:tcW w:w="2717" w:type="dxa"/>
            <w:gridSpan w:val="2"/>
          </w:tcPr>
          <w:p w:rsidR="003F51EB" w:rsidRDefault="002E6B6B">
            <w:pPr>
              <w:pStyle w:val="TableParagraph"/>
              <w:spacing w:before="38"/>
              <w:ind w:left="892"/>
              <w:rPr>
                <w:sz w:val="12"/>
              </w:rPr>
            </w:pPr>
            <w:r>
              <w:rPr>
                <w:sz w:val="12"/>
              </w:rPr>
              <w:t>Gasto de Operación</w:t>
            </w:r>
          </w:p>
        </w:tc>
        <w:tc>
          <w:tcPr>
            <w:tcW w:w="1168" w:type="dxa"/>
          </w:tcPr>
          <w:p w:rsidR="003F51EB" w:rsidRDefault="002E6B6B">
            <w:pPr>
              <w:pStyle w:val="TableParagraph"/>
              <w:spacing w:before="38"/>
              <w:ind w:right="55"/>
              <w:jc w:val="right"/>
              <w:rPr>
                <w:sz w:val="12"/>
              </w:rPr>
            </w:pPr>
            <w:r>
              <w:rPr>
                <w:sz w:val="12"/>
              </w:rPr>
              <w:t>14,929,407,533</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14,929,407,533</w:t>
            </w:r>
          </w:p>
        </w:tc>
      </w:tr>
      <w:tr w:rsidR="003F51EB">
        <w:trPr>
          <w:trHeight w:val="198"/>
        </w:trPr>
        <w:tc>
          <w:tcPr>
            <w:tcW w:w="2717" w:type="dxa"/>
            <w:gridSpan w:val="2"/>
          </w:tcPr>
          <w:p w:rsidR="003F51EB" w:rsidRDefault="002E6B6B">
            <w:pPr>
              <w:pStyle w:val="TableParagraph"/>
              <w:spacing w:before="38"/>
              <w:ind w:left="892"/>
              <w:rPr>
                <w:sz w:val="12"/>
              </w:rPr>
            </w:pPr>
            <w:r>
              <w:rPr>
                <w:sz w:val="12"/>
              </w:rPr>
              <w:t>Fondo de Compensación</w:t>
            </w:r>
          </w:p>
        </w:tc>
        <w:tc>
          <w:tcPr>
            <w:tcW w:w="1168" w:type="dxa"/>
          </w:tcPr>
          <w:p w:rsidR="003F51EB" w:rsidRDefault="002E6B6B">
            <w:pPr>
              <w:pStyle w:val="TableParagraph"/>
              <w:spacing w:before="38"/>
              <w:ind w:right="55"/>
              <w:jc w:val="right"/>
              <w:rPr>
                <w:sz w:val="12"/>
              </w:rPr>
            </w:pPr>
            <w:r>
              <w:rPr>
                <w:sz w:val="12"/>
              </w:rPr>
              <w:t>10,741,809,976</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10,741,809,976</w:t>
            </w:r>
          </w:p>
        </w:tc>
      </w:tr>
      <w:tr w:rsidR="003F51EB">
        <w:trPr>
          <w:trHeight w:val="335"/>
        </w:trPr>
        <w:tc>
          <w:tcPr>
            <w:tcW w:w="2717" w:type="dxa"/>
            <w:gridSpan w:val="2"/>
          </w:tcPr>
          <w:p w:rsidR="003F51EB" w:rsidRDefault="002E6B6B">
            <w:pPr>
              <w:pStyle w:val="TableParagraph"/>
              <w:spacing w:before="38"/>
              <w:ind w:left="714" w:right="271"/>
              <w:rPr>
                <w:sz w:val="12"/>
              </w:rPr>
            </w:pPr>
            <w:r>
              <w:rPr>
                <w:sz w:val="12"/>
              </w:rPr>
              <w:t>Fondo de Aportaciones para los Servicios de Salud</w:t>
            </w:r>
          </w:p>
        </w:tc>
        <w:tc>
          <w:tcPr>
            <w:tcW w:w="1168" w:type="dxa"/>
          </w:tcPr>
          <w:p w:rsidR="003F51EB" w:rsidRDefault="003F51EB">
            <w:pPr>
              <w:pStyle w:val="TableParagraph"/>
              <w:spacing w:before="4"/>
              <w:rPr>
                <w:rFonts w:ascii="Times New Roman"/>
                <w:sz w:val="9"/>
              </w:rPr>
            </w:pPr>
          </w:p>
          <w:p w:rsidR="003F51EB" w:rsidRDefault="002E6B6B">
            <w:pPr>
              <w:pStyle w:val="TableParagraph"/>
              <w:ind w:right="55"/>
              <w:jc w:val="right"/>
              <w:rPr>
                <w:sz w:val="12"/>
              </w:rPr>
            </w:pPr>
            <w:r>
              <w:rPr>
                <w:sz w:val="12"/>
              </w:rPr>
              <w:t>109,501,268,964</w:t>
            </w:r>
          </w:p>
        </w:tc>
        <w:tc>
          <w:tcPr>
            <w:tcW w:w="1171" w:type="dxa"/>
          </w:tcPr>
          <w:p w:rsidR="003F51EB" w:rsidRDefault="003F51EB">
            <w:pPr>
              <w:pStyle w:val="TableParagraph"/>
              <w:spacing w:before="4"/>
              <w:rPr>
                <w:rFonts w:ascii="Times New Roman"/>
                <w:sz w:val="9"/>
              </w:rPr>
            </w:pPr>
          </w:p>
          <w:p w:rsidR="003F51EB" w:rsidRDefault="002E6B6B">
            <w:pPr>
              <w:pStyle w:val="TableParagraph"/>
              <w:ind w:right="58"/>
              <w:jc w:val="right"/>
              <w:rPr>
                <w:sz w:val="12"/>
              </w:rPr>
            </w:pPr>
            <w:r>
              <w:rPr>
                <w:w w:val="99"/>
                <w:sz w:val="12"/>
              </w:rPr>
              <w:t>0</w:t>
            </w:r>
          </w:p>
        </w:tc>
        <w:tc>
          <w:tcPr>
            <w:tcW w:w="1168" w:type="dxa"/>
          </w:tcPr>
          <w:p w:rsidR="003F51EB" w:rsidRDefault="003F51EB">
            <w:pPr>
              <w:pStyle w:val="TableParagraph"/>
              <w:spacing w:before="4"/>
              <w:rPr>
                <w:rFonts w:ascii="Times New Roman"/>
                <w:sz w:val="9"/>
              </w:rPr>
            </w:pPr>
          </w:p>
          <w:p w:rsidR="003F51EB" w:rsidRDefault="002E6B6B">
            <w:pPr>
              <w:pStyle w:val="TableParagraph"/>
              <w:ind w:right="55"/>
              <w:jc w:val="right"/>
              <w:rPr>
                <w:sz w:val="12"/>
              </w:rPr>
            </w:pPr>
            <w:r>
              <w:rPr>
                <w:w w:val="99"/>
                <w:sz w:val="12"/>
              </w:rPr>
              <w:t>0</w:t>
            </w:r>
          </w:p>
        </w:tc>
        <w:tc>
          <w:tcPr>
            <w:tcW w:w="1252" w:type="dxa"/>
          </w:tcPr>
          <w:p w:rsidR="003F51EB" w:rsidRDefault="003F51EB">
            <w:pPr>
              <w:pStyle w:val="TableParagraph"/>
              <w:spacing w:before="4"/>
              <w:rPr>
                <w:rFonts w:ascii="Times New Roman"/>
                <w:sz w:val="9"/>
              </w:rPr>
            </w:pPr>
          </w:p>
          <w:p w:rsidR="003F51EB" w:rsidRDefault="002E6B6B">
            <w:pPr>
              <w:pStyle w:val="TableParagraph"/>
              <w:ind w:right="57"/>
              <w:jc w:val="right"/>
              <w:rPr>
                <w:sz w:val="12"/>
              </w:rPr>
            </w:pPr>
            <w:r>
              <w:rPr>
                <w:w w:val="99"/>
                <w:sz w:val="12"/>
              </w:rPr>
              <w:t>0</w:t>
            </w:r>
          </w:p>
        </w:tc>
        <w:tc>
          <w:tcPr>
            <w:tcW w:w="1233" w:type="dxa"/>
          </w:tcPr>
          <w:p w:rsidR="003F51EB" w:rsidRDefault="003F51EB">
            <w:pPr>
              <w:pStyle w:val="TableParagraph"/>
              <w:spacing w:before="4"/>
              <w:rPr>
                <w:rFonts w:ascii="Times New Roman"/>
                <w:sz w:val="9"/>
              </w:rPr>
            </w:pPr>
          </w:p>
          <w:p w:rsidR="003F51EB" w:rsidRDefault="002E6B6B">
            <w:pPr>
              <w:pStyle w:val="TableParagraph"/>
              <w:ind w:right="52"/>
              <w:jc w:val="right"/>
              <w:rPr>
                <w:sz w:val="12"/>
              </w:rPr>
            </w:pPr>
            <w:r>
              <w:rPr>
                <w:sz w:val="12"/>
              </w:rPr>
              <w:t>109,501,268,964</w:t>
            </w:r>
          </w:p>
        </w:tc>
      </w:tr>
      <w:tr w:rsidR="003F51EB">
        <w:trPr>
          <w:trHeight w:val="498"/>
        </w:trPr>
        <w:tc>
          <w:tcPr>
            <w:tcW w:w="2717" w:type="dxa"/>
            <w:gridSpan w:val="2"/>
          </w:tcPr>
          <w:p w:rsidR="003F51EB" w:rsidRDefault="002E6B6B">
            <w:pPr>
              <w:pStyle w:val="TableParagraph"/>
              <w:spacing w:before="38"/>
              <w:ind w:left="714" w:right="331"/>
              <w:rPr>
                <w:sz w:val="12"/>
              </w:rPr>
            </w:pPr>
            <w:r>
              <w:rPr>
                <w:sz w:val="12"/>
              </w:rPr>
              <w:t>Fondo de Aportaciones para la Infraestructura Social, que se distribuye en:</w:t>
            </w:r>
          </w:p>
        </w:tc>
        <w:tc>
          <w:tcPr>
            <w:tcW w:w="1168" w:type="dxa"/>
          </w:tcPr>
          <w:p w:rsidR="003F51EB" w:rsidRDefault="002E6B6B">
            <w:pPr>
              <w:pStyle w:val="TableParagraph"/>
              <w:spacing w:before="36"/>
              <w:ind w:right="55"/>
              <w:jc w:val="right"/>
              <w:rPr>
                <w:sz w:val="12"/>
              </w:rPr>
            </w:pPr>
            <w:r>
              <w:rPr>
                <w:sz w:val="12"/>
              </w:rPr>
              <w:t>84,779,409,852</w:t>
            </w:r>
          </w:p>
        </w:tc>
        <w:tc>
          <w:tcPr>
            <w:tcW w:w="1171" w:type="dxa"/>
          </w:tcPr>
          <w:p w:rsidR="003F51EB" w:rsidRDefault="002E6B6B">
            <w:pPr>
              <w:pStyle w:val="TableParagraph"/>
              <w:spacing w:before="36"/>
              <w:ind w:right="58"/>
              <w:jc w:val="right"/>
              <w:rPr>
                <w:sz w:val="12"/>
              </w:rPr>
            </w:pPr>
            <w:r>
              <w:rPr>
                <w:w w:val="99"/>
                <w:sz w:val="12"/>
              </w:rPr>
              <w:t>0</w:t>
            </w:r>
          </w:p>
        </w:tc>
        <w:tc>
          <w:tcPr>
            <w:tcW w:w="1168" w:type="dxa"/>
          </w:tcPr>
          <w:p w:rsidR="003F51EB" w:rsidRDefault="002E6B6B">
            <w:pPr>
              <w:pStyle w:val="TableParagraph"/>
              <w:spacing w:before="36"/>
              <w:ind w:right="55"/>
              <w:jc w:val="right"/>
              <w:rPr>
                <w:sz w:val="12"/>
              </w:rPr>
            </w:pPr>
            <w:r>
              <w:rPr>
                <w:w w:val="99"/>
                <w:sz w:val="12"/>
              </w:rPr>
              <w:t>0</w:t>
            </w:r>
          </w:p>
        </w:tc>
        <w:tc>
          <w:tcPr>
            <w:tcW w:w="1252" w:type="dxa"/>
          </w:tcPr>
          <w:p w:rsidR="003F51EB" w:rsidRDefault="002E6B6B">
            <w:pPr>
              <w:pStyle w:val="TableParagraph"/>
              <w:spacing w:before="36"/>
              <w:ind w:right="57"/>
              <w:jc w:val="right"/>
              <w:rPr>
                <w:sz w:val="12"/>
              </w:rPr>
            </w:pPr>
            <w:r>
              <w:rPr>
                <w:w w:val="99"/>
                <w:sz w:val="12"/>
              </w:rPr>
              <w:t>0</w:t>
            </w:r>
          </w:p>
        </w:tc>
        <w:tc>
          <w:tcPr>
            <w:tcW w:w="1233" w:type="dxa"/>
          </w:tcPr>
          <w:p w:rsidR="003F51EB" w:rsidRDefault="002E6B6B">
            <w:pPr>
              <w:pStyle w:val="TableParagraph"/>
              <w:spacing w:before="36"/>
              <w:ind w:right="52"/>
              <w:jc w:val="right"/>
              <w:rPr>
                <w:sz w:val="12"/>
              </w:rPr>
            </w:pPr>
            <w:r>
              <w:rPr>
                <w:sz w:val="12"/>
              </w:rPr>
              <w:t>84,779,409,852</w:t>
            </w:r>
          </w:p>
        </w:tc>
      </w:tr>
      <w:tr w:rsidR="003F51EB">
        <w:trPr>
          <w:trHeight w:val="220"/>
        </w:trPr>
        <w:tc>
          <w:tcPr>
            <w:tcW w:w="2717" w:type="dxa"/>
            <w:gridSpan w:val="2"/>
          </w:tcPr>
          <w:p w:rsidR="003F51EB" w:rsidRDefault="002E6B6B">
            <w:pPr>
              <w:pStyle w:val="TableParagraph"/>
              <w:spacing w:before="38"/>
              <w:ind w:left="984" w:right="1148"/>
              <w:jc w:val="center"/>
              <w:rPr>
                <w:sz w:val="12"/>
              </w:rPr>
            </w:pPr>
            <w:r>
              <w:rPr>
                <w:sz w:val="12"/>
              </w:rPr>
              <w:t>Entidades</w:t>
            </w:r>
          </w:p>
        </w:tc>
        <w:tc>
          <w:tcPr>
            <w:tcW w:w="1168" w:type="dxa"/>
          </w:tcPr>
          <w:p w:rsidR="003F51EB" w:rsidRDefault="002E6B6B">
            <w:pPr>
              <w:pStyle w:val="TableParagraph"/>
              <w:spacing w:before="38"/>
              <w:ind w:right="55"/>
              <w:jc w:val="right"/>
              <w:rPr>
                <w:sz w:val="12"/>
              </w:rPr>
            </w:pPr>
            <w:r>
              <w:rPr>
                <w:sz w:val="12"/>
              </w:rPr>
              <w:t>10,276,495,240</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10,276,495,240</w:t>
            </w:r>
          </w:p>
        </w:tc>
      </w:tr>
      <w:tr w:rsidR="003F51EB">
        <w:trPr>
          <w:trHeight w:val="222"/>
        </w:trPr>
        <w:tc>
          <w:tcPr>
            <w:tcW w:w="2717" w:type="dxa"/>
            <w:gridSpan w:val="2"/>
          </w:tcPr>
          <w:p w:rsidR="003F51EB" w:rsidRDefault="002E6B6B">
            <w:pPr>
              <w:pStyle w:val="TableParagraph"/>
              <w:spacing w:before="41"/>
              <w:ind w:left="1002"/>
              <w:rPr>
                <w:sz w:val="12"/>
              </w:rPr>
            </w:pPr>
            <w:r>
              <w:rPr>
                <w:sz w:val="12"/>
              </w:rPr>
              <w:t>Municipal y de las</w:t>
            </w:r>
          </w:p>
        </w:tc>
        <w:tc>
          <w:tcPr>
            <w:tcW w:w="1168" w:type="dxa"/>
          </w:tcPr>
          <w:p w:rsidR="003F51EB" w:rsidRDefault="002E6B6B">
            <w:pPr>
              <w:pStyle w:val="TableParagraph"/>
              <w:spacing w:before="38"/>
              <w:ind w:right="55"/>
              <w:jc w:val="right"/>
              <w:rPr>
                <w:sz w:val="12"/>
              </w:rPr>
            </w:pPr>
            <w:r>
              <w:rPr>
                <w:sz w:val="12"/>
              </w:rPr>
              <w:t>74,502,914,612</w:t>
            </w:r>
          </w:p>
        </w:tc>
        <w:tc>
          <w:tcPr>
            <w:tcW w:w="1171" w:type="dxa"/>
          </w:tcPr>
          <w:p w:rsidR="003F51EB" w:rsidRDefault="002E6B6B">
            <w:pPr>
              <w:pStyle w:val="TableParagraph"/>
              <w:spacing w:before="38"/>
              <w:ind w:right="58"/>
              <w:jc w:val="right"/>
              <w:rPr>
                <w:sz w:val="12"/>
              </w:rPr>
            </w:pPr>
            <w:r>
              <w:rPr>
                <w:w w:val="99"/>
                <w:sz w:val="12"/>
              </w:rPr>
              <w:t>0</w:t>
            </w:r>
          </w:p>
        </w:tc>
        <w:tc>
          <w:tcPr>
            <w:tcW w:w="1168" w:type="dxa"/>
          </w:tcPr>
          <w:p w:rsidR="003F51EB" w:rsidRDefault="002E6B6B">
            <w:pPr>
              <w:pStyle w:val="TableParagraph"/>
              <w:spacing w:before="38"/>
              <w:ind w:right="55"/>
              <w:jc w:val="right"/>
              <w:rPr>
                <w:sz w:val="12"/>
              </w:rPr>
            </w:pPr>
            <w:r>
              <w:rPr>
                <w:w w:val="99"/>
                <w:sz w:val="12"/>
              </w:rPr>
              <w:t>0</w:t>
            </w:r>
          </w:p>
        </w:tc>
        <w:tc>
          <w:tcPr>
            <w:tcW w:w="1252" w:type="dxa"/>
          </w:tcPr>
          <w:p w:rsidR="003F51EB" w:rsidRDefault="002E6B6B">
            <w:pPr>
              <w:pStyle w:val="TableParagraph"/>
              <w:spacing w:before="38"/>
              <w:ind w:right="57"/>
              <w:jc w:val="right"/>
              <w:rPr>
                <w:sz w:val="12"/>
              </w:rPr>
            </w:pPr>
            <w:r>
              <w:rPr>
                <w:w w:val="99"/>
                <w:sz w:val="12"/>
              </w:rPr>
              <w:t>0</w:t>
            </w:r>
          </w:p>
        </w:tc>
        <w:tc>
          <w:tcPr>
            <w:tcW w:w="1233" w:type="dxa"/>
          </w:tcPr>
          <w:p w:rsidR="003F51EB" w:rsidRDefault="002E6B6B">
            <w:pPr>
              <w:pStyle w:val="TableParagraph"/>
              <w:spacing w:before="38"/>
              <w:ind w:right="52"/>
              <w:jc w:val="right"/>
              <w:rPr>
                <w:sz w:val="12"/>
              </w:rPr>
            </w:pPr>
            <w:r>
              <w:rPr>
                <w:sz w:val="12"/>
              </w:rPr>
              <w:t>74,502,914,612</w:t>
            </w:r>
          </w:p>
        </w:tc>
      </w:tr>
    </w:tbl>
    <w:p w:rsidR="003F51EB" w:rsidRDefault="003F51EB">
      <w:pPr>
        <w:jc w:val="right"/>
        <w:rPr>
          <w:sz w:val="12"/>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sz w:val="1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072"/>
        <w:gridCol w:w="1169"/>
        <w:gridCol w:w="1172"/>
        <w:gridCol w:w="1169"/>
        <w:gridCol w:w="1253"/>
        <w:gridCol w:w="1234"/>
      </w:tblGrid>
      <w:tr w:rsidR="003F51EB">
        <w:trPr>
          <w:trHeight w:val="321"/>
        </w:trPr>
        <w:tc>
          <w:tcPr>
            <w:tcW w:w="646" w:type="dxa"/>
            <w:tcBorders>
              <w:top w:val="nil"/>
              <w:right w:val="nil"/>
            </w:tcBorders>
          </w:tcPr>
          <w:p w:rsidR="003F51EB" w:rsidRDefault="003F51EB">
            <w:pPr>
              <w:pStyle w:val="TableParagraph"/>
              <w:rPr>
                <w:rFonts w:ascii="Times New Roman"/>
                <w:sz w:val="12"/>
              </w:rPr>
            </w:pPr>
          </w:p>
        </w:tc>
        <w:tc>
          <w:tcPr>
            <w:tcW w:w="2072" w:type="dxa"/>
            <w:tcBorders>
              <w:left w:val="nil"/>
            </w:tcBorders>
          </w:tcPr>
          <w:p w:rsidR="003F51EB" w:rsidRDefault="002E6B6B">
            <w:pPr>
              <w:pStyle w:val="TableParagraph"/>
              <w:spacing w:line="247" w:lineRule="auto"/>
              <w:ind w:left="361" w:right="185"/>
              <w:rPr>
                <w:sz w:val="12"/>
              </w:rPr>
            </w:pPr>
            <w:r>
              <w:rPr>
                <w:sz w:val="12"/>
              </w:rPr>
              <w:t>Demarcaciones Territoriales del Distrito Federal</w:t>
            </w:r>
          </w:p>
        </w:tc>
        <w:tc>
          <w:tcPr>
            <w:tcW w:w="1169" w:type="dxa"/>
            <w:tcBorders>
              <w:top w:val="nil"/>
            </w:tcBorders>
          </w:tcPr>
          <w:p w:rsidR="003F51EB" w:rsidRDefault="003F51EB">
            <w:pPr>
              <w:pStyle w:val="TableParagraph"/>
              <w:rPr>
                <w:rFonts w:ascii="Times New Roman"/>
                <w:sz w:val="12"/>
              </w:rPr>
            </w:pPr>
          </w:p>
        </w:tc>
        <w:tc>
          <w:tcPr>
            <w:tcW w:w="1172" w:type="dxa"/>
            <w:tcBorders>
              <w:top w:val="nil"/>
            </w:tcBorders>
          </w:tcPr>
          <w:p w:rsidR="003F51EB" w:rsidRDefault="003F51EB">
            <w:pPr>
              <w:pStyle w:val="TableParagraph"/>
              <w:rPr>
                <w:rFonts w:ascii="Times New Roman"/>
                <w:sz w:val="12"/>
              </w:rPr>
            </w:pPr>
          </w:p>
        </w:tc>
        <w:tc>
          <w:tcPr>
            <w:tcW w:w="1169" w:type="dxa"/>
            <w:tcBorders>
              <w:top w:val="nil"/>
            </w:tcBorders>
          </w:tcPr>
          <w:p w:rsidR="003F51EB" w:rsidRDefault="003F51EB">
            <w:pPr>
              <w:pStyle w:val="TableParagraph"/>
              <w:rPr>
                <w:rFonts w:ascii="Times New Roman"/>
                <w:sz w:val="12"/>
              </w:rPr>
            </w:pPr>
          </w:p>
        </w:tc>
        <w:tc>
          <w:tcPr>
            <w:tcW w:w="1253" w:type="dxa"/>
            <w:tcBorders>
              <w:top w:val="nil"/>
            </w:tcBorders>
          </w:tcPr>
          <w:p w:rsidR="003F51EB" w:rsidRDefault="003F51EB">
            <w:pPr>
              <w:pStyle w:val="TableParagraph"/>
              <w:rPr>
                <w:rFonts w:ascii="Times New Roman"/>
                <w:sz w:val="12"/>
              </w:rPr>
            </w:pPr>
          </w:p>
        </w:tc>
        <w:tc>
          <w:tcPr>
            <w:tcW w:w="1234" w:type="dxa"/>
            <w:tcBorders>
              <w:top w:val="nil"/>
            </w:tcBorders>
          </w:tcPr>
          <w:p w:rsidR="003F51EB" w:rsidRDefault="003F51EB">
            <w:pPr>
              <w:pStyle w:val="TableParagraph"/>
              <w:rPr>
                <w:rFonts w:ascii="Times New Roman"/>
                <w:sz w:val="12"/>
              </w:rPr>
            </w:pPr>
          </w:p>
        </w:tc>
      </w:tr>
      <w:tr w:rsidR="003F51EB">
        <w:trPr>
          <w:trHeight w:val="770"/>
        </w:trPr>
        <w:tc>
          <w:tcPr>
            <w:tcW w:w="2718" w:type="dxa"/>
            <w:gridSpan w:val="2"/>
          </w:tcPr>
          <w:p w:rsidR="003F51EB" w:rsidRDefault="002E6B6B">
            <w:pPr>
              <w:pStyle w:val="TableParagraph"/>
              <w:spacing w:before="41"/>
              <w:ind w:left="714" w:right="106"/>
              <w:rPr>
                <w:sz w:val="12"/>
              </w:rPr>
            </w:pPr>
            <w:r>
              <w:rPr>
                <w:sz w:val="12"/>
              </w:rPr>
              <w:t>Fondo de Aportaciones para el Fortalecimiento de los Municipios y de las Demarcaciones Territoriales del Distrito Federal</w:t>
            </w:r>
          </w:p>
        </w:tc>
        <w:tc>
          <w:tcPr>
            <w:tcW w:w="1169" w:type="dxa"/>
          </w:tcPr>
          <w:p w:rsidR="003F51EB" w:rsidRDefault="002E6B6B">
            <w:pPr>
              <w:pStyle w:val="TableParagraph"/>
              <w:spacing w:before="38"/>
              <w:ind w:right="57"/>
              <w:jc w:val="right"/>
              <w:rPr>
                <w:sz w:val="12"/>
              </w:rPr>
            </w:pPr>
            <w:r>
              <w:rPr>
                <w:sz w:val="12"/>
              </w:rPr>
              <w:t>85,882,138,793</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85,882,138,793</w:t>
            </w:r>
          </w:p>
        </w:tc>
      </w:tr>
      <w:tr w:rsidR="003F51EB">
        <w:trPr>
          <w:trHeight w:val="498"/>
        </w:trPr>
        <w:tc>
          <w:tcPr>
            <w:tcW w:w="2718" w:type="dxa"/>
            <w:gridSpan w:val="2"/>
          </w:tcPr>
          <w:p w:rsidR="003F51EB" w:rsidRDefault="002E6B6B">
            <w:pPr>
              <w:pStyle w:val="TableParagraph"/>
              <w:spacing w:before="43"/>
              <w:ind w:left="714" w:right="106"/>
              <w:rPr>
                <w:sz w:val="12"/>
              </w:rPr>
            </w:pPr>
            <w:r>
              <w:rPr>
                <w:spacing w:val="-4"/>
                <w:sz w:val="12"/>
              </w:rPr>
              <w:t xml:space="preserve">Fondo </w:t>
            </w:r>
            <w:r>
              <w:rPr>
                <w:spacing w:val="-3"/>
                <w:sz w:val="12"/>
              </w:rPr>
              <w:t xml:space="preserve">de </w:t>
            </w:r>
            <w:r>
              <w:rPr>
                <w:spacing w:val="-5"/>
                <w:sz w:val="12"/>
              </w:rPr>
              <w:t xml:space="preserve">Aportaciones Múltiples, </w:t>
            </w:r>
            <w:r>
              <w:rPr>
                <w:spacing w:val="-4"/>
                <w:sz w:val="12"/>
              </w:rPr>
              <w:t xml:space="preserve">que </w:t>
            </w:r>
            <w:r>
              <w:rPr>
                <w:spacing w:val="-3"/>
                <w:sz w:val="12"/>
              </w:rPr>
              <w:t xml:space="preserve">se </w:t>
            </w:r>
            <w:r>
              <w:rPr>
                <w:spacing w:val="-4"/>
                <w:sz w:val="12"/>
              </w:rPr>
              <w:t xml:space="preserve">distribuye </w:t>
            </w:r>
            <w:r>
              <w:rPr>
                <w:spacing w:val="-3"/>
                <w:sz w:val="12"/>
              </w:rPr>
              <w:t xml:space="preserve">para </w:t>
            </w:r>
            <w:r>
              <w:rPr>
                <w:spacing w:val="-4"/>
                <w:sz w:val="12"/>
              </w:rPr>
              <w:t xml:space="preserve">erogaciones </w:t>
            </w:r>
            <w:r>
              <w:rPr>
                <w:spacing w:val="-3"/>
                <w:sz w:val="12"/>
              </w:rPr>
              <w:t>de:</w:t>
            </w:r>
          </w:p>
        </w:tc>
        <w:tc>
          <w:tcPr>
            <w:tcW w:w="1169" w:type="dxa"/>
          </w:tcPr>
          <w:p w:rsidR="003F51EB" w:rsidRDefault="002E6B6B">
            <w:pPr>
              <w:pStyle w:val="TableParagraph"/>
              <w:spacing w:before="41"/>
              <w:ind w:right="57"/>
              <w:jc w:val="right"/>
              <w:rPr>
                <w:sz w:val="12"/>
              </w:rPr>
            </w:pPr>
            <w:r>
              <w:rPr>
                <w:sz w:val="12"/>
              </w:rPr>
              <w:t>27,283,323,958</w:t>
            </w:r>
          </w:p>
        </w:tc>
        <w:tc>
          <w:tcPr>
            <w:tcW w:w="1172" w:type="dxa"/>
          </w:tcPr>
          <w:p w:rsidR="003F51EB" w:rsidRDefault="002E6B6B">
            <w:pPr>
              <w:pStyle w:val="TableParagraph"/>
              <w:spacing w:before="41"/>
              <w:ind w:right="61"/>
              <w:jc w:val="right"/>
              <w:rPr>
                <w:sz w:val="12"/>
              </w:rPr>
            </w:pPr>
            <w:r>
              <w:rPr>
                <w:w w:val="99"/>
                <w:sz w:val="12"/>
              </w:rPr>
              <w:t>0</w:t>
            </w:r>
          </w:p>
        </w:tc>
        <w:tc>
          <w:tcPr>
            <w:tcW w:w="1169" w:type="dxa"/>
          </w:tcPr>
          <w:p w:rsidR="003F51EB" w:rsidRDefault="002E6B6B">
            <w:pPr>
              <w:pStyle w:val="TableParagraph"/>
              <w:spacing w:before="41"/>
              <w:ind w:right="59"/>
              <w:jc w:val="right"/>
              <w:rPr>
                <w:sz w:val="12"/>
              </w:rPr>
            </w:pPr>
            <w:r>
              <w:rPr>
                <w:w w:val="99"/>
                <w:sz w:val="12"/>
              </w:rPr>
              <w:t>0</w:t>
            </w:r>
          </w:p>
        </w:tc>
        <w:tc>
          <w:tcPr>
            <w:tcW w:w="1253" w:type="dxa"/>
          </w:tcPr>
          <w:p w:rsidR="003F51EB" w:rsidRDefault="002E6B6B">
            <w:pPr>
              <w:pStyle w:val="TableParagraph"/>
              <w:spacing w:before="41"/>
              <w:ind w:right="62"/>
              <w:jc w:val="right"/>
              <w:rPr>
                <w:sz w:val="12"/>
              </w:rPr>
            </w:pPr>
            <w:r>
              <w:rPr>
                <w:w w:val="99"/>
                <w:sz w:val="12"/>
              </w:rPr>
              <w:t>0</w:t>
            </w:r>
          </w:p>
        </w:tc>
        <w:tc>
          <w:tcPr>
            <w:tcW w:w="1234" w:type="dxa"/>
          </w:tcPr>
          <w:p w:rsidR="003F51EB" w:rsidRDefault="002E6B6B">
            <w:pPr>
              <w:pStyle w:val="TableParagraph"/>
              <w:spacing w:before="41"/>
              <w:ind w:right="58"/>
              <w:jc w:val="right"/>
              <w:rPr>
                <w:sz w:val="12"/>
              </w:rPr>
            </w:pPr>
            <w:r>
              <w:rPr>
                <w:sz w:val="12"/>
              </w:rPr>
              <w:t>27,283,323,958</w:t>
            </w:r>
          </w:p>
        </w:tc>
      </w:tr>
      <w:tr w:rsidR="003F51EB">
        <w:trPr>
          <w:trHeight w:val="220"/>
        </w:trPr>
        <w:tc>
          <w:tcPr>
            <w:tcW w:w="2718" w:type="dxa"/>
            <w:gridSpan w:val="2"/>
          </w:tcPr>
          <w:p w:rsidR="003F51EB" w:rsidRDefault="002E6B6B">
            <w:pPr>
              <w:pStyle w:val="TableParagraph"/>
              <w:spacing w:before="38"/>
              <w:ind w:left="1036"/>
              <w:rPr>
                <w:sz w:val="12"/>
              </w:rPr>
            </w:pPr>
            <w:r>
              <w:rPr>
                <w:sz w:val="12"/>
              </w:rPr>
              <w:t>Asistencia Social</w:t>
            </w:r>
          </w:p>
        </w:tc>
        <w:tc>
          <w:tcPr>
            <w:tcW w:w="1169" w:type="dxa"/>
          </w:tcPr>
          <w:p w:rsidR="003F51EB" w:rsidRDefault="002E6B6B">
            <w:pPr>
              <w:pStyle w:val="TableParagraph"/>
              <w:spacing w:before="38"/>
              <w:ind w:right="57"/>
              <w:jc w:val="right"/>
              <w:rPr>
                <w:sz w:val="12"/>
              </w:rPr>
            </w:pPr>
            <w:r>
              <w:rPr>
                <w:sz w:val="12"/>
              </w:rPr>
              <w:t>12,550,329,021</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12,550,329,021</w:t>
            </w:r>
          </w:p>
        </w:tc>
      </w:tr>
      <w:tr w:rsidR="003F51EB">
        <w:trPr>
          <w:trHeight w:val="220"/>
        </w:trPr>
        <w:tc>
          <w:tcPr>
            <w:tcW w:w="2718" w:type="dxa"/>
            <w:gridSpan w:val="2"/>
          </w:tcPr>
          <w:p w:rsidR="003F51EB" w:rsidRDefault="002E6B6B">
            <w:pPr>
              <w:pStyle w:val="TableParagraph"/>
              <w:spacing w:before="38"/>
              <w:ind w:left="1036"/>
              <w:rPr>
                <w:sz w:val="12"/>
              </w:rPr>
            </w:pPr>
            <w:r>
              <w:rPr>
                <w:sz w:val="12"/>
              </w:rPr>
              <w:t>Infraestructura Educativa</w:t>
            </w:r>
          </w:p>
        </w:tc>
        <w:tc>
          <w:tcPr>
            <w:tcW w:w="1169" w:type="dxa"/>
          </w:tcPr>
          <w:p w:rsidR="003F51EB" w:rsidRDefault="002E6B6B">
            <w:pPr>
              <w:pStyle w:val="TableParagraph"/>
              <w:spacing w:before="38"/>
              <w:ind w:right="57"/>
              <w:jc w:val="right"/>
              <w:rPr>
                <w:sz w:val="12"/>
              </w:rPr>
            </w:pPr>
            <w:r>
              <w:rPr>
                <w:sz w:val="12"/>
              </w:rPr>
              <w:t>14,732,994,937</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14,732,994,937</w:t>
            </w:r>
          </w:p>
        </w:tc>
      </w:tr>
      <w:tr w:rsidR="003F51EB">
        <w:trPr>
          <w:trHeight w:val="640"/>
        </w:trPr>
        <w:tc>
          <w:tcPr>
            <w:tcW w:w="2718" w:type="dxa"/>
            <w:gridSpan w:val="2"/>
          </w:tcPr>
          <w:p w:rsidR="003F51EB" w:rsidRDefault="002E6B6B">
            <w:pPr>
              <w:pStyle w:val="TableParagraph"/>
              <w:spacing w:before="41" w:line="242" w:lineRule="auto"/>
              <w:ind w:left="714" w:right="326"/>
              <w:rPr>
                <w:sz w:val="12"/>
              </w:rPr>
            </w:pPr>
            <w:r>
              <w:rPr>
                <w:sz w:val="12"/>
              </w:rPr>
              <w:t>Fondo de Aportaciones para la Educación Tecnológica y de Adultos, que se distribuye para erogaciones de:</w:t>
            </w:r>
          </w:p>
        </w:tc>
        <w:tc>
          <w:tcPr>
            <w:tcW w:w="1169" w:type="dxa"/>
          </w:tcPr>
          <w:p w:rsidR="003F51EB" w:rsidRDefault="002E6B6B">
            <w:pPr>
              <w:pStyle w:val="TableParagraph"/>
              <w:spacing w:before="38"/>
              <w:ind w:right="57"/>
              <w:jc w:val="right"/>
              <w:rPr>
                <w:sz w:val="12"/>
              </w:rPr>
            </w:pPr>
            <w:r>
              <w:rPr>
                <w:sz w:val="12"/>
              </w:rPr>
              <w:t>7,719,222,563</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7,719,222,563</w:t>
            </w:r>
          </w:p>
        </w:tc>
      </w:tr>
      <w:tr w:rsidR="003F51EB">
        <w:trPr>
          <w:trHeight w:val="218"/>
        </w:trPr>
        <w:tc>
          <w:tcPr>
            <w:tcW w:w="2718" w:type="dxa"/>
            <w:gridSpan w:val="2"/>
          </w:tcPr>
          <w:p w:rsidR="003F51EB" w:rsidRDefault="002E6B6B">
            <w:pPr>
              <w:pStyle w:val="TableParagraph"/>
              <w:spacing w:before="38"/>
              <w:ind w:left="1036"/>
              <w:rPr>
                <w:sz w:val="12"/>
              </w:rPr>
            </w:pPr>
            <w:r>
              <w:rPr>
                <w:sz w:val="12"/>
              </w:rPr>
              <w:t>Educación Tecnológica</w:t>
            </w:r>
          </w:p>
        </w:tc>
        <w:tc>
          <w:tcPr>
            <w:tcW w:w="1169" w:type="dxa"/>
          </w:tcPr>
          <w:p w:rsidR="003F51EB" w:rsidRDefault="002E6B6B">
            <w:pPr>
              <w:pStyle w:val="TableParagraph"/>
              <w:spacing w:before="38"/>
              <w:ind w:right="57"/>
              <w:jc w:val="right"/>
              <w:rPr>
                <w:sz w:val="12"/>
              </w:rPr>
            </w:pPr>
            <w:r>
              <w:rPr>
                <w:sz w:val="12"/>
              </w:rPr>
              <w:t>4,953,267,509</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4,953,267,509</w:t>
            </w:r>
          </w:p>
        </w:tc>
      </w:tr>
      <w:tr w:rsidR="003F51EB">
        <w:trPr>
          <w:trHeight w:val="220"/>
        </w:trPr>
        <w:tc>
          <w:tcPr>
            <w:tcW w:w="2718" w:type="dxa"/>
            <w:gridSpan w:val="2"/>
          </w:tcPr>
          <w:p w:rsidR="003F51EB" w:rsidRDefault="002E6B6B">
            <w:pPr>
              <w:pStyle w:val="TableParagraph"/>
              <w:spacing w:before="41"/>
              <w:ind w:left="1036"/>
              <w:rPr>
                <w:sz w:val="12"/>
              </w:rPr>
            </w:pPr>
            <w:r>
              <w:rPr>
                <w:sz w:val="12"/>
              </w:rPr>
              <w:t>Educación de Adultos</w:t>
            </w:r>
          </w:p>
        </w:tc>
        <w:tc>
          <w:tcPr>
            <w:tcW w:w="1169" w:type="dxa"/>
          </w:tcPr>
          <w:p w:rsidR="003F51EB" w:rsidRDefault="002E6B6B">
            <w:pPr>
              <w:pStyle w:val="TableParagraph"/>
              <w:spacing w:before="41"/>
              <w:ind w:right="57"/>
              <w:jc w:val="right"/>
              <w:rPr>
                <w:sz w:val="12"/>
              </w:rPr>
            </w:pPr>
            <w:r>
              <w:rPr>
                <w:sz w:val="12"/>
              </w:rPr>
              <w:t>2,765,955,054</w:t>
            </w:r>
          </w:p>
        </w:tc>
        <w:tc>
          <w:tcPr>
            <w:tcW w:w="1172" w:type="dxa"/>
          </w:tcPr>
          <w:p w:rsidR="003F51EB" w:rsidRDefault="002E6B6B">
            <w:pPr>
              <w:pStyle w:val="TableParagraph"/>
              <w:spacing w:before="41"/>
              <w:ind w:right="61"/>
              <w:jc w:val="right"/>
              <w:rPr>
                <w:sz w:val="12"/>
              </w:rPr>
            </w:pPr>
            <w:r>
              <w:rPr>
                <w:w w:val="99"/>
                <w:sz w:val="12"/>
              </w:rPr>
              <w:t>0</w:t>
            </w:r>
          </w:p>
        </w:tc>
        <w:tc>
          <w:tcPr>
            <w:tcW w:w="1169" w:type="dxa"/>
          </w:tcPr>
          <w:p w:rsidR="003F51EB" w:rsidRDefault="002E6B6B">
            <w:pPr>
              <w:pStyle w:val="TableParagraph"/>
              <w:spacing w:before="41"/>
              <w:ind w:right="59"/>
              <w:jc w:val="right"/>
              <w:rPr>
                <w:sz w:val="12"/>
              </w:rPr>
            </w:pPr>
            <w:r>
              <w:rPr>
                <w:w w:val="99"/>
                <w:sz w:val="12"/>
              </w:rPr>
              <w:t>0</w:t>
            </w:r>
          </w:p>
        </w:tc>
        <w:tc>
          <w:tcPr>
            <w:tcW w:w="1253" w:type="dxa"/>
          </w:tcPr>
          <w:p w:rsidR="003F51EB" w:rsidRDefault="002E6B6B">
            <w:pPr>
              <w:pStyle w:val="TableParagraph"/>
              <w:spacing w:before="41"/>
              <w:ind w:right="62"/>
              <w:jc w:val="right"/>
              <w:rPr>
                <w:sz w:val="12"/>
              </w:rPr>
            </w:pPr>
            <w:r>
              <w:rPr>
                <w:w w:val="99"/>
                <w:sz w:val="12"/>
              </w:rPr>
              <w:t>0</w:t>
            </w:r>
          </w:p>
        </w:tc>
        <w:tc>
          <w:tcPr>
            <w:tcW w:w="1234" w:type="dxa"/>
          </w:tcPr>
          <w:p w:rsidR="003F51EB" w:rsidRDefault="002E6B6B">
            <w:pPr>
              <w:pStyle w:val="TableParagraph"/>
              <w:spacing w:before="41"/>
              <w:ind w:right="58"/>
              <w:jc w:val="right"/>
              <w:rPr>
                <w:sz w:val="12"/>
              </w:rPr>
            </w:pPr>
            <w:r>
              <w:rPr>
                <w:sz w:val="12"/>
              </w:rPr>
              <w:t>2,765,955,054</w:t>
            </w:r>
          </w:p>
        </w:tc>
      </w:tr>
      <w:tr w:rsidR="003F51EB">
        <w:trPr>
          <w:trHeight w:val="501"/>
        </w:trPr>
        <w:tc>
          <w:tcPr>
            <w:tcW w:w="2718" w:type="dxa"/>
            <w:gridSpan w:val="2"/>
          </w:tcPr>
          <w:p w:rsidR="003F51EB" w:rsidRDefault="002E6B6B">
            <w:pPr>
              <w:pStyle w:val="TableParagraph"/>
              <w:spacing w:before="41" w:line="244" w:lineRule="auto"/>
              <w:ind w:left="714" w:right="86"/>
              <w:rPr>
                <w:sz w:val="12"/>
              </w:rPr>
            </w:pPr>
            <w:r>
              <w:rPr>
                <w:sz w:val="12"/>
              </w:rPr>
              <w:t>Fondo de Aportaciones para la Seguridad Pública de los Estados y del Distrito Federal</w:t>
            </w:r>
          </w:p>
        </w:tc>
        <w:tc>
          <w:tcPr>
            <w:tcW w:w="1169" w:type="dxa"/>
          </w:tcPr>
          <w:p w:rsidR="003F51EB" w:rsidRDefault="002E6B6B">
            <w:pPr>
              <w:pStyle w:val="TableParagraph"/>
              <w:spacing w:before="38"/>
              <w:ind w:right="57"/>
              <w:jc w:val="right"/>
              <w:rPr>
                <w:sz w:val="12"/>
              </w:rPr>
            </w:pPr>
            <w:r>
              <w:rPr>
                <w:sz w:val="12"/>
              </w:rPr>
              <w:t>7,695,616,328</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7,695,616,328</w:t>
            </w:r>
          </w:p>
        </w:tc>
      </w:tr>
      <w:tr w:rsidR="003F51EB">
        <w:trPr>
          <w:trHeight w:val="498"/>
        </w:trPr>
        <w:tc>
          <w:tcPr>
            <w:tcW w:w="2718" w:type="dxa"/>
            <w:gridSpan w:val="2"/>
          </w:tcPr>
          <w:p w:rsidR="003F51EB" w:rsidRDefault="002E6B6B">
            <w:pPr>
              <w:pStyle w:val="TableParagraph"/>
              <w:spacing w:before="41"/>
              <w:ind w:left="714" w:right="233"/>
              <w:rPr>
                <w:sz w:val="12"/>
              </w:rPr>
            </w:pPr>
            <w:r>
              <w:rPr>
                <w:sz w:val="12"/>
              </w:rPr>
              <w:t>Fondo de Aportaciones para el Fortalecimiento de las Entidades Federativas</w:t>
            </w:r>
          </w:p>
        </w:tc>
        <w:tc>
          <w:tcPr>
            <w:tcW w:w="1169" w:type="dxa"/>
          </w:tcPr>
          <w:p w:rsidR="003F51EB" w:rsidRDefault="002E6B6B">
            <w:pPr>
              <w:pStyle w:val="TableParagraph"/>
              <w:spacing w:before="38"/>
              <w:ind w:right="57"/>
              <w:jc w:val="right"/>
              <w:rPr>
                <w:sz w:val="12"/>
              </w:rPr>
            </w:pPr>
            <w:r>
              <w:rPr>
                <w:sz w:val="12"/>
              </w:rPr>
              <w:t>46,924,635,800</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46,924,635,800</w:t>
            </w:r>
          </w:p>
        </w:tc>
      </w:tr>
      <w:tr w:rsidR="003F51EB">
        <w:trPr>
          <w:trHeight w:val="220"/>
        </w:trPr>
        <w:tc>
          <w:tcPr>
            <w:tcW w:w="2718" w:type="dxa"/>
            <w:gridSpan w:val="2"/>
          </w:tcPr>
          <w:p w:rsidR="003F51EB" w:rsidRDefault="002E6B6B">
            <w:pPr>
              <w:pStyle w:val="TableParagraph"/>
              <w:spacing w:before="38"/>
              <w:ind w:left="69"/>
              <w:rPr>
                <w:b/>
                <w:sz w:val="12"/>
              </w:rPr>
            </w:pPr>
            <w:r>
              <w:rPr>
                <w:b/>
                <w:sz w:val="12"/>
              </w:rPr>
              <w:t>Gasto No Programable</w:t>
            </w:r>
          </w:p>
        </w:tc>
        <w:tc>
          <w:tcPr>
            <w:tcW w:w="1169" w:type="dxa"/>
          </w:tcPr>
          <w:p w:rsidR="003F51EB" w:rsidRDefault="003F51EB">
            <w:pPr>
              <w:pStyle w:val="TableParagraph"/>
              <w:rPr>
                <w:rFonts w:ascii="Times New Roman"/>
                <w:sz w:val="12"/>
              </w:rPr>
            </w:pPr>
          </w:p>
        </w:tc>
        <w:tc>
          <w:tcPr>
            <w:tcW w:w="1172" w:type="dxa"/>
          </w:tcPr>
          <w:p w:rsidR="003F51EB" w:rsidRDefault="003F51EB">
            <w:pPr>
              <w:pStyle w:val="TableParagraph"/>
              <w:rPr>
                <w:rFonts w:ascii="Times New Roman"/>
                <w:sz w:val="12"/>
              </w:rPr>
            </w:pPr>
          </w:p>
        </w:tc>
        <w:tc>
          <w:tcPr>
            <w:tcW w:w="1169" w:type="dxa"/>
          </w:tcPr>
          <w:p w:rsidR="003F51EB" w:rsidRDefault="003F51EB">
            <w:pPr>
              <w:pStyle w:val="TableParagraph"/>
              <w:rPr>
                <w:rFonts w:ascii="Times New Roman"/>
                <w:sz w:val="12"/>
              </w:rPr>
            </w:pPr>
          </w:p>
        </w:tc>
        <w:tc>
          <w:tcPr>
            <w:tcW w:w="125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220"/>
        </w:trPr>
        <w:tc>
          <w:tcPr>
            <w:tcW w:w="646" w:type="dxa"/>
            <w:tcBorders>
              <w:right w:val="nil"/>
            </w:tcBorders>
          </w:tcPr>
          <w:p w:rsidR="003F51EB" w:rsidRDefault="002E6B6B">
            <w:pPr>
              <w:pStyle w:val="TableParagraph"/>
              <w:spacing w:before="38"/>
              <w:ind w:left="170" w:right="169"/>
              <w:jc w:val="center"/>
              <w:rPr>
                <w:sz w:val="12"/>
              </w:rPr>
            </w:pPr>
            <w:r>
              <w:rPr>
                <w:sz w:val="12"/>
              </w:rPr>
              <w:t>24</w:t>
            </w:r>
          </w:p>
        </w:tc>
        <w:tc>
          <w:tcPr>
            <w:tcW w:w="2072" w:type="dxa"/>
            <w:tcBorders>
              <w:left w:val="nil"/>
            </w:tcBorders>
          </w:tcPr>
          <w:p w:rsidR="003F51EB" w:rsidRDefault="002E6B6B">
            <w:pPr>
              <w:pStyle w:val="TableParagraph"/>
              <w:spacing w:before="38"/>
              <w:ind w:left="73"/>
              <w:rPr>
                <w:sz w:val="12"/>
              </w:rPr>
            </w:pPr>
            <w:r>
              <w:rPr>
                <w:sz w:val="12"/>
              </w:rPr>
              <w:t>Deuda Pública</w:t>
            </w:r>
          </w:p>
        </w:tc>
        <w:tc>
          <w:tcPr>
            <w:tcW w:w="1169" w:type="dxa"/>
          </w:tcPr>
          <w:p w:rsidR="003F51EB" w:rsidRDefault="002E6B6B">
            <w:pPr>
              <w:pStyle w:val="TableParagraph"/>
              <w:spacing w:before="38"/>
              <w:ind w:right="57"/>
              <w:jc w:val="right"/>
              <w:rPr>
                <w:sz w:val="12"/>
              </w:rPr>
            </w:pPr>
            <w:r>
              <w:rPr>
                <w:sz w:val="12"/>
              </w:rPr>
              <w:t>541,094,614,451</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7"/>
              <w:jc w:val="right"/>
              <w:rPr>
                <w:sz w:val="12"/>
              </w:rPr>
            </w:pPr>
            <w:r>
              <w:rPr>
                <w:sz w:val="12"/>
              </w:rPr>
              <w:t>541,094,614,451</w:t>
            </w:r>
          </w:p>
        </w:tc>
      </w:tr>
      <w:tr w:rsidR="003F51EB">
        <w:trPr>
          <w:trHeight w:val="359"/>
        </w:trPr>
        <w:tc>
          <w:tcPr>
            <w:tcW w:w="646" w:type="dxa"/>
            <w:tcBorders>
              <w:right w:val="nil"/>
            </w:tcBorders>
          </w:tcPr>
          <w:p w:rsidR="003F51EB" w:rsidRDefault="002E6B6B">
            <w:pPr>
              <w:pStyle w:val="TableParagraph"/>
              <w:spacing w:before="38"/>
              <w:ind w:left="170" w:right="169"/>
              <w:jc w:val="center"/>
              <w:rPr>
                <w:sz w:val="12"/>
              </w:rPr>
            </w:pPr>
            <w:r>
              <w:rPr>
                <w:sz w:val="12"/>
              </w:rPr>
              <w:t>28</w:t>
            </w:r>
          </w:p>
        </w:tc>
        <w:tc>
          <w:tcPr>
            <w:tcW w:w="2072" w:type="dxa"/>
            <w:tcBorders>
              <w:left w:val="nil"/>
            </w:tcBorders>
          </w:tcPr>
          <w:p w:rsidR="003F51EB" w:rsidRDefault="002E6B6B">
            <w:pPr>
              <w:pStyle w:val="TableParagraph"/>
              <w:spacing w:before="41"/>
              <w:ind w:left="73" w:right="493"/>
              <w:rPr>
                <w:sz w:val="12"/>
              </w:rPr>
            </w:pPr>
            <w:r>
              <w:rPr>
                <w:sz w:val="12"/>
              </w:rPr>
              <w:t>Participaciones a Entidades Federativas y Municipios</w:t>
            </w:r>
          </w:p>
        </w:tc>
        <w:tc>
          <w:tcPr>
            <w:tcW w:w="1169" w:type="dxa"/>
          </w:tcPr>
          <w:p w:rsidR="003F51EB" w:rsidRDefault="003F51EB">
            <w:pPr>
              <w:pStyle w:val="TableParagraph"/>
              <w:spacing w:before="4"/>
              <w:rPr>
                <w:rFonts w:ascii="Times New Roman"/>
                <w:sz w:val="9"/>
              </w:rPr>
            </w:pPr>
          </w:p>
          <w:p w:rsidR="003F51EB" w:rsidRDefault="002E6B6B">
            <w:pPr>
              <w:pStyle w:val="TableParagraph"/>
              <w:ind w:right="57"/>
              <w:jc w:val="right"/>
              <w:rPr>
                <w:sz w:val="12"/>
              </w:rPr>
            </w:pPr>
            <w:r>
              <w:rPr>
                <w:sz w:val="12"/>
              </w:rPr>
              <w:t>921,402,640,917</w:t>
            </w:r>
          </w:p>
        </w:tc>
        <w:tc>
          <w:tcPr>
            <w:tcW w:w="1172" w:type="dxa"/>
          </w:tcPr>
          <w:p w:rsidR="003F51EB" w:rsidRDefault="003F51EB">
            <w:pPr>
              <w:pStyle w:val="TableParagraph"/>
              <w:spacing w:before="4"/>
              <w:rPr>
                <w:rFonts w:ascii="Times New Roman"/>
                <w:sz w:val="9"/>
              </w:rPr>
            </w:pPr>
          </w:p>
          <w:p w:rsidR="003F51EB" w:rsidRDefault="002E6B6B">
            <w:pPr>
              <w:pStyle w:val="TableParagraph"/>
              <w:ind w:right="61"/>
              <w:jc w:val="right"/>
              <w:rPr>
                <w:sz w:val="12"/>
              </w:rPr>
            </w:pPr>
            <w:r>
              <w:rPr>
                <w:w w:val="99"/>
                <w:sz w:val="12"/>
              </w:rPr>
              <w:t>0</w:t>
            </w:r>
          </w:p>
        </w:tc>
        <w:tc>
          <w:tcPr>
            <w:tcW w:w="1169" w:type="dxa"/>
          </w:tcPr>
          <w:p w:rsidR="003F51EB" w:rsidRDefault="003F51EB">
            <w:pPr>
              <w:pStyle w:val="TableParagraph"/>
              <w:spacing w:before="4"/>
              <w:rPr>
                <w:rFonts w:ascii="Times New Roman"/>
                <w:sz w:val="9"/>
              </w:rPr>
            </w:pPr>
          </w:p>
          <w:p w:rsidR="003F51EB" w:rsidRDefault="002E6B6B">
            <w:pPr>
              <w:pStyle w:val="TableParagraph"/>
              <w:ind w:right="59"/>
              <w:jc w:val="right"/>
              <w:rPr>
                <w:sz w:val="12"/>
              </w:rPr>
            </w:pPr>
            <w:r>
              <w:rPr>
                <w:w w:val="99"/>
                <w:sz w:val="12"/>
              </w:rPr>
              <w:t>0</w:t>
            </w:r>
          </w:p>
        </w:tc>
        <w:tc>
          <w:tcPr>
            <w:tcW w:w="1253" w:type="dxa"/>
          </w:tcPr>
          <w:p w:rsidR="003F51EB" w:rsidRDefault="003F51EB">
            <w:pPr>
              <w:pStyle w:val="TableParagraph"/>
              <w:spacing w:before="4"/>
              <w:rPr>
                <w:rFonts w:ascii="Times New Roman"/>
                <w:sz w:val="9"/>
              </w:rPr>
            </w:pPr>
          </w:p>
          <w:p w:rsidR="003F51EB" w:rsidRDefault="002E6B6B">
            <w:pPr>
              <w:pStyle w:val="TableParagraph"/>
              <w:ind w:right="62"/>
              <w:jc w:val="right"/>
              <w:rPr>
                <w:sz w:val="12"/>
              </w:rPr>
            </w:pPr>
            <w:r>
              <w:rPr>
                <w:w w:val="99"/>
                <w:sz w:val="12"/>
              </w:rPr>
              <w:t>0</w:t>
            </w:r>
          </w:p>
        </w:tc>
        <w:tc>
          <w:tcPr>
            <w:tcW w:w="1234" w:type="dxa"/>
          </w:tcPr>
          <w:p w:rsidR="003F51EB" w:rsidRDefault="003F51EB">
            <w:pPr>
              <w:pStyle w:val="TableParagraph"/>
              <w:spacing w:before="4"/>
              <w:rPr>
                <w:rFonts w:ascii="Times New Roman"/>
                <w:sz w:val="9"/>
              </w:rPr>
            </w:pPr>
          </w:p>
          <w:p w:rsidR="003F51EB" w:rsidRDefault="002E6B6B">
            <w:pPr>
              <w:pStyle w:val="TableParagraph"/>
              <w:ind w:right="58"/>
              <w:jc w:val="right"/>
              <w:rPr>
                <w:sz w:val="12"/>
              </w:rPr>
            </w:pPr>
            <w:r>
              <w:rPr>
                <w:sz w:val="12"/>
              </w:rPr>
              <w:t>921,402,640,917</w:t>
            </w:r>
          </w:p>
        </w:tc>
      </w:tr>
      <w:tr w:rsidR="003F51EB">
        <w:trPr>
          <w:trHeight w:val="530"/>
        </w:trPr>
        <w:tc>
          <w:tcPr>
            <w:tcW w:w="646" w:type="dxa"/>
            <w:tcBorders>
              <w:right w:val="nil"/>
            </w:tcBorders>
          </w:tcPr>
          <w:p w:rsidR="003F51EB" w:rsidRDefault="002E6B6B">
            <w:pPr>
              <w:pStyle w:val="TableParagraph"/>
              <w:spacing w:before="45"/>
              <w:ind w:left="170" w:right="169"/>
              <w:jc w:val="center"/>
              <w:rPr>
                <w:sz w:val="12"/>
              </w:rPr>
            </w:pPr>
            <w:r>
              <w:rPr>
                <w:sz w:val="12"/>
              </w:rPr>
              <w:t>29</w:t>
            </w:r>
          </w:p>
        </w:tc>
        <w:tc>
          <w:tcPr>
            <w:tcW w:w="2072" w:type="dxa"/>
            <w:tcBorders>
              <w:left w:val="nil"/>
            </w:tcBorders>
          </w:tcPr>
          <w:p w:rsidR="003F51EB" w:rsidRDefault="002E6B6B">
            <w:pPr>
              <w:pStyle w:val="TableParagraph"/>
              <w:spacing w:before="48" w:line="261" w:lineRule="auto"/>
              <w:ind w:left="73" w:right="132"/>
              <w:rPr>
                <w:sz w:val="12"/>
              </w:rPr>
            </w:pPr>
            <w:r>
              <w:rPr>
                <w:sz w:val="12"/>
              </w:rPr>
              <w:t>Erogaciones para las Operaciones y Programas de Saneamiento Financiero</w:t>
            </w:r>
          </w:p>
        </w:tc>
        <w:tc>
          <w:tcPr>
            <w:tcW w:w="1169" w:type="dxa"/>
          </w:tcPr>
          <w:p w:rsidR="003F51EB" w:rsidRDefault="002E6B6B">
            <w:pPr>
              <w:pStyle w:val="TableParagraph"/>
              <w:spacing w:before="45"/>
              <w:ind w:right="59"/>
              <w:jc w:val="right"/>
              <w:rPr>
                <w:sz w:val="12"/>
              </w:rPr>
            </w:pPr>
            <w:r>
              <w:rPr>
                <w:w w:val="99"/>
                <w:sz w:val="12"/>
              </w:rPr>
              <w:t>0</w:t>
            </w:r>
          </w:p>
        </w:tc>
        <w:tc>
          <w:tcPr>
            <w:tcW w:w="1172" w:type="dxa"/>
          </w:tcPr>
          <w:p w:rsidR="003F51EB" w:rsidRDefault="002E6B6B">
            <w:pPr>
              <w:pStyle w:val="TableParagraph"/>
              <w:spacing w:before="45"/>
              <w:ind w:right="61"/>
              <w:jc w:val="right"/>
              <w:rPr>
                <w:sz w:val="12"/>
              </w:rPr>
            </w:pPr>
            <w:r>
              <w:rPr>
                <w:w w:val="99"/>
                <w:sz w:val="12"/>
              </w:rPr>
              <w:t>0</w:t>
            </w:r>
          </w:p>
        </w:tc>
        <w:tc>
          <w:tcPr>
            <w:tcW w:w="1169" w:type="dxa"/>
          </w:tcPr>
          <w:p w:rsidR="003F51EB" w:rsidRDefault="002E6B6B">
            <w:pPr>
              <w:pStyle w:val="TableParagraph"/>
              <w:spacing w:before="45"/>
              <w:ind w:right="59"/>
              <w:jc w:val="right"/>
              <w:rPr>
                <w:sz w:val="12"/>
              </w:rPr>
            </w:pPr>
            <w:r>
              <w:rPr>
                <w:w w:val="99"/>
                <w:sz w:val="12"/>
              </w:rPr>
              <w:t>0</w:t>
            </w:r>
          </w:p>
        </w:tc>
        <w:tc>
          <w:tcPr>
            <w:tcW w:w="1253" w:type="dxa"/>
          </w:tcPr>
          <w:p w:rsidR="003F51EB" w:rsidRDefault="002E6B6B">
            <w:pPr>
              <w:pStyle w:val="TableParagraph"/>
              <w:spacing w:before="45"/>
              <w:ind w:right="62"/>
              <w:jc w:val="right"/>
              <w:rPr>
                <w:sz w:val="12"/>
              </w:rPr>
            </w:pPr>
            <w:r>
              <w:rPr>
                <w:w w:val="99"/>
                <w:sz w:val="12"/>
              </w:rPr>
              <w:t>0</w:t>
            </w:r>
          </w:p>
        </w:tc>
        <w:tc>
          <w:tcPr>
            <w:tcW w:w="1234" w:type="dxa"/>
          </w:tcPr>
          <w:p w:rsidR="003F51EB" w:rsidRDefault="002E6B6B">
            <w:pPr>
              <w:pStyle w:val="TableParagraph"/>
              <w:spacing w:before="45"/>
              <w:ind w:right="59"/>
              <w:jc w:val="right"/>
              <w:rPr>
                <w:sz w:val="12"/>
              </w:rPr>
            </w:pPr>
            <w:r>
              <w:rPr>
                <w:w w:val="99"/>
                <w:sz w:val="12"/>
              </w:rPr>
              <w:t>0</w:t>
            </w:r>
          </w:p>
        </w:tc>
      </w:tr>
      <w:tr w:rsidR="003F51EB">
        <w:trPr>
          <w:trHeight w:val="381"/>
        </w:trPr>
        <w:tc>
          <w:tcPr>
            <w:tcW w:w="646" w:type="dxa"/>
            <w:tcBorders>
              <w:right w:val="nil"/>
            </w:tcBorders>
          </w:tcPr>
          <w:p w:rsidR="003F51EB" w:rsidRDefault="002E6B6B">
            <w:pPr>
              <w:pStyle w:val="TableParagraph"/>
              <w:spacing w:before="45"/>
              <w:ind w:left="170" w:right="169"/>
              <w:jc w:val="center"/>
              <w:rPr>
                <w:sz w:val="12"/>
              </w:rPr>
            </w:pPr>
            <w:r>
              <w:rPr>
                <w:sz w:val="12"/>
              </w:rPr>
              <w:t>30</w:t>
            </w:r>
          </w:p>
        </w:tc>
        <w:tc>
          <w:tcPr>
            <w:tcW w:w="2072" w:type="dxa"/>
            <w:tcBorders>
              <w:left w:val="nil"/>
            </w:tcBorders>
          </w:tcPr>
          <w:p w:rsidR="003F51EB" w:rsidRDefault="002E6B6B">
            <w:pPr>
              <w:pStyle w:val="TableParagraph"/>
              <w:spacing w:before="48" w:line="259" w:lineRule="auto"/>
              <w:ind w:left="73" w:right="313"/>
              <w:rPr>
                <w:sz w:val="12"/>
              </w:rPr>
            </w:pPr>
            <w:r>
              <w:rPr>
                <w:sz w:val="12"/>
              </w:rPr>
              <w:t>Adeudos de Ejercicios Fiscales Anteriores</w:t>
            </w:r>
          </w:p>
        </w:tc>
        <w:tc>
          <w:tcPr>
            <w:tcW w:w="1169" w:type="dxa"/>
          </w:tcPr>
          <w:p w:rsidR="003F51EB" w:rsidRDefault="003F51EB">
            <w:pPr>
              <w:pStyle w:val="TableParagraph"/>
              <w:spacing w:before="5"/>
              <w:rPr>
                <w:rFonts w:ascii="Times New Roman"/>
                <w:sz w:val="10"/>
              </w:rPr>
            </w:pPr>
          </w:p>
          <w:p w:rsidR="003F51EB" w:rsidRDefault="002E6B6B">
            <w:pPr>
              <w:pStyle w:val="TableParagraph"/>
              <w:ind w:right="56"/>
              <w:jc w:val="right"/>
              <w:rPr>
                <w:sz w:val="12"/>
              </w:rPr>
            </w:pPr>
            <w:r>
              <w:rPr>
                <w:sz w:val="12"/>
              </w:rPr>
              <w:t>32,096,200,000</w:t>
            </w:r>
          </w:p>
        </w:tc>
        <w:tc>
          <w:tcPr>
            <w:tcW w:w="1172" w:type="dxa"/>
          </w:tcPr>
          <w:p w:rsidR="003F51EB" w:rsidRDefault="003F51EB">
            <w:pPr>
              <w:pStyle w:val="TableParagraph"/>
              <w:spacing w:before="5"/>
              <w:rPr>
                <w:rFonts w:ascii="Times New Roman"/>
                <w:sz w:val="10"/>
              </w:rPr>
            </w:pPr>
          </w:p>
          <w:p w:rsidR="003F51EB" w:rsidRDefault="002E6B6B">
            <w:pPr>
              <w:pStyle w:val="TableParagraph"/>
              <w:ind w:right="61"/>
              <w:jc w:val="right"/>
              <w:rPr>
                <w:sz w:val="12"/>
              </w:rPr>
            </w:pPr>
            <w:r>
              <w:rPr>
                <w:w w:val="99"/>
                <w:sz w:val="12"/>
              </w:rPr>
              <w:t>0</w:t>
            </w:r>
          </w:p>
        </w:tc>
        <w:tc>
          <w:tcPr>
            <w:tcW w:w="1169" w:type="dxa"/>
          </w:tcPr>
          <w:p w:rsidR="003F51EB" w:rsidRDefault="003F51EB">
            <w:pPr>
              <w:pStyle w:val="TableParagraph"/>
              <w:spacing w:before="5"/>
              <w:rPr>
                <w:rFonts w:ascii="Times New Roman"/>
                <w:sz w:val="10"/>
              </w:rPr>
            </w:pPr>
          </w:p>
          <w:p w:rsidR="003F51EB" w:rsidRDefault="002E6B6B">
            <w:pPr>
              <w:pStyle w:val="TableParagraph"/>
              <w:ind w:right="59"/>
              <w:jc w:val="right"/>
              <w:rPr>
                <w:sz w:val="12"/>
              </w:rPr>
            </w:pPr>
            <w:r>
              <w:rPr>
                <w:w w:val="99"/>
                <w:sz w:val="12"/>
              </w:rPr>
              <w:t>0</w:t>
            </w:r>
          </w:p>
        </w:tc>
        <w:tc>
          <w:tcPr>
            <w:tcW w:w="1253" w:type="dxa"/>
          </w:tcPr>
          <w:p w:rsidR="003F51EB" w:rsidRDefault="003F51EB">
            <w:pPr>
              <w:pStyle w:val="TableParagraph"/>
              <w:spacing w:before="5"/>
              <w:rPr>
                <w:rFonts w:ascii="Times New Roman"/>
                <w:sz w:val="10"/>
              </w:rPr>
            </w:pPr>
          </w:p>
          <w:p w:rsidR="003F51EB" w:rsidRDefault="002E6B6B">
            <w:pPr>
              <w:pStyle w:val="TableParagraph"/>
              <w:ind w:right="62"/>
              <w:jc w:val="right"/>
              <w:rPr>
                <w:sz w:val="12"/>
              </w:rPr>
            </w:pPr>
            <w:r>
              <w:rPr>
                <w:w w:val="99"/>
                <w:sz w:val="12"/>
              </w:rPr>
              <w:t>0</w:t>
            </w:r>
          </w:p>
        </w:tc>
        <w:tc>
          <w:tcPr>
            <w:tcW w:w="1234" w:type="dxa"/>
          </w:tcPr>
          <w:p w:rsidR="003F51EB" w:rsidRDefault="003F51EB">
            <w:pPr>
              <w:pStyle w:val="TableParagraph"/>
              <w:spacing w:before="5"/>
              <w:rPr>
                <w:rFonts w:ascii="Times New Roman"/>
                <w:sz w:val="10"/>
              </w:rPr>
            </w:pPr>
          </w:p>
          <w:p w:rsidR="003F51EB" w:rsidRDefault="002E6B6B">
            <w:pPr>
              <w:pStyle w:val="TableParagraph"/>
              <w:ind w:right="58"/>
              <w:jc w:val="right"/>
              <w:rPr>
                <w:sz w:val="12"/>
              </w:rPr>
            </w:pPr>
            <w:r>
              <w:rPr>
                <w:sz w:val="12"/>
              </w:rPr>
              <w:t>32,096,200,000</w:t>
            </w:r>
          </w:p>
        </w:tc>
      </w:tr>
      <w:tr w:rsidR="003F51EB">
        <w:trPr>
          <w:trHeight w:val="530"/>
        </w:trPr>
        <w:tc>
          <w:tcPr>
            <w:tcW w:w="646" w:type="dxa"/>
            <w:tcBorders>
              <w:right w:val="nil"/>
            </w:tcBorders>
          </w:tcPr>
          <w:p w:rsidR="003F51EB" w:rsidRDefault="002E6B6B">
            <w:pPr>
              <w:pStyle w:val="TableParagraph"/>
              <w:spacing w:before="45"/>
              <w:ind w:left="170" w:right="169"/>
              <w:jc w:val="center"/>
              <w:rPr>
                <w:sz w:val="12"/>
              </w:rPr>
            </w:pPr>
            <w:r>
              <w:rPr>
                <w:sz w:val="12"/>
              </w:rPr>
              <w:t>34</w:t>
            </w:r>
          </w:p>
        </w:tc>
        <w:tc>
          <w:tcPr>
            <w:tcW w:w="2072" w:type="dxa"/>
            <w:tcBorders>
              <w:left w:val="nil"/>
            </w:tcBorders>
          </w:tcPr>
          <w:p w:rsidR="003F51EB" w:rsidRDefault="002E6B6B">
            <w:pPr>
              <w:pStyle w:val="TableParagraph"/>
              <w:spacing w:before="48" w:line="259" w:lineRule="auto"/>
              <w:ind w:left="73" w:right="78"/>
              <w:rPr>
                <w:sz w:val="12"/>
              </w:rPr>
            </w:pPr>
            <w:r>
              <w:rPr>
                <w:sz w:val="12"/>
              </w:rPr>
              <w:t>Erogaciones para los Programas</w:t>
            </w:r>
            <w:r>
              <w:rPr>
                <w:spacing w:val="-10"/>
                <w:sz w:val="12"/>
              </w:rPr>
              <w:t xml:space="preserve"> </w:t>
            </w:r>
            <w:r>
              <w:rPr>
                <w:sz w:val="12"/>
              </w:rPr>
              <w:t>de Apoyo a Ahorradores y Deudores de la</w:t>
            </w:r>
            <w:r>
              <w:rPr>
                <w:spacing w:val="-1"/>
                <w:sz w:val="12"/>
              </w:rPr>
              <w:t xml:space="preserve"> </w:t>
            </w:r>
            <w:r>
              <w:rPr>
                <w:sz w:val="12"/>
              </w:rPr>
              <w:t>Banca</w:t>
            </w:r>
          </w:p>
        </w:tc>
        <w:tc>
          <w:tcPr>
            <w:tcW w:w="1169" w:type="dxa"/>
          </w:tcPr>
          <w:p w:rsidR="003F51EB" w:rsidRDefault="002E6B6B">
            <w:pPr>
              <w:pStyle w:val="TableParagraph"/>
              <w:spacing w:before="45"/>
              <w:ind w:right="57"/>
              <w:jc w:val="right"/>
              <w:rPr>
                <w:sz w:val="12"/>
              </w:rPr>
            </w:pPr>
            <w:r>
              <w:rPr>
                <w:sz w:val="12"/>
              </w:rPr>
              <w:t>11,245,900,900</w:t>
            </w:r>
          </w:p>
        </w:tc>
        <w:tc>
          <w:tcPr>
            <w:tcW w:w="1172" w:type="dxa"/>
          </w:tcPr>
          <w:p w:rsidR="003F51EB" w:rsidRDefault="002E6B6B">
            <w:pPr>
              <w:pStyle w:val="TableParagraph"/>
              <w:spacing w:before="45"/>
              <w:ind w:right="61"/>
              <w:jc w:val="right"/>
              <w:rPr>
                <w:sz w:val="12"/>
              </w:rPr>
            </w:pPr>
            <w:r>
              <w:rPr>
                <w:w w:val="99"/>
                <w:sz w:val="12"/>
              </w:rPr>
              <w:t>0</w:t>
            </w:r>
          </w:p>
        </w:tc>
        <w:tc>
          <w:tcPr>
            <w:tcW w:w="1169" w:type="dxa"/>
          </w:tcPr>
          <w:p w:rsidR="003F51EB" w:rsidRDefault="002E6B6B">
            <w:pPr>
              <w:pStyle w:val="TableParagraph"/>
              <w:spacing w:before="45"/>
              <w:ind w:right="59"/>
              <w:jc w:val="right"/>
              <w:rPr>
                <w:sz w:val="12"/>
              </w:rPr>
            </w:pPr>
            <w:r>
              <w:rPr>
                <w:w w:val="99"/>
                <w:sz w:val="12"/>
              </w:rPr>
              <w:t>0</w:t>
            </w:r>
          </w:p>
        </w:tc>
        <w:tc>
          <w:tcPr>
            <w:tcW w:w="1253" w:type="dxa"/>
          </w:tcPr>
          <w:p w:rsidR="003F51EB" w:rsidRDefault="002E6B6B">
            <w:pPr>
              <w:pStyle w:val="TableParagraph"/>
              <w:spacing w:before="45"/>
              <w:ind w:right="62"/>
              <w:jc w:val="right"/>
              <w:rPr>
                <w:sz w:val="12"/>
              </w:rPr>
            </w:pPr>
            <w:r>
              <w:rPr>
                <w:w w:val="99"/>
                <w:sz w:val="12"/>
              </w:rPr>
              <w:t>0</w:t>
            </w:r>
          </w:p>
        </w:tc>
        <w:tc>
          <w:tcPr>
            <w:tcW w:w="1234" w:type="dxa"/>
          </w:tcPr>
          <w:p w:rsidR="003F51EB" w:rsidRDefault="002E6B6B">
            <w:pPr>
              <w:pStyle w:val="TableParagraph"/>
              <w:spacing w:before="45"/>
              <w:ind w:right="58"/>
              <w:jc w:val="right"/>
              <w:rPr>
                <w:sz w:val="12"/>
              </w:rPr>
            </w:pPr>
            <w:r>
              <w:rPr>
                <w:sz w:val="12"/>
              </w:rPr>
              <w:t>11,245,900,900</w:t>
            </w:r>
          </w:p>
        </w:tc>
      </w:tr>
      <w:tr w:rsidR="003F51EB">
        <w:trPr>
          <w:trHeight w:val="530"/>
        </w:trPr>
        <w:tc>
          <w:tcPr>
            <w:tcW w:w="2718" w:type="dxa"/>
            <w:gridSpan w:val="2"/>
          </w:tcPr>
          <w:p w:rsidR="003F51EB" w:rsidRDefault="002E6B6B">
            <w:pPr>
              <w:pStyle w:val="TableParagraph"/>
              <w:spacing w:before="48" w:line="259" w:lineRule="auto"/>
              <w:ind w:left="1146" w:right="87"/>
              <w:rPr>
                <w:sz w:val="12"/>
              </w:rPr>
            </w:pPr>
            <w:r>
              <w:rPr>
                <w:sz w:val="12"/>
              </w:rPr>
              <w:t>Obligaciones incurridas a través de los programas de apoyo a deudores</w:t>
            </w:r>
          </w:p>
        </w:tc>
        <w:tc>
          <w:tcPr>
            <w:tcW w:w="1169" w:type="dxa"/>
          </w:tcPr>
          <w:p w:rsidR="003F51EB" w:rsidRDefault="002E6B6B">
            <w:pPr>
              <w:pStyle w:val="TableParagraph"/>
              <w:spacing w:before="45"/>
              <w:ind w:right="56"/>
              <w:jc w:val="right"/>
              <w:rPr>
                <w:sz w:val="12"/>
              </w:rPr>
            </w:pPr>
            <w:r>
              <w:rPr>
                <w:w w:val="95"/>
                <w:sz w:val="12"/>
              </w:rPr>
              <w:t>900</w:t>
            </w:r>
          </w:p>
        </w:tc>
        <w:tc>
          <w:tcPr>
            <w:tcW w:w="1172" w:type="dxa"/>
          </w:tcPr>
          <w:p w:rsidR="003F51EB" w:rsidRDefault="002E6B6B">
            <w:pPr>
              <w:pStyle w:val="TableParagraph"/>
              <w:spacing w:before="45"/>
              <w:ind w:right="61"/>
              <w:jc w:val="right"/>
              <w:rPr>
                <w:sz w:val="12"/>
              </w:rPr>
            </w:pPr>
            <w:r>
              <w:rPr>
                <w:w w:val="99"/>
                <w:sz w:val="12"/>
              </w:rPr>
              <w:t>0</w:t>
            </w:r>
          </w:p>
        </w:tc>
        <w:tc>
          <w:tcPr>
            <w:tcW w:w="1169" w:type="dxa"/>
          </w:tcPr>
          <w:p w:rsidR="003F51EB" w:rsidRDefault="002E6B6B">
            <w:pPr>
              <w:pStyle w:val="TableParagraph"/>
              <w:spacing w:before="45"/>
              <w:ind w:right="59"/>
              <w:jc w:val="right"/>
              <w:rPr>
                <w:sz w:val="12"/>
              </w:rPr>
            </w:pPr>
            <w:r>
              <w:rPr>
                <w:w w:val="99"/>
                <w:sz w:val="12"/>
              </w:rPr>
              <w:t>0</w:t>
            </w:r>
          </w:p>
        </w:tc>
        <w:tc>
          <w:tcPr>
            <w:tcW w:w="1253" w:type="dxa"/>
          </w:tcPr>
          <w:p w:rsidR="003F51EB" w:rsidRDefault="002E6B6B">
            <w:pPr>
              <w:pStyle w:val="TableParagraph"/>
              <w:spacing w:before="45"/>
              <w:ind w:right="62"/>
              <w:jc w:val="right"/>
              <w:rPr>
                <w:sz w:val="12"/>
              </w:rPr>
            </w:pPr>
            <w:r>
              <w:rPr>
                <w:w w:val="99"/>
                <w:sz w:val="12"/>
              </w:rPr>
              <w:t>0</w:t>
            </w:r>
          </w:p>
        </w:tc>
        <w:tc>
          <w:tcPr>
            <w:tcW w:w="1234" w:type="dxa"/>
          </w:tcPr>
          <w:p w:rsidR="003F51EB" w:rsidRDefault="002E6B6B">
            <w:pPr>
              <w:pStyle w:val="TableParagraph"/>
              <w:spacing w:before="45"/>
              <w:ind w:right="56"/>
              <w:jc w:val="right"/>
              <w:rPr>
                <w:sz w:val="12"/>
              </w:rPr>
            </w:pPr>
            <w:r>
              <w:rPr>
                <w:w w:val="95"/>
                <w:sz w:val="12"/>
              </w:rPr>
              <w:t>900</w:t>
            </w:r>
          </w:p>
        </w:tc>
      </w:tr>
      <w:tr w:rsidR="003F51EB">
        <w:trPr>
          <w:trHeight w:val="530"/>
        </w:trPr>
        <w:tc>
          <w:tcPr>
            <w:tcW w:w="2718" w:type="dxa"/>
            <w:gridSpan w:val="2"/>
          </w:tcPr>
          <w:p w:rsidR="003F51EB" w:rsidRDefault="002E6B6B">
            <w:pPr>
              <w:pStyle w:val="TableParagraph"/>
              <w:spacing w:before="48" w:line="259" w:lineRule="auto"/>
              <w:ind w:left="1146" w:right="154"/>
              <w:rPr>
                <w:sz w:val="12"/>
              </w:rPr>
            </w:pPr>
            <w:r>
              <w:rPr>
                <w:sz w:val="12"/>
              </w:rPr>
              <w:t>Obligaciones surgidas de los programas de apoyo a ahorradores</w:t>
            </w:r>
          </w:p>
        </w:tc>
        <w:tc>
          <w:tcPr>
            <w:tcW w:w="1169" w:type="dxa"/>
          </w:tcPr>
          <w:p w:rsidR="003F51EB" w:rsidRDefault="002E6B6B">
            <w:pPr>
              <w:pStyle w:val="TableParagraph"/>
              <w:spacing w:before="45"/>
              <w:ind w:right="57"/>
              <w:jc w:val="right"/>
              <w:rPr>
                <w:sz w:val="12"/>
              </w:rPr>
            </w:pPr>
            <w:r>
              <w:rPr>
                <w:sz w:val="12"/>
              </w:rPr>
              <w:t>11,245,900,000</w:t>
            </w:r>
          </w:p>
        </w:tc>
        <w:tc>
          <w:tcPr>
            <w:tcW w:w="1172" w:type="dxa"/>
          </w:tcPr>
          <w:p w:rsidR="003F51EB" w:rsidRDefault="002E6B6B">
            <w:pPr>
              <w:pStyle w:val="TableParagraph"/>
              <w:spacing w:before="45"/>
              <w:ind w:right="61"/>
              <w:jc w:val="right"/>
              <w:rPr>
                <w:sz w:val="12"/>
              </w:rPr>
            </w:pPr>
            <w:r>
              <w:rPr>
                <w:w w:val="99"/>
                <w:sz w:val="12"/>
              </w:rPr>
              <w:t>0</w:t>
            </w:r>
          </w:p>
        </w:tc>
        <w:tc>
          <w:tcPr>
            <w:tcW w:w="1169" w:type="dxa"/>
          </w:tcPr>
          <w:p w:rsidR="003F51EB" w:rsidRDefault="002E6B6B">
            <w:pPr>
              <w:pStyle w:val="TableParagraph"/>
              <w:spacing w:before="45"/>
              <w:ind w:right="59"/>
              <w:jc w:val="right"/>
              <w:rPr>
                <w:sz w:val="12"/>
              </w:rPr>
            </w:pPr>
            <w:r>
              <w:rPr>
                <w:w w:val="99"/>
                <w:sz w:val="12"/>
              </w:rPr>
              <w:t>0</w:t>
            </w:r>
          </w:p>
        </w:tc>
        <w:tc>
          <w:tcPr>
            <w:tcW w:w="1253" w:type="dxa"/>
          </w:tcPr>
          <w:p w:rsidR="003F51EB" w:rsidRDefault="002E6B6B">
            <w:pPr>
              <w:pStyle w:val="TableParagraph"/>
              <w:spacing w:before="45"/>
              <w:ind w:right="62"/>
              <w:jc w:val="right"/>
              <w:rPr>
                <w:sz w:val="12"/>
              </w:rPr>
            </w:pPr>
            <w:r>
              <w:rPr>
                <w:w w:val="99"/>
                <w:sz w:val="12"/>
              </w:rPr>
              <w:t>0</w:t>
            </w:r>
          </w:p>
        </w:tc>
        <w:tc>
          <w:tcPr>
            <w:tcW w:w="1234" w:type="dxa"/>
          </w:tcPr>
          <w:p w:rsidR="003F51EB" w:rsidRDefault="002E6B6B">
            <w:pPr>
              <w:pStyle w:val="TableParagraph"/>
              <w:spacing w:before="45"/>
              <w:ind w:right="58"/>
              <w:jc w:val="right"/>
              <w:rPr>
                <w:sz w:val="12"/>
              </w:rPr>
            </w:pPr>
            <w:r>
              <w:rPr>
                <w:sz w:val="12"/>
              </w:rPr>
              <w:t>11,245,900,000</w:t>
            </w:r>
          </w:p>
        </w:tc>
      </w:tr>
      <w:tr w:rsidR="003F51EB">
        <w:trPr>
          <w:trHeight w:val="378"/>
        </w:trPr>
        <w:tc>
          <w:tcPr>
            <w:tcW w:w="2718" w:type="dxa"/>
            <w:gridSpan w:val="2"/>
          </w:tcPr>
          <w:p w:rsidR="003F51EB" w:rsidRDefault="002E6B6B">
            <w:pPr>
              <w:pStyle w:val="TableParagraph"/>
              <w:spacing w:before="48" w:line="259" w:lineRule="auto"/>
              <w:ind w:left="69" w:right="432"/>
              <w:rPr>
                <w:b/>
                <w:sz w:val="12"/>
              </w:rPr>
            </w:pPr>
            <w:r>
              <w:rPr>
                <w:b/>
                <w:sz w:val="12"/>
              </w:rPr>
              <w:t>D: ENTIDADES SUJETAS A CONTROL PRESUPUESTARIO DIRECTO</w:t>
            </w:r>
          </w:p>
        </w:tc>
        <w:tc>
          <w:tcPr>
            <w:tcW w:w="1169" w:type="dxa"/>
          </w:tcPr>
          <w:p w:rsidR="003F51EB" w:rsidRDefault="003F51EB">
            <w:pPr>
              <w:pStyle w:val="TableParagraph"/>
              <w:spacing w:before="5"/>
              <w:rPr>
                <w:rFonts w:ascii="Times New Roman"/>
                <w:sz w:val="10"/>
              </w:rPr>
            </w:pPr>
          </w:p>
          <w:p w:rsidR="003F51EB" w:rsidRDefault="002E6B6B">
            <w:pPr>
              <w:pStyle w:val="TableParagraph"/>
              <w:ind w:right="58"/>
              <w:jc w:val="right"/>
              <w:rPr>
                <w:b/>
                <w:sz w:val="12"/>
              </w:rPr>
            </w:pPr>
            <w:r>
              <w:rPr>
                <w:b/>
                <w:sz w:val="12"/>
              </w:rPr>
              <w:t>1,275,212,396,584</w:t>
            </w:r>
          </w:p>
        </w:tc>
        <w:tc>
          <w:tcPr>
            <w:tcW w:w="1172" w:type="dxa"/>
          </w:tcPr>
          <w:p w:rsidR="003F51EB" w:rsidRDefault="003F51EB">
            <w:pPr>
              <w:pStyle w:val="TableParagraph"/>
              <w:spacing w:before="5"/>
              <w:rPr>
                <w:rFonts w:ascii="Times New Roman"/>
                <w:sz w:val="10"/>
              </w:rPr>
            </w:pPr>
          </w:p>
          <w:p w:rsidR="003F51EB" w:rsidRDefault="002E6B6B">
            <w:pPr>
              <w:pStyle w:val="TableParagraph"/>
              <w:ind w:right="61"/>
              <w:jc w:val="right"/>
              <w:rPr>
                <w:b/>
                <w:sz w:val="12"/>
              </w:rPr>
            </w:pPr>
            <w:r>
              <w:rPr>
                <w:b/>
                <w:w w:val="99"/>
                <w:sz w:val="12"/>
              </w:rPr>
              <w:t>0</w:t>
            </w:r>
          </w:p>
        </w:tc>
        <w:tc>
          <w:tcPr>
            <w:tcW w:w="1169" w:type="dxa"/>
          </w:tcPr>
          <w:p w:rsidR="003F51EB" w:rsidRDefault="003F51EB">
            <w:pPr>
              <w:pStyle w:val="TableParagraph"/>
              <w:spacing w:before="5"/>
              <w:rPr>
                <w:rFonts w:ascii="Times New Roman"/>
                <w:sz w:val="10"/>
              </w:rPr>
            </w:pPr>
          </w:p>
          <w:p w:rsidR="003F51EB" w:rsidRDefault="002E6B6B">
            <w:pPr>
              <w:pStyle w:val="TableParagraph"/>
              <w:ind w:right="59"/>
              <w:jc w:val="right"/>
              <w:rPr>
                <w:b/>
                <w:sz w:val="12"/>
              </w:rPr>
            </w:pPr>
            <w:r>
              <w:rPr>
                <w:b/>
                <w:w w:val="99"/>
                <w:sz w:val="12"/>
              </w:rPr>
              <w:t>0</w:t>
            </w:r>
          </w:p>
        </w:tc>
        <w:tc>
          <w:tcPr>
            <w:tcW w:w="1253" w:type="dxa"/>
          </w:tcPr>
          <w:p w:rsidR="003F51EB" w:rsidRDefault="003F51EB">
            <w:pPr>
              <w:pStyle w:val="TableParagraph"/>
              <w:spacing w:before="5"/>
              <w:rPr>
                <w:rFonts w:ascii="Times New Roman"/>
                <w:sz w:val="10"/>
              </w:rPr>
            </w:pPr>
          </w:p>
          <w:p w:rsidR="003F51EB" w:rsidRDefault="002E6B6B">
            <w:pPr>
              <w:pStyle w:val="TableParagraph"/>
              <w:ind w:right="62"/>
              <w:jc w:val="right"/>
              <w:rPr>
                <w:b/>
                <w:sz w:val="12"/>
              </w:rPr>
            </w:pPr>
            <w:r>
              <w:rPr>
                <w:b/>
                <w:w w:val="99"/>
                <w:sz w:val="12"/>
              </w:rPr>
              <w:t>0</w:t>
            </w:r>
          </w:p>
        </w:tc>
        <w:tc>
          <w:tcPr>
            <w:tcW w:w="1234" w:type="dxa"/>
          </w:tcPr>
          <w:p w:rsidR="003F51EB" w:rsidRDefault="003F51EB">
            <w:pPr>
              <w:pStyle w:val="TableParagraph"/>
              <w:spacing w:before="5"/>
              <w:rPr>
                <w:rFonts w:ascii="Times New Roman"/>
                <w:sz w:val="10"/>
              </w:rPr>
            </w:pPr>
          </w:p>
          <w:p w:rsidR="003F51EB" w:rsidRDefault="002E6B6B">
            <w:pPr>
              <w:pStyle w:val="TableParagraph"/>
              <w:ind w:right="58"/>
              <w:jc w:val="right"/>
              <w:rPr>
                <w:b/>
                <w:sz w:val="12"/>
              </w:rPr>
            </w:pPr>
            <w:r>
              <w:rPr>
                <w:b/>
                <w:sz w:val="12"/>
              </w:rPr>
              <w:t>1,275,212,396,584</w:t>
            </w:r>
          </w:p>
        </w:tc>
      </w:tr>
      <w:tr w:rsidR="003F51EB">
        <w:trPr>
          <w:trHeight w:val="230"/>
        </w:trPr>
        <w:tc>
          <w:tcPr>
            <w:tcW w:w="2718" w:type="dxa"/>
            <w:gridSpan w:val="2"/>
          </w:tcPr>
          <w:p w:rsidR="003F51EB" w:rsidRDefault="002E6B6B">
            <w:pPr>
              <w:pStyle w:val="TableParagraph"/>
              <w:spacing w:before="45"/>
              <w:ind w:left="69"/>
              <w:rPr>
                <w:b/>
                <w:sz w:val="12"/>
              </w:rPr>
            </w:pPr>
            <w:r>
              <w:rPr>
                <w:b/>
                <w:sz w:val="12"/>
              </w:rPr>
              <w:t>Gasto Programable</w:t>
            </w:r>
          </w:p>
        </w:tc>
        <w:tc>
          <w:tcPr>
            <w:tcW w:w="1169" w:type="dxa"/>
          </w:tcPr>
          <w:p w:rsidR="003F51EB" w:rsidRDefault="003F51EB">
            <w:pPr>
              <w:pStyle w:val="TableParagraph"/>
              <w:rPr>
                <w:rFonts w:ascii="Times New Roman"/>
                <w:sz w:val="12"/>
              </w:rPr>
            </w:pPr>
          </w:p>
        </w:tc>
        <w:tc>
          <w:tcPr>
            <w:tcW w:w="1172" w:type="dxa"/>
          </w:tcPr>
          <w:p w:rsidR="003F51EB" w:rsidRDefault="003F51EB">
            <w:pPr>
              <w:pStyle w:val="TableParagraph"/>
              <w:rPr>
                <w:rFonts w:ascii="Times New Roman"/>
                <w:sz w:val="12"/>
              </w:rPr>
            </w:pPr>
          </w:p>
        </w:tc>
        <w:tc>
          <w:tcPr>
            <w:tcW w:w="1169" w:type="dxa"/>
          </w:tcPr>
          <w:p w:rsidR="003F51EB" w:rsidRDefault="003F51EB">
            <w:pPr>
              <w:pStyle w:val="TableParagraph"/>
              <w:rPr>
                <w:rFonts w:ascii="Times New Roman"/>
                <w:sz w:val="12"/>
              </w:rPr>
            </w:pPr>
          </w:p>
        </w:tc>
        <w:tc>
          <w:tcPr>
            <w:tcW w:w="125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530"/>
        </w:trPr>
        <w:tc>
          <w:tcPr>
            <w:tcW w:w="646" w:type="dxa"/>
            <w:tcBorders>
              <w:right w:val="nil"/>
            </w:tcBorders>
          </w:tcPr>
          <w:p w:rsidR="003F51EB" w:rsidRDefault="002E6B6B">
            <w:pPr>
              <w:pStyle w:val="TableParagraph"/>
              <w:spacing w:before="45"/>
              <w:ind w:left="171" w:right="169"/>
              <w:jc w:val="center"/>
              <w:rPr>
                <w:sz w:val="12"/>
              </w:rPr>
            </w:pPr>
            <w:r>
              <w:rPr>
                <w:sz w:val="12"/>
              </w:rPr>
              <w:t>GYN</w:t>
            </w:r>
          </w:p>
        </w:tc>
        <w:tc>
          <w:tcPr>
            <w:tcW w:w="2072" w:type="dxa"/>
            <w:tcBorders>
              <w:left w:val="nil"/>
            </w:tcBorders>
          </w:tcPr>
          <w:p w:rsidR="003F51EB" w:rsidRDefault="002E6B6B">
            <w:pPr>
              <w:pStyle w:val="TableParagraph"/>
              <w:spacing w:before="48" w:line="261" w:lineRule="auto"/>
              <w:ind w:left="73" w:right="193"/>
              <w:rPr>
                <w:sz w:val="12"/>
              </w:rPr>
            </w:pPr>
            <w:r>
              <w:rPr>
                <w:sz w:val="12"/>
              </w:rPr>
              <w:t>Instituto de Seguridad y Servicios Sociales de los Trabajadores del Estado</w:t>
            </w:r>
          </w:p>
        </w:tc>
        <w:tc>
          <w:tcPr>
            <w:tcW w:w="1169" w:type="dxa"/>
          </w:tcPr>
          <w:p w:rsidR="003F51EB" w:rsidRDefault="002E6B6B">
            <w:pPr>
              <w:pStyle w:val="TableParagraph"/>
              <w:spacing w:before="45"/>
              <w:ind w:right="57"/>
              <w:jc w:val="right"/>
              <w:rPr>
                <w:sz w:val="12"/>
              </w:rPr>
            </w:pPr>
            <w:r>
              <w:rPr>
                <w:sz w:val="12"/>
              </w:rPr>
              <w:t>373,525,286,432</w:t>
            </w:r>
          </w:p>
        </w:tc>
        <w:tc>
          <w:tcPr>
            <w:tcW w:w="1172" w:type="dxa"/>
          </w:tcPr>
          <w:p w:rsidR="003F51EB" w:rsidRDefault="002E6B6B">
            <w:pPr>
              <w:pStyle w:val="TableParagraph"/>
              <w:spacing w:before="45"/>
              <w:ind w:right="61"/>
              <w:jc w:val="right"/>
              <w:rPr>
                <w:sz w:val="12"/>
              </w:rPr>
            </w:pPr>
            <w:r>
              <w:rPr>
                <w:w w:val="99"/>
                <w:sz w:val="12"/>
              </w:rPr>
              <w:t>0</w:t>
            </w:r>
          </w:p>
        </w:tc>
        <w:tc>
          <w:tcPr>
            <w:tcW w:w="1169" w:type="dxa"/>
          </w:tcPr>
          <w:p w:rsidR="003F51EB" w:rsidRDefault="002E6B6B">
            <w:pPr>
              <w:pStyle w:val="TableParagraph"/>
              <w:spacing w:before="45"/>
              <w:ind w:right="59"/>
              <w:jc w:val="right"/>
              <w:rPr>
                <w:sz w:val="12"/>
              </w:rPr>
            </w:pPr>
            <w:r>
              <w:rPr>
                <w:w w:val="99"/>
                <w:sz w:val="12"/>
              </w:rPr>
              <w:t>0</w:t>
            </w:r>
          </w:p>
        </w:tc>
        <w:tc>
          <w:tcPr>
            <w:tcW w:w="1253" w:type="dxa"/>
          </w:tcPr>
          <w:p w:rsidR="003F51EB" w:rsidRDefault="002E6B6B">
            <w:pPr>
              <w:pStyle w:val="TableParagraph"/>
              <w:spacing w:before="45"/>
              <w:ind w:right="62"/>
              <w:jc w:val="right"/>
              <w:rPr>
                <w:sz w:val="12"/>
              </w:rPr>
            </w:pPr>
            <w:r>
              <w:rPr>
                <w:w w:val="99"/>
                <w:sz w:val="12"/>
              </w:rPr>
              <w:t>0</w:t>
            </w:r>
          </w:p>
        </w:tc>
        <w:tc>
          <w:tcPr>
            <w:tcW w:w="1234" w:type="dxa"/>
          </w:tcPr>
          <w:p w:rsidR="003F51EB" w:rsidRDefault="002E6B6B">
            <w:pPr>
              <w:pStyle w:val="TableParagraph"/>
              <w:spacing w:before="45"/>
              <w:ind w:right="58"/>
              <w:jc w:val="right"/>
              <w:rPr>
                <w:sz w:val="12"/>
              </w:rPr>
            </w:pPr>
            <w:r>
              <w:rPr>
                <w:sz w:val="12"/>
              </w:rPr>
              <w:t>373,525,286,432</w:t>
            </w:r>
          </w:p>
        </w:tc>
      </w:tr>
      <w:tr w:rsidR="003F51EB">
        <w:trPr>
          <w:trHeight w:val="359"/>
        </w:trPr>
        <w:tc>
          <w:tcPr>
            <w:tcW w:w="646" w:type="dxa"/>
            <w:tcBorders>
              <w:right w:val="nil"/>
            </w:tcBorders>
          </w:tcPr>
          <w:p w:rsidR="003F51EB" w:rsidRDefault="002E6B6B">
            <w:pPr>
              <w:pStyle w:val="TableParagraph"/>
              <w:spacing w:before="38"/>
              <w:ind w:left="171" w:right="169"/>
              <w:jc w:val="center"/>
              <w:rPr>
                <w:sz w:val="12"/>
              </w:rPr>
            </w:pPr>
            <w:r>
              <w:rPr>
                <w:sz w:val="12"/>
              </w:rPr>
              <w:t>GYR</w:t>
            </w:r>
          </w:p>
        </w:tc>
        <w:tc>
          <w:tcPr>
            <w:tcW w:w="2072" w:type="dxa"/>
            <w:tcBorders>
              <w:left w:val="nil"/>
            </w:tcBorders>
          </w:tcPr>
          <w:p w:rsidR="003F51EB" w:rsidRDefault="002E6B6B">
            <w:pPr>
              <w:pStyle w:val="TableParagraph"/>
              <w:spacing w:before="41"/>
              <w:ind w:left="73" w:right="393"/>
              <w:rPr>
                <w:sz w:val="12"/>
              </w:rPr>
            </w:pPr>
            <w:r>
              <w:rPr>
                <w:sz w:val="12"/>
              </w:rPr>
              <w:t>Instituto Mexicano del Seguro Social</w:t>
            </w:r>
          </w:p>
        </w:tc>
        <w:tc>
          <w:tcPr>
            <w:tcW w:w="1169" w:type="dxa"/>
          </w:tcPr>
          <w:p w:rsidR="003F51EB" w:rsidRDefault="003F51EB">
            <w:pPr>
              <w:pStyle w:val="TableParagraph"/>
              <w:spacing w:before="4"/>
              <w:rPr>
                <w:rFonts w:ascii="Times New Roman"/>
                <w:sz w:val="9"/>
              </w:rPr>
            </w:pPr>
          </w:p>
          <w:p w:rsidR="003F51EB" w:rsidRDefault="002E6B6B">
            <w:pPr>
              <w:pStyle w:val="TableParagraph"/>
              <w:ind w:right="57"/>
              <w:jc w:val="right"/>
              <w:rPr>
                <w:sz w:val="12"/>
              </w:rPr>
            </w:pPr>
            <w:r>
              <w:rPr>
                <w:sz w:val="12"/>
              </w:rPr>
              <w:t>901,687,110,152</w:t>
            </w:r>
          </w:p>
        </w:tc>
        <w:tc>
          <w:tcPr>
            <w:tcW w:w="1172" w:type="dxa"/>
          </w:tcPr>
          <w:p w:rsidR="003F51EB" w:rsidRDefault="003F51EB">
            <w:pPr>
              <w:pStyle w:val="TableParagraph"/>
              <w:spacing w:before="4"/>
              <w:rPr>
                <w:rFonts w:ascii="Times New Roman"/>
                <w:sz w:val="9"/>
              </w:rPr>
            </w:pPr>
          </w:p>
          <w:p w:rsidR="003F51EB" w:rsidRDefault="002E6B6B">
            <w:pPr>
              <w:pStyle w:val="TableParagraph"/>
              <w:ind w:right="61"/>
              <w:jc w:val="right"/>
              <w:rPr>
                <w:sz w:val="12"/>
              </w:rPr>
            </w:pPr>
            <w:r>
              <w:rPr>
                <w:w w:val="99"/>
                <w:sz w:val="12"/>
              </w:rPr>
              <w:t>0</w:t>
            </w:r>
          </w:p>
        </w:tc>
        <w:tc>
          <w:tcPr>
            <w:tcW w:w="1169" w:type="dxa"/>
          </w:tcPr>
          <w:p w:rsidR="003F51EB" w:rsidRDefault="003F51EB">
            <w:pPr>
              <w:pStyle w:val="TableParagraph"/>
              <w:spacing w:before="4"/>
              <w:rPr>
                <w:rFonts w:ascii="Times New Roman"/>
                <w:sz w:val="9"/>
              </w:rPr>
            </w:pPr>
          </w:p>
          <w:p w:rsidR="003F51EB" w:rsidRDefault="002E6B6B">
            <w:pPr>
              <w:pStyle w:val="TableParagraph"/>
              <w:ind w:right="59"/>
              <w:jc w:val="right"/>
              <w:rPr>
                <w:sz w:val="12"/>
              </w:rPr>
            </w:pPr>
            <w:r>
              <w:rPr>
                <w:w w:val="99"/>
                <w:sz w:val="12"/>
              </w:rPr>
              <w:t>0</w:t>
            </w:r>
          </w:p>
        </w:tc>
        <w:tc>
          <w:tcPr>
            <w:tcW w:w="1253" w:type="dxa"/>
          </w:tcPr>
          <w:p w:rsidR="003F51EB" w:rsidRDefault="003F51EB">
            <w:pPr>
              <w:pStyle w:val="TableParagraph"/>
              <w:spacing w:before="4"/>
              <w:rPr>
                <w:rFonts w:ascii="Times New Roman"/>
                <w:sz w:val="9"/>
              </w:rPr>
            </w:pPr>
          </w:p>
          <w:p w:rsidR="003F51EB" w:rsidRDefault="002E6B6B">
            <w:pPr>
              <w:pStyle w:val="TableParagraph"/>
              <w:ind w:right="62"/>
              <w:jc w:val="right"/>
              <w:rPr>
                <w:sz w:val="12"/>
              </w:rPr>
            </w:pPr>
            <w:r>
              <w:rPr>
                <w:w w:val="99"/>
                <w:sz w:val="12"/>
              </w:rPr>
              <w:t>0</w:t>
            </w:r>
          </w:p>
        </w:tc>
        <w:tc>
          <w:tcPr>
            <w:tcW w:w="1234" w:type="dxa"/>
          </w:tcPr>
          <w:p w:rsidR="003F51EB" w:rsidRDefault="003F51EB">
            <w:pPr>
              <w:pStyle w:val="TableParagraph"/>
              <w:spacing w:before="4"/>
              <w:rPr>
                <w:rFonts w:ascii="Times New Roman"/>
                <w:sz w:val="9"/>
              </w:rPr>
            </w:pPr>
          </w:p>
          <w:p w:rsidR="003F51EB" w:rsidRDefault="002E6B6B">
            <w:pPr>
              <w:pStyle w:val="TableParagraph"/>
              <w:ind w:right="58"/>
              <w:jc w:val="right"/>
              <w:rPr>
                <w:sz w:val="12"/>
              </w:rPr>
            </w:pPr>
            <w:r>
              <w:rPr>
                <w:sz w:val="12"/>
              </w:rPr>
              <w:t>901,687,110,152</w:t>
            </w:r>
          </w:p>
        </w:tc>
      </w:tr>
      <w:tr w:rsidR="003F51EB">
        <w:trPr>
          <w:trHeight w:val="220"/>
        </w:trPr>
        <w:tc>
          <w:tcPr>
            <w:tcW w:w="2718" w:type="dxa"/>
            <w:gridSpan w:val="2"/>
          </w:tcPr>
          <w:p w:rsidR="003F51EB" w:rsidRDefault="002E6B6B">
            <w:pPr>
              <w:pStyle w:val="TableParagraph"/>
              <w:spacing w:before="38"/>
              <w:ind w:left="69"/>
              <w:rPr>
                <w:b/>
                <w:sz w:val="12"/>
              </w:rPr>
            </w:pPr>
            <w:r>
              <w:rPr>
                <w:b/>
                <w:sz w:val="12"/>
              </w:rPr>
              <w:t>E: EMPRESAS PRODUCTIVAS DEL ESTADO</w:t>
            </w:r>
          </w:p>
        </w:tc>
        <w:tc>
          <w:tcPr>
            <w:tcW w:w="1169" w:type="dxa"/>
          </w:tcPr>
          <w:p w:rsidR="003F51EB" w:rsidRDefault="002E6B6B">
            <w:pPr>
              <w:pStyle w:val="TableParagraph"/>
              <w:spacing w:before="38"/>
              <w:ind w:right="58"/>
              <w:jc w:val="right"/>
              <w:rPr>
                <w:b/>
                <w:sz w:val="12"/>
              </w:rPr>
            </w:pPr>
            <w:r>
              <w:rPr>
                <w:b/>
                <w:sz w:val="12"/>
              </w:rPr>
              <w:t>1,133,301,449,660</w:t>
            </w:r>
          </w:p>
        </w:tc>
        <w:tc>
          <w:tcPr>
            <w:tcW w:w="1172" w:type="dxa"/>
          </w:tcPr>
          <w:p w:rsidR="003F51EB" w:rsidRDefault="002E6B6B">
            <w:pPr>
              <w:pStyle w:val="TableParagraph"/>
              <w:spacing w:before="38"/>
              <w:ind w:right="61"/>
              <w:jc w:val="right"/>
              <w:rPr>
                <w:b/>
                <w:sz w:val="12"/>
              </w:rPr>
            </w:pPr>
            <w:r>
              <w:rPr>
                <w:b/>
                <w:w w:val="99"/>
                <w:sz w:val="12"/>
              </w:rPr>
              <w:t>0</w:t>
            </w:r>
          </w:p>
        </w:tc>
        <w:tc>
          <w:tcPr>
            <w:tcW w:w="1169" w:type="dxa"/>
          </w:tcPr>
          <w:p w:rsidR="003F51EB" w:rsidRDefault="002E6B6B">
            <w:pPr>
              <w:pStyle w:val="TableParagraph"/>
              <w:spacing w:before="38"/>
              <w:ind w:right="59"/>
              <w:jc w:val="right"/>
              <w:rPr>
                <w:b/>
                <w:sz w:val="12"/>
              </w:rPr>
            </w:pPr>
            <w:r>
              <w:rPr>
                <w:b/>
                <w:w w:val="99"/>
                <w:sz w:val="12"/>
              </w:rPr>
              <w:t>0</w:t>
            </w:r>
          </w:p>
        </w:tc>
        <w:tc>
          <w:tcPr>
            <w:tcW w:w="1253" w:type="dxa"/>
          </w:tcPr>
          <w:p w:rsidR="003F51EB" w:rsidRDefault="002E6B6B">
            <w:pPr>
              <w:pStyle w:val="TableParagraph"/>
              <w:spacing w:before="38"/>
              <w:ind w:right="62"/>
              <w:jc w:val="right"/>
              <w:rPr>
                <w:b/>
                <w:sz w:val="12"/>
              </w:rPr>
            </w:pPr>
            <w:r>
              <w:rPr>
                <w:b/>
                <w:w w:val="99"/>
                <w:sz w:val="12"/>
              </w:rPr>
              <w:t>0</w:t>
            </w:r>
          </w:p>
        </w:tc>
        <w:tc>
          <w:tcPr>
            <w:tcW w:w="1234" w:type="dxa"/>
          </w:tcPr>
          <w:p w:rsidR="003F51EB" w:rsidRDefault="002E6B6B">
            <w:pPr>
              <w:pStyle w:val="TableParagraph"/>
              <w:spacing w:before="38"/>
              <w:ind w:right="57"/>
              <w:jc w:val="right"/>
              <w:rPr>
                <w:b/>
                <w:sz w:val="12"/>
              </w:rPr>
            </w:pPr>
            <w:r>
              <w:rPr>
                <w:b/>
                <w:sz w:val="12"/>
              </w:rPr>
              <w:t>1,133,301,449,660</w:t>
            </w:r>
          </w:p>
        </w:tc>
      </w:tr>
      <w:tr w:rsidR="003F51EB">
        <w:trPr>
          <w:trHeight w:val="220"/>
        </w:trPr>
        <w:tc>
          <w:tcPr>
            <w:tcW w:w="2718" w:type="dxa"/>
            <w:gridSpan w:val="2"/>
          </w:tcPr>
          <w:p w:rsidR="003F51EB" w:rsidRDefault="002E6B6B">
            <w:pPr>
              <w:pStyle w:val="TableParagraph"/>
              <w:spacing w:before="38"/>
              <w:ind w:left="69"/>
              <w:rPr>
                <w:b/>
                <w:sz w:val="12"/>
              </w:rPr>
            </w:pPr>
            <w:r>
              <w:rPr>
                <w:b/>
                <w:sz w:val="12"/>
              </w:rPr>
              <w:t>Gasto Programable</w:t>
            </w:r>
          </w:p>
        </w:tc>
        <w:tc>
          <w:tcPr>
            <w:tcW w:w="1169" w:type="dxa"/>
          </w:tcPr>
          <w:p w:rsidR="003F51EB" w:rsidRDefault="003F51EB">
            <w:pPr>
              <w:pStyle w:val="TableParagraph"/>
              <w:rPr>
                <w:rFonts w:ascii="Times New Roman"/>
                <w:sz w:val="12"/>
              </w:rPr>
            </w:pPr>
          </w:p>
        </w:tc>
        <w:tc>
          <w:tcPr>
            <w:tcW w:w="1172" w:type="dxa"/>
          </w:tcPr>
          <w:p w:rsidR="003F51EB" w:rsidRDefault="003F51EB">
            <w:pPr>
              <w:pStyle w:val="TableParagraph"/>
              <w:rPr>
                <w:rFonts w:ascii="Times New Roman"/>
                <w:sz w:val="12"/>
              </w:rPr>
            </w:pPr>
          </w:p>
        </w:tc>
        <w:tc>
          <w:tcPr>
            <w:tcW w:w="1169" w:type="dxa"/>
          </w:tcPr>
          <w:p w:rsidR="003F51EB" w:rsidRDefault="003F51EB">
            <w:pPr>
              <w:pStyle w:val="TableParagraph"/>
              <w:rPr>
                <w:rFonts w:ascii="Times New Roman"/>
                <w:sz w:val="12"/>
              </w:rPr>
            </w:pPr>
          </w:p>
        </w:tc>
        <w:tc>
          <w:tcPr>
            <w:tcW w:w="125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220"/>
        </w:trPr>
        <w:tc>
          <w:tcPr>
            <w:tcW w:w="646" w:type="dxa"/>
            <w:tcBorders>
              <w:right w:val="nil"/>
            </w:tcBorders>
          </w:tcPr>
          <w:p w:rsidR="003F51EB" w:rsidRDefault="002E6B6B">
            <w:pPr>
              <w:pStyle w:val="TableParagraph"/>
              <w:spacing w:before="38"/>
              <w:ind w:left="171" w:right="167"/>
              <w:jc w:val="center"/>
              <w:rPr>
                <w:sz w:val="12"/>
              </w:rPr>
            </w:pPr>
            <w:r>
              <w:rPr>
                <w:sz w:val="12"/>
              </w:rPr>
              <w:t>TYY</w:t>
            </w:r>
          </w:p>
        </w:tc>
        <w:tc>
          <w:tcPr>
            <w:tcW w:w="2072" w:type="dxa"/>
            <w:tcBorders>
              <w:left w:val="nil"/>
            </w:tcBorders>
          </w:tcPr>
          <w:p w:rsidR="003F51EB" w:rsidRDefault="002E6B6B">
            <w:pPr>
              <w:pStyle w:val="TableParagraph"/>
              <w:spacing w:before="38"/>
              <w:ind w:left="73"/>
              <w:rPr>
                <w:sz w:val="12"/>
              </w:rPr>
            </w:pPr>
            <w:r>
              <w:rPr>
                <w:sz w:val="12"/>
              </w:rPr>
              <w:t>Petróleos Mexicanos (Consolidado)</w:t>
            </w:r>
          </w:p>
        </w:tc>
        <w:tc>
          <w:tcPr>
            <w:tcW w:w="1169" w:type="dxa"/>
          </w:tcPr>
          <w:p w:rsidR="003F51EB" w:rsidRDefault="002E6B6B">
            <w:pPr>
              <w:pStyle w:val="TableParagraph"/>
              <w:spacing w:before="38"/>
              <w:ind w:right="57"/>
              <w:jc w:val="right"/>
              <w:rPr>
                <w:sz w:val="12"/>
              </w:rPr>
            </w:pPr>
            <w:r>
              <w:rPr>
                <w:sz w:val="12"/>
              </w:rPr>
              <w:t>544,598,071,166</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544,598,071,166</w:t>
            </w:r>
          </w:p>
        </w:tc>
      </w:tr>
      <w:tr w:rsidR="003F51EB">
        <w:trPr>
          <w:trHeight w:val="221"/>
        </w:trPr>
        <w:tc>
          <w:tcPr>
            <w:tcW w:w="646" w:type="dxa"/>
            <w:tcBorders>
              <w:right w:val="nil"/>
            </w:tcBorders>
          </w:tcPr>
          <w:p w:rsidR="003F51EB" w:rsidRDefault="002E6B6B">
            <w:pPr>
              <w:pStyle w:val="TableParagraph"/>
              <w:spacing w:before="39"/>
              <w:ind w:left="171" w:right="167"/>
              <w:jc w:val="center"/>
              <w:rPr>
                <w:sz w:val="12"/>
              </w:rPr>
            </w:pPr>
            <w:r>
              <w:rPr>
                <w:sz w:val="12"/>
              </w:rPr>
              <w:t>TVV</w:t>
            </w:r>
          </w:p>
        </w:tc>
        <w:tc>
          <w:tcPr>
            <w:tcW w:w="2072" w:type="dxa"/>
            <w:tcBorders>
              <w:left w:val="nil"/>
            </w:tcBorders>
          </w:tcPr>
          <w:p w:rsidR="003F51EB" w:rsidRDefault="002E6B6B">
            <w:pPr>
              <w:pStyle w:val="TableParagraph"/>
              <w:spacing w:before="39"/>
              <w:ind w:left="73"/>
              <w:rPr>
                <w:sz w:val="12"/>
              </w:rPr>
            </w:pPr>
            <w:r>
              <w:rPr>
                <w:sz w:val="12"/>
              </w:rPr>
              <w:t>Comisión Federal de Electricidad</w:t>
            </w:r>
          </w:p>
        </w:tc>
        <w:tc>
          <w:tcPr>
            <w:tcW w:w="1169" w:type="dxa"/>
          </w:tcPr>
          <w:p w:rsidR="003F51EB" w:rsidRDefault="002E6B6B">
            <w:pPr>
              <w:pStyle w:val="TableParagraph"/>
              <w:spacing w:before="39"/>
              <w:ind w:right="57"/>
              <w:jc w:val="right"/>
              <w:rPr>
                <w:sz w:val="12"/>
              </w:rPr>
            </w:pPr>
            <w:r>
              <w:rPr>
                <w:sz w:val="12"/>
              </w:rPr>
              <w:t>417,145,392,655</w:t>
            </w:r>
          </w:p>
        </w:tc>
        <w:tc>
          <w:tcPr>
            <w:tcW w:w="1172" w:type="dxa"/>
          </w:tcPr>
          <w:p w:rsidR="003F51EB" w:rsidRDefault="002E6B6B">
            <w:pPr>
              <w:pStyle w:val="TableParagraph"/>
              <w:spacing w:before="39"/>
              <w:ind w:right="61"/>
              <w:jc w:val="right"/>
              <w:rPr>
                <w:sz w:val="12"/>
              </w:rPr>
            </w:pPr>
            <w:r>
              <w:rPr>
                <w:w w:val="99"/>
                <w:sz w:val="12"/>
              </w:rPr>
              <w:t>0</w:t>
            </w:r>
          </w:p>
        </w:tc>
        <w:tc>
          <w:tcPr>
            <w:tcW w:w="1169" w:type="dxa"/>
          </w:tcPr>
          <w:p w:rsidR="003F51EB" w:rsidRDefault="002E6B6B">
            <w:pPr>
              <w:pStyle w:val="TableParagraph"/>
              <w:spacing w:before="39"/>
              <w:ind w:right="59"/>
              <w:jc w:val="right"/>
              <w:rPr>
                <w:sz w:val="12"/>
              </w:rPr>
            </w:pPr>
            <w:r>
              <w:rPr>
                <w:w w:val="99"/>
                <w:sz w:val="12"/>
              </w:rPr>
              <w:t>0</w:t>
            </w:r>
          </w:p>
        </w:tc>
        <w:tc>
          <w:tcPr>
            <w:tcW w:w="1253" w:type="dxa"/>
          </w:tcPr>
          <w:p w:rsidR="003F51EB" w:rsidRDefault="002E6B6B">
            <w:pPr>
              <w:pStyle w:val="TableParagraph"/>
              <w:spacing w:before="39"/>
              <w:ind w:right="62"/>
              <w:jc w:val="right"/>
              <w:rPr>
                <w:sz w:val="12"/>
              </w:rPr>
            </w:pPr>
            <w:r>
              <w:rPr>
                <w:w w:val="99"/>
                <w:sz w:val="12"/>
              </w:rPr>
              <w:t>0</w:t>
            </w:r>
          </w:p>
        </w:tc>
        <w:tc>
          <w:tcPr>
            <w:tcW w:w="1234" w:type="dxa"/>
          </w:tcPr>
          <w:p w:rsidR="003F51EB" w:rsidRDefault="002E6B6B">
            <w:pPr>
              <w:pStyle w:val="TableParagraph"/>
              <w:spacing w:before="39"/>
              <w:ind w:right="58"/>
              <w:jc w:val="right"/>
              <w:rPr>
                <w:sz w:val="12"/>
              </w:rPr>
            </w:pPr>
            <w:r>
              <w:rPr>
                <w:sz w:val="12"/>
              </w:rPr>
              <w:t>417,145,392,655</w:t>
            </w:r>
          </w:p>
        </w:tc>
      </w:tr>
      <w:tr w:rsidR="003F51EB">
        <w:trPr>
          <w:trHeight w:val="217"/>
        </w:trPr>
        <w:tc>
          <w:tcPr>
            <w:tcW w:w="2718" w:type="dxa"/>
            <w:gridSpan w:val="2"/>
          </w:tcPr>
          <w:p w:rsidR="003F51EB" w:rsidRDefault="002E6B6B">
            <w:pPr>
              <w:pStyle w:val="TableParagraph"/>
              <w:spacing w:before="38"/>
              <w:ind w:left="69"/>
              <w:rPr>
                <w:b/>
                <w:sz w:val="12"/>
              </w:rPr>
            </w:pPr>
            <w:r>
              <w:rPr>
                <w:b/>
                <w:sz w:val="12"/>
              </w:rPr>
              <w:t>Gasto No Programable</w:t>
            </w:r>
          </w:p>
        </w:tc>
        <w:tc>
          <w:tcPr>
            <w:tcW w:w="1169" w:type="dxa"/>
          </w:tcPr>
          <w:p w:rsidR="003F51EB" w:rsidRDefault="003F51EB">
            <w:pPr>
              <w:pStyle w:val="TableParagraph"/>
              <w:rPr>
                <w:rFonts w:ascii="Times New Roman"/>
                <w:sz w:val="12"/>
              </w:rPr>
            </w:pPr>
          </w:p>
        </w:tc>
        <w:tc>
          <w:tcPr>
            <w:tcW w:w="1172" w:type="dxa"/>
          </w:tcPr>
          <w:p w:rsidR="003F51EB" w:rsidRDefault="003F51EB">
            <w:pPr>
              <w:pStyle w:val="TableParagraph"/>
              <w:rPr>
                <w:rFonts w:ascii="Times New Roman"/>
                <w:sz w:val="12"/>
              </w:rPr>
            </w:pPr>
          </w:p>
        </w:tc>
        <w:tc>
          <w:tcPr>
            <w:tcW w:w="1169" w:type="dxa"/>
          </w:tcPr>
          <w:p w:rsidR="003F51EB" w:rsidRDefault="003F51EB">
            <w:pPr>
              <w:pStyle w:val="TableParagraph"/>
              <w:rPr>
                <w:rFonts w:ascii="Times New Roman"/>
                <w:sz w:val="12"/>
              </w:rPr>
            </w:pPr>
          </w:p>
        </w:tc>
        <w:tc>
          <w:tcPr>
            <w:tcW w:w="1253" w:type="dxa"/>
          </w:tcPr>
          <w:p w:rsidR="003F51EB" w:rsidRDefault="003F51EB">
            <w:pPr>
              <w:pStyle w:val="TableParagraph"/>
              <w:rPr>
                <w:rFonts w:ascii="Times New Roman"/>
                <w:sz w:val="12"/>
              </w:rPr>
            </w:pPr>
          </w:p>
        </w:tc>
        <w:tc>
          <w:tcPr>
            <w:tcW w:w="1234" w:type="dxa"/>
          </w:tcPr>
          <w:p w:rsidR="003F51EB" w:rsidRDefault="003F51EB">
            <w:pPr>
              <w:pStyle w:val="TableParagraph"/>
              <w:rPr>
                <w:rFonts w:ascii="Times New Roman"/>
                <w:sz w:val="12"/>
              </w:rPr>
            </w:pPr>
          </w:p>
        </w:tc>
      </w:tr>
      <w:tr w:rsidR="003F51EB">
        <w:trPr>
          <w:trHeight w:val="362"/>
        </w:trPr>
        <w:tc>
          <w:tcPr>
            <w:tcW w:w="2718" w:type="dxa"/>
            <w:gridSpan w:val="2"/>
          </w:tcPr>
          <w:p w:rsidR="003F51EB" w:rsidRDefault="002E6B6B">
            <w:pPr>
              <w:pStyle w:val="TableParagraph"/>
              <w:spacing w:before="43"/>
              <w:ind w:left="714" w:right="93"/>
              <w:rPr>
                <w:sz w:val="12"/>
              </w:rPr>
            </w:pPr>
            <w:r>
              <w:rPr>
                <w:sz w:val="12"/>
              </w:rPr>
              <w:t>Costo Financiero, que se distribuye para erogaciones de:</w:t>
            </w:r>
          </w:p>
        </w:tc>
        <w:tc>
          <w:tcPr>
            <w:tcW w:w="1169" w:type="dxa"/>
          </w:tcPr>
          <w:p w:rsidR="003F51EB" w:rsidRDefault="003F51EB">
            <w:pPr>
              <w:pStyle w:val="TableParagraph"/>
              <w:spacing w:before="6"/>
              <w:rPr>
                <w:rFonts w:ascii="Times New Roman"/>
                <w:sz w:val="9"/>
              </w:rPr>
            </w:pPr>
          </w:p>
          <w:p w:rsidR="003F51EB" w:rsidRDefault="002E6B6B">
            <w:pPr>
              <w:pStyle w:val="TableParagraph"/>
              <w:spacing w:before="1"/>
              <w:ind w:right="57"/>
              <w:jc w:val="right"/>
              <w:rPr>
                <w:sz w:val="12"/>
              </w:rPr>
            </w:pPr>
            <w:r>
              <w:rPr>
                <w:sz w:val="12"/>
              </w:rPr>
              <w:t>171,557,985,839</w:t>
            </w:r>
          </w:p>
        </w:tc>
        <w:tc>
          <w:tcPr>
            <w:tcW w:w="1172" w:type="dxa"/>
          </w:tcPr>
          <w:p w:rsidR="003F51EB" w:rsidRDefault="003F51EB">
            <w:pPr>
              <w:pStyle w:val="TableParagraph"/>
              <w:spacing w:before="6"/>
              <w:rPr>
                <w:rFonts w:ascii="Times New Roman"/>
                <w:sz w:val="9"/>
              </w:rPr>
            </w:pPr>
          </w:p>
          <w:p w:rsidR="003F51EB" w:rsidRDefault="002E6B6B">
            <w:pPr>
              <w:pStyle w:val="TableParagraph"/>
              <w:spacing w:before="1"/>
              <w:ind w:right="61"/>
              <w:jc w:val="right"/>
              <w:rPr>
                <w:sz w:val="12"/>
              </w:rPr>
            </w:pPr>
            <w:r>
              <w:rPr>
                <w:w w:val="99"/>
                <w:sz w:val="12"/>
              </w:rPr>
              <w:t>0</w:t>
            </w:r>
          </w:p>
        </w:tc>
        <w:tc>
          <w:tcPr>
            <w:tcW w:w="1169" w:type="dxa"/>
          </w:tcPr>
          <w:p w:rsidR="003F51EB" w:rsidRDefault="003F51EB">
            <w:pPr>
              <w:pStyle w:val="TableParagraph"/>
              <w:spacing w:before="6"/>
              <w:rPr>
                <w:rFonts w:ascii="Times New Roman"/>
                <w:sz w:val="9"/>
              </w:rPr>
            </w:pPr>
          </w:p>
          <w:p w:rsidR="003F51EB" w:rsidRDefault="002E6B6B">
            <w:pPr>
              <w:pStyle w:val="TableParagraph"/>
              <w:spacing w:before="1"/>
              <w:ind w:right="59"/>
              <w:jc w:val="right"/>
              <w:rPr>
                <w:sz w:val="12"/>
              </w:rPr>
            </w:pPr>
            <w:r>
              <w:rPr>
                <w:w w:val="99"/>
                <w:sz w:val="12"/>
              </w:rPr>
              <w:t>0</w:t>
            </w:r>
          </w:p>
        </w:tc>
        <w:tc>
          <w:tcPr>
            <w:tcW w:w="1253" w:type="dxa"/>
          </w:tcPr>
          <w:p w:rsidR="003F51EB" w:rsidRDefault="003F51EB">
            <w:pPr>
              <w:pStyle w:val="TableParagraph"/>
              <w:spacing w:before="6"/>
              <w:rPr>
                <w:rFonts w:ascii="Times New Roman"/>
                <w:sz w:val="9"/>
              </w:rPr>
            </w:pPr>
          </w:p>
          <w:p w:rsidR="003F51EB" w:rsidRDefault="002E6B6B">
            <w:pPr>
              <w:pStyle w:val="TableParagraph"/>
              <w:spacing w:before="1"/>
              <w:ind w:right="62"/>
              <w:jc w:val="right"/>
              <w:rPr>
                <w:sz w:val="12"/>
              </w:rPr>
            </w:pPr>
            <w:r>
              <w:rPr>
                <w:w w:val="99"/>
                <w:sz w:val="12"/>
              </w:rPr>
              <w:t>0</w:t>
            </w:r>
          </w:p>
        </w:tc>
        <w:tc>
          <w:tcPr>
            <w:tcW w:w="1234" w:type="dxa"/>
          </w:tcPr>
          <w:p w:rsidR="003F51EB" w:rsidRDefault="003F51EB">
            <w:pPr>
              <w:pStyle w:val="TableParagraph"/>
              <w:spacing w:before="6"/>
              <w:rPr>
                <w:rFonts w:ascii="Times New Roman"/>
                <w:sz w:val="9"/>
              </w:rPr>
            </w:pPr>
          </w:p>
          <w:p w:rsidR="003F51EB" w:rsidRDefault="002E6B6B">
            <w:pPr>
              <w:pStyle w:val="TableParagraph"/>
              <w:spacing w:before="1"/>
              <w:ind w:right="58"/>
              <w:jc w:val="right"/>
              <w:rPr>
                <w:sz w:val="12"/>
              </w:rPr>
            </w:pPr>
            <w:r>
              <w:rPr>
                <w:sz w:val="12"/>
              </w:rPr>
              <w:t>171,557,985,839</w:t>
            </w:r>
          </w:p>
        </w:tc>
      </w:tr>
      <w:tr w:rsidR="003F51EB">
        <w:trPr>
          <w:trHeight w:val="217"/>
        </w:trPr>
        <w:tc>
          <w:tcPr>
            <w:tcW w:w="646" w:type="dxa"/>
            <w:tcBorders>
              <w:right w:val="nil"/>
            </w:tcBorders>
          </w:tcPr>
          <w:p w:rsidR="003F51EB" w:rsidRDefault="002E6B6B">
            <w:pPr>
              <w:pStyle w:val="TableParagraph"/>
              <w:spacing w:before="38"/>
              <w:ind w:left="171" w:right="167"/>
              <w:jc w:val="center"/>
              <w:rPr>
                <w:sz w:val="12"/>
              </w:rPr>
            </w:pPr>
            <w:r>
              <w:rPr>
                <w:sz w:val="12"/>
              </w:rPr>
              <w:t>TYY</w:t>
            </w:r>
          </w:p>
        </w:tc>
        <w:tc>
          <w:tcPr>
            <w:tcW w:w="2072" w:type="dxa"/>
            <w:tcBorders>
              <w:left w:val="nil"/>
            </w:tcBorders>
          </w:tcPr>
          <w:p w:rsidR="003F51EB" w:rsidRDefault="002E6B6B">
            <w:pPr>
              <w:pStyle w:val="TableParagraph"/>
              <w:spacing w:before="38"/>
              <w:ind w:left="73"/>
              <w:rPr>
                <w:sz w:val="12"/>
              </w:rPr>
            </w:pPr>
            <w:r>
              <w:rPr>
                <w:sz w:val="12"/>
              </w:rPr>
              <w:t>Petróleos Mexicanos (Consolidado)</w:t>
            </w:r>
          </w:p>
        </w:tc>
        <w:tc>
          <w:tcPr>
            <w:tcW w:w="1169" w:type="dxa"/>
          </w:tcPr>
          <w:p w:rsidR="003F51EB" w:rsidRDefault="002E6B6B">
            <w:pPr>
              <w:pStyle w:val="TableParagraph"/>
              <w:spacing w:before="38"/>
              <w:ind w:right="57"/>
              <w:jc w:val="right"/>
              <w:rPr>
                <w:sz w:val="12"/>
              </w:rPr>
            </w:pPr>
            <w:r>
              <w:rPr>
                <w:sz w:val="12"/>
              </w:rPr>
              <w:t>141,758,319,871</w:t>
            </w:r>
          </w:p>
        </w:tc>
        <w:tc>
          <w:tcPr>
            <w:tcW w:w="1172" w:type="dxa"/>
          </w:tcPr>
          <w:p w:rsidR="003F51EB" w:rsidRDefault="002E6B6B">
            <w:pPr>
              <w:pStyle w:val="TableParagraph"/>
              <w:spacing w:before="38"/>
              <w:ind w:right="61"/>
              <w:jc w:val="right"/>
              <w:rPr>
                <w:sz w:val="12"/>
              </w:rPr>
            </w:pPr>
            <w:r>
              <w:rPr>
                <w:w w:val="99"/>
                <w:sz w:val="12"/>
              </w:rPr>
              <w:t>0</w:t>
            </w:r>
          </w:p>
        </w:tc>
        <w:tc>
          <w:tcPr>
            <w:tcW w:w="1169" w:type="dxa"/>
          </w:tcPr>
          <w:p w:rsidR="003F51EB" w:rsidRDefault="002E6B6B">
            <w:pPr>
              <w:pStyle w:val="TableParagraph"/>
              <w:spacing w:before="38"/>
              <w:ind w:right="59"/>
              <w:jc w:val="right"/>
              <w:rPr>
                <w:sz w:val="12"/>
              </w:rPr>
            </w:pPr>
            <w:r>
              <w:rPr>
                <w:w w:val="99"/>
                <w:sz w:val="12"/>
              </w:rPr>
              <w:t>0</w:t>
            </w:r>
          </w:p>
        </w:tc>
        <w:tc>
          <w:tcPr>
            <w:tcW w:w="1253" w:type="dxa"/>
          </w:tcPr>
          <w:p w:rsidR="003F51EB" w:rsidRDefault="002E6B6B">
            <w:pPr>
              <w:pStyle w:val="TableParagraph"/>
              <w:spacing w:before="38"/>
              <w:ind w:right="62"/>
              <w:jc w:val="right"/>
              <w:rPr>
                <w:sz w:val="12"/>
              </w:rPr>
            </w:pPr>
            <w:r>
              <w:rPr>
                <w:w w:val="99"/>
                <w:sz w:val="12"/>
              </w:rPr>
              <w:t>0</w:t>
            </w:r>
          </w:p>
        </w:tc>
        <w:tc>
          <w:tcPr>
            <w:tcW w:w="1234" w:type="dxa"/>
          </w:tcPr>
          <w:p w:rsidR="003F51EB" w:rsidRDefault="002E6B6B">
            <w:pPr>
              <w:pStyle w:val="TableParagraph"/>
              <w:spacing w:before="38"/>
              <w:ind w:right="58"/>
              <w:jc w:val="right"/>
              <w:rPr>
                <w:sz w:val="12"/>
              </w:rPr>
            </w:pPr>
            <w:r>
              <w:rPr>
                <w:sz w:val="12"/>
              </w:rPr>
              <w:t>141,758,319,871</w:t>
            </w:r>
          </w:p>
        </w:tc>
      </w:tr>
      <w:tr w:rsidR="003F51EB">
        <w:trPr>
          <w:trHeight w:val="220"/>
        </w:trPr>
        <w:tc>
          <w:tcPr>
            <w:tcW w:w="646" w:type="dxa"/>
            <w:tcBorders>
              <w:right w:val="nil"/>
            </w:tcBorders>
          </w:tcPr>
          <w:p w:rsidR="003F51EB" w:rsidRDefault="002E6B6B">
            <w:pPr>
              <w:pStyle w:val="TableParagraph"/>
              <w:spacing w:before="41"/>
              <w:ind w:left="171" w:right="167"/>
              <w:jc w:val="center"/>
              <w:rPr>
                <w:sz w:val="12"/>
              </w:rPr>
            </w:pPr>
            <w:r>
              <w:rPr>
                <w:sz w:val="12"/>
              </w:rPr>
              <w:t>TVV</w:t>
            </w:r>
          </w:p>
        </w:tc>
        <w:tc>
          <w:tcPr>
            <w:tcW w:w="2072" w:type="dxa"/>
            <w:tcBorders>
              <w:left w:val="nil"/>
            </w:tcBorders>
          </w:tcPr>
          <w:p w:rsidR="003F51EB" w:rsidRDefault="002E6B6B">
            <w:pPr>
              <w:pStyle w:val="TableParagraph"/>
              <w:spacing w:before="41"/>
              <w:ind w:left="73"/>
              <w:rPr>
                <w:sz w:val="12"/>
              </w:rPr>
            </w:pPr>
            <w:r>
              <w:rPr>
                <w:sz w:val="12"/>
              </w:rPr>
              <w:t>Comisión Federal de Electricidad</w:t>
            </w:r>
          </w:p>
        </w:tc>
        <w:tc>
          <w:tcPr>
            <w:tcW w:w="1169" w:type="dxa"/>
          </w:tcPr>
          <w:p w:rsidR="003F51EB" w:rsidRDefault="002E6B6B">
            <w:pPr>
              <w:pStyle w:val="TableParagraph"/>
              <w:spacing w:before="41"/>
              <w:ind w:right="57"/>
              <w:jc w:val="right"/>
              <w:rPr>
                <w:sz w:val="12"/>
              </w:rPr>
            </w:pPr>
            <w:r>
              <w:rPr>
                <w:sz w:val="12"/>
              </w:rPr>
              <w:t>29,799,665,968</w:t>
            </w:r>
          </w:p>
        </w:tc>
        <w:tc>
          <w:tcPr>
            <w:tcW w:w="1172" w:type="dxa"/>
          </w:tcPr>
          <w:p w:rsidR="003F51EB" w:rsidRDefault="002E6B6B">
            <w:pPr>
              <w:pStyle w:val="TableParagraph"/>
              <w:spacing w:before="41"/>
              <w:ind w:right="61"/>
              <w:jc w:val="right"/>
              <w:rPr>
                <w:sz w:val="12"/>
              </w:rPr>
            </w:pPr>
            <w:r>
              <w:rPr>
                <w:w w:val="99"/>
                <w:sz w:val="12"/>
              </w:rPr>
              <w:t>0</w:t>
            </w:r>
          </w:p>
        </w:tc>
        <w:tc>
          <w:tcPr>
            <w:tcW w:w="1169" w:type="dxa"/>
          </w:tcPr>
          <w:p w:rsidR="003F51EB" w:rsidRDefault="002E6B6B">
            <w:pPr>
              <w:pStyle w:val="TableParagraph"/>
              <w:spacing w:before="41"/>
              <w:ind w:right="59"/>
              <w:jc w:val="right"/>
              <w:rPr>
                <w:sz w:val="12"/>
              </w:rPr>
            </w:pPr>
            <w:r>
              <w:rPr>
                <w:w w:val="99"/>
                <w:sz w:val="12"/>
              </w:rPr>
              <w:t>0</w:t>
            </w:r>
          </w:p>
        </w:tc>
        <w:tc>
          <w:tcPr>
            <w:tcW w:w="1253" w:type="dxa"/>
          </w:tcPr>
          <w:p w:rsidR="003F51EB" w:rsidRDefault="002E6B6B">
            <w:pPr>
              <w:pStyle w:val="TableParagraph"/>
              <w:spacing w:before="41"/>
              <w:ind w:right="62"/>
              <w:jc w:val="right"/>
              <w:rPr>
                <w:sz w:val="12"/>
              </w:rPr>
            </w:pPr>
            <w:r>
              <w:rPr>
                <w:w w:val="99"/>
                <w:sz w:val="12"/>
              </w:rPr>
              <w:t>0</w:t>
            </w:r>
          </w:p>
        </w:tc>
        <w:tc>
          <w:tcPr>
            <w:tcW w:w="1234" w:type="dxa"/>
          </w:tcPr>
          <w:p w:rsidR="003F51EB" w:rsidRDefault="002E6B6B">
            <w:pPr>
              <w:pStyle w:val="TableParagraph"/>
              <w:spacing w:before="41"/>
              <w:ind w:right="58"/>
              <w:jc w:val="right"/>
              <w:rPr>
                <w:sz w:val="12"/>
              </w:rPr>
            </w:pPr>
            <w:r>
              <w:rPr>
                <w:sz w:val="12"/>
              </w:rPr>
              <w:t>29,799,665,968</w:t>
            </w:r>
          </w:p>
        </w:tc>
      </w:tr>
      <w:tr w:rsidR="003F51EB">
        <w:trPr>
          <w:trHeight w:val="772"/>
        </w:trPr>
        <w:tc>
          <w:tcPr>
            <w:tcW w:w="2718" w:type="dxa"/>
            <w:gridSpan w:val="2"/>
          </w:tcPr>
          <w:p w:rsidR="003F51EB" w:rsidRDefault="002E6B6B">
            <w:pPr>
              <w:pStyle w:val="TableParagraph"/>
              <w:spacing w:before="41"/>
              <w:ind w:left="69"/>
              <w:rPr>
                <w:b/>
                <w:sz w:val="12"/>
              </w:rPr>
            </w:pPr>
            <w:r>
              <w:rPr>
                <w:b/>
                <w:sz w:val="12"/>
              </w:rPr>
              <w:t>Neteo: Resta de: a) aportaciones ISSSTE; y,</w:t>
            </w:r>
          </w:p>
          <w:p w:rsidR="003F51EB" w:rsidRDefault="002E6B6B">
            <w:pPr>
              <w:pStyle w:val="TableParagraph"/>
              <w:spacing w:before="1" w:line="244" w:lineRule="auto"/>
              <w:ind w:left="69" w:right="138"/>
              <w:rPr>
                <w:b/>
                <w:sz w:val="12"/>
              </w:rPr>
            </w:pPr>
            <w:r>
              <w:rPr>
                <w:b/>
                <w:sz w:val="12"/>
              </w:rPr>
              <w:t>b) subsidios, transferencias y apoyos fiscales a las entidades de control directo y empresas productivas del Estado.</w:t>
            </w:r>
          </w:p>
        </w:tc>
        <w:tc>
          <w:tcPr>
            <w:tcW w:w="1169" w:type="dxa"/>
          </w:tcPr>
          <w:p w:rsidR="003F51EB" w:rsidRDefault="002E6B6B">
            <w:pPr>
              <w:pStyle w:val="TableParagraph"/>
              <w:spacing w:before="38"/>
              <w:ind w:right="57"/>
              <w:jc w:val="right"/>
              <w:rPr>
                <w:b/>
                <w:sz w:val="12"/>
              </w:rPr>
            </w:pPr>
            <w:r>
              <w:rPr>
                <w:b/>
                <w:sz w:val="12"/>
              </w:rPr>
              <w:t>935,184,669,265</w:t>
            </w:r>
          </w:p>
        </w:tc>
        <w:tc>
          <w:tcPr>
            <w:tcW w:w="1172" w:type="dxa"/>
          </w:tcPr>
          <w:p w:rsidR="003F51EB" w:rsidRDefault="002E6B6B">
            <w:pPr>
              <w:pStyle w:val="TableParagraph"/>
              <w:spacing w:before="38"/>
              <w:ind w:right="61"/>
              <w:jc w:val="right"/>
              <w:rPr>
                <w:b/>
                <w:sz w:val="12"/>
              </w:rPr>
            </w:pPr>
            <w:r>
              <w:rPr>
                <w:b/>
                <w:w w:val="99"/>
                <w:sz w:val="12"/>
              </w:rPr>
              <w:t>0</w:t>
            </w:r>
          </w:p>
        </w:tc>
        <w:tc>
          <w:tcPr>
            <w:tcW w:w="1169" w:type="dxa"/>
          </w:tcPr>
          <w:p w:rsidR="003F51EB" w:rsidRDefault="002E6B6B">
            <w:pPr>
              <w:pStyle w:val="TableParagraph"/>
              <w:spacing w:before="38"/>
              <w:ind w:right="59"/>
              <w:jc w:val="right"/>
              <w:rPr>
                <w:b/>
                <w:sz w:val="12"/>
              </w:rPr>
            </w:pPr>
            <w:r>
              <w:rPr>
                <w:b/>
                <w:w w:val="99"/>
                <w:sz w:val="12"/>
              </w:rPr>
              <w:t>0</w:t>
            </w:r>
          </w:p>
        </w:tc>
        <w:tc>
          <w:tcPr>
            <w:tcW w:w="1253" w:type="dxa"/>
          </w:tcPr>
          <w:p w:rsidR="003F51EB" w:rsidRDefault="002E6B6B">
            <w:pPr>
              <w:pStyle w:val="TableParagraph"/>
              <w:spacing w:before="38"/>
              <w:ind w:right="62"/>
              <w:jc w:val="right"/>
              <w:rPr>
                <w:b/>
                <w:sz w:val="12"/>
              </w:rPr>
            </w:pPr>
            <w:r>
              <w:rPr>
                <w:b/>
                <w:w w:val="99"/>
                <w:sz w:val="12"/>
              </w:rPr>
              <w:t>0</w:t>
            </w:r>
          </w:p>
        </w:tc>
        <w:tc>
          <w:tcPr>
            <w:tcW w:w="1234" w:type="dxa"/>
          </w:tcPr>
          <w:p w:rsidR="003F51EB" w:rsidRDefault="002E6B6B">
            <w:pPr>
              <w:pStyle w:val="TableParagraph"/>
              <w:spacing w:before="38"/>
              <w:ind w:right="58"/>
              <w:jc w:val="right"/>
              <w:rPr>
                <w:b/>
                <w:sz w:val="12"/>
              </w:rPr>
            </w:pPr>
            <w:r>
              <w:rPr>
                <w:b/>
                <w:sz w:val="12"/>
              </w:rPr>
              <w:t>935,184,669,265</w:t>
            </w:r>
          </w:p>
        </w:tc>
      </w:tr>
      <w:tr w:rsidR="003F51EB">
        <w:trPr>
          <w:trHeight w:val="220"/>
        </w:trPr>
        <w:tc>
          <w:tcPr>
            <w:tcW w:w="2718" w:type="dxa"/>
            <w:gridSpan w:val="2"/>
          </w:tcPr>
          <w:p w:rsidR="003F51EB" w:rsidRDefault="002E6B6B">
            <w:pPr>
              <w:pStyle w:val="TableParagraph"/>
              <w:spacing w:before="38"/>
              <w:ind w:left="69"/>
              <w:rPr>
                <w:b/>
                <w:sz w:val="12"/>
              </w:rPr>
            </w:pPr>
            <w:r>
              <w:rPr>
                <w:b/>
                <w:sz w:val="12"/>
              </w:rPr>
              <w:t>GASTO NETO TOTAL</w:t>
            </w:r>
          </w:p>
        </w:tc>
        <w:tc>
          <w:tcPr>
            <w:tcW w:w="1169" w:type="dxa"/>
          </w:tcPr>
          <w:p w:rsidR="003F51EB" w:rsidRDefault="002E6B6B">
            <w:pPr>
              <w:pStyle w:val="TableParagraph"/>
              <w:spacing w:before="38"/>
              <w:ind w:right="58"/>
              <w:jc w:val="right"/>
              <w:rPr>
                <w:b/>
                <w:sz w:val="12"/>
              </w:rPr>
            </w:pPr>
            <w:r>
              <w:rPr>
                <w:b/>
                <w:sz w:val="12"/>
              </w:rPr>
              <w:t>6,295,736,200,000</w:t>
            </w:r>
          </w:p>
        </w:tc>
        <w:tc>
          <w:tcPr>
            <w:tcW w:w="1172" w:type="dxa"/>
          </w:tcPr>
          <w:p w:rsidR="003F51EB" w:rsidRDefault="002E6B6B">
            <w:pPr>
              <w:pStyle w:val="TableParagraph"/>
              <w:spacing w:before="38"/>
              <w:ind w:right="60"/>
              <w:jc w:val="right"/>
              <w:rPr>
                <w:b/>
                <w:sz w:val="12"/>
              </w:rPr>
            </w:pPr>
            <w:r>
              <w:rPr>
                <w:b/>
                <w:sz w:val="12"/>
              </w:rPr>
              <w:t>2,561,314,970</w:t>
            </w:r>
          </w:p>
        </w:tc>
        <w:tc>
          <w:tcPr>
            <w:tcW w:w="1169" w:type="dxa"/>
          </w:tcPr>
          <w:p w:rsidR="003F51EB" w:rsidRDefault="002E6B6B">
            <w:pPr>
              <w:pStyle w:val="TableParagraph"/>
              <w:spacing w:before="38"/>
              <w:ind w:right="58"/>
              <w:jc w:val="right"/>
              <w:rPr>
                <w:b/>
                <w:sz w:val="12"/>
              </w:rPr>
            </w:pPr>
            <w:r>
              <w:rPr>
                <w:b/>
                <w:sz w:val="12"/>
              </w:rPr>
              <w:t>2,561,314,970</w:t>
            </w:r>
          </w:p>
        </w:tc>
        <w:tc>
          <w:tcPr>
            <w:tcW w:w="1253" w:type="dxa"/>
          </w:tcPr>
          <w:p w:rsidR="003F51EB" w:rsidRDefault="002E6B6B">
            <w:pPr>
              <w:pStyle w:val="TableParagraph"/>
              <w:spacing w:before="38"/>
              <w:ind w:right="62"/>
              <w:jc w:val="right"/>
              <w:rPr>
                <w:b/>
                <w:sz w:val="12"/>
              </w:rPr>
            </w:pPr>
            <w:r>
              <w:rPr>
                <w:b/>
                <w:w w:val="99"/>
                <w:sz w:val="12"/>
              </w:rPr>
              <w:t>0</w:t>
            </w:r>
          </w:p>
        </w:tc>
        <w:tc>
          <w:tcPr>
            <w:tcW w:w="1234" w:type="dxa"/>
          </w:tcPr>
          <w:p w:rsidR="003F51EB" w:rsidRDefault="002E6B6B">
            <w:pPr>
              <w:pStyle w:val="TableParagraph"/>
              <w:spacing w:before="38"/>
              <w:ind w:right="58"/>
              <w:jc w:val="right"/>
              <w:rPr>
                <w:b/>
                <w:sz w:val="12"/>
              </w:rPr>
            </w:pPr>
            <w:r>
              <w:rPr>
                <w:b/>
                <w:sz w:val="12"/>
              </w:rPr>
              <w:t>6,295,736,200,000</w:t>
            </w:r>
          </w:p>
        </w:tc>
      </w:tr>
    </w:tbl>
    <w:p w:rsidR="003F51EB" w:rsidRDefault="003F51EB">
      <w:pPr>
        <w:jc w:val="right"/>
        <w:rPr>
          <w:sz w:val="12"/>
        </w:rPr>
        <w:sectPr w:rsidR="003F51EB">
          <w:pgSz w:w="12240" w:h="15840"/>
          <w:pgMar w:top="1760" w:right="1200" w:bottom="900" w:left="1200" w:header="724" w:footer="712" w:gutter="0"/>
          <w:cols w:space="720"/>
        </w:sectPr>
      </w:pPr>
    </w:p>
    <w:p w:rsidR="003F51EB" w:rsidRDefault="003F51EB">
      <w:pPr>
        <w:pStyle w:val="Textoindependiente"/>
        <w:rPr>
          <w:rFonts w:ascii="Times New Roman"/>
        </w:rPr>
      </w:pPr>
    </w:p>
    <w:p w:rsidR="003F51EB" w:rsidRDefault="003F51EB">
      <w:pPr>
        <w:pStyle w:val="Textoindependiente"/>
        <w:rPr>
          <w:rFonts w:ascii="Times New Roman"/>
        </w:rPr>
      </w:pPr>
    </w:p>
    <w:p w:rsidR="003F51EB" w:rsidRDefault="003F51EB">
      <w:pPr>
        <w:pStyle w:val="Textoindependiente"/>
        <w:spacing w:before="1" w:after="1"/>
        <w:rPr>
          <w:rFonts w:ascii="Times New Roman"/>
          <w:sz w:val="26"/>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2"/>
        <w:gridCol w:w="6055"/>
        <w:gridCol w:w="1587"/>
      </w:tblGrid>
      <w:tr w:rsidR="003F51EB">
        <w:trPr>
          <w:trHeight w:val="416"/>
        </w:trPr>
        <w:tc>
          <w:tcPr>
            <w:tcW w:w="8714" w:type="dxa"/>
            <w:gridSpan w:val="3"/>
            <w:tcBorders>
              <w:top w:val="nil"/>
              <w:left w:val="nil"/>
              <w:right w:val="nil"/>
            </w:tcBorders>
          </w:tcPr>
          <w:p w:rsidR="003F51EB" w:rsidRDefault="002E6B6B">
            <w:pPr>
              <w:pStyle w:val="TableParagraph"/>
              <w:spacing w:line="156" w:lineRule="exact"/>
              <w:ind w:left="74"/>
              <w:rPr>
                <w:b/>
                <w:sz w:val="14"/>
              </w:rPr>
            </w:pPr>
            <w:bookmarkStart w:id="163" w:name="Anexo_33"/>
            <w:bookmarkEnd w:id="163"/>
            <w:r>
              <w:rPr>
                <w:b/>
                <w:sz w:val="14"/>
              </w:rPr>
              <w:t>ANEXO 33. AMPLIACIONES AL RAMO 04 GOBERNACIÓN (pesos)</w:t>
            </w:r>
          </w:p>
        </w:tc>
      </w:tr>
      <w:tr w:rsidR="003F51EB">
        <w:trPr>
          <w:trHeight w:val="222"/>
        </w:trPr>
        <w:tc>
          <w:tcPr>
            <w:tcW w:w="7127" w:type="dxa"/>
            <w:gridSpan w:val="2"/>
          </w:tcPr>
          <w:p w:rsidR="003F51EB" w:rsidRDefault="003F51EB">
            <w:pPr>
              <w:pStyle w:val="TableParagraph"/>
              <w:rPr>
                <w:rFonts w:ascii="Times New Roman"/>
                <w:sz w:val="12"/>
              </w:rPr>
            </w:pPr>
          </w:p>
        </w:tc>
        <w:tc>
          <w:tcPr>
            <w:tcW w:w="1587" w:type="dxa"/>
          </w:tcPr>
          <w:p w:rsidR="003F51EB" w:rsidRDefault="002E6B6B">
            <w:pPr>
              <w:pStyle w:val="TableParagraph"/>
              <w:spacing w:before="24"/>
              <w:ind w:left="551"/>
              <w:rPr>
                <w:b/>
                <w:sz w:val="14"/>
              </w:rPr>
            </w:pPr>
            <w:r>
              <w:rPr>
                <w:b/>
                <w:sz w:val="14"/>
              </w:rPr>
              <w:t>MONTO</w:t>
            </w:r>
          </w:p>
        </w:tc>
      </w:tr>
      <w:tr w:rsidR="003F51EB">
        <w:trPr>
          <w:trHeight w:val="222"/>
        </w:trPr>
        <w:tc>
          <w:tcPr>
            <w:tcW w:w="7127" w:type="dxa"/>
            <w:gridSpan w:val="2"/>
          </w:tcPr>
          <w:p w:rsidR="003F51EB" w:rsidRDefault="002E6B6B">
            <w:pPr>
              <w:pStyle w:val="TableParagraph"/>
              <w:spacing w:before="24"/>
              <w:ind w:left="69"/>
              <w:rPr>
                <w:b/>
                <w:sz w:val="14"/>
              </w:rPr>
            </w:pPr>
            <w:r>
              <w:rPr>
                <w:b/>
                <w:sz w:val="14"/>
              </w:rPr>
              <w:t>Ramo 04 Gobernación</w:t>
            </w:r>
          </w:p>
        </w:tc>
        <w:tc>
          <w:tcPr>
            <w:tcW w:w="1587" w:type="dxa"/>
          </w:tcPr>
          <w:p w:rsidR="003F51EB" w:rsidRDefault="002E6B6B">
            <w:pPr>
              <w:pStyle w:val="TableParagraph"/>
              <w:spacing w:before="24"/>
              <w:ind w:right="57"/>
              <w:jc w:val="right"/>
              <w:rPr>
                <w:b/>
                <w:sz w:val="14"/>
              </w:rPr>
            </w:pPr>
            <w:r>
              <w:rPr>
                <w:b/>
                <w:sz w:val="14"/>
              </w:rPr>
              <w:t>53,048,789</w:t>
            </w:r>
          </w:p>
        </w:tc>
      </w:tr>
      <w:tr w:rsidR="003F51EB">
        <w:trPr>
          <w:trHeight w:val="222"/>
        </w:trPr>
        <w:tc>
          <w:tcPr>
            <w:tcW w:w="1072" w:type="dxa"/>
            <w:tcBorders>
              <w:right w:val="nil"/>
            </w:tcBorders>
          </w:tcPr>
          <w:p w:rsidR="003F51EB" w:rsidRDefault="002E6B6B">
            <w:pPr>
              <w:pStyle w:val="TableParagraph"/>
              <w:spacing w:before="24"/>
              <w:ind w:right="268"/>
              <w:jc w:val="right"/>
              <w:rPr>
                <w:b/>
                <w:sz w:val="14"/>
              </w:rPr>
            </w:pPr>
            <w:r>
              <w:rPr>
                <w:b/>
                <w:sz w:val="14"/>
              </w:rPr>
              <w:t>E006</w:t>
            </w:r>
          </w:p>
        </w:tc>
        <w:tc>
          <w:tcPr>
            <w:tcW w:w="6055" w:type="dxa"/>
            <w:tcBorders>
              <w:left w:val="nil"/>
            </w:tcBorders>
          </w:tcPr>
          <w:p w:rsidR="003F51EB" w:rsidRDefault="002E6B6B">
            <w:pPr>
              <w:pStyle w:val="TableParagraph"/>
              <w:spacing w:before="24"/>
              <w:ind w:left="279"/>
              <w:rPr>
                <w:b/>
                <w:sz w:val="14"/>
              </w:rPr>
            </w:pPr>
            <w:r>
              <w:rPr>
                <w:b/>
                <w:sz w:val="14"/>
              </w:rPr>
              <w:t xml:space="preserve">Atención a refugiados en el país </w:t>
            </w:r>
            <w:r>
              <w:rPr>
                <w:b/>
                <w:sz w:val="14"/>
                <w:vertAlign w:val="superscript"/>
              </w:rPr>
              <w:t>1/</w:t>
            </w:r>
          </w:p>
        </w:tc>
        <w:tc>
          <w:tcPr>
            <w:tcW w:w="1587" w:type="dxa"/>
          </w:tcPr>
          <w:p w:rsidR="003F51EB" w:rsidRDefault="002E6B6B">
            <w:pPr>
              <w:pStyle w:val="TableParagraph"/>
              <w:spacing w:before="24"/>
              <w:ind w:right="57"/>
              <w:jc w:val="right"/>
              <w:rPr>
                <w:b/>
                <w:sz w:val="14"/>
              </w:rPr>
            </w:pPr>
            <w:r>
              <w:rPr>
                <w:b/>
                <w:sz w:val="14"/>
              </w:rPr>
              <w:t>3,857,050</w:t>
            </w:r>
          </w:p>
        </w:tc>
      </w:tr>
      <w:tr w:rsidR="003F51EB">
        <w:trPr>
          <w:trHeight w:val="222"/>
        </w:trPr>
        <w:tc>
          <w:tcPr>
            <w:tcW w:w="7127" w:type="dxa"/>
            <w:gridSpan w:val="2"/>
          </w:tcPr>
          <w:p w:rsidR="003F51EB" w:rsidRDefault="002E6B6B">
            <w:pPr>
              <w:pStyle w:val="TableParagraph"/>
              <w:spacing w:before="27"/>
              <w:ind w:left="1346"/>
              <w:rPr>
                <w:sz w:val="14"/>
              </w:rPr>
            </w:pPr>
            <w:r>
              <w:rPr>
                <w:sz w:val="14"/>
              </w:rPr>
              <w:t>N00 Coordinación General de la Comisión Mexicana de Ayuda a Refugiados</w:t>
            </w:r>
          </w:p>
        </w:tc>
        <w:tc>
          <w:tcPr>
            <w:tcW w:w="1587" w:type="dxa"/>
          </w:tcPr>
          <w:p w:rsidR="003F51EB" w:rsidRDefault="002E6B6B">
            <w:pPr>
              <w:pStyle w:val="TableParagraph"/>
              <w:spacing w:before="27"/>
              <w:ind w:right="57"/>
              <w:jc w:val="right"/>
              <w:rPr>
                <w:sz w:val="14"/>
              </w:rPr>
            </w:pPr>
            <w:r>
              <w:rPr>
                <w:sz w:val="14"/>
              </w:rPr>
              <w:t>3,857,050</w:t>
            </w:r>
          </w:p>
        </w:tc>
      </w:tr>
      <w:tr w:rsidR="003F51EB">
        <w:trPr>
          <w:trHeight w:val="383"/>
        </w:trPr>
        <w:tc>
          <w:tcPr>
            <w:tcW w:w="1072" w:type="dxa"/>
            <w:tcBorders>
              <w:right w:val="nil"/>
            </w:tcBorders>
          </w:tcPr>
          <w:p w:rsidR="003F51EB" w:rsidRDefault="002E6B6B">
            <w:pPr>
              <w:pStyle w:val="TableParagraph"/>
              <w:spacing w:before="106"/>
              <w:ind w:right="268"/>
              <w:jc w:val="right"/>
              <w:rPr>
                <w:b/>
                <w:sz w:val="14"/>
              </w:rPr>
            </w:pPr>
            <w:r>
              <w:rPr>
                <w:b/>
                <w:sz w:val="14"/>
              </w:rPr>
              <w:t>P025</w:t>
            </w:r>
          </w:p>
        </w:tc>
        <w:tc>
          <w:tcPr>
            <w:tcW w:w="6055" w:type="dxa"/>
            <w:tcBorders>
              <w:left w:val="nil"/>
            </w:tcBorders>
          </w:tcPr>
          <w:p w:rsidR="003F51EB" w:rsidRDefault="002E6B6B">
            <w:pPr>
              <w:pStyle w:val="TableParagraph"/>
              <w:spacing w:before="24" w:line="242" w:lineRule="auto"/>
              <w:ind w:left="279"/>
              <w:rPr>
                <w:b/>
                <w:sz w:val="14"/>
              </w:rPr>
            </w:pPr>
            <w:r>
              <w:rPr>
                <w:b/>
                <w:sz w:val="14"/>
              </w:rPr>
              <w:t xml:space="preserve">Coordinación con las instancias que integran el Sistema Nacional de Protección Integral de Niñas, Niños y Adolescentes </w:t>
            </w:r>
            <w:r>
              <w:rPr>
                <w:b/>
                <w:sz w:val="14"/>
                <w:vertAlign w:val="superscript"/>
              </w:rPr>
              <w:t>1/</w:t>
            </w:r>
          </w:p>
        </w:tc>
        <w:tc>
          <w:tcPr>
            <w:tcW w:w="1587" w:type="dxa"/>
          </w:tcPr>
          <w:p w:rsidR="003F51EB" w:rsidRDefault="002E6B6B">
            <w:pPr>
              <w:pStyle w:val="TableParagraph"/>
              <w:spacing w:before="106"/>
              <w:ind w:right="57"/>
              <w:jc w:val="right"/>
              <w:rPr>
                <w:b/>
                <w:sz w:val="14"/>
              </w:rPr>
            </w:pPr>
            <w:r>
              <w:rPr>
                <w:b/>
                <w:sz w:val="14"/>
              </w:rPr>
              <w:t>10,938,000</w:t>
            </w:r>
          </w:p>
        </w:tc>
      </w:tr>
      <w:tr w:rsidR="003F51EB">
        <w:trPr>
          <w:trHeight w:val="386"/>
        </w:trPr>
        <w:tc>
          <w:tcPr>
            <w:tcW w:w="7127" w:type="dxa"/>
            <w:gridSpan w:val="2"/>
          </w:tcPr>
          <w:p w:rsidR="003F51EB" w:rsidRDefault="002E6B6B">
            <w:pPr>
              <w:pStyle w:val="TableParagraph"/>
              <w:spacing w:before="29"/>
              <w:ind w:left="1346" w:right="46"/>
              <w:rPr>
                <w:sz w:val="14"/>
              </w:rPr>
            </w:pPr>
            <w:r>
              <w:rPr>
                <w:sz w:val="14"/>
              </w:rPr>
              <w:t>P00 Secretaría Ejecutiva del Sistema Nacional para la Protección Integral de Niñas, Niños y Adolescentes</w:t>
            </w:r>
          </w:p>
        </w:tc>
        <w:tc>
          <w:tcPr>
            <w:tcW w:w="1587" w:type="dxa"/>
          </w:tcPr>
          <w:p w:rsidR="003F51EB" w:rsidRDefault="002E6B6B">
            <w:pPr>
              <w:pStyle w:val="TableParagraph"/>
              <w:spacing w:before="108"/>
              <w:ind w:right="57"/>
              <w:jc w:val="right"/>
              <w:rPr>
                <w:sz w:val="14"/>
              </w:rPr>
            </w:pPr>
            <w:r>
              <w:rPr>
                <w:sz w:val="14"/>
              </w:rPr>
              <w:t>10,938,000</w:t>
            </w:r>
          </w:p>
        </w:tc>
      </w:tr>
      <w:tr w:rsidR="003F51EB">
        <w:trPr>
          <w:trHeight w:val="222"/>
        </w:trPr>
        <w:tc>
          <w:tcPr>
            <w:tcW w:w="1072" w:type="dxa"/>
            <w:tcBorders>
              <w:right w:val="nil"/>
            </w:tcBorders>
          </w:tcPr>
          <w:p w:rsidR="003F51EB" w:rsidRDefault="002E6B6B">
            <w:pPr>
              <w:pStyle w:val="TableParagraph"/>
              <w:spacing w:before="24"/>
              <w:ind w:right="268"/>
              <w:jc w:val="right"/>
              <w:rPr>
                <w:b/>
                <w:sz w:val="14"/>
              </w:rPr>
            </w:pPr>
            <w:r>
              <w:rPr>
                <w:b/>
                <w:sz w:val="14"/>
              </w:rPr>
              <w:t>E012</w:t>
            </w:r>
          </w:p>
        </w:tc>
        <w:tc>
          <w:tcPr>
            <w:tcW w:w="6055" w:type="dxa"/>
            <w:tcBorders>
              <w:left w:val="nil"/>
            </w:tcBorders>
          </w:tcPr>
          <w:p w:rsidR="003F51EB" w:rsidRDefault="002E6B6B">
            <w:pPr>
              <w:pStyle w:val="TableParagraph"/>
              <w:spacing w:before="24"/>
              <w:ind w:left="279"/>
              <w:rPr>
                <w:b/>
                <w:sz w:val="14"/>
              </w:rPr>
            </w:pPr>
            <w:r>
              <w:rPr>
                <w:b/>
                <w:sz w:val="14"/>
              </w:rPr>
              <w:t xml:space="preserve">Registro e Identificación de Población </w:t>
            </w:r>
            <w:r>
              <w:rPr>
                <w:b/>
                <w:sz w:val="14"/>
                <w:vertAlign w:val="superscript"/>
              </w:rPr>
              <w:t>1/</w:t>
            </w:r>
          </w:p>
        </w:tc>
        <w:tc>
          <w:tcPr>
            <w:tcW w:w="1587" w:type="dxa"/>
          </w:tcPr>
          <w:p w:rsidR="003F51EB" w:rsidRDefault="002E6B6B">
            <w:pPr>
              <w:pStyle w:val="TableParagraph"/>
              <w:spacing w:before="24"/>
              <w:ind w:right="57"/>
              <w:jc w:val="right"/>
              <w:rPr>
                <w:b/>
                <w:sz w:val="14"/>
              </w:rPr>
            </w:pPr>
            <w:r>
              <w:rPr>
                <w:b/>
                <w:sz w:val="14"/>
              </w:rPr>
              <w:t>38,253,739</w:t>
            </w:r>
          </w:p>
        </w:tc>
      </w:tr>
      <w:tr w:rsidR="003F51EB">
        <w:trPr>
          <w:trHeight w:val="222"/>
        </w:trPr>
        <w:tc>
          <w:tcPr>
            <w:tcW w:w="7127" w:type="dxa"/>
            <w:gridSpan w:val="2"/>
          </w:tcPr>
          <w:p w:rsidR="003F51EB" w:rsidRDefault="002E6B6B">
            <w:pPr>
              <w:pStyle w:val="TableParagraph"/>
              <w:spacing w:before="27"/>
              <w:ind w:left="1326" w:right="1408"/>
              <w:jc w:val="center"/>
              <w:rPr>
                <w:sz w:val="14"/>
              </w:rPr>
            </w:pPr>
            <w:r>
              <w:rPr>
                <w:sz w:val="14"/>
              </w:rPr>
              <w:t>941 Dirección General del Registro Nacional de Población e Identidad</w:t>
            </w:r>
          </w:p>
        </w:tc>
        <w:tc>
          <w:tcPr>
            <w:tcW w:w="1587" w:type="dxa"/>
          </w:tcPr>
          <w:p w:rsidR="003F51EB" w:rsidRDefault="002E6B6B">
            <w:pPr>
              <w:pStyle w:val="TableParagraph"/>
              <w:spacing w:before="27"/>
              <w:ind w:right="57"/>
              <w:jc w:val="right"/>
              <w:rPr>
                <w:sz w:val="14"/>
              </w:rPr>
            </w:pPr>
            <w:r>
              <w:rPr>
                <w:sz w:val="14"/>
              </w:rPr>
              <w:t>38,253,739</w:t>
            </w:r>
          </w:p>
        </w:tc>
      </w:tr>
      <w:tr w:rsidR="003F51EB">
        <w:trPr>
          <w:trHeight w:val="188"/>
        </w:trPr>
        <w:tc>
          <w:tcPr>
            <w:tcW w:w="8714" w:type="dxa"/>
            <w:gridSpan w:val="3"/>
            <w:tcBorders>
              <w:left w:val="nil"/>
              <w:bottom w:val="nil"/>
              <w:right w:val="nil"/>
            </w:tcBorders>
          </w:tcPr>
          <w:p w:rsidR="003F51EB" w:rsidRDefault="002E6B6B">
            <w:pPr>
              <w:pStyle w:val="TableParagraph"/>
              <w:spacing w:before="27" w:line="141" w:lineRule="exact"/>
              <w:ind w:left="74"/>
              <w:rPr>
                <w:sz w:val="14"/>
              </w:rPr>
            </w:pPr>
            <w:r>
              <w:rPr>
                <w:sz w:val="14"/>
              </w:rPr>
              <w:t>1/ Monto incluido en el Anexo 18 Recursos para la atención de niñas, niños y adolescentes.</w:t>
            </w:r>
          </w:p>
        </w:tc>
      </w:tr>
    </w:tbl>
    <w:p w:rsidR="003F51EB" w:rsidRDefault="003F51EB">
      <w:pPr>
        <w:pStyle w:val="Textoindependiente"/>
        <w:spacing w:before="2"/>
        <w:rPr>
          <w:rFonts w:ascii="Times New Roman"/>
          <w:sz w:val="21"/>
        </w:rPr>
      </w:pPr>
    </w:p>
    <w:p w:rsidR="003F51EB" w:rsidRDefault="002E6B6B">
      <w:pPr>
        <w:spacing w:before="95"/>
        <w:ind w:left="634"/>
        <w:rPr>
          <w:b/>
          <w:sz w:val="14"/>
        </w:rPr>
      </w:pPr>
      <w:bookmarkStart w:id="164" w:name="Anexo_34"/>
      <w:bookmarkEnd w:id="164"/>
      <w:r>
        <w:rPr>
          <w:b/>
          <w:sz w:val="14"/>
        </w:rPr>
        <w:t>ANEXO 34. AMPLIACIONES AL RAMO 16 MEDIO AMBIENTE Y RECURSOS NATURALES (pesos)</w:t>
      </w:r>
    </w:p>
    <w:p w:rsidR="003F51EB" w:rsidRDefault="003F51EB">
      <w:pPr>
        <w:pStyle w:val="Textoindependiente"/>
        <w:spacing w:before="5"/>
        <w:rPr>
          <w:b/>
          <w:sz w:val="22"/>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5649"/>
        <w:gridCol w:w="1587"/>
      </w:tblGrid>
      <w:tr w:rsidR="003F51EB">
        <w:trPr>
          <w:trHeight w:val="225"/>
        </w:trPr>
        <w:tc>
          <w:tcPr>
            <w:tcW w:w="7126" w:type="dxa"/>
            <w:gridSpan w:val="2"/>
          </w:tcPr>
          <w:p w:rsidR="003F51EB" w:rsidRDefault="003F51EB">
            <w:pPr>
              <w:pStyle w:val="TableParagraph"/>
              <w:rPr>
                <w:rFonts w:ascii="Times New Roman"/>
                <w:sz w:val="12"/>
              </w:rPr>
            </w:pPr>
          </w:p>
        </w:tc>
        <w:tc>
          <w:tcPr>
            <w:tcW w:w="1587" w:type="dxa"/>
          </w:tcPr>
          <w:p w:rsidR="003F51EB" w:rsidRDefault="002E6B6B">
            <w:pPr>
              <w:pStyle w:val="TableParagraph"/>
              <w:spacing w:before="27"/>
              <w:ind w:left="552"/>
              <w:rPr>
                <w:b/>
                <w:sz w:val="14"/>
              </w:rPr>
            </w:pPr>
            <w:r>
              <w:rPr>
                <w:b/>
                <w:sz w:val="14"/>
              </w:rPr>
              <w:t>MONTO</w:t>
            </w:r>
          </w:p>
        </w:tc>
      </w:tr>
      <w:tr w:rsidR="003F51EB">
        <w:trPr>
          <w:trHeight w:val="222"/>
        </w:trPr>
        <w:tc>
          <w:tcPr>
            <w:tcW w:w="7126" w:type="dxa"/>
            <w:gridSpan w:val="2"/>
          </w:tcPr>
          <w:p w:rsidR="003F51EB" w:rsidRDefault="002E6B6B">
            <w:pPr>
              <w:pStyle w:val="TableParagraph"/>
              <w:spacing w:before="24"/>
              <w:ind w:left="69"/>
              <w:rPr>
                <w:b/>
                <w:sz w:val="14"/>
              </w:rPr>
            </w:pPr>
            <w:r>
              <w:rPr>
                <w:b/>
                <w:sz w:val="14"/>
              </w:rPr>
              <w:t>RAMO: 16 Medio Ambiente y Recursos Naturales</w:t>
            </w:r>
          </w:p>
        </w:tc>
        <w:tc>
          <w:tcPr>
            <w:tcW w:w="1587" w:type="dxa"/>
          </w:tcPr>
          <w:p w:rsidR="003F51EB" w:rsidRDefault="002E6B6B">
            <w:pPr>
              <w:pStyle w:val="TableParagraph"/>
              <w:spacing w:before="24"/>
              <w:ind w:right="57"/>
              <w:jc w:val="right"/>
              <w:rPr>
                <w:b/>
                <w:sz w:val="14"/>
              </w:rPr>
            </w:pPr>
            <w:r>
              <w:rPr>
                <w:b/>
                <w:sz w:val="14"/>
              </w:rPr>
              <w:t>400,000,000</w:t>
            </w:r>
          </w:p>
        </w:tc>
      </w:tr>
      <w:tr w:rsidR="003F51EB">
        <w:trPr>
          <w:trHeight w:val="222"/>
        </w:trPr>
        <w:tc>
          <w:tcPr>
            <w:tcW w:w="1477" w:type="dxa"/>
            <w:tcBorders>
              <w:right w:val="nil"/>
            </w:tcBorders>
          </w:tcPr>
          <w:p w:rsidR="003F51EB" w:rsidRDefault="002E6B6B">
            <w:pPr>
              <w:pStyle w:val="TableParagraph"/>
              <w:spacing w:before="27"/>
              <w:ind w:left="213"/>
              <w:rPr>
                <w:sz w:val="14"/>
              </w:rPr>
            </w:pPr>
            <w:r>
              <w:rPr>
                <w:sz w:val="14"/>
              </w:rPr>
              <w:t>B00</w:t>
            </w:r>
          </w:p>
        </w:tc>
        <w:tc>
          <w:tcPr>
            <w:tcW w:w="5649" w:type="dxa"/>
            <w:tcBorders>
              <w:left w:val="nil"/>
            </w:tcBorders>
          </w:tcPr>
          <w:p w:rsidR="003F51EB" w:rsidRDefault="002E6B6B">
            <w:pPr>
              <w:pStyle w:val="TableParagraph"/>
              <w:spacing w:before="27"/>
              <w:ind w:left="414"/>
              <w:rPr>
                <w:sz w:val="14"/>
              </w:rPr>
            </w:pPr>
            <w:r>
              <w:rPr>
                <w:sz w:val="14"/>
              </w:rPr>
              <w:t>Comisión Nacional del Agua</w:t>
            </w:r>
          </w:p>
        </w:tc>
        <w:tc>
          <w:tcPr>
            <w:tcW w:w="1587" w:type="dxa"/>
          </w:tcPr>
          <w:p w:rsidR="003F51EB" w:rsidRDefault="002E6B6B">
            <w:pPr>
              <w:pStyle w:val="TableParagraph"/>
              <w:spacing w:before="27"/>
              <w:ind w:right="57"/>
              <w:jc w:val="right"/>
              <w:rPr>
                <w:sz w:val="14"/>
              </w:rPr>
            </w:pPr>
            <w:r>
              <w:rPr>
                <w:sz w:val="14"/>
              </w:rPr>
              <w:t>400,000,000</w:t>
            </w:r>
          </w:p>
        </w:tc>
      </w:tr>
      <w:tr w:rsidR="003F51EB">
        <w:trPr>
          <w:trHeight w:val="222"/>
        </w:trPr>
        <w:tc>
          <w:tcPr>
            <w:tcW w:w="1477" w:type="dxa"/>
            <w:tcBorders>
              <w:right w:val="nil"/>
            </w:tcBorders>
          </w:tcPr>
          <w:p w:rsidR="003F51EB" w:rsidRDefault="002E6B6B">
            <w:pPr>
              <w:pStyle w:val="TableParagraph"/>
              <w:spacing w:before="27"/>
              <w:ind w:right="401"/>
              <w:jc w:val="right"/>
              <w:rPr>
                <w:sz w:val="14"/>
              </w:rPr>
            </w:pPr>
            <w:r>
              <w:rPr>
                <w:sz w:val="14"/>
              </w:rPr>
              <w:t>K007</w:t>
            </w:r>
          </w:p>
        </w:tc>
        <w:tc>
          <w:tcPr>
            <w:tcW w:w="5649" w:type="dxa"/>
            <w:tcBorders>
              <w:left w:val="nil"/>
            </w:tcBorders>
          </w:tcPr>
          <w:p w:rsidR="003F51EB" w:rsidRDefault="002E6B6B">
            <w:pPr>
              <w:pStyle w:val="TableParagraph"/>
              <w:spacing w:before="27"/>
              <w:ind w:left="414"/>
              <w:rPr>
                <w:sz w:val="14"/>
              </w:rPr>
            </w:pPr>
            <w:r>
              <w:rPr>
                <w:sz w:val="14"/>
              </w:rPr>
              <w:t>Infraestructura de agua potable, alcantarillado y saneamiento</w:t>
            </w:r>
          </w:p>
        </w:tc>
        <w:tc>
          <w:tcPr>
            <w:tcW w:w="1587" w:type="dxa"/>
          </w:tcPr>
          <w:p w:rsidR="003F51EB" w:rsidRDefault="002E6B6B">
            <w:pPr>
              <w:pStyle w:val="TableParagraph"/>
              <w:spacing w:before="27"/>
              <w:ind w:right="57"/>
              <w:jc w:val="right"/>
              <w:rPr>
                <w:sz w:val="14"/>
              </w:rPr>
            </w:pPr>
            <w:r>
              <w:rPr>
                <w:sz w:val="14"/>
              </w:rPr>
              <w:t>200,000,000</w:t>
            </w:r>
          </w:p>
        </w:tc>
      </w:tr>
      <w:tr w:rsidR="003F51EB">
        <w:trPr>
          <w:trHeight w:val="222"/>
        </w:trPr>
        <w:tc>
          <w:tcPr>
            <w:tcW w:w="1477" w:type="dxa"/>
            <w:tcBorders>
              <w:right w:val="nil"/>
            </w:tcBorders>
          </w:tcPr>
          <w:p w:rsidR="003F51EB" w:rsidRDefault="002E6B6B">
            <w:pPr>
              <w:pStyle w:val="TableParagraph"/>
              <w:spacing w:before="27"/>
              <w:ind w:right="401"/>
              <w:jc w:val="right"/>
              <w:rPr>
                <w:sz w:val="14"/>
              </w:rPr>
            </w:pPr>
            <w:r>
              <w:rPr>
                <w:sz w:val="14"/>
              </w:rPr>
              <w:t>K129</w:t>
            </w:r>
          </w:p>
        </w:tc>
        <w:tc>
          <w:tcPr>
            <w:tcW w:w="5649" w:type="dxa"/>
            <w:tcBorders>
              <w:left w:val="nil"/>
            </w:tcBorders>
          </w:tcPr>
          <w:p w:rsidR="003F51EB" w:rsidRDefault="002E6B6B">
            <w:pPr>
              <w:pStyle w:val="TableParagraph"/>
              <w:spacing w:before="27"/>
              <w:ind w:left="414"/>
              <w:rPr>
                <w:sz w:val="14"/>
              </w:rPr>
            </w:pPr>
            <w:r>
              <w:rPr>
                <w:sz w:val="14"/>
              </w:rPr>
              <w:t>Infraestructura para la protección de centros de población y áreas productivas</w:t>
            </w:r>
          </w:p>
        </w:tc>
        <w:tc>
          <w:tcPr>
            <w:tcW w:w="1587" w:type="dxa"/>
          </w:tcPr>
          <w:p w:rsidR="003F51EB" w:rsidRDefault="002E6B6B">
            <w:pPr>
              <w:pStyle w:val="TableParagraph"/>
              <w:spacing w:before="27"/>
              <w:ind w:right="57"/>
              <w:jc w:val="right"/>
              <w:rPr>
                <w:sz w:val="14"/>
              </w:rPr>
            </w:pPr>
            <w:r>
              <w:rPr>
                <w:sz w:val="14"/>
              </w:rPr>
              <w:t>200,000,000</w:t>
            </w:r>
          </w:p>
        </w:tc>
      </w:tr>
    </w:tbl>
    <w:p w:rsidR="003F51EB" w:rsidRDefault="003F51EB">
      <w:pPr>
        <w:pStyle w:val="Textoindependiente"/>
        <w:rPr>
          <w:b/>
          <w:sz w:val="16"/>
        </w:rPr>
      </w:pPr>
    </w:p>
    <w:p w:rsidR="003F51EB" w:rsidRDefault="002E6B6B">
      <w:pPr>
        <w:spacing w:before="119"/>
        <w:ind w:left="634"/>
        <w:rPr>
          <w:b/>
          <w:sz w:val="14"/>
        </w:rPr>
      </w:pPr>
      <w:bookmarkStart w:id="165" w:name="Anexo_35"/>
      <w:bookmarkEnd w:id="165"/>
      <w:r>
        <w:rPr>
          <w:b/>
          <w:sz w:val="14"/>
        </w:rPr>
        <w:t>ANEXO 35. AMPLIACIONES AL RAMO 20 BIENESTAR (pesos)</w:t>
      </w:r>
    </w:p>
    <w:p w:rsidR="003F51EB" w:rsidRDefault="003F51EB">
      <w:pPr>
        <w:pStyle w:val="Textoindependiente"/>
        <w:spacing w:before="10"/>
        <w:rPr>
          <w:b/>
          <w:sz w:val="23"/>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852"/>
        <w:gridCol w:w="1587"/>
      </w:tblGrid>
      <w:tr w:rsidR="003F51EB">
        <w:trPr>
          <w:trHeight w:val="232"/>
        </w:trPr>
        <w:tc>
          <w:tcPr>
            <w:tcW w:w="7127" w:type="dxa"/>
            <w:gridSpan w:val="2"/>
          </w:tcPr>
          <w:p w:rsidR="003F51EB" w:rsidRDefault="003F51EB">
            <w:pPr>
              <w:pStyle w:val="TableParagraph"/>
              <w:rPr>
                <w:rFonts w:ascii="Times New Roman"/>
                <w:sz w:val="12"/>
              </w:rPr>
            </w:pPr>
          </w:p>
        </w:tc>
        <w:tc>
          <w:tcPr>
            <w:tcW w:w="1587" w:type="dxa"/>
          </w:tcPr>
          <w:p w:rsidR="003F51EB" w:rsidRDefault="002E6B6B">
            <w:pPr>
              <w:pStyle w:val="TableParagraph"/>
              <w:spacing w:before="27"/>
              <w:ind w:left="551"/>
              <w:rPr>
                <w:b/>
                <w:sz w:val="14"/>
              </w:rPr>
            </w:pPr>
            <w:r>
              <w:rPr>
                <w:b/>
                <w:sz w:val="14"/>
              </w:rPr>
              <w:t>MONTO</w:t>
            </w:r>
          </w:p>
        </w:tc>
      </w:tr>
      <w:tr w:rsidR="003F51EB">
        <w:trPr>
          <w:trHeight w:val="230"/>
        </w:trPr>
        <w:tc>
          <w:tcPr>
            <w:tcW w:w="7127" w:type="dxa"/>
            <w:gridSpan w:val="2"/>
          </w:tcPr>
          <w:p w:rsidR="003F51EB" w:rsidRDefault="002E6B6B">
            <w:pPr>
              <w:pStyle w:val="TableParagraph"/>
              <w:spacing w:before="24"/>
              <w:ind w:left="69"/>
              <w:rPr>
                <w:b/>
                <w:sz w:val="14"/>
              </w:rPr>
            </w:pPr>
            <w:r>
              <w:rPr>
                <w:b/>
                <w:sz w:val="14"/>
              </w:rPr>
              <w:t>RAMO: 20 Bienestar</w:t>
            </w:r>
          </w:p>
        </w:tc>
        <w:tc>
          <w:tcPr>
            <w:tcW w:w="1587" w:type="dxa"/>
          </w:tcPr>
          <w:p w:rsidR="003F51EB" w:rsidRDefault="002E6B6B">
            <w:pPr>
              <w:pStyle w:val="TableParagraph"/>
              <w:spacing w:before="24"/>
              <w:ind w:right="57"/>
              <w:jc w:val="right"/>
              <w:rPr>
                <w:b/>
                <w:sz w:val="14"/>
              </w:rPr>
            </w:pPr>
            <w:r>
              <w:rPr>
                <w:b/>
                <w:sz w:val="14"/>
              </w:rPr>
              <w:t>1,754,351,211</w:t>
            </w:r>
          </w:p>
        </w:tc>
      </w:tr>
      <w:tr w:rsidR="003F51EB">
        <w:trPr>
          <w:trHeight w:val="232"/>
        </w:trPr>
        <w:tc>
          <w:tcPr>
            <w:tcW w:w="1275" w:type="dxa"/>
            <w:tcBorders>
              <w:right w:val="nil"/>
            </w:tcBorders>
          </w:tcPr>
          <w:p w:rsidR="003F51EB" w:rsidRDefault="002E6B6B">
            <w:pPr>
              <w:pStyle w:val="TableParagraph"/>
              <w:spacing w:before="27"/>
              <w:ind w:right="334"/>
              <w:jc w:val="right"/>
              <w:rPr>
                <w:sz w:val="14"/>
              </w:rPr>
            </w:pPr>
            <w:r>
              <w:rPr>
                <w:sz w:val="14"/>
              </w:rPr>
              <w:t>S176</w:t>
            </w:r>
          </w:p>
        </w:tc>
        <w:tc>
          <w:tcPr>
            <w:tcW w:w="5852" w:type="dxa"/>
            <w:tcBorders>
              <w:left w:val="nil"/>
            </w:tcBorders>
          </w:tcPr>
          <w:p w:rsidR="003F51EB" w:rsidRDefault="002E6B6B">
            <w:pPr>
              <w:pStyle w:val="TableParagraph"/>
              <w:spacing w:before="27"/>
              <w:ind w:left="344"/>
              <w:rPr>
                <w:sz w:val="14"/>
              </w:rPr>
            </w:pPr>
            <w:r>
              <w:rPr>
                <w:sz w:val="14"/>
              </w:rPr>
              <w:t>Pensión para el Bienestar de las Personas Adultas Mayores</w:t>
            </w:r>
          </w:p>
        </w:tc>
        <w:tc>
          <w:tcPr>
            <w:tcW w:w="1587" w:type="dxa"/>
          </w:tcPr>
          <w:p w:rsidR="003F51EB" w:rsidRDefault="002E6B6B">
            <w:pPr>
              <w:pStyle w:val="TableParagraph"/>
              <w:spacing w:before="27"/>
              <w:ind w:right="58"/>
              <w:jc w:val="right"/>
              <w:rPr>
                <w:sz w:val="14"/>
              </w:rPr>
            </w:pPr>
            <w:r>
              <w:rPr>
                <w:sz w:val="14"/>
              </w:rPr>
              <w:t>596,351,211</w:t>
            </w:r>
          </w:p>
        </w:tc>
      </w:tr>
      <w:tr w:rsidR="003F51EB">
        <w:trPr>
          <w:trHeight w:val="230"/>
        </w:trPr>
        <w:tc>
          <w:tcPr>
            <w:tcW w:w="1275" w:type="dxa"/>
            <w:tcBorders>
              <w:right w:val="nil"/>
            </w:tcBorders>
          </w:tcPr>
          <w:p w:rsidR="003F51EB" w:rsidRDefault="002E6B6B">
            <w:pPr>
              <w:pStyle w:val="TableParagraph"/>
              <w:spacing w:before="27"/>
              <w:ind w:right="334"/>
              <w:jc w:val="right"/>
              <w:rPr>
                <w:sz w:val="14"/>
              </w:rPr>
            </w:pPr>
            <w:r>
              <w:rPr>
                <w:sz w:val="14"/>
              </w:rPr>
              <w:t>S286</w:t>
            </w:r>
          </w:p>
        </w:tc>
        <w:tc>
          <w:tcPr>
            <w:tcW w:w="5852" w:type="dxa"/>
            <w:tcBorders>
              <w:left w:val="nil"/>
            </w:tcBorders>
          </w:tcPr>
          <w:p w:rsidR="003F51EB" w:rsidRDefault="002E6B6B">
            <w:pPr>
              <w:pStyle w:val="TableParagraph"/>
              <w:spacing w:before="27"/>
              <w:ind w:left="344"/>
              <w:rPr>
                <w:sz w:val="14"/>
              </w:rPr>
            </w:pPr>
            <w:r>
              <w:rPr>
                <w:sz w:val="14"/>
              </w:rPr>
              <w:t>Pensión para el Bienestar de las Personas con Discapacidad Permanente</w:t>
            </w:r>
          </w:p>
        </w:tc>
        <w:tc>
          <w:tcPr>
            <w:tcW w:w="1587" w:type="dxa"/>
          </w:tcPr>
          <w:p w:rsidR="003F51EB" w:rsidRDefault="002E6B6B">
            <w:pPr>
              <w:pStyle w:val="TableParagraph"/>
              <w:spacing w:before="27"/>
              <w:ind w:right="57"/>
              <w:jc w:val="right"/>
              <w:rPr>
                <w:sz w:val="14"/>
              </w:rPr>
            </w:pPr>
            <w:r>
              <w:rPr>
                <w:sz w:val="14"/>
              </w:rPr>
              <w:t>1,158,000,000</w:t>
            </w:r>
          </w:p>
        </w:tc>
      </w:tr>
    </w:tbl>
    <w:p w:rsidR="003F51EB" w:rsidRDefault="003F51EB">
      <w:pPr>
        <w:pStyle w:val="Textoindependiente"/>
        <w:rPr>
          <w:b/>
          <w:sz w:val="16"/>
        </w:rPr>
      </w:pPr>
    </w:p>
    <w:p w:rsidR="003F51EB" w:rsidRDefault="002E6B6B">
      <w:pPr>
        <w:spacing w:before="119"/>
        <w:ind w:left="634" w:right="595"/>
        <w:rPr>
          <w:b/>
          <w:sz w:val="14"/>
        </w:rPr>
      </w:pPr>
      <w:bookmarkStart w:id="166" w:name="Anexo_36"/>
      <w:bookmarkEnd w:id="166"/>
      <w:r>
        <w:rPr>
          <w:b/>
          <w:sz w:val="14"/>
        </w:rPr>
        <w:t>ANEXO 36. AMPLIACIONES AL RAMO 25 PREVISIONES Y APORTACIONES PARA LOS SISTEMAS DE EDUCACIÓN BÁSICA, NORMAL, TECNOLÓGICA Y DE ADULTOS (pesos)</w:t>
      </w:r>
    </w:p>
    <w:p w:rsidR="003F51EB" w:rsidRDefault="003F51EB">
      <w:pPr>
        <w:pStyle w:val="Textoindependiente"/>
        <w:spacing w:before="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5865"/>
        <w:gridCol w:w="1587"/>
      </w:tblGrid>
      <w:tr w:rsidR="003F51EB">
        <w:trPr>
          <w:trHeight w:val="390"/>
        </w:trPr>
        <w:tc>
          <w:tcPr>
            <w:tcW w:w="7126" w:type="dxa"/>
            <w:gridSpan w:val="2"/>
          </w:tcPr>
          <w:p w:rsidR="003F51EB" w:rsidRDefault="002E6B6B">
            <w:pPr>
              <w:pStyle w:val="TableParagraph"/>
              <w:spacing w:before="27" w:line="235" w:lineRule="auto"/>
              <w:ind w:left="69"/>
              <w:rPr>
                <w:b/>
                <w:sz w:val="14"/>
              </w:rPr>
            </w:pPr>
            <w:r>
              <w:rPr>
                <w:b/>
                <w:sz w:val="14"/>
              </w:rPr>
              <w:t>Ramo 25 Previsiones y Aportaciones para los Sistemas de Educación Básica, Normal, Tecnológica y de Adultos</w:t>
            </w:r>
          </w:p>
        </w:tc>
        <w:tc>
          <w:tcPr>
            <w:tcW w:w="1587" w:type="dxa"/>
          </w:tcPr>
          <w:p w:rsidR="003F51EB" w:rsidRDefault="002E6B6B">
            <w:pPr>
              <w:pStyle w:val="TableParagraph"/>
              <w:spacing w:before="24"/>
              <w:ind w:left="552"/>
              <w:rPr>
                <w:b/>
                <w:sz w:val="14"/>
              </w:rPr>
            </w:pPr>
            <w:r>
              <w:rPr>
                <w:b/>
                <w:sz w:val="14"/>
              </w:rPr>
              <w:t>MONTO</w:t>
            </w:r>
          </w:p>
        </w:tc>
      </w:tr>
      <w:tr w:rsidR="003F51EB">
        <w:trPr>
          <w:trHeight w:val="498"/>
        </w:trPr>
        <w:tc>
          <w:tcPr>
            <w:tcW w:w="1261" w:type="dxa"/>
            <w:tcBorders>
              <w:right w:val="nil"/>
            </w:tcBorders>
          </w:tcPr>
          <w:p w:rsidR="003F51EB" w:rsidRDefault="003F51EB">
            <w:pPr>
              <w:pStyle w:val="TableParagraph"/>
              <w:rPr>
                <w:b/>
                <w:sz w:val="14"/>
              </w:rPr>
            </w:pPr>
          </w:p>
          <w:p w:rsidR="003F51EB" w:rsidRDefault="002E6B6B">
            <w:pPr>
              <w:pStyle w:val="TableParagraph"/>
              <w:ind w:left="635"/>
              <w:rPr>
                <w:sz w:val="14"/>
              </w:rPr>
            </w:pPr>
            <w:r>
              <w:rPr>
                <w:sz w:val="14"/>
              </w:rPr>
              <w:t>I002</w:t>
            </w:r>
          </w:p>
        </w:tc>
        <w:tc>
          <w:tcPr>
            <w:tcW w:w="5865" w:type="dxa"/>
            <w:tcBorders>
              <w:left w:val="nil"/>
            </w:tcBorders>
          </w:tcPr>
          <w:p w:rsidR="003F51EB" w:rsidRDefault="002E6B6B">
            <w:pPr>
              <w:pStyle w:val="TableParagraph"/>
              <w:spacing w:before="79"/>
              <w:ind w:left="358"/>
              <w:rPr>
                <w:sz w:val="14"/>
              </w:rPr>
            </w:pPr>
            <w:r>
              <w:rPr>
                <w:sz w:val="14"/>
              </w:rPr>
              <w:t xml:space="preserve">Previsiones salariales y económicas del Fondo de Aportaciones para la Nómina Educativa y Gasto Operativo (FONE) </w:t>
            </w:r>
            <w:r>
              <w:rPr>
                <w:sz w:val="14"/>
                <w:vertAlign w:val="superscript"/>
              </w:rPr>
              <w:t>_1/</w:t>
            </w:r>
          </w:p>
        </w:tc>
        <w:tc>
          <w:tcPr>
            <w:tcW w:w="1587" w:type="dxa"/>
          </w:tcPr>
          <w:p w:rsidR="003F51EB" w:rsidRDefault="003F51EB">
            <w:pPr>
              <w:pStyle w:val="TableParagraph"/>
              <w:spacing w:before="9"/>
              <w:rPr>
                <w:b/>
                <w:sz w:val="13"/>
              </w:rPr>
            </w:pPr>
          </w:p>
          <w:p w:rsidR="003F51EB" w:rsidRDefault="002E6B6B">
            <w:pPr>
              <w:pStyle w:val="TableParagraph"/>
              <w:ind w:right="57"/>
              <w:jc w:val="right"/>
              <w:rPr>
                <w:b/>
                <w:sz w:val="14"/>
              </w:rPr>
            </w:pPr>
            <w:r>
              <w:rPr>
                <w:b/>
                <w:sz w:val="14"/>
              </w:rPr>
              <w:t>200,000,000</w:t>
            </w:r>
          </w:p>
        </w:tc>
      </w:tr>
      <w:tr w:rsidR="003F51EB">
        <w:trPr>
          <w:trHeight w:val="230"/>
        </w:trPr>
        <w:tc>
          <w:tcPr>
            <w:tcW w:w="7126" w:type="dxa"/>
            <w:gridSpan w:val="2"/>
          </w:tcPr>
          <w:p w:rsidR="003F51EB" w:rsidRDefault="002E6B6B">
            <w:pPr>
              <w:pStyle w:val="TableParagraph"/>
              <w:spacing w:before="27"/>
              <w:ind w:left="1614"/>
              <w:rPr>
                <w:sz w:val="14"/>
              </w:rPr>
            </w:pPr>
            <w:r>
              <w:rPr>
                <w:sz w:val="14"/>
              </w:rPr>
              <w:t>700 Unidad de Administración y Finanzas</w:t>
            </w:r>
          </w:p>
        </w:tc>
        <w:tc>
          <w:tcPr>
            <w:tcW w:w="1587" w:type="dxa"/>
          </w:tcPr>
          <w:p w:rsidR="003F51EB" w:rsidRDefault="002E6B6B">
            <w:pPr>
              <w:pStyle w:val="TableParagraph"/>
              <w:spacing w:before="27"/>
              <w:ind w:right="57"/>
              <w:jc w:val="right"/>
              <w:rPr>
                <w:sz w:val="14"/>
              </w:rPr>
            </w:pPr>
            <w:r>
              <w:rPr>
                <w:sz w:val="14"/>
              </w:rPr>
              <w:t>200,000,000</w:t>
            </w:r>
          </w:p>
        </w:tc>
      </w:tr>
    </w:tbl>
    <w:p w:rsidR="003F51EB" w:rsidRDefault="002E6B6B">
      <w:pPr>
        <w:spacing w:before="27"/>
        <w:ind w:left="634"/>
        <w:rPr>
          <w:sz w:val="14"/>
        </w:rPr>
      </w:pPr>
      <w:r>
        <w:rPr>
          <w:sz w:val="14"/>
        </w:rPr>
        <w:t>1/ Se dará prioridad para destinar 200 millones de pesos en la creación de plazas para la atención de la primera infancia.</w:t>
      </w:r>
    </w:p>
    <w:p w:rsidR="003F51EB" w:rsidRDefault="003F51EB">
      <w:pPr>
        <w:pStyle w:val="Textoindependiente"/>
        <w:spacing w:before="9"/>
        <w:rPr>
          <w:sz w:val="21"/>
        </w:rPr>
      </w:pPr>
    </w:p>
    <w:p w:rsidR="003F51EB" w:rsidRDefault="002E6B6B">
      <w:pPr>
        <w:spacing w:before="95"/>
        <w:ind w:left="634"/>
        <w:rPr>
          <w:b/>
          <w:sz w:val="14"/>
        </w:rPr>
      </w:pPr>
      <w:bookmarkStart w:id="167" w:name="Anexo_37"/>
      <w:bookmarkEnd w:id="167"/>
      <w:r>
        <w:rPr>
          <w:b/>
          <w:sz w:val="14"/>
        </w:rPr>
        <w:t>ANEXO 37. AMPLIACIONES AL RAMO 11 EDUCACIÓN PÚBLICA (pesos)</w:t>
      </w:r>
    </w:p>
    <w:p w:rsidR="003F51EB" w:rsidRDefault="003F51EB">
      <w:pPr>
        <w:pStyle w:val="Textoindependiente"/>
        <w:spacing w:before="1"/>
        <w:rPr>
          <w:b/>
          <w:sz w:val="24"/>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851"/>
        <w:gridCol w:w="1587"/>
      </w:tblGrid>
      <w:tr w:rsidR="003F51EB">
        <w:trPr>
          <w:trHeight w:val="230"/>
        </w:trPr>
        <w:tc>
          <w:tcPr>
            <w:tcW w:w="7127" w:type="dxa"/>
            <w:gridSpan w:val="2"/>
          </w:tcPr>
          <w:p w:rsidR="003F51EB" w:rsidRDefault="003F51EB">
            <w:pPr>
              <w:pStyle w:val="TableParagraph"/>
              <w:rPr>
                <w:rFonts w:ascii="Times New Roman"/>
                <w:sz w:val="12"/>
              </w:rPr>
            </w:pPr>
          </w:p>
        </w:tc>
        <w:tc>
          <w:tcPr>
            <w:tcW w:w="1587" w:type="dxa"/>
          </w:tcPr>
          <w:p w:rsidR="003F51EB" w:rsidRDefault="002E6B6B">
            <w:pPr>
              <w:pStyle w:val="TableParagraph"/>
              <w:spacing w:before="25"/>
              <w:ind w:left="551"/>
              <w:rPr>
                <w:b/>
                <w:sz w:val="14"/>
              </w:rPr>
            </w:pPr>
            <w:r>
              <w:rPr>
                <w:b/>
                <w:sz w:val="14"/>
              </w:rPr>
              <w:t>MONTO</w:t>
            </w:r>
          </w:p>
        </w:tc>
      </w:tr>
      <w:tr w:rsidR="003F51EB">
        <w:trPr>
          <w:trHeight w:val="232"/>
        </w:trPr>
        <w:tc>
          <w:tcPr>
            <w:tcW w:w="7127" w:type="dxa"/>
            <w:gridSpan w:val="2"/>
          </w:tcPr>
          <w:p w:rsidR="003F51EB" w:rsidRDefault="002E6B6B">
            <w:pPr>
              <w:pStyle w:val="TableParagraph"/>
              <w:spacing w:before="24"/>
              <w:ind w:left="69"/>
              <w:rPr>
                <w:b/>
                <w:sz w:val="14"/>
              </w:rPr>
            </w:pPr>
            <w:r>
              <w:rPr>
                <w:b/>
                <w:sz w:val="14"/>
              </w:rPr>
              <w:t>Ramo 11 Educación Pública</w:t>
            </w:r>
          </w:p>
        </w:tc>
        <w:tc>
          <w:tcPr>
            <w:tcW w:w="1587" w:type="dxa"/>
          </w:tcPr>
          <w:p w:rsidR="003F51EB" w:rsidRDefault="002E6B6B">
            <w:pPr>
              <w:pStyle w:val="TableParagraph"/>
              <w:spacing w:before="24"/>
              <w:ind w:right="58"/>
              <w:jc w:val="right"/>
              <w:rPr>
                <w:b/>
                <w:sz w:val="14"/>
              </w:rPr>
            </w:pPr>
            <w:r>
              <w:rPr>
                <w:b/>
                <w:sz w:val="14"/>
              </w:rPr>
              <w:t>153,914,970</w:t>
            </w:r>
          </w:p>
        </w:tc>
      </w:tr>
      <w:tr w:rsidR="003F51EB">
        <w:trPr>
          <w:trHeight w:val="496"/>
        </w:trPr>
        <w:tc>
          <w:tcPr>
            <w:tcW w:w="1276" w:type="dxa"/>
            <w:tcBorders>
              <w:right w:val="nil"/>
            </w:tcBorders>
          </w:tcPr>
          <w:p w:rsidR="003F51EB" w:rsidRDefault="003F51EB">
            <w:pPr>
              <w:pStyle w:val="TableParagraph"/>
              <w:rPr>
                <w:b/>
                <w:sz w:val="14"/>
              </w:rPr>
            </w:pPr>
          </w:p>
          <w:p w:rsidR="003F51EB" w:rsidRDefault="002E6B6B">
            <w:pPr>
              <w:pStyle w:val="TableParagraph"/>
              <w:ind w:left="604"/>
              <w:rPr>
                <w:sz w:val="14"/>
              </w:rPr>
            </w:pPr>
            <w:r>
              <w:rPr>
                <w:sz w:val="14"/>
              </w:rPr>
              <w:t>U281</w:t>
            </w:r>
          </w:p>
        </w:tc>
        <w:tc>
          <w:tcPr>
            <w:tcW w:w="5851" w:type="dxa"/>
            <w:tcBorders>
              <w:left w:val="nil"/>
            </w:tcBorders>
          </w:tcPr>
          <w:p w:rsidR="003F51EB" w:rsidRDefault="003F51EB">
            <w:pPr>
              <w:pStyle w:val="TableParagraph"/>
              <w:rPr>
                <w:b/>
                <w:sz w:val="14"/>
              </w:rPr>
            </w:pPr>
          </w:p>
          <w:p w:rsidR="003F51EB" w:rsidRDefault="002E6B6B">
            <w:pPr>
              <w:pStyle w:val="TableParagraph"/>
              <w:ind w:left="343"/>
              <w:rPr>
                <w:sz w:val="14"/>
              </w:rPr>
            </w:pPr>
            <w:r>
              <w:rPr>
                <w:sz w:val="14"/>
              </w:rPr>
              <w:t>Programa Nacional de Reconstrucción</w:t>
            </w:r>
          </w:p>
        </w:tc>
        <w:tc>
          <w:tcPr>
            <w:tcW w:w="1587" w:type="dxa"/>
          </w:tcPr>
          <w:p w:rsidR="003F51EB" w:rsidRDefault="003F51EB">
            <w:pPr>
              <w:pStyle w:val="TableParagraph"/>
              <w:rPr>
                <w:b/>
                <w:sz w:val="14"/>
              </w:rPr>
            </w:pPr>
          </w:p>
          <w:p w:rsidR="003F51EB" w:rsidRDefault="002E6B6B">
            <w:pPr>
              <w:pStyle w:val="TableParagraph"/>
              <w:ind w:right="57"/>
              <w:jc w:val="right"/>
              <w:rPr>
                <w:sz w:val="14"/>
              </w:rPr>
            </w:pPr>
            <w:r>
              <w:rPr>
                <w:sz w:val="14"/>
              </w:rPr>
              <w:t>4,512,907</w:t>
            </w:r>
          </w:p>
        </w:tc>
      </w:tr>
      <w:tr w:rsidR="003F51EB">
        <w:trPr>
          <w:trHeight w:val="232"/>
        </w:trPr>
        <w:tc>
          <w:tcPr>
            <w:tcW w:w="7127" w:type="dxa"/>
            <w:gridSpan w:val="2"/>
          </w:tcPr>
          <w:p w:rsidR="003F51EB" w:rsidRDefault="002E6B6B">
            <w:pPr>
              <w:pStyle w:val="TableParagraph"/>
              <w:spacing w:before="29"/>
              <w:ind w:left="1614"/>
              <w:rPr>
                <w:sz w:val="14"/>
              </w:rPr>
            </w:pPr>
            <w:r>
              <w:rPr>
                <w:sz w:val="14"/>
              </w:rPr>
              <w:t xml:space="preserve">515 Dirección General de Educación Superior para Profesionales de la Educación </w:t>
            </w:r>
            <w:r>
              <w:rPr>
                <w:sz w:val="14"/>
                <w:vertAlign w:val="superscript"/>
              </w:rPr>
              <w:t>_1/</w:t>
            </w:r>
          </w:p>
        </w:tc>
        <w:tc>
          <w:tcPr>
            <w:tcW w:w="1587" w:type="dxa"/>
          </w:tcPr>
          <w:p w:rsidR="003F51EB" w:rsidRDefault="002E6B6B">
            <w:pPr>
              <w:pStyle w:val="TableParagraph"/>
              <w:spacing w:before="29"/>
              <w:ind w:right="58"/>
              <w:jc w:val="right"/>
              <w:rPr>
                <w:sz w:val="14"/>
              </w:rPr>
            </w:pPr>
            <w:r>
              <w:rPr>
                <w:sz w:val="14"/>
              </w:rPr>
              <w:t>149,402,063</w:t>
            </w:r>
          </w:p>
        </w:tc>
      </w:tr>
    </w:tbl>
    <w:p w:rsidR="003F51EB" w:rsidRDefault="002E6B6B">
      <w:pPr>
        <w:spacing w:before="27"/>
        <w:ind w:left="634" w:right="595"/>
        <w:rPr>
          <w:sz w:val="14"/>
        </w:rPr>
      </w:pPr>
      <w:r>
        <w:rPr>
          <w:sz w:val="14"/>
        </w:rPr>
        <w:t>1/ Los recursos proceden del programa presupuestario U080 Apoyo a Centros y Organizaciones de Educación del Ramo 11 Educación Pública.</w:t>
      </w:r>
    </w:p>
    <w:p w:rsidR="003F51EB" w:rsidRDefault="003F51EB">
      <w:pPr>
        <w:rPr>
          <w:sz w:val="14"/>
        </w:rPr>
        <w:sectPr w:rsidR="003F51EB">
          <w:pgSz w:w="12240" w:h="15840"/>
          <w:pgMar w:top="1760" w:right="1200" w:bottom="900" w:left="1200" w:header="724" w:footer="712" w:gutter="0"/>
          <w:cols w:space="720"/>
        </w:sectPr>
      </w:pPr>
    </w:p>
    <w:p w:rsidR="003F51EB" w:rsidRDefault="003F51EB">
      <w:pPr>
        <w:pStyle w:val="Textoindependiente"/>
        <w:spacing w:before="8"/>
        <w:rPr>
          <w:sz w:val="27"/>
        </w:rPr>
      </w:pPr>
    </w:p>
    <w:p w:rsidR="003F51EB" w:rsidRDefault="002E6B6B">
      <w:pPr>
        <w:pStyle w:val="Textoindependiente"/>
        <w:spacing w:before="92" w:line="229" w:lineRule="exact"/>
        <w:ind w:left="506"/>
      </w:pPr>
      <w:r>
        <w:t>SALÓN DE SESIONES DE LA CÁMARA DE DIPUTADOS DEL HONORABLE CONGRESO DE LA</w:t>
      </w:r>
    </w:p>
    <w:p w:rsidR="003F51EB" w:rsidRDefault="002E6B6B">
      <w:pPr>
        <w:ind w:left="218" w:right="225"/>
        <w:rPr>
          <w:b/>
          <w:sz w:val="20"/>
        </w:rPr>
      </w:pPr>
      <w:r>
        <w:rPr>
          <w:sz w:val="20"/>
        </w:rPr>
        <w:t xml:space="preserve">UNIÓN.- Ciudad de México, a 11 de noviembre de 2020.- Dip. </w:t>
      </w:r>
      <w:r>
        <w:rPr>
          <w:b/>
          <w:sz w:val="20"/>
        </w:rPr>
        <w:t>Dulce María Sauri Riancho</w:t>
      </w:r>
      <w:r>
        <w:rPr>
          <w:sz w:val="20"/>
        </w:rPr>
        <w:t xml:space="preserve">, Presidenta.- Dip. </w:t>
      </w:r>
      <w:r>
        <w:rPr>
          <w:b/>
          <w:sz w:val="20"/>
        </w:rPr>
        <w:t>Julieta Macías Rábago</w:t>
      </w:r>
      <w:r>
        <w:rPr>
          <w:sz w:val="20"/>
        </w:rPr>
        <w:t>, Secretaria.- Rúbricas.</w:t>
      </w:r>
      <w:r>
        <w:rPr>
          <w:b/>
          <w:sz w:val="20"/>
        </w:rPr>
        <w:t>"</w:t>
      </w:r>
    </w:p>
    <w:p w:rsidR="003F51EB" w:rsidRDefault="003F51EB">
      <w:pPr>
        <w:pStyle w:val="Textoindependiente"/>
        <w:spacing w:before="1"/>
        <w:rPr>
          <w:b/>
        </w:rPr>
      </w:pPr>
    </w:p>
    <w:p w:rsidR="003F51EB" w:rsidRDefault="002E6B6B">
      <w:pPr>
        <w:pStyle w:val="Textoindependiente"/>
        <w:ind w:left="218" w:right="213" w:firstLine="288"/>
        <w:jc w:val="both"/>
      </w:pPr>
      <w:r>
        <w:t>En cumplimiento de lo dispuesto por la fracción I del Artículo 89 de la Constitución Política de los Est</w:t>
      </w:r>
      <w:r>
        <w:t xml:space="preserve">ados Unidos Mexicanos, y para su debida publicación y observancia, expido el presente Decreto en la Residencia del Poder Ejecutivo Federal, en la Ciudad de México, a 27 de noviembre de 2020.- </w:t>
      </w:r>
      <w:r>
        <w:rPr>
          <w:b/>
        </w:rPr>
        <w:t>Andrés Manuel López Obrador</w:t>
      </w:r>
      <w:r>
        <w:t>.- Rúbrica.- La Secretaria de Goberna</w:t>
      </w:r>
      <w:r>
        <w:t xml:space="preserve">ción, Dra. </w:t>
      </w:r>
      <w:r>
        <w:rPr>
          <w:b/>
        </w:rPr>
        <w:t>Olga María del Carmen Sánchez Cordero Dávila</w:t>
      </w:r>
      <w:r>
        <w:t>.-</w:t>
      </w:r>
      <w:r>
        <w:rPr>
          <w:spacing w:val="3"/>
        </w:rPr>
        <w:t xml:space="preserve"> </w:t>
      </w:r>
      <w:r>
        <w:t>Rúbrica.</w:t>
      </w:r>
    </w:p>
    <w:sectPr w:rsidR="003F51EB">
      <w:pgSz w:w="12240" w:h="15840"/>
      <w:pgMar w:top="1760" w:right="1200" w:bottom="900" w:left="1200" w:header="724"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6B6B">
      <w:r>
        <w:separator/>
      </w:r>
    </w:p>
  </w:endnote>
  <w:endnote w:type="continuationSeparator" w:id="0">
    <w:p w:rsidR="00000000" w:rsidRDefault="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EB" w:rsidRDefault="002E6B6B">
    <w:pPr>
      <w:pStyle w:val="Textoindependiente"/>
      <w:spacing w:line="14" w:lineRule="auto"/>
    </w:pPr>
    <w:r>
      <w:rPr>
        <w:noProof/>
        <w:lang w:val="es-MX" w:eastAsia="es-MX" w:bidi="ar-SA"/>
      </w:rPr>
      <mc:AlternateContent>
        <mc:Choice Requires="wps">
          <w:drawing>
            <wp:anchor distT="0" distB="0" distL="114300" distR="114300" simplePos="0" relativeHeight="221150208" behindDoc="1" locked="0" layoutInCell="1" allowOverlap="1">
              <wp:simplePos x="0" y="0"/>
              <wp:positionH relativeFrom="page">
                <wp:posOffset>3606800</wp:posOffset>
              </wp:positionH>
              <wp:positionV relativeFrom="page">
                <wp:posOffset>9466580</wp:posOffset>
              </wp:positionV>
              <wp:extent cx="5467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1EB" w:rsidRDefault="002E6B6B">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w:t>
                          </w:r>
                          <w:r>
                            <w:fldChar w:fldCharType="end"/>
                          </w:r>
                          <w:r>
                            <w:rPr>
                              <w:rFonts w:ascii="Times New Roman"/>
                              <w:sz w:val="18"/>
                            </w:rPr>
                            <w:t xml:space="preserve"> de 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84pt;margin-top:745.4pt;width:43.05pt;height:12pt;z-index:-2821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2esQIAAK8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" filled="f" stroked="f">
              <v:textbox inset="0,0,0,0">
                <w:txbxContent>
                  <w:p w:rsidR="003F51EB" w:rsidRDefault="002E6B6B">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2</w:t>
                    </w:r>
                    <w:r>
                      <w:fldChar w:fldCharType="end"/>
                    </w:r>
                    <w:r>
                      <w:rPr>
                        <w:rFonts w:ascii="Times New Roman"/>
                        <w:sz w:val="18"/>
                      </w:rPr>
                      <w:t xml:space="preserve"> de 109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6B6B">
      <w:r>
        <w:separator/>
      </w:r>
    </w:p>
  </w:footnote>
  <w:footnote w:type="continuationSeparator" w:id="0">
    <w:p w:rsidR="00000000" w:rsidRDefault="002E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EB" w:rsidRDefault="002E6B6B">
    <w:pPr>
      <w:pStyle w:val="Textoindependiente"/>
      <w:spacing w:line="14" w:lineRule="auto"/>
    </w:pPr>
    <w:r>
      <w:rPr>
        <w:noProof/>
        <w:lang w:val="es-MX" w:eastAsia="es-MX" w:bidi="ar-SA"/>
      </w:rPr>
      <w:drawing>
        <wp:anchor distT="0" distB="0" distL="0" distR="0" simplePos="0" relativeHeight="221145088" behindDoc="1" locked="0" layoutInCell="1" allowOverlap="1">
          <wp:simplePos x="0" y="0"/>
          <wp:positionH relativeFrom="page">
            <wp:posOffset>914913</wp:posOffset>
          </wp:positionH>
          <wp:positionV relativeFrom="page">
            <wp:posOffset>459558</wp:posOffset>
          </wp:positionV>
          <wp:extent cx="686063" cy="6676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6063" cy="667693"/>
                  </a:xfrm>
                  <a:prstGeom prst="rect">
                    <a:avLst/>
                  </a:prstGeom>
                </pic:spPr>
              </pic:pic>
            </a:graphicData>
          </a:graphic>
        </wp:anchor>
      </w:drawing>
    </w:r>
    <w:r>
      <w:rPr>
        <w:noProof/>
        <w:lang w:val="es-MX" w:eastAsia="es-MX" w:bidi="ar-SA"/>
      </w:rPr>
      <mc:AlternateContent>
        <mc:Choice Requires="wps">
          <w:drawing>
            <wp:anchor distT="0" distB="0" distL="114300" distR="114300" simplePos="0" relativeHeight="221146112" behindDoc="1" locked="0" layoutInCell="1" allowOverlap="1">
              <wp:simplePos x="0" y="0"/>
              <wp:positionH relativeFrom="page">
                <wp:posOffset>1739265</wp:posOffset>
              </wp:positionH>
              <wp:positionV relativeFrom="page">
                <wp:posOffset>676910</wp:posOffset>
              </wp:positionV>
              <wp:extent cx="517906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2D1F" id="Line 5" o:spid="_x0000_s1026" style="position:absolute;z-index:-2821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95pt,53.3pt" to="544.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YVHAIAAEEEAAAOAAAAZHJzL2Uyb0RvYy54bWysU8GO2jAQvVfqP1i5QxIas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" strokeweight=".48pt">
              <w10:wrap anchorx="page" anchory="page"/>
            </v:line>
          </w:pict>
        </mc:Fallback>
      </mc:AlternateContent>
    </w:r>
    <w:r>
      <w:rPr>
        <w:noProof/>
        <w:lang w:val="es-MX" w:eastAsia="es-MX" w:bidi="ar-SA"/>
      </w:rPr>
      <mc:AlternateContent>
        <mc:Choice Requires="wps">
          <w:drawing>
            <wp:anchor distT="0" distB="0" distL="114300" distR="114300" simplePos="0" relativeHeight="221147136" behindDoc="1" locked="0" layoutInCell="1" allowOverlap="1">
              <wp:simplePos x="0" y="0"/>
              <wp:positionH relativeFrom="page">
                <wp:posOffset>1726565</wp:posOffset>
              </wp:positionH>
              <wp:positionV relativeFrom="page">
                <wp:posOffset>525145</wp:posOffset>
              </wp:positionV>
              <wp:extent cx="5205095" cy="1492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1EB" w:rsidRDefault="002E6B6B">
                          <w:pPr>
                            <w:tabs>
                              <w:tab w:val="left" w:pos="1482"/>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PRESUPUESTO DE EGRESOS DE LA FEDERACIÓN PARA EL EJERCICIO FISCAL</w:t>
                          </w:r>
                          <w:r>
                            <w:rPr>
                              <w:rFonts w:ascii="Tahoma" w:hAnsi="Tahoma"/>
                              <w:b/>
                              <w:spacing w:val="-23"/>
                              <w:sz w:val="16"/>
                              <w:u w:val="single"/>
                            </w:rPr>
                            <w:t xml:space="preserve"> </w:t>
                          </w:r>
                          <w:r>
                            <w:rPr>
                              <w:rFonts w:ascii="Tahoma" w:hAnsi="Tahoma"/>
                              <w:b/>
                              <w:sz w:val="16"/>
                              <w:u w:val="single"/>
                            </w:rPr>
                            <w:t>2021</w:t>
                          </w:r>
                          <w:r>
                            <w:rPr>
                              <w:rFonts w:ascii="Tahoma" w:hAnsi="Tahoma"/>
                              <w:b/>
                              <w:spacing w:val="-20"/>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135.95pt;margin-top:41.35pt;width:409.85pt;height:11.75pt;z-index:-2821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b4rAIAAKk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" filled="f" stroked="f">
              <v:textbox inset="0,0,0,0">
                <w:txbxContent>
                  <w:p w:rsidR="003F51EB" w:rsidRDefault="002E6B6B">
                    <w:pPr>
                      <w:tabs>
                        <w:tab w:val="left" w:pos="1482"/>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PRESUPUESTO DE EGRESOS DE LA FEDERACIÓN PARA EL EJERCICIO FISCAL</w:t>
                    </w:r>
                    <w:r>
                      <w:rPr>
                        <w:rFonts w:ascii="Tahoma" w:hAnsi="Tahoma"/>
                        <w:b/>
                        <w:spacing w:val="-23"/>
                        <w:sz w:val="16"/>
                        <w:u w:val="single"/>
                      </w:rPr>
                      <w:t xml:space="preserve"> </w:t>
                    </w:r>
                    <w:r>
                      <w:rPr>
                        <w:rFonts w:ascii="Tahoma" w:hAnsi="Tahoma"/>
                        <w:b/>
                        <w:sz w:val="16"/>
                        <w:u w:val="single"/>
                      </w:rPr>
                      <w:t>2021</w:t>
                    </w:r>
                    <w:r>
                      <w:rPr>
                        <w:rFonts w:ascii="Tahoma" w:hAnsi="Tahoma"/>
                        <w:b/>
                        <w:spacing w:val="-20"/>
                        <w:sz w:val="16"/>
                        <w:u w:val="single"/>
                      </w:rPr>
                      <w:t xml:space="preserve"> </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21148160" behindDoc="1" locked="0" layoutInCell="1" allowOverlap="1">
              <wp:simplePos x="0" y="0"/>
              <wp:positionH relativeFrom="page">
                <wp:posOffset>1726565</wp:posOffset>
              </wp:positionH>
              <wp:positionV relativeFrom="page">
                <wp:posOffset>698500</wp:posOffset>
              </wp:positionV>
              <wp:extent cx="1730375" cy="3181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1EB" w:rsidRDefault="002E6B6B">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rsidR="003F51EB" w:rsidRDefault="002E6B6B">
                          <w:pPr>
                            <w:ind w:left="20"/>
                            <w:rPr>
                              <w:rFonts w:ascii="Arial Narrow" w:hAnsi="Arial Narrow"/>
                              <w:sz w:val="13"/>
                            </w:rPr>
                          </w:pPr>
                          <w:r>
                            <w:rPr>
                              <w:rFonts w:ascii="Arial Narrow" w:hAnsi="Arial Narrow"/>
                              <w:sz w:val="13"/>
                            </w:rPr>
                            <w:t>Secretaría General</w:t>
                          </w:r>
                        </w:p>
                        <w:p w:rsidR="003F51EB" w:rsidRDefault="002E6B6B">
                          <w:pPr>
                            <w:spacing w:before="2"/>
                            <w:ind w:left="20"/>
                            <w:rPr>
                              <w:rFonts w:ascii="Arial Narrow" w:hAnsi="Arial Narrow"/>
                              <w:sz w:val="13"/>
                            </w:rPr>
                          </w:pPr>
                          <w:r>
                            <w:rPr>
                              <w:rFonts w:ascii="Arial Narrow" w:hAnsi="Arial Narrow"/>
                              <w:sz w:val="13"/>
                            </w:rPr>
                            <w:t>Secretaría de Servicios Parlamentarios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135.95pt;margin-top:55pt;width:136.25pt;height:25.05pt;z-index:-2821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lBsA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" filled="f" stroked="f">
              <v:textbox inset="0,0,0,0">
                <w:txbxContent>
                  <w:p w:rsidR="003F51EB" w:rsidRDefault="002E6B6B">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rsidR="003F51EB" w:rsidRDefault="002E6B6B">
                    <w:pPr>
                      <w:ind w:left="20"/>
                      <w:rPr>
                        <w:rFonts w:ascii="Arial Narrow" w:hAnsi="Arial Narrow"/>
                        <w:sz w:val="13"/>
                      </w:rPr>
                    </w:pPr>
                    <w:r>
                      <w:rPr>
                        <w:rFonts w:ascii="Arial Narrow" w:hAnsi="Arial Narrow"/>
                        <w:sz w:val="13"/>
                      </w:rPr>
                      <w:t>Secretaría General</w:t>
                    </w:r>
                  </w:p>
                  <w:p w:rsidR="003F51EB" w:rsidRDefault="002E6B6B">
                    <w:pPr>
                      <w:spacing w:before="2"/>
                      <w:ind w:left="20"/>
                      <w:rPr>
                        <w:rFonts w:ascii="Arial Narrow" w:hAnsi="Arial Narrow"/>
                        <w:sz w:val="13"/>
                      </w:rPr>
                    </w:pPr>
                    <w:r>
                      <w:rPr>
                        <w:rFonts w:ascii="Arial Narrow" w:hAnsi="Arial Narrow"/>
                        <w:sz w:val="13"/>
                      </w:rPr>
                      <w:t>Secretaría de Servicios Parlamentarios</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21149184" behindDoc="1" locked="0" layoutInCell="1" allowOverlap="1">
              <wp:simplePos x="0" y="0"/>
              <wp:positionH relativeFrom="page">
                <wp:posOffset>5387975</wp:posOffset>
              </wp:positionH>
              <wp:positionV relativeFrom="page">
                <wp:posOffset>701040</wp:posOffset>
              </wp:positionV>
              <wp:extent cx="1497330" cy="1244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1EB" w:rsidRDefault="002E6B6B">
                          <w:pPr>
                            <w:spacing w:before="14"/>
                            <w:ind w:left="20"/>
                            <w:rPr>
                              <w:i/>
                              <w:sz w:val="14"/>
                            </w:rPr>
                          </w:pPr>
                          <w:r>
                            <w:rPr>
                              <w:i/>
                              <w:color w:val="171717"/>
                              <w:sz w:val="14"/>
                            </w:rPr>
                            <w:t>Nuevo Presupuesto DOF 30-11-2020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24.25pt;margin-top:55.2pt;width:117.9pt;height:9.8pt;z-index:-2821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TsAIAALA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" filled="f" stroked="f">
              <v:textbox inset="0,0,0,0">
                <w:txbxContent>
                  <w:p w:rsidR="003F51EB" w:rsidRDefault="002E6B6B">
                    <w:pPr>
                      <w:spacing w:before="14"/>
                      <w:ind w:left="20"/>
                      <w:rPr>
                        <w:i/>
                        <w:sz w:val="14"/>
                      </w:rPr>
                    </w:pPr>
                    <w:r>
                      <w:rPr>
                        <w:i/>
                        <w:color w:val="171717"/>
                        <w:sz w:val="14"/>
                      </w:rPr>
                      <w:t>Nuevo Presupuesto DOF 30-11-2020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31E3"/>
    <w:multiLevelType w:val="hybridMultilevel"/>
    <w:tmpl w:val="044C4C10"/>
    <w:lvl w:ilvl="0" w:tplc="9994455E">
      <w:start w:val="1"/>
      <w:numFmt w:val="upperRoman"/>
      <w:lvlText w:val="%1."/>
      <w:lvlJc w:val="left"/>
      <w:pPr>
        <w:ind w:left="218" w:hanging="183"/>
        <w:jc w:val="left"/>
      </w:pPr>
      <w:rPr>
        <w:rFonts w:ascii="Arial" w:eastAsia="Arial" w:hAnsi="Arial" w:cs="Arial" w:hint="default"/>
        <w:b/>
        <w:bCs/>
        <w:spacing w:val="-1"/>
        <w:w w:val="99"/>
        <w:sz w:val="20"/>
        <w:szCs w:val="20"/>
        <w:lang w:val="es-ES" w:eastAsia="es-ES" w:bidi="es-ES"/>
      </w:rPr>
    </w:lvl>
    <w:lvl w:ilvl="1" w:tplc="922286A4">
      <w:numFmt w:val="bullet"/>
      <w:lvlText w:val="•"/>
      <w:lvlJc w:val="left"/>
      <w:pPr>
        <w:ind w:left="1182" w:hanging="183"/>
      </w:pPr>
      <w:rPr>
        <w:rFonts w:hint="default"/>
        <w:lang w:val="es-ES" w:eastAsia="es-ES" w:bidi="es-ES"/>
      </w:rPr>
    </w:lvl>
    <w:lvl w:ilvl="2" w:tplc="A2C043E8">
      <w:numFmt w:val="bullet"/>
      <w:lvlText w:val="•"/>
      <w:lvlJc w:val="left"/>
      <w:pPr>
        <w:ind w:left="2144" w:hanging="183"/>
      </w:pPr>
      <w:rPr>
        <w:rFonts w:hint="default"/>
        <w:lang w:val="es-ES" w:eastAsia="es-ES" w:bidi="es-ES"/>
      </w:rPr>
    </w:lvl>
    <w:lvl w:ilvl="3" w:tplc="88FEF2B6">
      <w:numFmt w:val="bullet"/>
      <w:lvlText w:val="•"/>
      <w:lvlJc w:val="left"/>
      <w:pPr>
        <w:ind w:left="3106" w:hanging="183"/>
      </w:pPr>
      <w:rPr>
        <w:rFonts w:hint="default"/>
        <w:lang w:val="es-ES" w:eastAsia="es-ES" w:bidi="es-ES"/>
      </w:rPr>
    </w:lvl>
    <w:lvl w:ilvl="4" w:tplc="C192B2DA">
      <w:numFmt w:val="bullet"/>
      <w:lvlText w:val="•"/>
      <w:lvlJc w:val="left"/>
      <w:pPr>
        <w:ind w:left="4068" w:hanging="183"/>
      </w:pPr>
      <w:rPr>
        <w:rFonts w:hint="default"/>
        <w:lang w:val="es-ES" w:eastAsia="es-ES" w:bidi="es-ES"/>
      </w:rPr>
    </w:lvl>
    <w:lvl w:ilvl="5" w:tplc="E74E4E1A">
      <w:numFmt w:val="bullet"/>
      <w:lvlText w:val="•"/>
      <w:lvlJc w:val="left"/>
      <w:pPr>
        <w:ind w:left="5030" w:hanging="183"/>
      </w:pPr>
      <w:rPr>
        <w:rFonts w:hint="default"/>
        <w:lang w:val="es-ES" w:eastAsia="es-ES" w:bidi="es-ES"/>
      </w:rPr>
    </w:lvl>
    <w:lvl w:ilvl="6" w:tplc="8F343FD8">
      <w:numFmt w:val="bullet"/>
      <w:lvlText w:val="•"/>
      <w:lvlJc w:val="left"/>
      <w:pPr>
        <w:ind w:left="5992" w:hanging="183"/>
      </w:pPr>
      <w:rPr>
        <w:rFonts w:hint="default"/>
        <w:lang w:val="es-ES" w:eastAsia="es-ES" w:bidi="es-ES"/>
      </w:rPr>
    </w:lvl>
    <w:lvl w:ilvl="7" w:tplc="8CEA884E">
      <w:numFmt w:val="bullet"/>
      <w:lvlText w:val="•"/>
      <w:lvlJc w:val="left"/>
      <w:pPr>
        <w:ind w:left="6954" w:hanging="183"/>
      </w:pPr>
      <w:rPr>
        <w:rFonts w:hint="default"/>
        <w:lang w:val="es-ES" w:eastAsia="es-ES" w:bidi="es-ES"/>
      </w:rPr>
    </w:lvl>
    <w:lvl w:ilvl="8" w:tplc="94CCCC78">
      <w:numFmt w:val="bullet"/>
      <w:lvlText w:val="•"/>
      <w:lvlJc w:val="left"/>
      <w:pPr>
        <w:ind w:left="7916" w:hanging="183"/>
      </w:pPr>
      <w:rPr>
        <w:rFonts w:hint="default"/>
        <w:lang w:val="es-ES" w:eastAsia="es-ES" w:bidi="es-ES"/>
      </w:rPr>
    </w:lvl>
  </w:abstractNum>
  <w:abstractNum w:abstractNumId="1">
    <w:nsid w:val="06B57C32"/>
    <w:multiLevelType w:val="hybridMultilevel"/>
    <w:tmpl w:val="AA9237D4"/>
    <w:lvl w:ilvl="0" w:tplc="4D2ABAE8">
      <w:start w:val="1"/>
      <w:numFmt w:val="lowerLetter"/>
      <w:lvlText w:val="%1)"/>
      <w:lvlJc w:val="left"/>
      <w:pPr>
        <w:ind w:left="218" w:hanging="255"/>
        <w:jc w:val="left"/>
      </w:pPr>
      <w:rPr>
        <w:rFonts w:ascii="Arial" w:eastAsia="Arial" w:hAnsi="Arial" w:cs="Arial" w:hint="default"/>
        <w:b/>
        <w:bCs/>
        <w:spacing w:val="-1"/>
        <w:w w:val="99"/>
        <w:sz w:val="20"/>
        <w:szCs w:val="20"/>
        <w:lang w:val="es-ES" w:eastAsia="es-ES" w:bidi="es-ES"/>
      </w:rPr>
    </w:lvl>
    <w:lvl w:ilvl="1" w:tplc="D8C82AC6">
      <w:numFmt w:val="bullet"/>
      <w:lvlText w:val="•"/>
      <w:lvlJc w:val="left"/>
      <w:pPr>
        <w:ind w:left="1182" w:hanging="255"/>
      </w:pPr>
      <w:rPr>
        <w:rFonts w:hint="default"/>
        <w:lang w:val="es-ES" w:eastAsia="es-ES" w:bidi="es-ES"/>
      </w:rPr>
    </w:lvl>
    <w:lvl w:ilvl="2" w:tplc="5E5200A6">
      <w:numFmt w:val="bullet"/>
      <w:lvlText w:val="•"/>
      <w:lvlJc w:val="left"/>
      <w:pPr>
        <w:ind w:left="2144" w:hanging="255"/>
      </w:pPr>
      <w:rPr>
        <w:rFonts w:hint="default"/>
        <w:lang w:val="es-ES" w:eastAsia="es-ES" w:bidi="es-ES"/>
      </w:rPr>
    </w:lvl>
    <w:lvl w:ilvl="3" w:tplc="2376B37C">
      <w:numFmt w:val="bullet"/>
      <w:lvlText w:val="•"/>
      <w:lvlJc w:val="left"/>
      <w:pPr>
        <w:ind w:left="3106" w:hanging="255"/>
      </w:pPr>
      <w:rPr>
        <w:rFonts w:hint="default"/>
        <w:lang w:val="es-ES" w:eastAsia="es-ES" w:bidi="es-ES"/>
      </w:rPr>
    </w:lvl>
    <w:lvl w:ilvl="4" w:tplc="1AB274AE">
      <w:numFmt w:val="bullet"/>
      <w:lvlText w:val="•"/>
      <w:lvlJc w:val="left"/>
      <w:pPr>
        <w:ind w:left="4068" w:hanging="255"/>
      </w:pPr>
      <w:rPr>
        <w:rFonts w:hint="default"/>
        <w:lang w:val="es-ES" w:eastAsia="es-ES" w:bidi="es-ES"/>
      </w:rPr>
    </w:lvl>
    <w:lvl w:ilvl="5" w:tplc="D3A01A00">
      <w:numFmt w:val="bullet"/>
      <w:lvlText w:val="•"/>
      <w:lvlJc w:val="left"/>
      <w:pPr>
        <w:ind w:left="5030" w:hanging="255"/>
      </w:pPr>
      <w:rPr>
        <w:rFonts w:hint="default"/>
        <w:lang w:val="es-ES" w:eastAsia="es-ES" w:bidi="es-ES"/>
      </w:rPr>
    </w:lvl>
    <w:lvl w:ilvl="6" w:tplc="C30886F8">
      <w:numFmt w:val="bullet"/>
      <w:lvlText w:val="•"/>
      <w:lvlJc w:val="left"/>
      <w:pPr>
        <w:ind w:left="5992" w:hanging="255"/>
      </w:pPr>
      <w:rPr>
        <w:rFonts w:hint="default"/>
        <w:lang w:val="es-ES" w:eastAsia="es-ES" w:bidi="es-ES"/>
      </w:rPr>
    </w:lvl>
    <w:lvl w:ilvl="7" w:tplc="65503F46">
      <w:numFmt w:val="bullet"/>
      <w:lvlText w:val="•"/>
      <w:lvlJc w:val="left"/>
      <w:pPr>
        <w:ind w:left="6954" w:hanging="255"/>
      </w:pPr>
      <w:rPr>
        <w:rFonts w:hint="default"/>
        <w:lang w:val="es-ES" w:eastAsia="es-ES" w:bidi="es-ES"/>
      </w:rPr>
    </w:lvl>
    <w:lvl w:ilvl="8" w:tplc="B27E08F2">
      <w:numFmt w:val="bullet"/>
      <w:lvlText w:val="•"/>
      <w:lvlJc w:val="left"/>
      <w:pPr>
        <w:ind w:left="7916" w:hanging="255"/>
      </w:pPr>
      <w:rPr>
        <w:rFonts w:hint="default"/>
        <w:lang w:val="es-ES" w:eastAsia="es-ES" w:bidi="es-ES"/>
      </w:rPr>
    </w:lvl>
  </w:abstractNum>
  <w:abstractNum w:abstractNumId="2">
    <w:nsid w:val="070C0E11"/>
    <w:multiLevelType w:val="hybridMultilevel"/>
    <w:tmpl w:val="C250F5FE"/>
    <w:lvl w:ilvl="0" w:tplc="D8B65CF0">
      <w:start w:val="1"/>
      <w:numFmt w:val="upperRoman"/>
      <w:lvlText w:val="%1."/>
      <w:lvlJc w:val="left"/>
      <w:pPr>
        <w:ind w:left="218" w:hanging="221"/>
        <w:jc w:val="left"/>
      </w:pPr>
      <w:rPr>
        <w:rFonts w:ascii="Arial" w:eastAsia="Arial" w:hAnsi="Arial" w:cs="Arial" w:hint="default"/>
        <w:b/>
        <w:bCs/>
        <w:spacing w:val="-1"/>
        <w:w w:val="99"/>
        <w:sz w:val="20"/>
        <w:szCs w:val="20"/>
        <w:lang w:val="es-ES" w:eastAsia="es-ES" w:bidi="es-ES"/>
      </w:rPr>
    </w:lvl>
    <w:lvl w:ilvl="1" w:tplc="E17E3496">
      <w:numFmt w:val="bullet"/>
      <w:lvlText w:val="•"/>
      <w:lvlJc w:val="left"/>
      <w:pPr>
        <w:ind w:left="1182" w:hanging="221"/>
      </w:pPr>
      <w:rPr>
        <w:rFonts w:hint="default"/>
        <w:lang w:val="es-ES" w:eastAsia="es-ES" w:bidi="es-ES"/>
      </w:rPr>
    </w:lvl>
    <w:lvl w:ilvl="2" w:tplc="D2CEDF12">
      <w:numFmt w:val="bullet"/>
      <w:lvlText w:val="•"/>
      <w:lvlJc w:val="left"/>
      <w:pPr>
        <w:ind w:left="2144" w:hanging="221"/>
      </w:pPr>
      <w:rPr>
        <w:rFonts w:hint="default"/>
        <w:lang w:val="es-ES" w:eastAsia="es-ES" w:bidi="es-ES"/>
      </w:rPr>
    </w:lvl>
    <w:lvl w:ilvl="3" w:tplc="424E1924">
      <w:numFmt w:val="bullet"/>
      <w:lvlText w:val="•"/>
      <w:lvlJc w:val="left"/>
      <w:pPr>
        <w:ind w:left="3106" w:hanging="221"/>
      </w:pPr>
      <w:rPr>
        <w:rFonts w:hint="default"/>
        <w:lang w:val="es-ES" w:eastAsia="es-ES" w:bidi="es-ES"/>
      </w:rPr>
    </w:lvl>
    <w:lvl w:ilvl="4" w:tplc="B980DD0A">
      <w:numFmt w:val="bullet"/>
      <w:lvlText w:val="•"/>
      <w:lvlJc w:val="left"/>
      <w:pPr>
        <w:ind w:left="4068" w:hanging="221"/>
      </w:pPr>
      <w:rPr>
        <w:rFonts w:hint="default"/>
        <w:lang w:val="es-ES" w:eastAsia="es-ES" w:bidi="es-ES"/>
      </w:rPr>
    </w:lvl>
    <w:lvl w:ilvl="5" w:tplc="66F08640">
      <w:numFmt w:val="bullet"/>
      <w:lvlText w:val="•"/>
      <w:lvlJc w:val="left"/>
      <w:pPr>
        <w:ind w:left="5030" w:hanging="221"/>
      </w:pPr>
      <w:rPr>
        <w:rFonts w:hint="default"/>
        <w:lang w:val="es-ES" w:eastAsia="es-ES" w:bidi="es-ES"/>
      </w:rPr>
    </w:lvl>
    <w:lvl w:ilvl="6" w:tplc="B316F718">
      <w:numFmt w:val="bullet"/>
      <w:lvlText w:val="•"/>
      <w:lvlJc w:val="left"/>
      <w:pPr>
        <w:ind w:left="5992" w:hanging="221"/>
      </w:pPr>
      <w:rPr>
        <w:rFonts w:hint="default"/>
        <w:lang w:val="es-ES" w:eastAsia="es-ES" w:bidi="es-ES"/>
      </w:rPr>
    </w:lvl>
    <w:lvl w:ilvl="7" w:tplc="FDDC9C62">
      <w:numFmt w:val="bullet"/>
      <w:lvlText w:val="•"/>
      <w:lvlJc w:val="left"/>
      <w:pPr>
        <w:ind w:left="6954" w:hanging="221"/>
      </w:pPr>
      <w:rPr>
        <w:rFonts w:hint="default"/>
        <w:lang w:val="es-ES" w:eastAsia="es-ES" w:bidi="es-ES"/>
      </w:rPr>
    </w:lvl>
    <w:lvl w:ilvl="8" w:tplc="CD7EDFBC">
      <w:numFmt w:val="bullet"/>
      <w:lvlText w:val="•"/>
      <w:lvlJc w:val="left"/>
      <w:pPr>
        <w:ind w:left="7916" w:hanging="221"/>
      </w:pPr>
      <w:rPr>
        <w:rFonts w:hint="default"/>
        <w:lang w:val="es-ES" w:eastAsia="es-ES" w:bidi="es-ES"/>
      </w:rPr>
    </w:lvl>
  </w:abstractNum>
  <w:abstractNum w:abstractNumId="3">
    <w:nsid w:val="0E754BA5"/>
    <w:multiLevelType w:val="hybridMultilevel"/>
    <w:tmpl w:val="824E9340"/>
    <w:lvl w:ilvl="0" w:tplc="A18848A4">
      <w:start w:val="1"/>
      <w:numFmt w:val="lowerLetter"/>
      <w:lvlText w:val="%1)"/>
      <w:lvlJc w:val="left"/>
      <w:pPr>
        <w:ind w:left="739" w:hanging="233"/>
        <w:jc w:val="left"/>
      </w:pPr>
      <w:rPr>
        <w:rFonts w:ascii="Arial" w:eastAsia="Arial" w:hAnsi="Arial" w:cs="Arial" w:hint="default"/>
        <w:b/>
        <w:bCs/>
        <w:spacing w:val="-1"/>
        <w:w w:val="99"/>
        <w:sz w:val="20"/>
        <w:szCs w:val="20"/>
        <w:lang w:val="es-ES" w:eastAsia="es-ES" w:bidi="es-ES"/>
      </w:rPr>
    </w:lvl>
    <w:lvl w:ilvl="1" w:tplc="40BCDD4A">
      <w:numFmt w:val="bullet"/>
      <w:lvlText w:val="•"/>
      <w:lvlJc w:val="left"/>
      <w:pPr>
        <w:ind w:left="1650" w:hanging="233"/>
      </w:pPr>
      <w:rPr>
        <w:rFonts w:hint="default"/>
        <w:lang w:val="es-ES" w:eastAsia="es-ES" w:bidi="es-ES"/>
      </w:rPr>
    </w:lvl>
    <w:lvl w:ilvl="2" w:tplc="E7CAD73E">
      <w:numFmt w:val="bullet"/>
      <w:lvlText w:val="•"/>
      <w:lvlJc w:val="left"/>
      <w:pPr>
        <w:ind w:left="2560" w:hanging="233"/>
      </w:pPr>
      <w:rPr>
        <w:rFonts w:hint="default"/>
        <w:lang w:val="es-ES" w:eastAsia="es-ES" w:bidi="es-ES"/>
      </w:rPr>
    </w:lvl>
    <w:lvl w:ilvl="3" w:tplc="EC8093EE">
      <w:numFmt w:val="bullet"/>
      <w:lvlText w:val="•"/>
      <w:lvlJc w:val="left"/>
      <w:pPr>
        <w:ind w:left="3470" w:hanging="233"/>
      </w:pPr>
      <w:rPr>
        <w:rFonts w:hint="default"/>
        <w:lang w:val="es-ES" w:eastAsia="es-ES" w:bidi="es-ES"/>
      </w:rPr>
    </w:lvl>
    <w:lvl w:ilvl="4" w:tplc="9572A39C">
      <w:numFmt w:val="bullet"/>
      <w:lvlText w:val="•"/>
      <w:lvlJc w:val="left"/>
      <w:pPr>
        <w:ind w:left="4380" w:hanging="233"/>
      </w:pPr>
      <w:rPr>
        <w:rFonts w:hint="default"/>
        <w:lang w:val="es-ES" w:eastAsia="es-ES" w:bidi="es-ES"/>
      </w:rPr>
    </w:lvl>
    <w:lvl w:ilvl="5" w:tplc="3B2EB498">
      <w:numFmt w:val="bullet"/>
      <w:lvlText w:val="•"/>
      <w:lvlJc w:val="left"/>
      <w:pPr>
        <w:ind w:left="5290" w:hanging="233"/>
      </w:pPr>
      <w:rPr>
        <w:rFonts w:hint="default"/>
        <w:lang w:val="es-ES" w:eastAsia="es-ES" w:bidi="es-ES"/>
      </w:rPr>
    </w:lvl>
    <w:lvl w:ilvl="6" w:tplc="B2CA7A3C">
      <w:numFmt w:val="bullet"/>
      <w:lvlText w:val="•"/>
      <w:lvlJc w:val="left"/>
      <w:pPr>
        <w:ind w:left="6200" w:hanging="233"/>
      </w:pPr>
      <w:rPr>
        <w:rFonts w:hint="default"/>
        <w:lang w:val="es-ES" w:eastAsia="es-ES" w:bidi="es-ES"/>
      </w:rPr>
    </w:lvl>
    <w:lvl w:ilvl="7" w:tplc="D4B2295C">
      <w:numFmt w:val="bullet"/>
      <w:lvlText w:val="•"/>
      <w:lvlJc w:val="left"/>
      <w:pPr>
        <w:ind w:left="7110" w:hanging="233"/>
      </w:pPr>
      <w:rPr>
        <w:rFonts w:hint="default"/>
        <w:lang w:val="es-ES" w:eastAsia="es-ES" w:bidi="es-ES"/>
      </w:rPr>
    </w:lvl>
    <w:lvl w:ilvl="8" w:tplc="090A36C0">
      <w:numFmt w:val="bullet"/>
      <w:lvlText w:val="•"/>
      <w:lvlJc w:val="left"/>
      <w:pPr>
        <w:ind w:left="8020" w:hanging="233"/>
      </w:pPr>
      <w:rPr>
        <w:rFonts w:hint="default"/>
        <w:lang w:val="es-ES" w:eastAsia="es-ES" w:bidi="es-ES"/>
      </w:rPr>
    </w:lvl>
  </w:abstractNum>
  <w:abstractNum w:abstractNumId="4">
    <w:nsid w:val="122D6EF6"/>
    <w:multiLevelType w:val="hybridMultilevel"/>
    <w:tmpl w:val="24984EE2"/>
    <w:lvl w:ilvl="0" w:tplc="83FA78DA">
      <w:start w:val="1"/>
      <w:numFmt w:val="lowerLetter"/>
      <w:lvlText w:val="%1)"/>
      <w:lvlJc w:val="left"/>
      <w:pPr>
        <w:ind w:left="218" w:hanging="260"/>
        <w:jc w:val="left"/>
      </w:pPr>
      <w:rPr>
        <w:rFonts w:ascii="Arial" w:eastAsia="Arial" w:hAnsi="Arial" w:cs="Arial" w:hint="default"/>
        <w:b/>
        <w:bCs/>
        <w:spacing w:val="-1"/>
        <w:w w:val="99"/>
        <w:sz w:val="20"/>
        <w:szCs w:val="20"/>
        <w:lang w:val="es-ES" w:eastAsia="es-ES" w:bidi="es-ES"/>
      </w:rPr>
    </w:lvl>
    <w:lvl w:ilvl="1" w:tplc="9EC6B38A">
      <w:numFmt w:val="bullet"/>
      <w:lvlText w:val="•"/>
      <w:lvlJc w:val="left"/>
      <w:pPr>
        <w:ind w:left="1182" w:hanging="260"/>
      </w:pPr>
      <w:rPr>
        <w:rFonts w:hint="default"/>
        <w:lang w:val="es-ES" w:eastAsia="es-ES" w:bidi="es-ES"/>
      </w:rPr>
    </w:lvl>
    <w:lvl w:ilvl="2" w:tplc="5BFE879A">
      <w:numFmt w:val="bullet"/>
      <w:lvlText w:val="•"/>
      <w:lvlJc w:val="left"/>
      <w:pPr>
        <w:ind w:left="2144" w:hanging="260"/>
      </w:pPr>
      <w:rPr>
        <w:rFonts w:hint="default"/>
        <w:lang w:val="es-ES" w:eastAsia="es-ES" w:bidi="es-ES"/>
      </w:rPr>
    </w:lvl>
    <w:lvl w:ilvl="3" w:tplc="93C224D0">
      <w:numFmt w:val="bullet"/>
      <w:lvlText w:val="•"/>
      <w:lvlJc w:val="left"/>
      <w:pPr>
        <w:ind w:left="3106" w:hanging="260"/>
      </w:pPr>
      <w:rPr>
        <w:rFonts w:hint="default"/>
        <w:lang w:val="es-ES" w:eastAsia="es-ES" w:bidi="es-ES"/>
      </w:rPr>
    </w:lvl>
    <w:lvl w:ilvl="4" w:tplc="B1F81E02">
      <w:numFmt w:val="bullet"/>
      <w:lvlText w:val="•"/>
      <w:lvlJc w:val="left"/>
      <w:pPr>
        <w:ind w:left="4068" w:hanging="260"/>
      </w:pPr>
      <w:rPr>
        <w:rFonts w:hint="default"/>
        <w:lang w:val="es-ES" w:eastAsia="es-ES" w:bidi="es-ES"/>
      </w:rPr>
    </w:lvl>
    <w:lvl w:ilvl="5" w:tplc="7B68CD28">
      <w:numFmt w:val="bullet"/>
      <w:lvlText w:val="•"/>
      <w:lvlJc w:val="left"/>
      <w:pPr>
        <w:ind w:left="5030" w:hanging="260"/>
      </w:pPr>
      <w:rPr>
        <w:rFonts w:hint="default"/>
        <w:lang w:val="es-ES" w:eastAsia="es-ES" w:bidi="es-ES"/>
      </w:rPr>
    </w:lvl>
    <w:lvl w:ilvl="6" w:tplc="0B3E837C">
      <w:numFmt w:val="bullet"/>
      <w:lvlText w:val="•"/>
      <w:lvlJc w:val="left"/>
      <w:pPr>
        <w:ind w:left="5992" w:hanging="260"/>
      </w:pPr>
      <w:rPr>
        <w:rFonts w:hint="default"/>
        <w:lang w:val="es-ES" w:eastAsia="es-ES" w:bidi="es-ES"/>
      </w:rPr>
    </w:lvl>
    <w:lvl w:ilvl="7" w:tplc="C3F65F22">
      <w:numFmt w:val="bullet"/>
      <w:lvlText w:val="•"/>
      <w:lvlJc w:val="left"/>
      <w:pPr>
        <w:ind w:left="6954" w:hanging="260"/>
      </w:pPr>
      <w:rPr>
        <w:rFonts w:hint="default"/>
        <w:lang w:val="es-ES" w:eastAsia="es-ES" w:bidi="es-ES"/>
      </w:rPr>
    </w:lvl>
    <w:lvl w:ilvl="8" w:tplc="16A875B0">
      <w:numFmt w:val="bullet"/>
      <w:lvlText w:val="•"/>
      <w:lvlJc w:val="left"/>
      <w:pPr>
        <w:ind w:left="7916" w:hanging="260"/>
      </w:pPr>
      <w:rPr>
        <w:rFonts w:hint="default"/>
        <w:lang w:val="es-ES" w:eastAsia="es-ES" w:bidi="es-ES"/>
      </w:rPr>
    </w:lvl>
  </w:abstractNum>
  <w:abstractNum w:abstractNumId="5">
    <w:nsid w:val="15CA1E1A"/>
    <w:multiLevelType w:val="hybridMultilevel"/>
    <w:tmpl w:val="1E2A8A6E"/>
    <w:lvl w:ilvl="0" w:tplc="29085E00">
      <w:start w:val="1"/>
      <w:numFmt w:val="upperRoman"/>
      <w:lvlText w:val="%1."/>
      <w:lvlJc w:val="left"/>
      <w:pPr>
        <w:ind w:left="218" w:hanging="166"/>
        <w:jc w:val="left"/>
      </w:pPr>
      <w:rPr>
        <w:rFonts w:ascii="Arial" w:eastAsia="Arial" w:hAnsi="Arial" w:cs="Arial" w:hint="default"/>
        <w:b/>
        <w:bCs/>
        <w:spacing w:val="-1"/>
        <w:w w:val="99"/>
        <w:sz w:val="20"/>
        <w:szCs w:val="20"/>
        <w:lang w:val="es-ES" w:eastAsia="es-ES" w:bidi="es-ES"/>
      </w:rPr>
    </w:lvl>
    <w:lvl w:ilvl="1" w:tplc="7EDAF19A">
      <w:numFmt w:val="bullet"/>
      <w:lvlText w:val="•"/>
      <w:lvlJc w:val="left"/>
      <w:pPr>
        <w:ind w:left="1182" w:hanging="166"/>
      </w:pPr>
      <w:rPr>
        <w:rFonts w:hint="default"/>
        <w:lang w:val="es-ES" w:eastAsia="es-ES" w:bidi="es-ES"/>
      </w:rPr>
    </w:lvl>
    <w:lvl w:ilvl="2" w:tplc="50F41E04">
      <w:numFmt w:val="bullet"/>
      <w:lvlText w:val="•"/>
      <w:lvlJc w:val="left"/>
      <w:pPr>
        <w:ind w:left="2144" w:hanging="166"/>
      </w:pPr>
      <w:rPr>
        <w:rFonts w:hint="default"/>
        <w:lang w:val="es-ES" w:eastAsia="es-ES" w:bidi="es-ES"/>
      </w:rPr>
    </w:lvl>
    <w:lvl w:ilvl="3" w:tplc="C5365232">
      <w:numFmt w:val="bullet"/>
      <w:lvlText w:val="•"/>
      <w:lvlJc w:val="left"/>
      <w:pPr>
        <w:ind w:left="3106" w:hanging="166"/>
      </w:pPr>
      <w:rPr>
        <w:rFonts w:hint="default"/>
        <w:lang w:val="es-ES" w:eastAsia="es-ES" w:bidi="es-ES"/>
      </w:rPr>
    </w:lvl>
    <w:lvl w:ilvl="4" w:tplc="DDCEE63E">
      <w:numFmt w:val="bullet"/>
      <w:lvlText w:val="•"/>
      <w:lvlJc w:val="left"/>
      <w:pPr>
        <w:ind w:left="4068" w:hanging="166"/>
      </w:pPr>
      <w:rPr>
        <w:rFonts w:hint="default"/>
        <w:lang w:val="es-ES" w:eastAsia="es-ES" w:bidi="es-ES"/>
      </w:rPr>
    </w:lvl>
    <w:lvl w:ilvl="5" w:tplc="6C963DD8">
      <w:numFmt w:val="bullet"/>
      <w:lvlText w:val="•"/>
      <w:lvlJc w:val="left"/>
      <w:pPr>
        <w:ind w:left="5030" w:hanging="166"/>
      </w:pPr>
      <w:rPr>
        <w:rFonts w:hint="default"/>
        <w:lang w:val="es-ES" w:eastAsia="es-ES" w:bidi="es-ES"/>
      </w:rPr>
    </w:lvl>
    <w:lvl w:ilvl="6" w:tplc="F650DCBA">
      <w:numFmt w:val="bullet"/>
      <w:lvlText w:val="•"/>
      <w:lvlJc w:val="left"/>
      <w:pPr>
        <w:ind w:left="5992" w:hanging="166"/>
      </w:pPr>
      <w:rPr>
        <w:rFonts w:hint="default"/>
        <w:lang w:val="es-ES" w:eastAsia="es-ES" w:bidi="es-ES"/>
      </w:rPr>
    </w:lvl>
    <w:lvl w:ilvl="7" w:tplc="7F067640">
      <w:numFmt w:val="bullet"/>
      <w:lvlText w:val="•"/>
      <w:lvlJc w:val="left"/>
      <w:pPr>
        <w:ind w:left="6954" w:hanging="166"/>
      </w:pPr>
      <w:rPr>
        <w:rFonts w:hint="default"/>
        <w:lang w:val="es-ES" w:eastAsia="es-ES" w:bidi="es-ES"/>
      </w:rPr>
    </w:lvl>
    <w:lvl w:ilvl="8" w:tplc="FA7E5B5E">
      <w:numFmt w:val="bullet"/>
      <w:lvlText w:val="•"/>
      <w:lvlJc w:val="left"/>
      <w:pPr>
        <w:ind w:left="7916" w:hanging="166"/>
      </w:pPr>
      <w:rPr>
        <w:rFonts w:hint="default"/>
        <w:lang w:val="es-ES" w:eastAsia="es-ES" w:bidi="es-ES"/>
      </w:rPr>
    </w:lvl>
  </w:abstractNum>
  <w:abstractNum w:abstractNumId="6">
    <w:nsid w:val="18BF17E0"/>
    <w:multiLevelType w:val="hybridMultilevel"/>
    <w:tmpl w:val="5E58B33A"/>
    <w:lvl w:ilvl="0" w:tplc="5FAE0588">
      <w:start w:val="1"/>
      <w:numFmt w:val="upperRoman"/>
      <w:lvlText w:val="%1."/>
      <w:lvlJc w:val="left"/>
      <w:pPr>
        <w:ind w:left="218" w:hanging="207"/>
        <w:jc w:val="left"/>
      </w:pPr>
      <w:rPr>
        <w:rFonts w:ascii="Arial" w:eastAsia="Arial" w:hAnsi="Arial" w:cs="Arial" w:hint="default"/>
        <w:b/>
        <w:bCs/>
        <w:spacing w:val="-1"/>
        <w:w w:val="99"/>
        <w:sz w:val="20"/>
        <w:szCs w:val="20"/>
        <w:lang w:val="es-ES" w:eastAsia="es-ES" w:bidi="es-ES"/>
      </w:rPr>
    </w:lvl>
    <w:lvl w:ilvl="1" w:tplc="A8ECF026">
      <w:numFmt w:val="bullet"/>
      <w:lvlText w:val="•"/>
      <w:lvlJc w:val="left"/>
      <w:pPr>
        <w:ind w:left="1182" w:hanging="207"/>
      </w:pPr>
      <w:rPr>
        <w:rFonts w:hint="default"/>
        <w:lang w:val="es-ES" w:eastAsia="es-ES" w:bidi="es-ES"/>
      </w:rPr>
    </w:lvl>
    <w:lvl w:ilvl="2" w:tplc="6EF63D7A">
      <w:numFmt w:val="bullet"/>
      <w:lvlText w:val="•"/>
      <w:lvlJc w:val="left"/>
      <w:pPr>
        <w:ind w:left="2144" w:hanging="207"/>
      </w:pPr>
      <w:rPr>
        <w:rFonts w:hint="default"/>
        <w:lang w:val="es-ES" w:eastAsia="es-ES" w:bidi="es-ES"/>
      </w:rPr>
    </w:lvl>
    <w:lvl w:ilvl="3" w:tplc="BEA200C0">
      <w:numFmt w:val="bullet"/>
      <w:lvlText w:val="•"/>
      <w:lvlJc w:val="left"/>
      <w:pPr>
        <w:ind w:left="3106" w:hanging="207"/>
      </w:pPr>
      <w:rPr>
        <w:rFonts w:hint="default"/>
        <w:lang w:val="es-ES" w:eastAsia="es-ES" w:bidi="es-ES"/>
      </w:rPr>
    </w:lvl>
    <w:lvl w:ilvl="4" w:tplc="46B64672">
      <w:numFmt w:val="bullet"/>
      <w:lvlText w:val="•"/>
      <w:lvlJc w:val="left"/>
      <w:pPr>
        <w:ind w:left="4068" w:hanging="207"/>
      </w:pPr>
      <w:rPr>
        <w:rFonts w:hint="default"/>
        <w:lang w:val="es-ES" w:eastAsia="es-ES" w:bidi="es-ES"/>
      </w:rPr>
    </w:lvl>
    <w:lvl w:ilvl="5" w:tplc="008EB318">
      <w:numFmt w:val="bullet"/>
      <w:lvlText w:val="•"/>
      <w:lvlJc w:val="left"/>
      <w:pPr>
        <w:ind w:left="5030" w:hanging="207"/>
      </w:pPr>
      <w:rPr>
        <w:rFonts w:hint="default"/>
        <w:lang w:val="es-ES" w:eastAsia="es-ES" w:bidi="es-ES"/>
      </w:rPr>
    </w:lvl>
    <w:lvl w:ilvl="6" w:tplc="4D924AD4">
      <w:numFmt w:val="bullet"/>
      <w:lvlText w:val="•"/>
      <w:lvlJc w:val="left"/>
      <w:pPr>
        <w:ind w:left="5992" w:hanging="207"/>
      </w:pPr>
      <w:rPr>
        <w:rFonts w:hint="default"/>
        <w:lang w:val="es-ES" w:eastAsia="es-ES" w:bidi="es-ES"/>
      </w:rPr>
    </w:lvl>
    <w:lvl w:ilvl="7" w:tplc="1056FF1C">
      <w:numFmt w:val="bullet"/>
      <w:lvlText w:val="•"/>
      <w:lvlJc w:val="left"/>
      <w:pPr>
        <w:ind w:left="6954" w:hanging="207"/>
      </w:pPr>
      <w:rPr>
        <w:rFonts w:hint="default"/>
        <w:lang w:val="es-ES" w:eastAsia="es-ES" w:bidi="es-ES"/>
      </w:rPr>
    </w:lvl>
    <w:lvl w:ilvl="8" w:tplc="87C40EBA">
      <w:numFmt w:val="bullet"/>
      <w:lvlText w:val="•"/>
      <w:lvlJc w:val="left"/>
      <w:pPr>
        <w:ind w:left="7916" w:hanging="207"/>
      </w:pPr>
      <w:rPr>
        <w:rFonts w:hint="default"/>
        <w:lang w:val="es-ES" w:eastAsia="es-ES" w:bidi="es-ES"/>
      </w:rPr>
    </w:lvl>
  </w:abstractNum>
  <w:abstractNum w:abstractNumId="7">
    <w:nsid w:val="20227723"/>
    <w:multiLevelType w:val="hybridMultilevel"/>
    <w:tmpl w:val="BBC650FA"/>
    <w:lvl w:ilvl="0" w:tplc="193C686C">
      <w:start w:val="1"/>
      <w:numFmt w:val="upperRoman"/>
      <w:lvlText w:val="%1."/>
      <w:lvlJc w:val="left"/>
      <w:pPr>
        <w:ind w:left="218" w:hanging="212"/>
        <w:jc w:val="left"/>
      </w:pPr>
      <w:rPr>
        <w:rFonts w:ascii="Arial" w:eastAsia="Arial" w:hAnsi="Arial" w:cs="Arial" w:hint="default"/>
        <w:b/>
        <w:bCs/>
        <w:spacing w:val="-1"/>
        <w:w w:val="99"/>
        <w:sz w:val="20"/>
        <w:szCs w:val="20"/>
        <w:lang w:val="es-ES" w:eastAsia="es-ES" w:bidi="es-ES"/>
      </w:rPr>
    </w:lvl>
    <w:lvl w:ilvl="1" w:tplc="6094A90C">
      <w:numFmt w:val="bullet"/>
      <w:lvlText w:val="•"/>
      <w:lvlJc w:val="left"/>
      <w:pPr>
        <w:ind w:left="1182" w:hanging="212"/>
      </w:pPr>
      <w:rPr>
        <w:rFonts w:hint="default"/>
        <w:lang w:val="es-ES" w:eastAsia="es-ES" w:bidi="es-ES"/>
      </w:rPr>
    </w:lvl>
    <w:lvl w:ilvl="2" w:tplc="D38096FE">
      <w:numFmt w:val="bullet"/>
      <w:lvlText w:val="•"/>
      <w:lvlJc w:val="left"/>
      <w:pPr>
        <w:ind w:left="2144" w:hanging="212"/>
      </w:pPr>
      <w:rPr>
        <w:rFonts w:hint="default"/>
        <w:lang w:val="es-ES" w:eastAsia="es-ES" w:bidi="es-ES"/>
      </w:rPr>
    </w:lvl>
    <w:lvl w:ilvl="3" w:tplc="2918F7FC">
      <w:numFmt w:val="bullet"/>
      <w:lvlText w:val="•"/>
      <w:lvlJc w:val="left"/>
      <w:pPr>
        <w:ind w:left="3106" w:hanging="212"/>
      </w:pPr>
      <w:rPr>
        <w:rFonts w:hint="default"/>
        <w:lang w:val="es-ES" w:eastAsia="es-ES" w:bidi="es-ES"/>
      </w:rPr>
    </w:lvl>
    <w:lvl w:ilvl="4" w:tplc="482881DE">
      <w:numFmt w:val="bullet"/>
      <w:lvlText w:val="•"/>
      <w:lvlJc w:val="left"/>
      <w:pPr>
        <w:ind w:left="4068" w:hanging="212"/>
      </w:pPr>
      <w:rPr>
        <w:rFonts w:hint="default"/>
        <w:lang w:val="es-ES" w:eastAsia="es-ES" w:bidi="es-ES"/>
      </w:rPr>
    </w:lvl>
    <w:lvl w:ilvl="5" w:tplc="C1DCA1E0">
      <w:numFmt w:val="bullet"/>
      <w:lvlText w:val="•"/>
      <w:lvlJc w:val="left"/>
      <w:pPr>
        <w:ind w:left="5030" w:hanging="212"/>
      </w:pPr>
      <w:rPr>
        <w:rFonts w:hint="default"/>
        <w:lang w:val="es-ES" w:eastAsia="es-ES" w:bidi="es-ES"/>
      </w:rPr>
    </w:lvl>
    <w:lvl w:ilvl="6" w:tplc="830CEB2E">
      <w:numFmt w:val="bullet"/>
      <w:lvlText w:val="•"/>
      <w:lvlJc w:val="left"/>
      <w:pPr>
        <w:ind w:left="5992" w:hanging="212"/>
      </w:pPr>
      <w:rPr>
        <w:rFonts w:hint="default"/>
        <w:lang w:val="es-ES" w:eastAsia="es-ES" w:bidi="es-ES"/>
      </w:rPr>
    </w:lvl>
    <w:lvl w:ilvl="7" w:tplc="F89E6302">
      <w:numFmt w:val="bullet"/>
      <w:lvlText w:val="•"/>
      <w:lvlJc w:val="left"/>
      <w:pPr>
        <w:ind w:left="6954" w:hanging="212"/>
      </w:pPr>
      <w:rPr>
        <w:rFonts w:hint="default"/>
        <w:lang w:val="es-ES" w:eastAsia="es-ES" w:bidi="es-ES"/>
      </w:rPr>
    </w:lvl>
    <w:lvl w:ilvl="8" w:tplc="B5A89B72">
      <w:numFmt w:val="bullet"/>
      <w:lvlText w:val="•"/>
      <w:lvlJc w:val="left"/>
      <w:pPr>
        <w:ind w:left="7916" w:hanging="212"/>
      </w:pPr>
      <w:rPr>
        <w:rFonts w:hint="default"/>
        <w:lang w:val="es-ES" w:eastAsia="es-ES" w:bidi="es-ES"/>
      </w:rPr>
    </w:lvl>
  </w:abstractNum>
  <w:abstractNum w:abstractNumId="8">
    <w:nsid w:val="21B37A47"/>
    <w:multiLevelType w:val="hybridMultilevel"/>
    <w:tmpl w:val="76E0F02A"/>
    <w:lvl w:ilvl="0" w:tplc="456C9DFC">
      <w:start w:val="1"/>
      <w:numFmt w:val="upperRoman"/>
      <w:lvlText w:val="%1."/>
      <w:lvlJc w:val="left"/>
      <w:pPr>
        <w:ind w:left="218" w:hanging="224"/>
        <w:jc w:val="left"/>
      </w:pPr>
      <w:rPr>
        <w:rFonts w:ascii="Arial" w:eastAsia="Arial" w:hAnsi="Arial" w:cs="Arial" w:hint="default"/>
        <w:b/>
        <w:bCs/>
        <w:spacing w:val="-1"/>
        <w:w w:val="99"/>
        <w:sz w:val="20"/>
        <w:szCs w:val="20"/>
        <w:lang w:val="es-ES" w:eastAsia="es-ES" w:bidi="es-ES"/>
      </w:rPr>
    </w:lvl>
    <w:lvl w:ilvl="1" w:tplc="51DE2D24">
      <w:numFmt w:val="bullet"/>
      <w:lvlText w:val="•"/>
      <w:lvlJc w:val="left"/>
      <w:pPr>
        <w:ind w:left="1182" w:hanging="224"/>
      </w:pPr>
      <w:rPr>
        <w:rFonts w:hint="default"/>
        <w:lang w:val="es-ES" w:eastAsia="es-ES" w:bidi="es-ES"/>
      </w:rPr>
    </w:lvl>
    <w:lvl w:ilvl="2" w:tplc="2102AB18">
      <w:numFmt w:val="bullet"/>
      <w:lvlText w:val="•"/>
      <w:lvlJc w:val="left"/>
      <w:pPr>
        <w:ind w:left="2144" w:hanging="224"/>
      </w:pPr>
      <w:rPr>
        <w:rFonts w:hint="default"/>
        <w:lang w:val="es-ES" w:eastAsia="es-ES" w:bidi="es-ES"/>
      </w:rPr>
    </w:lvl>
    <w:lvl w:ilvl="3" w:tplc="279E4814">
      <w:numFmt w:val="bullet"/>
      <w:lvlText w:val="•"/>
      <w:lvlJc w:val="left"/>
      <w:pPr>
        <w:ind w:left="3106" w:hanging="224"/>
      </w:pPr>
      <w:rPr>
        <w:rFonts w:hint="default"/>
        <w:lang w:val="es-ES" w:eastAsia="es-ES" w:bidi="es-ES"/>
      </w:rPr>
    </w:lvl>
    <w:lvl w:ilvl="4" w:tplc="AC5248B4">
      <w:numFmt w:val="bullet"/>
      <w:lvlText w:val="•"/>
      <w:lvlJc w:val="left"/>
      <w:pPr>
        <w:ind w:left="4068" w:hanging="224"/>
      </w:pPr>
      <w:rPr>
        <w:rFonts w:hint="default"/>
        <w:lang w:val="es-ES" w:eastAsia="es-ES" w:bidi="es-ES"/>
      </w:rPr>
    </w:lvl>
    <w:lvl w:ilvl="5" w:tplc="727090BC">
      <w:numFmt w:val="bullet"/>
      <w:lvlText w:val="•"/>
      <w:lvlJc w:val="left"/>
      <w:pPr>
        <w:ind w:left="5030" w:hanging="224"/>
      </w:pPr>
      <w:rPr>
        <w:rFonts w:hint="default"/>
        <w:lang w:val="es-ES" w:eastAsia="es-ES" w:bidi="es-ES"/>
      </w:rPr>
    </w:lvl>
    <w:lvl w:ilvl="6" w:tplc="F60246B2">
      <w:numFmt w:val="bullet"/>
      <w:lvlText w:val="•"/>
      <w:lvlJc w:val="left"/>
      <w:pPr>
        <w:ind w:left="5992" w:hanging="224"/>
      </w:pPr>
      <w:rPr>
        <w:rFonts w:hint="default"/>
        <w:lang w:val="es-ES" w:eastAsia="es-ES" w:bidi="es-ES"/>
      </w:rPr>
    </w:lvl>
    <w:lvl w:ilvl="7" w:tplc="71F89C3C">
      <w:numFmt w:val="bullet"/>
      <w:lvlText w:val="•"/>
      <w:lvlJc w:val="left"/>
      <w:pPr>
        <w:ind w:left="6954" w:hanging="224"/>
      </w:pPr>
      <w:rPr>
        <w:rFonts w:hint="default"/>
        <w:lang w:val="es-ES" w:eastAsia="es-ES" w:bidi="es-ES"/>
      </w:rPr>
    </w:lvl>
    <w:lvl w:ilvl="8" w:tplc="58B0CBA0">
      <w:numFmt w:val="bullet"/>
      <w:lvlText w:val="•"/>
      <w:lvlJc w:val="left"/>
      <w:pPr>
        <w:ind w:left="7916" w:hanging="224"/>
      </w:pPr>
      <w:rPr>
        <w:rFonts w:hint="default"/>
        <w:lang w:val="es-ES" w:eastAsia="es-ES" w:bidi="es-ES"/>
      </w:rPr>
    </w:lvl>
  </w:abstractNum>
  <w:abstractNum w:abstractNumId="9">
    <w:nsid w:val="298F7AF9"/>
    <w:multiLevelType w:val="hybridMultilevel"/>
    <w:tmpl w:val="D3C02620"/>
    <w:lvl w:ilvl="0" w:tplc="20AE1A9A">
      <w:start w:val="1"/>
      <w:numFmt w:val="lowerLetter"/>
      <w:lvlText w:val="%1)"/>
      <w:lvlJc w:val="left"/>
      <w:pPr>
        <w:ind w:left="218" w:hanging="248"/>
        <w:jc w:val="left"/>
      </w:pPr>
      <w:rPr>
        <w:rFonts w:ascii="Arial" w:eastAsia="Arial" w:hAnsi="Arial" w:cs="Arial" w:hint="default"/>
        <w:b/>
        <w:bCs/>
        <w:spacing w:val="-1"/>
        <w:w w:val="99"/>
        <w:sz w:val="20"/>
        <w:szCs w:val="20"/>
        <w:lang w:val="es-ES" w:eastAsia="es-ES" w:bidi="es-ES"/>
      </w:rPr>
    </w:lvl>
    <w:lvl w:ilvl="1" w:tplc="C4E8A9D2">
      <w:numFmt w:val="bullet"/>
      <w:lvlText w:val="•"/>
      <w:lvlJc w:val="left"/>
      <w:pPr>
        <w:ind w:left="1182" w:hanging="248"/>
      </w:pPr>
      <w:rPr>
        <w:rFonts w:hint="default"/>
        <w:lang w:val="es-ES" w:eastAsia="es-ES" w:bidi="es-ES"/>
      </w:rPr>
    </w:lvl>
    <w:lvl w:ilvl="2" w:tplc="47BC76FE">
      <w:numFmt w:val="bullet"/>
      <w:lvlText w:val="•"/>
      <w:lvlJc w:val="left"/>
      <w:pPr>
        <w:ind w:left="2144" w:hanging="248"/>
      </w:pPr>
      <w:rPr>
        <w:rFonts w:hint="default"/>
        <w:lang w:val="es-ES" w:eastAsia="es-ES" w:bidi="es-ES"/>
      </w:rPr>
    </w:lvl>
    <w:lvl w:ilvl="3" w:tplc="574A155E">
      <w:numFmt w:val="bullet"/>
      <w:lvlText w:val="•"/>
      <w:lvlJc w:val="left"/>
      <w:pPr>
        <w:ind w:left="3106" w:hanging="248"/>
      </w:pPr>
      <w:rPr>
        <w:rFonts w:hint="default"/>
        <w:lang w:val="es-ES" w:eastAsia="es-ES" w:bidi="es-ES"/>
      </w:rPr>
    </w:lvl>
    <w:lvl w:ilvl="4" w:tplc="32B6CC12">
      <w:numFmt w:val="bullet"/>
      <w:lvlText w:val="•"/>
      <w:lvlJc w:val="left"/>
      <w:pPr>
        <w:ind w:left="4068" w:hanging="248"/>
      </w:pPr>
      <w:rPr>
        <w:rFonts w:hint="default"/>
        <w:lang w:val="es-ES" w:eastAsia="es-ES" w:bidi="es-ES"/>
      </w:rPr>
    </w:lvl>
    <w:lvl w:ilvl="5" w:tplc="694890C6">
      <w:numFmt w:val="bullet"/>
      <w:lvlText w:val="•"/>
      <w:lvlJc w:val="left"/>
      <w:pPr>
        <w:ind w:left="5030" w:hanging="248"/>
      </w:pPr>
      <w:rPr>
        <w:rFonts w:hint="default"/>
        <w:lang w:val="es-ES" w:eastAsia="es-ES" w:bidi="es-ES"/>
      </w:rPr>
    </w:lvl>
    <w:lvl w:ilvl="6" w:tplc="8264B20C">
      <w:numFmt w:val="bullet"/>
      <w:lvlText w:val="•"/>
      <w:lvlJc w:val="left"/>
      <w:pPr>
        <w:ind w:left="5992" w:hanging="248"/>
      </w:pPr>
      <w:rPr>
        <w:rFonts w:hint="default"/>
        <w:lang w:val="es-ES" w:eastAsia="es-ES" w:bidi="es-ES"/>
      </w:rPr>
    </w:lvl>
    <w:lvl w:ilvl="7" w:tplc="12CA4FA4">
      <w:numFmt w:val="bullet"/>
      <w:lvlText w:val="•"/>
      <w:lvlJc w:val="left"/>
      <w:pPr>
        <w:ind w:left="6954" w:hanging="248"/>
      </w:pPr>
      <w:rPr>
        <w:rFonts w:hint="default"/>
        <w:lang w:val="es-ES" w:eastAsia="es-ES" w:bidi="es-ES"/>
      </w:rPr>
    </w:lvl>
    <w:lvl w:ilvl="8" w:tplc="A1BAFCAC">
      <w:numFmt w:val="bullet"/>
      <w:lvlText w:val="•"/>
      <w:lvlJc w:val="left"/>
      <w:pPr>
        <w:ind w:left="7916" w:hanging="248"/>
      </w:pPr>
      <w:rPr>
        <w:rFonts w:hint="default"/>
        <w:lang w:val="es-ES" w:eastAsia="es-ES" w:bidi="es-ES"/>
      </w:rPr>
    </w:lvl>
  </w:abstractNum>
  <w:abstractNum w:abstractNumId="10">
    <w:nsid w:val="2A4430AC"/>
    <w:multiLevelType w:val="hybridMultilevel"/>
    <w:tmpl w:val="D3C00A14"/>
    <w:lvl w:ilvl="0" w:tplc="100C2012">
      <w:start w:val="1"/>
      <w:numFmt w:val="lowerLetter"/>
      <w:lvlText w:val="%1)"/>
      <w:lvlJc w:val="left"/>
      <w:pPr>
        <w:ind w:left="739" w:hanging="233"/>
        <w:jc w:val="left"/>
      </w:pPr>
      <w:rPr>
        <w:rFonts w:ascii="Arial" w:eastAsia="Arial" w:hAnsi="Arial" w:cs="Arial" w:hint="default"/>
        <w:b/>
        <w:bCs/>
        <w:spacing w:val="-1"/>
        <w:w w:val="99"/>
        <w:sz w:val="20"/>
        <w:szCs w:val="20"/>
        <w:lang w:val="es-ES" w:eastAsia="es-ES" w:bidi="es-ES"/>
      </w:rPr>
    </w:lvl>
    <w:lvl w:ilvl="1" w:tplc="BA30699A">
      <w:numFmt w:val="bullet"/>
      <w:lvlText w:val="•"/>
      <w:lvlJc w:val="left"/>
      <w:pPr>
        <w:ind w:left="1650" w:hanging="233"/>
      </w:pPr>
      <w:rPr>
        <w:rFonts w:hint="default"/>
        <w:lang w:val="es-ES" w:eastAsia="es-ES" w:bidi="es-ES"/>
      </w:rPr>
    </w:lvl>
    <w:lvl w:ilvl="2" w:tplc="91EC85FE">
      <w:numFmt w:val="bullet"/>
      <w:lvlText w:val="•"/>
      <w:lvlJc w:val="left"/>
      <w:pPr>
        <w:ind w:left="2560" w:hanging="233"/>
      </w:pPr>
      <w:rPr>
        <w:rFonts w:hint="default"/>
        <w:lang w:val="es-ES" w:eastAsia="es-ES" w:bidi="es-ES"/>
      </w:rPr>
    </w:lvl>
    <w:lvl w:ilvl="3" w:tplc="C48E2B5A">
      <w:numFmt w:val="bullet"/>
      <w:lvlText w:val="•"/>
      <w:lvlJc w:val="left"/>
      <w:pPr>
        <w:ind w:left="3470" w:hanging="233"/>
      </w:pPr>
      <w:rPr>
        <w:rFonts w:hint="default"/>
        <w:lang w:val="es-ES" w:eastAsia="es-ES" w:bidi="es-ES"/>
      </w:rPr>
    </w:lvl>
    <w:lvl w:ilvl="4" w:tplc="7D86FCF8">
      <w:numFmt w:val="bullet"/>
      <w:lvlText w:val="•"/>
      <w:lvlJc w:val="left"/>
      <w:pPr>
        <w:ind w:left="4380" w:hanging="233"/>
      </w:pPr>
      <w:rPr>
        <w:rFonts w:hint="default"/>
        <w:lang w:val="es-ES" w:eastAsia="es-ES" w:bidi="es-ES"/>
      </w:rPr>
    </w:lvl>
    <w:lvl w:ilvl="5" w:tplc="5B182A12">
      <w:numFmt w:val="bullet"/>
      <w:lvlText w:val="•"/>
      <w:lvlJc w:val="left"/>
      <w:pPr>
        <w:ind w:left="5290" w:hanging="233"/>
      </w:pPr>
      <w:rPr>
        <w:rFonts w:hint="default"/>
        <w:lang w:val="es-ES" w:eastAsia="es-ES" w:bidi="es-ES"/>
      </w:rPr>
    </w:lvl>
    <w:lvl w:ilvl="6" w:tplc="78DCF70A">
      <w:numFmt w:val="bullet"/>
      <w:lvlText w:val="•"/>
      <w:lvlJc w:val="left"/>
      <w:pPr>
        <w:ind w:left="6200" w:hanging="233"/>
      </w:pPr>
      <w:rPr>
        <w:rFonts w:hint="default"/>
        <w:lang w:val="es-ES" w:eastAsia="es-ES" w:bidi="es-ES"/>
      </w:rPr>
    </w:lvl>
    <w:lvl w:ilvl="7" w:tplc="BB263A30">
      <w:numFmt w:val="bullet"/>
      <w:lvlText w:val="•"/>
      <w:lvlJc w:val="left"/>
      <w:pPr>
        <w:ind w:left="7110" w:hanging="233"/>
      </w:pPr>
      <w:rPr>
        <w:rFonts w:hint="default"/>
        <w:lang w:val="es-ES" w:eastAsia="es-ES" w:bidi="es-ES"/>
      </w:rPr>
    </w:lvl>
    <w:lvl w:ilvl="8" w:tplc="D1AEB74E">
      <w:numFmt w:val="bullet"/>
      <w:lvlText w:val="•"/>
      <w:lvlJc w:val="left"/>
      <w:pPr>
        <w:ind w:left="8020" w:hanging="233"/>
      </w:pPr>
      <w:rPr>
        <w:rFonts w:hint="default"/>
        <w:lang w:val="es-ES" w:eastAsia="es-ES" w:bidi="es-ES"/>
      </w:rPr>
    </w:lvl>
  </w:abstractNum>
  <w:abstractNum w:abstractNumId="11">
    <w:nsid w:val="2EE415BE"/>
    <w:multiLevelType w:val="hybridMultilevel"/>
    <w:tmpl w:val="8DE89C5C"/>
    <w:lvl w:ilvl="0" w:tplc="EE524560">
      <w:start w:val="1"/>
      <w:numFmt w:val="decimal"/>
      <w:lvlText w:val="%1)"/>
      <w:lvlJc w:val="left"/>
      <w:pPr>
        <w:ind w:left="362" w:hanging="164"/>
        <w:jc w:val="left"/>
      </w:pPr>
      <w:rPr>
        <w:rFonts w:ascii="Arial" w:eastAsia="Arial" w:hAnsi="Arial" w:cs="Arial" w:hint="default"/>
        <w:spacing w:val="-1"/>
        <w:w w:val="99"/>
        <w:sz w:val="14"/>
        <w:szCs w:val="14"/>
        <w:lang w:val="es-ES" w:eastAsia="es-ES" w:bidi="es-ES"/>
      </w:rPr>
    </w:lvl>
    <w:lvl w:ilvl="1" w:tplc="E87A50EE">
      <w:start w:val="1"/>
      <w:numFmt w:val="decimal"/>
      <w:lvlText w:val="(%2)"/>
      <w:lvlJc w:val="left"/>
      <w:pPr>
        <w:ind w:left="843" w:hanging="210"/>
        <w:jc w:val="left"/>
      </w:pPr>
      <w:rPr>
        <w:rFonts w:ascii="Arial" w:eastAsia="Arial" w:hAnsi="Arial" w:cs="Arial" w:hint="default"/>
        <w:spacing w:val="-1"/>
        <w:w w:val="99"/>
        <w:sz w:val="14"/>
        <w:szCs w:val="14"/>
        <w:lang w:val="es-ES" w:eastAsia="es-ES" w:bidi="es-ES"/>
      </w:rPr>
    </w:lvl>
    <w:lvl w:ilvl="2" w:tplc="19923742">
      <w:numFmt w:val="bullet"/>
      <w:lvlText w:val="•"/>
      <w:lvlJc w:val="left"/>
      <w:pPr>
        <w:ind w:left="1840" w:hanging="210"/>
      </w:pPr>
      <w:rPr>
        <w:rFonts w:hint="default"/>
        <w:lang w:val="es-ES" w:eastAsia="es-ES" w:bidi="es-ES"/>
      </w:rPr>
    </w:lvl>
    <w:lvl w:ilvl="3" w:tplc="6A7C84C8">
      <w:numFmt w:val="bullet"/>
      <w:lvlText w:val="•"/>
      <w:lvlJc w:val="left"/>
      <w:pPr>
        <w:ind w:left="2840" w:hanging="210"/>
      </w:pPr>
      <w:rPr>
        <w:rFonts w:hint="default"/>
        <w:lang w:val="es-ES" w:eastAsia="es-ES" w:bidi="es-ES"/>
      </w:rPr>
    </w:lvl>
    <w:lvl w:ilvl="4" w:tplc="71D0B376">
      <w:numFmt w:val="bullet"/>
      <w:lvlText w:val="•"/>
      <w:lvlJc w:val="left"/>
      <w:pPr>
        <w:ind w:left="3840" w:hanging="210"/>
      </w:pPr>
      <w:rPr>
        <w:rFonts w:hint="default"/>
        <w:lang w:val="es-ES" w:eastAsia="es-ES" w:bidi="es-ES"/>
      </w:rPr>
    </w:lvl>
    <w:lvl w:ilvl="5" w:tplc="2318C98E">
      <w:numFmt w:val="bullet"/>
      <w:lvlText w:val="•"/>
      <w:lvlJc w:val="left"/>
      <w:pPr>
        <w:ind w:left="4840" w:hanging="210"/>
      </w:pPr>
      <w:rPr>
        <w:rFonts w:hint="default"/>
        <w:lang w:val="es-ES" w:eastAsia="es-ES" w:bidi="es-ES"/>
      </w:rPr>
    </w:lvl>
    <w:lvl w:ilvl="6" w:tplc="DFFA23C0">
      <w:numFmt w:val="bullet"/>
      <w:lvlText w:val="•"/>
      <w:lvlJc w:val="left"/>
      <w:pPr>
        <w:ind w:left="5840" w:hanging="210"/>
      </w:pPr>
      <w:rPr>
        <w:rFonts w:hint="default"/>
        <w:lang w:val="es-ES" w:eastAsia="es-ES" w:bidi="es-ES"/>
      </w:rPr>
    </w:lvl>
    <w:lvl w:ilvl="7" w:tplc="D1508F22">
      <w:numFmt w:val="bullet"/>
      <w:lvlText w:val="•"/>
      <w:lvlJc w:val="left"/>
      <w:pPr>
        <w:ind w:left="6840" w:hanging="210"/>
      </w:pPr>
      <w:rPr>
        <w:rFonts w:hint="default"/>
        <w:lang w:val="es-ES" w:eastAsia="es-ES" w:bidi="es-ES"/>
      </w:rPr>
    </w:lvl>
    <w:lvl w:ilvl="8" w:tplc="B1827F2E">
      <w:numFmt w:val="bullet"/>
      <w:lvlText w:val="•"/>
      <w:lvlJc w:val="left"/>
      <w:pPr>
        <w:ind w:left="7840" w:hanging="210"/>
      </w:pPr>
      <w:rPr>
        <w:rFonts w:hint="default"/>
        <w:lang w:val="es-ES" w:eastAsia="es-ES" w:bidi="es-ES"/>
      </w:rPr>
    </w:lvl>
  </w:abstractNum>
  <w:abstractNum w:abstractNumId="12">
    <w:nsid w:val="30CC3830"/>
    <w:multiLevelType w:val="hybridMultilevel"/>
    <w:tmpl w:val="96C205FC"/>
    <w:lvl w:ilvl="0" w:tplc="EB68A38C">
      <w:start w:val="1"/>
      <w:numFmt w:val="lowerLetter"/>
      <w:lvlText w:val="%1)"/>
      <w:lvlJc w:val="left"/>
      <w:pPr>
        <w:ind w:left="739" w:hanging="233"/>
        <w:jc w:val="left"/>
      </w:pPr>
      <w:rPr>
        <w:rFonts w:ascii="Arial" w:eastAsia="Arial" w:hAnsi="Arial" w:cs="Arial" w:hint="default"/>
        <w:b/>
        <w:bCs/>
        <w:spacing w:val="-1"/>
        <w:w w:val="99"/>
        <w:sz w:val="20"/>
        <w:szCs w:val="20"/>
        <w:lang w:val="es-ES" w:eastAsia="es-ES" w:bidi="es-ES"/>
      </w:rPr>
    </w:lvl>
    <w:lvl w:ilvl="1" w:tplc="A5565332">
      <w:numFmt w:val="bullet"/>
      <w:lvlText w:val="•"/>
      <w:lvlJc w:val="left"/>
      <w:pPr>
        <w:ind w:left="1650" w:hanging="233"/>
      </w:pPr>
      <w:rPr>
        <w:rFonts w:hint="default"/>
        <w:lang w:val="es-ES" w:eastAsia="es-ES" w:bidi="es-ES"/>
      </w:rPr>
    </w:lvl>
    <w:lvl w:ilvl="2" w:tplc="1902A69A">
      <w:numFmt w:val="bullet"/>
      <w:lvlText w:val="•"/>
      <w:lvlJc w:val="left"/>
      <w:pPr>
        <w:ind w:left="2560" w:hanging="233"/>
      </w:pPr>
      <w:rPr>
        <w:rFonts w:hint="default"/>
        <w:lang w:val="es-ES" w:eastAsia="es-ES" w:bidi="es-ES"/>
      </w:rPr>
    </w:lvl>
    <w:lvl w:ilvl="3" w:tplc="D0C6C6C4">
      <w:numFmt w:val="bullet"/>
      <w:lvlText w:val="•"/>
      <w:lvlJc w:val="left"/>
      <w:pPr>
        <w:ind w:left="3470" w:hanging="233"/>
      </w:pPr>
      <w:rPr>
        <w:rFonts w:hint="default"/>
        <w:lang w:val="es-ES" w:eastAsia="es-ES" w:bidi="es-ES"/>
      </w:rPr>
    </w:lvl>
    <w:lvl w:ilvl="4" w:tplc="D0607E0A">
      <w:numFmt w:val="bullet"/>
      <w:lvlText w:val="•"/>
      <w:lvlJc w:val="left"/>
      <w:pPr>
        <w:ind w:left="4380" w:hanging="233"/>
      </w:pPr>
      <w:rPr>
        <w:rFonts w:hint="default"/>
        <w:lang w:val="es-ES" w:eastAsia="es-ES" w:bidi="es-ES"/>
      </w:rPr>
    </w:lvl>
    <w:lvl w:ilvl="5" w:tplc="DC0C3620">
      <w:numFmt w:val="bullet"/>
      <w:lvlText w:val="•"/>
      <w:lvlJc w:val="left"/>
      <w:pPr>
        <w:ind w:left="5290" w:hanging="233"/>
      </w:pPr>
      <w:rPr>
        <w:rFonts w:hint="default"/>
        <w:lang w:val="es-ES" w:eastAsia="es-ES" w:bidi="es-ES"/>
      </w:rPr>
    </w:lvl>
    <w:lvl w:ilvl="6" w:tplc="FA4616F8">
      <w:numFmt w:val="bullet"/>
      <w:lvlText w:val="•"/>
      <w:lvlJc w:val="left"/>
      <w:pPr>
        <w:ind w:left="6200" w:hanging="233"/>
      </w:pPr>
      <w:rPr>
        <w:rFonts w:hint="default"/>
        <w:lang w:val="es-ES" w:eastAsia="es-ES" w:bidi="es-ES"/>
      </w:rPr>
    </w:lvl>
    <w:lvl w:ilvl="7" w:tplc="AF282A78">
      <w:numFmt w:val="bullet"/>
      <w:lvlText w:val="•"/>
      <w:lvlJc w:val="left"/>
      <w:pPr>
        <w:ind w:left="7110" w:hanging="233"/>
      </w:pPr>
      <w:rPr>
        <w:rFonts w:hint="default"/>
        <w:lang w:val="es-ES" w:eastAsia="es-ES" w:bidi="es-ES"/>
      </w:rPr>
    </w:lvl>
    <w:lvl w:ilvl="8" w:tplc="92601496">
      <w:numFmt w:val="bullet"/>
      <w:lvlText w:val="•"/>
      <w:lvlJc w:val="left"/>
      <w:pPr>
        <w:ind w:left="8020" w:hanging="233"/>
      </w:pPr>
      <w:rPr>
        <w:rFonts w:hint="default"/>
        <w:lang w:val="es-ES" w:eastAsia="es-ES" w:bidi="es-ES"/>
      </w:rPr>
    </w:lvl>
  </w:abstractNum>
  <w:abstractNum w:abstractNumId="13">
    <w:nsid w:val="32996301"/>
    <w:multiLevelType w:val="hybridMultilevel"/>
    <w:tmpl w:val="CC6E4EBA"/>
    <w:lvl w:ilvl="0" w:tplc="9F54D556">
      <w:numFmt w:val="bullet"/>
      <w:lvlText w:val="-"/>
      <w:lvlJc w:val="left"/>
      <w:pPr>
        <w:ind w:left="362" w:hanging="87"/>
      </w:pPr>
      <w:rPr>
        <w:rFonts w:ascii="Arial" w:eastAsia="Arial" w:hAnsi="Arial" w:cs="Arial" w:hint="default"/>
        <w:w w:val="99"/>
        <w:sz w:val="14"/>
        <w:szCs w:val="14"/>
        <w:lang w:val="es-ES" w:eastAsia="es-ES" w:bidi="es-ES"/>
      </w:rPr>
    </w:lvl>
    <w:lvl w:ilvl="1" w:tplc="01A0ACDC">
      <w:numFmt w:val="bullet"/>
      <w:lvlText w:val="•"/>
      <w:lvlJc w:val="left"/>
      <w:pPr>
        <w:ind w:left="1308" w:hanging="87"/>
      </w:pPr>
      <w:rPr>
        <w:rFonts w:hint="default"/>
        <w:lang w:val="es-ES" w:eastAsia="es-ES" w:bidi="es-ES"/>
      </w:rPr>
    </w:lvl>
    <w:lvl w:ilvl="2" w:tplc="0F020230">
      <w:numFmt w:val="bullet"/>
      <w:lvlText w:val="•"/>
      <w:lvlJc w:val="left"/>
      <w:pPr>
        <w:ind w:left="2256" w:hanging="87"/>
      </w:pPr>
      <w:rPr>
        <w:rFonts w:hint="default"/>
        <w:lang w:val="es-ES" w:eastAsia="es-ES" w:bidi="es-ES"/>
      </w:rPr>
    </w:lvl>
    <w:lvl w:ilvl="3" w:tplc="547C976C">
      <w:numFmt w:val="bullet"/>
      <w:lvlText w:val="•"/>
      <w:lvlJc w:val="left"/>
      <w:pPr>
        <w:ind w:left="3204" w:hanging="87"/>
      </w:pPr>
      <w:rPr>
        <w:rFonts w:hint="default"/>
        <w:lang w:val="es-ES" w:eastAsia="es-ES" w:bidi="es-ES"/>
      </w:rPr>
    </w:lvl>
    <w:lvl w:ilvl="4" w:tplc="AB788F38">
      <w:numFmt w:val="bullet"/>
      <w:lvlText w:val="•"/>
      <w:lvlJc w:val="left"/>
      <w:pPr>
        <w:ind w:left="4152" w:hanging="87"/>
      </w:pPr>
      <w:rPr>
        <w:rFonts w:hint="default"/>
        <w:lang w:val="es-ES" w:eastAsia="es-ES" w:bidi="es-ES"/>
      </w:rPr>
    </w:lvl>
    <w:lvl w:ilvl="5" w:tplc="F2B23200">
      <w:numFmt w:val="bullet"/>
      <w:lvlText w:val="•"/>
      <w:lvlJc w:val="left"/>
      <w:pPr>
        <w:ind w:left="5100" w:hanging="87"/>
      </w:pPr>
      <w:rPr>
        <w:rFonts w:hint="default"/>
        <w:lang w:val="es-ES" w:eastAsia="es-ES" w:bidi="es-ES"/>
      </w:rPr>
    </w:lvl>
    <w:lvl w:ilvl="6" w:tplc="94BEB4D0">
      <w:numFmt w:val="bullet"/>
      <w:lvlText w:val="•"/>
      <w:lvlJc w:val="left"/>
      <w:pPr>
        <w:ind w:left="6048" w:hanging="87"/>
      </w:pPr>
      <w:rPr>
        <w:rFonts w:hint="default"/>
        <w:lang w:val="es-ES" w:eastAsia="es-ES" w:bidi="es-ES"/>
      </w:rPr>
    </w:lvl>
    <w:lvl w:ilvl="7" w:tplc="2F6EF9FC">
      <w:numFmt w:val="bullet"/>
      <w:lvlText w:val="•"/>
      <w:lvlJc w:val="left"/>
      <w:pPr>
        <w:ind w:left="6996" w:hanging="87"/>
      </w:pPr>
      <w:rPr>
        <w:rFonts w:hint="default"/>
        <w:lang w:val="es-ES" w:eastAsia="es-ES" w:bidi="es-ES"/>
      </w:rPr>
    </w:lvl>
    <w:lvl w:ilvl="8" w:tplc="ED0C7B84">
      <w:numFmt w:val="bullet"/>
      <w:lvlText w:val="•"/>
      <w:lvlJc w:val="left"/>
      <w:pPr>
        <w:ind w:left="7944" w:hanging="87"/>
      </w:pPr>
      <w:rPr>
        <w:rFonts w:hint="default"/>
        <w:lang w:val="es-ES" w:eastAsia="es-ES" w:bidi="es-ES"/>
      </w:rPr>
    </w:lvl>
  </w:abstractNum>
  <w:abstractNum w:abstractNumId="14">
    <w:nsid w:val="3C792866"/>
    <w:multiLevelType w:val="hybridMultilevel"/>
    <w:tmpl w:val="169A508E"/>
    <w:lvl w:ilvl="0" w:tplc="ED685FAC">
      <w:start w:val="1"/>
      <w:numFmt w:val="lowerLetter"/>
      <w:lvlText w:val="%1)"/>
      <w:lvlJc w:val="left"/>
      <w:pPr>
        <w:ind w:left="218" w:hanging="245"/>
        <w:jc w:val="left"/>
      </w:pPr>
      <w:rPr>
        <w:rFonts w:ascii="Arial" w:eastAsia="Arial" w:hAnsi="Arial" w:cs="Arial" w:hint="default"/>
        <w:b/>
        <w:bCs/>
        <w:spacing w:val="-1"/>
        <w:w w:val="99"/>
        <w:sz w:val="20"/>
        <w:szCs w:val="20"/>
        <w:lang w:val="es-ES" w:eastAsia="es-ES" w:bidi="es-ES"/>
      </w:rPr>
    </w:lvl>
    <w:lvl w:ilvl="1" w:tplc="E5B02E72">
      <w:numFmt w:val="bullet"/>
      <w:lvlText w:val="•"/>
      <w:lvlJc w:val="left"/>
      <w:pPr>
        <w:ind w:left="1182" w:hanging="245"/>
      </w:pPr>
      <w:rPr>
        <w:rFonts w:hint="default"/>
        <w:lang w:val="es-ES" w:eastAsia="es-ES" w:bidi="es-ES"/>
      </w:rPr>
    </w:lvl>
    <w:lvl w:ilvl="2" w:tplc="14FEB2BE">
      <w:numFmt w:val="bullet"/>
      <w:lvlText w:val="•"/>
      <w:lvlJc w:val="left"/>
      <w:pPr>
        <w:ind w:left="2144" w:hanging="245"/>
      </w:pPr>
      <w:rPr>
        <w:rFonts w:hint="default"/>
        <w:lang w:val="es-ES" w:eastAsia="es-ES" w:bidi="es-ES"/>
      </w:rPr>
    </w:lvl>
    <w:lvl w:ilvl="3" w:tplc="BCBAC3D2">
      <w:numFmt w:val="bullet"/>
      <w:lvlText w:val="•"/>
      <w:lvlJc w:val="left"/>
      <w:pPr>
        <w:ind w:left="3106" w:hanging="245"/>
      </w:pPr>
      <w:rPr>
        <w:rFonts w:hint="default"/>
        <w:lang w:val="es-ES" w:eastAsia="es-ES" w:bidi="es-ES"/>
      </w:rPr>
    </w:lvl>
    <w:lvl w:ilvl="4" w:tplc="CD8C04E8">
      <w:numFmt w:val="bullet"/>
      <w:lvlText w:val="•"/>
      <w:lvlJc w:val="left"/>
      <w:pPr>
        <w:ind w:left="4068" w:hanging="245"/>
      </w:pPr>
      <w:rPr>
        <w:rFonts w:hint="default"/>
        <w:lang w:val="es-ES" w:eastAsia="es-ES" w:bidi="es-ES"/>
      </w:rPr>
    </w:lvl>
    <w:lvl w:ilvl="5" w:tplc="836A1F18">
      <w:numFmt w:val="bullet"/>
      <w:lvlText w:val="•"/>
      <w:lvlJc w:val="left"/>
      <w:pPr>
        <w:ind w:left="5030" w:hanging="245"/>
      </w:pPr>
      <w:rPr>
        <w:rFonts w:hint="default"/>
        <w:lang w:val="es-ES" w:eastAsia="es-ES" w:bidi="es-ES"/>
      </w:rPr>
    </w:lvl>
    <w:lvl w:ilvl="6" w:tplc="364E9BBE">
      <w:numFmt w:val="bullet"/>
      <w:lvlText w:val="•"/>
      <w:lvlJc w:val="left"/>
      <w:pPr>
        <w:ind w:left="5992" w:hanging="245"/>
      </w:pPr>
      <w:rPr>
        <w:rFonts w:hint="default"/>
        <w:lang w:val="es-ES" w:eastAsia="es-ES" w:bidi="es-ES"/>
      </w:rPr>
    </w:lvl>
    <w:lvl w:ilvl="7" w:tplc="3CAE5392">
      <w:numFmt w:val="bullet"/>
      <w:lvlText w:val="•"/>
      <w:lvlJc w:val="left"/>
      <w:pPr>
        <w:ind w:left="6954" w:hanging="245"/>
      </w:pPr>
      <w:rPr>
        <w:rFonts w:hint="default"/>
        <w:lang w:val="es-ES" w:eastAsia="es-ES" w:bidi="es-ES"/>
      </w:rPr>
    </w:lvl>
    <w:lvl w:ilvl="8" w:tplc="8E224C88">
      <w:numFmt w:val="bullet"/>
      <w:lvlText w:val="•"/>
      <w:lvlJc w:val="left"/>
      <w:pPr>
        <w:ind w:left="7916" w:hanging="245"/>
      </w:pPr>
      <w:rPr>
        <w:rFonts w:hint="default"/>
        <w:lang w:val="es-ES" w:eastAsia="es-ES" w:bidi="es-ES"/>
      </w:rPr>
    </w:lvl>
  </w:abstractNum>
  <w:abstractNum w:abstractNumId="15">
    <w:nsid w:val="412A2388"/>
    <w:multiLevelType w:val="hybridMultilevel"/>
    <w:tmpl w:val="B8588E48"/>
    <w:lvl w:ilvl="0" w:tplc="0074A60C">
      <w:start w:val="1"/>
      <w:numFmt w:val="upperRoman"/>
      <w:lvlText w:val="%1."/>
      <w:lvlJc w:val="left"/>
      <w:pPr>
        <w:ind w:left="218" w:hanging="202"/>
        <w:jc w:val="left"/>
      </w:pPr>
      <w:rPr>
        <w:rFonts w:ascii="Arial" w:eastAsia="Arial" w:hAnsi="Arial" w:cs="Arial" w:hint="default"/>
        <w:b/>
        <w:bCs/>
        <w:spacing w:val="-1"/>
        <w:w w:val="99"/>
        <w:sz w:val="20"/>
        <w:szCs w:val="20"/>
        <w:lang w:val="es-ES" w:eastAsia="es-ES" w:bidi="es-ES"/>
      </w:rPr>
    </w:lvl>
    <w:lvl w:ilvl="1" w:tplc="AE464330">
      <w:numFmt w:val="bullet"/>
      <w:lvlText w:val="•"/>
      <w:lvlJc w:val="left"/>
      <w:pPr>
        <w:ind w:left="1182" w:hanging="202"/>
      </w:pPr>
      <w:rPr>
        <w:rFonts w:hint="default"/>
        <w:lang w:val="es-ES" w:eastAsia="es-ES" w:bidi="es-ES"/>
      </w:rPr>
    </w:lvl>
    <w:lvl w:ilvl="2" w:tplc="0D34E5CA">
      <w:numFmt w:val="bullet"/>
      <w:lvlText w:val="•"/>
      <w:lvlJc w:val="left"/>
      <w:pPr>
        <w:ind w:left="2144" w:hanging="202"/>
      </w:pPr>
      <w:rPr>
        <w:rFonts w:hint="default"/>
        <w:lang w:val="es-ES" w:eastAsia="es-ES" w:bidi="es-ES"/>
      </w:rPr>
    </w:lvl>
    <w:lvl w:ilvl="3" w:tplc="1C2ABA76">
      <w:numFmt w:val="bullet"/>
      <w:lvlText w:val="•"/>
      <w:lvlJc w:val="left"/>
      <w:pPr>
        <w:ind w:left="3106" w:hanging="202"/>
      </w:pPr>
      <w:rPr>
        <w:rFonts w:hint="default"/>
        <w:lang w:val="es-ES" w:eastAsia="es-ES" w:bidi="es-ES"/>
      </w:rPr>
    </w:lvl>
    <w:lvl w:ilvl="4" w:tplc="B7746CD8">
      <w:numFmt w:val="bullet"/>
      <w:lvlText w:val="•"/>
      <w:lvlJc w:val="left"/>
      <w:pPr>
        <w:ind w:left="4068" w:hanging="202"/>
      </w:pPr>
      <w:rPr>
        <w:rFonts w:hint="default"/>
        <w:lang w:val="es-ES" w:eastAsia="es-ES" w:bidi="es-ES"/>
      </w:rPr>
    </w:lvl>
    <w:lvl w:ilvl="5" w:tplc="38A80E12">
      <w:numFmt w:val="bullet"/>
      <w:lvlText w:val="•"/>
      <w:lvlJc w:val="left"/>
      <w:pPr>
        <w:ind w:left="5030" w:hanging="202"/>
      </w:pPr>
      <w:rPr>
        <w:rFonts w:hint="default"/>
        <w:lang w:val="es-ES" w:eastAsia="es-ES" w:bidi="es-ES"/>
      </w:rPr>
    </w:lvl>
    <w:lvl w:ilvl="6" w:tplc="0CF42C4C">
      <w:numFmt w:val="bullet"/>
      <w:lvlText w:val="•"/>
      <w:lvlJc w:val="left"/>
      <w:pPr>
        <w:ind w:left="5992" w:hanging="202"/>
      </w:pPr>
      <w:rPr>
        <w:rFonts w:hint="default"/>
        <w:lang w:val="es-ES" w:eastAsia="es-ES" w:bidi="es-ES"/>
      </w:rPr>
    </w:lvl>
    <w:lvl w:ilvl="7" w:tplc="E26038EA">
      <w:numFmt w:val="bullet"/>
      <w:lvlText w:val="•"/>
      <w:lvlJc w:val="left"/>
      <w:pPr>
        <w:ind w:left="6954" w:hanging="202"/>
      </w:pPr>
      <w:rPr>
        <w:rFonts w:hint="default"/>
        <w:lang w:val="es-ES" w:eastAsia="es-ES" w:bidi="es-ES"/>
      </w:rPr>
    </w:lvl>
    <w:lvl w:ilvl="8" w:tplc="DB282742">
      <w:numFmt w:val="bullet"/>
      <w:lvlText w:val="•"/>
      <w:lvlJc w:val="left"/>
      <w:pPr>
        <w:ind w:left="7916" w:hanging="202"/>
      </w:pPr>
      <w:rPr>
        <w:rFonts w:hint="default"/>
        <w:lang w:val="es-ES" w:eastAsia="es-ES" w:bidi="es-ES"/>
      </w:rPr>
    </w:lvl>
  </w:abstractNum>
  <w:abstractNum w:abstractNumId="16">
    <w:nsid w:val="418F5951"/>
    <w:multiLevelType w:val="hybridMultilevel"/>
    <w:tmpl w:val="613E02C2"/>
    <w:lvl w:ilvl="0" w:tplc="050051F4">
      <w:start w:val="1"/>
      <w:numFmt w:val="upperRoman"/>
      <w:lvlText w:val="%1."/>
      <w:lvlJc w:val="left"/>
      <w:pPr>
        <w:ind w:left="218" w:hanging="178"/>
        <w:jc w:val="left"/>
      </w:pPr>
      <w:rPr>
        <w:rFonts w:ascii="Arial" w:eastAsia="Arial" w:hAnsi="Arial" w:cs="Arial" w:hint="default"/>
        <w:b/>
        <w:bCs/>
        <w:spacing w:val="-1"/>
        <w:w w:val="99"/>
        <w:sz w:val="20"/>
        <w:szCs w:val="20"/>
        <w:lang w:val="es-ES" w:eastAsia="es-ES" w:bidi="es-ES"/>
      </w:rPr>
    </w:lvl>
    <w:lvl w:ilvl="1" w:tplc="9348C6F2">
      <w:numFmt w:val="bullet"/>
      <w:lvlText w:val="•"/>
      <w:lvlJc w:val="left"/>
      <w:pPr>
        <w:ind w:left="1182" w:hanging="178"/>
      </w:pPr>
      <w:rPr>
        <w:rFonts w:hint="default"/>
        <w:lang w:val="es-ES" w:eastAsia="es-ES" w:bidi="es-ES"/>
      </w:rPr>
    </w:lvl>
    <w:lvl w:ilvl="2" w:tplc="E39C8316">
      <w:numFmt w:val="bullet"/>
      <w:lvlText w:val="•"/>
      <w:lvlJc w:val="left"/>
      <w:pPr>
        <w:ind w:left="2144" w:hanging="178"/>
      </w:pPr>
      <w:rPr>
        <w:rFonts w:hint="default"/>
        <w:lang w:val="es-ES" w:eastAsia="es-ES" w:bidi="es-ES"/>
      </w:rPr>
    </w:lvl>
    <w:lvl w:ilvl="3" w:tplc="5A863DA6">
      <w:numFmt w:val="bullet"/>
      <w:lvlText w:val="•"/>
      <w:lvlJc w:val="left"/>
      <w:pPr>
        <w:ind w:left="3106" w:hanging="178"/>
      </w:pPr>
      <w:rPr>
        <w:rFonts w:hint="default"/>
        <w:lang w:val="es-ES" w:eastAsia="es-ES" w:bidi="es-ES"/>
      </w:rPr>
    </w:lvl>
    <w:lvl w:ilvl="4" w:tplc="748EE320">
      <w:numFmt w:val="bullet"/>
      <w:lvlText w:val="•"/>
      <w:lvlJc w:val="left"/>
      <w:pPr>
        <w:ind w:left="4068" w:hanging="178"/>
      </w:pPr>
      <w:rPr>
        <w:rFonts w:hint="default"/>
        <w:lang w:val="es-ES" w:eastAsia="es-ES" w:bidi="es-ES"/>
      </w:rPr>
    </w:lvl>
    <w:lvl w:ilvl="5" w:tplc="FAB82AEC">
      <w:numFmt w:val="bullet"/>
      <w:lvlText w:val="•"/>
      <w:lvlJc w:val="left"/>
      <w:pPr>
        <w:ind w:left="5030" w:hanging="178"/>
      </w:pPr>
      <w:rPr>
        <w:rFonts w:hint="default"/>
        <w:lang w:val="es-ES" w:eastAsia="es-ES" w:bidi="es-ES"/>
      </w:rPr>
    </w:lvl>
    <w:lvl w:ilvl="6" w:tplc="124EA128">
      <w:numFmt w:val="bullet"/>
      <w:lvlText w:val="•"/>
      <w:lvlJc w:val="left"/>
      <w:pPr>
        <w:ind w:left="5992" w:hanging="178"/>
      </w:pPr>
      <w:rPr>
        <w:rFonts w:hint="default"/>
        <w:lang w:val="es-ES" w:eastAsia="es-ES" w:bidi="es-ES"/>
      </w:rPr>
    </w:lvl>
    <w:lvl w:ilvl="7" w:tplc="298C3B0E">
      <w:numFmt w:val="bullet"/>
      <w:lvlText w:val="•"/>
      <w:lvlJc w:val="left"/>
      <w:pPr>
        <w:ind w:left="6954" w:hanging="178"/>
      </w:pPr>
      <w:rPr>
        <w:rFonts w:hint="default"/>
        <w:lang w:val="es-ES" w:eastAsia="es-ES" w:bidi="es-ES"/>
      </w:rPr>
    </w:lvl>
    <w:lvl w:ilvl="8" w:tplc="E2B84D98">
      <w:numFmt w:val="bullet"/>
      <w:lvlText w:val="•"/>
      <w:lvlJc w:val="left"/>
      <w:pPr>
        <w:ind w:left="7916" w:hanging="178"/>
      </w:pPr>
      <w:rPr>
        <w:rFonts w:hint="default"/>
        <w:lang w:val="es-ES" w:eastAsia="es-ES" w:bidi="es-ES"/>
      </w:rPr>
    </w:lvl>
  </w:abstractNum>
  <w:abstractNum w:abstractNumId="17">
    <w:nsid w:val="4C3C7107"/>
    <w:multiLevelType w:val="hybridMultilevel"/>
    <w:tmpl w:val="CBC26486"/>
    <w:lvl w:ilvl="0" w:tplc="D9702A40">
      <w:start w:val="1"/>
      <w:numFmt w:val="upperRoman"/>
      <w:lvlText w:val="%1."/>
      <w:lvlJc w:val="left"/>
      <w:pPr>
        <w:ind w:left="218" w:hanging="214"/>
        <w:jc w:val="left"/>
      </w:pPr>
      <w:rPr>
        <w:rFonts w:ascii="Arial" w:eastAsia="Arial" w:hAnsi="Arial" w:cs="Arial" w:hint="default"/>
        <w:b/>
        <w:bCs/>
        <w:spacing w:val="-1"/>
        <w:w w:val="99"/>
        <w:sz w:val="20"/>
        <w:szCs w:val="20"/>
        <w:lang w:val="es-ES" w:eastAsia="es-ES" w:bidi="es-ES"/>
      </w:rPr>
    </w:lvl>
    <w:lvl w:ilvl="1" w:tplc="373EBECA">
      <w:numFmt w:val="bullet"/>
      <w:lvlText w:val="•"/>
      <w:lvlJc w:val="left"/>
      <w:pPr>
        <w:ind w:left="1182" w:hanging="214"/>
      </w:pPr>
      <w:rPr>
        <w:rFonts w:hint="default"/>
        <w:lang w:val="es-ES" w:eastAsia="es-ES" w:bidi="es-ES"/>
      </w:rPr>
    </w:lvl>
    <w:lvl w:ilvl="2" w:tplc="EE667432">
      <w:numFmt w:val="bullet"/>
      <w:lvlText w:val="•"/>
      <w:lvlJc w:val="left"/>
      <w:pPr>
        <w:ind w:left="2144" w:hanging="214"/>
      </w:pPr>
      <w:rPr>
        <w:rFonts w:hint="default"/>
        <w:lang w:val="es-ES" w:eastAsia="es-ES" w:bidi="es-ES"/>
      </w:rPr>
    </w:lvl>
    <w:lvl w:ilvl="3" w:tplc="0A76BC9E">
      <w:numFmt w:val="bullet"/>
      <w:lvlText w:val="•"/>
      <w:lvlJc w:val="left"/>
      <w:pPr>
        <w:ind w:left="3106" w:hanging="214"/>
      </w:pPr>
      <w:rPr>
        <w:rFonts w:hint="default"/>
        <w:lang w:val="es-ES" w:eastAsia="es-ES" w:bidi="es-ES"/>
      </w:rPr>
    </w:lvl>
    <w:lvl w:ilvl="4" w:tplc="99D4D7EC">
      <w:numFmt w:val="bullet"/>
      <w:lvlText w:val="•"/>
      <w:lvlJc w:val="left"/>
      <w:pPr>
        <w:ind w:left="4068" w:hanging="214"/>
      </w:pPr>
      <w:rPr>
        <w:rFonts w:hint="default"/>
        <w:lang w:val="es-ES" w:eastAsia="es-ES" w:bidi="es-ES"/>
      </w:rPr>
    </w:lvl>
    <w:lvl w:ilvl="5" w:tplc="1E2CCFBA">
      <w:numFmt w:val="bullet"/>
      <w:lvlText w:val="•"/>
      <w:lvlJc w:val="left"/>
      <w:pPr>
        <w:ind w:left="5030" w:hanging="214"/>
      </w:pPr>
      <w:rPr>
        <w:rFonts w:hint="default"/>
        <w:lang w:val="es-ES" w:eastAsia="es-ES" w:bidi="es-ES"/>
      </w:rPr>
    </w:lvl>
    <w:lvl w:ilvl="6" w:tplc="8880216A">
      <w:numFmt w:val="bullet"/>
      <w:lvlText w:val="•"/>
      <w:lvlJc w:val="left"/>
      <w:pPr>
        <w:ind w:left="5992" w:hanging="214"/>
      </w:pPr>
      <w:rPr>
        <w:rFonts w:hint="default"/>
        <w:lang w:val="es-ES" w:eastAsia="es-ES" w:bidi="es-ES"/>
      </w:rPr>
    </w:lvl>
    <w:lvl w:ilvl="7" w:tplc="37FE75DC">
      <w:numFmt w:val="bullet"/>
      <w:lvlText w:val="•"/>
      <w:lvlJc w:val="left"/>
      <w:pPr>
        <w:ind w:left="6954" w:hanging="214"/>
      </w:pPr>
      <w:rPr>
        <w:rFonts w:hint="default"/>
        <w:lang w:val="es-ES" w:eastAsia="es-ES" w:bidi="es-ES"/>
      </w:rPr>
    </w:lvl>
    <w:lvl w:ilvl="8" w:tplc="0B38B0A2">
      <w:numFmt w:val="bullet"/>
      <w:lvlText w:val="•"/>
      <w:lvlJc w:val="left"/>
      <w:pPr>
        <w:ind w:left="7916" w:hanging="214"/>
      </w:pPr>
      <w:rPr>
        <w:rFonts w:hint="default"/>
        <w:lang w:val="es-ES" w:eastAsia="es-ES" w:bidi="es-ES"/>
      </w:rPr>
    </w:lvl>
  </w:abstractNum>
  <w:abstractNum w:abstractNumId="18">
    <w:nsid w:val="4CF16C42"/>
    <w:multiLevelType w:val="hybridMultilevel"/>
    <w:tmpl w:val="B74EB912"/>
    <w:lvl w:ilvl="0" w:tplc="61101AA2">
      <w:start w:val="1"/>
      <w:numFmt w:val="lowerRoman"/>
      <w:lvlText w:val="%1."/>
      <w:lvlJc w:val="left"/>
      <w:pPr>
        <w:ind w:left="672" w:hanging="166"/>
        <w:jc w:val="left"/>
      </w:pPr>
      <w:rPr>
        <w:rFonts w:ascii="Arial" w:eastAsia="Arial" w:hAnsi="Arial" w:cs="Arial" w:hint="default"/>
        <w:b/>
        <w:bCs/>
        <w:spacing w:val="-1"/>
        <w:w w:val="99"/>
        <w:sz w:val="20"/>
        <w:szCs w:val="20"/>
        <w:lang w:val="es-ES" w:eastAsia="es-ES" w:bidi="es-ES"/>
      </w:rPr>
    </w:lvl>
    <w:lvl w:ilvl="1" w:tplc="2258DD8A">
      <w:numFmt w:val="bullet"/>
      <w:lvlText w:val="•"/>
      <w:lvlJc w:val="left"/>
      <w:pPr>
        <w:ind w:left="1596" w:hanging="166"/>
      </w:pPr>
      <w:rPr>
        <w:rFonts w:hint="default"/>
        <w:lang w:val="es-ES" w:eastAsia="es-ES" w:bidi="es-ES"/>
      </w:rPr>
    </w:lvl>
    <w:lvl w:ilvl="2" w:tplc="783C2998">
      <w:numFmt w:val="bullet"/>
      <w:lvlText w:val="•"/>
      <w:lvlJc w:val="left"/>
      <w:pPr>
        <w:ind w:left="2512" w:hanging="166"/>
      </w:pPr>
      <w:rPr>
        <w:rFonts w:hint="default"/>
        <w:lang w:val="es-ES" w:eastAsia="es-ES" w:bidi="es-ES"/>
      </w:rPr>
    </w:lvl>
    <w:lvl w:ilvl="3" w:tplc="FB407E02">
      <w:numFmt w:val="bullet"/>
      <w:lvlText w:val="•"/>
      <w:lvlJc w:val="left"/>
      <w:pPr>
        <w:ind w:left="3428" w:hanging="166"/>
      </w:pPr>
      <w:rPr>
        <w:rFonts w:hint="default"/>
        <w:lang w:val="es-ES" w:eastAsia="es-ES" w:bidi="es-ES"/>
      </w:rPr>
    </w:lvl>
    <w:lvl w:ilvl="4" w:tplc="A296E89E">
      <w:numFmt w:val="bullet"/>
      <w:lvlText w:val="•"/>
      <w:lvlJc w:val="left"/>
      <w:pPr>
        <w:ind w:left="4344" w:hanging="166"/>
      </w:pPr>
      <w:rPr>
        <w:rFonts w:hint="default"/>
        <w:lang w:val="es-ES" w:eastAsia="es-ES" w:bidi="es-ES"/>
      </w:rPr>
    </w:lvl>
    <w:lvl w:ilvl="5" w:tplc="8E446928">
      <w:numFmt w:val="bullet"/>
      <w:lvlText w:val="•"/>
      <w:lvlJc w:val="left"/>
      <w:pPr>
        <w:ind w:left="5260" w:hanging="166"/>
      </w:pPr>
      <w:rPr>
        <w:rFonts w:hint="default"/>
        <w:lang w:val="es-ES" w:eastAsia="es-ES" w:bidi="es-ES"/>
      </w:rPr>
    </w:lvl>
    <w:lvl w:ilvl="6" w:tplc="8AF41C78">
      <w:numFmt w:val="bullet"/>
      <w:lvlText w:val="•"/>
      <w:lvlJc w:val="left"/>
      <w:pPr>
        <w:ind w:left="6176" w:hanging="166"/>
      </w:pPr>
      <w:rPr>
        <w:rFonts w:hint="default"/>
        <w:lang w:val="es-ES" w:eastAsia="es-ES" w:bidi="es-ES"/>
      </w:rPr>
    </w:lvl>
    <w:lvl w:ilvl="7" w:tplc="A01CD91C">
      <w:numFmt w:val="bullet"/>
      <w:lvlText w:val="•"/>
      <w:lvlJc w:val="left"/>
      <w:pPr>
        <w:ind w:left="7092" w:hanging="166"/>
      </w:pPr>
      <w:rPr>
        <w:rFonts w:hint="default"/>
        <w:lang w:val="es-ES" w:eastAsia="es-ES" w:bidi="es-ES"/>
      </w:rPr>
    </w:lvl>
    <w:lvl w:ilvl="8" w:tplc="AF0C1656">
      <w:numFmt w:val="bullet"/>
      <w:lvlText w:val="•"/>
      <w:lvlJc w:val="left"/>
      <w:pPr>
        <w:ind w:left="8008" w:hanging="166"/>
      </w:pPr>
      <w:rPr>
        <w:rFonts w:hint="default"/>
        <w:lang w:val="es-ES" w:eastAsia="es-ES" w:bidi="es-ES"/>
      </w:rPr>
    </w:lvl>
  </w:abstractNum>
  <w:abstractNum w:abstractNumId="19">
    <w:nsid w:val="4FC33113"/>
    <w:multiLevelType w:val="hybridMultilevel"/>
    <w:tmpl w:val="C17C4112"/>
    <w:lvl w:ilvl="0" w:tplc="D9121A42">
      <w:start w:val="1"/>
      <w:numFmt w:val="upperRoman"/>
      <w:lvlText w:val="%1."/>
      <w:lvlJc w:val="left"/>
      <w:pPr>
        <w:ind w:left="672" w:hanging="166"/>
        <w:jc w:val="left"/>
      </w:pPr>
      <w:rPr>
        <w:rFonts w:ascii="Arial" w:eastAsia="Arial" w:hAnsi="Arial" w:cs="Arial" w:hint="default"/>
        <w:b/>
        <w:bCs/>
        <w:spacing w:val="-1"/>
        <w:w w:val="99"/>
        <w:sz w:val="20"/>
        <w:szCs w:val="20"/>
        <w:lang w:val="es-ES" w:eastAsia="es-ES" w:bidi="es-ES"/>
      </w:rPr>
    </w:lvl>
    <w:lvl w:ilvl="1" w:tplc="D8D05D08">
      <w:numFmt w:val="bullet"/>
      <w:lvlText w:val="•"/>
      <w:lvlJc w:val="left"/>
      <w:pPr>
        <w:ind w:left="1596" w:hanging="166"/>
      </w:pPr>
      <w:rPr>
        <w:rFonts w:hint="default"/>
        <w:lang w:val="es-ES" w:eastAsia="es-ES" w:bidi="es-ES"/>
      </w:rPr>
    </w:lvl>
    <w:lvl w:ilvl="2" w:tplc="797AC1A0">
      <w:numFmt w:val="bullet"/>
      <w:lvlText w:val="•"/>
      <w:lvlJc w:val="left"/>
      <w:pPr>
        <w:ind w:left="2512" w:hanging="166"/>
      </w:pPr>
      <w:rPr>
        <w:rFonts w:hint="default"/>
        <w:lang w:val="es-ES" w:eastAsia="es-ES" w:bidi="es-ES"/>
      </w:rPr>
    </w:lvl>
    <w:lvl w:ilvl="3" w:tplc="95FC5EC4">
      <w:numFmt w:val="bullet"/>
      <w:lvlText w:val="•"/>
      <w:lvlJc w:val="left"/>
      <w:pPr>
        <w:ind w:left="3428" w:hanging="166"/>
      </w:pPr>
      <w:rPr>
        <w:rFonts w:hint="default"/>
        <w:lang w:val="es-ES" w:eastAsia="es-ES" w:bidi="es-ES"/>
      </w:rPr>
    </w:lvl>
    <w:lvl w:ilvl="4" w:tplc="12769B00">
      <w:numFmt w:val="bullet"/>
      <w:lvlText w:val="•"/>
      <w:lvlJc w:val="left"/>
      <w:pPr>
        <w:ind w:left="4344" w:hanging="166"/>
      </w:pPr>
      <w:rPr>
        <w:rFonts w:hint="default"/>
        <w:lang w:val="es-ES" w:eastAsia="es-ES" w:bidi="es-ES"/>
      </w:rPr>
    </w:lvl>
    <w:lvl w:ilvl="5" w:tplc="F1EC73B4">
      <w:numFmt w:val="bullet"/>
      <w:lvlText w:val="•"/>
      <w:lvlJc w:val="left"/>
      <w:pPr>
        <w:ind w:left="5260" w:hanging="166"/>
      </w:pPr>
      <w:rPr>
        <w:rFonts w:hint="default"/>
        <w:lang w:val="es-ES" w:eastAsia="es-ES" w:bidi="es-ES"/>
      </w:rPr>
    </w:lvl>
    <w:lvl w:ilvl="6" w:tplc="4BA42A70">
      <w:numFmt w:val="bullet"/>
      <w:lvlText w:val="•"/>
      <w:lvlJc w:val="left"/>
      <w:pPr>
        <w:ind w:left="6176" w:hanging="166"/>
      </w:pPr>
      <w:rPr>
        <w:rFonts w:hint="default"/>
        <w:lang w:val="es-ES" w:eastAsia="es-ES" w:bidi="es-ES"/>
      </w:rPr>
    </w:lvl>
    <w:lvl w:ilvl="7" w:tplc="78D2B5BE">
      <w:numFmt w:val="bullet"/>
      <w:lvlText w:val="•"/>
      <w:lvlJc w:val="left"/>
      <w:pPr>
        <w:ind w:left="7092" w:hanging="166"/>
      </w:pPr>
      <w:rPr>
        <w:rFonts w:hint="default"/>
        <w:lang w:val="es-ES" w:eastAsia="es-ES" w:bidi="es-ES"/>
      </w:rPr>
    </w:lvl>
    <w:lvl w:ilvl="8" w:tplc="E4B0CA44">
      <w:numFmt w:val="bullet"/>
      <w:lvlText w:val="•"/>
      <w:lvlJc w:val="left"/>
      <w:pPr>
        <w:ind w:left="8008" w:hanging="166"/>
      </w:pPr>
      <w:rPr>
        <w:rFonts w:hint="default"/>
        <w:lang w:val="es-ES" w:eastAsia="es-ES" w:bidi="es-ES"/>
      </w:rPr>
    </w:lvl>
  </w:abstractNum>
  <w:abstractNum w:abstractNumId="20">
    <w:nsid w:val="53CC0C53"/>
    <w:multiLevelType w:val="hybridMultilevel"/>
    <w:tmpl w:val="0BF4F51E"/>
    <w:lvl w:ilvl="0" w:tplc="2B7239EE">
      <w:start w:val="1"/>
      <w:numFmt w:val="upperRoman"/>
      <w:lvlText w:val="%1."/>
      <w:lvlJc w:val="left"/>
      <w:pPr>
        <w:ind w:left="672" w:hanging="166"/>
        <w:jc w:val="left"/>
      </w:pPr>
      <w:rPr>
        <w:rFonts w:ascii="Arial" w:eastAsia="Arial" w:hAnsi="Arial" w:cs="Arial" w:hint="default"/>
        <w:b/>
        <w:bCs/>
        <w:spacing w:val="-1"/>
        <w:w w:val="99"/>
        <w:sz w:val="20"/>
        <w:szCs w:val="20"/>
        <w:lang w:val="es-ES" w:eastAsia="es-ES" w:bidi="es-ES"/>
      </w:rPr>
    </w:lvl>
    <w:lvl w:ilvl="1" w:tplc="E7368804">
      <w:numFmt w:val="bullet"/>
      <w:lvlText w:val="•"/>
      <w:lvlJc w:val="left"/>
      <w:pPr>
        <w:ind w:left="1596" w:hanging="166"/>
      </w:pPr>
      <w:rPr>
        <w:rFonts w:hint="default"/>
        <w:lang w:val="es-ES" w:eastAsia="es-ES" w:bidi="es-ES"/>
      </w:rPr>
    </w:lvl>
    <w:lvl w:ilvl="2" w:tplc="8A2C221E">
      <w:numFmt w:val="bullet"/>
      <w:lvlText w:val="•"/>
      <w:lvlJc w:val="left"/>
      <w:pPr>
        <w:ind w:left="2512" w:hanging="166"/>
      </w:pPr>
      <w:rPr>
        <w:rFonts w:hint="default"/>
        <w:lang w:val="es-ES" w:eastAsia="es-ES" w:bidi="es-ES"/>
      </w:rPr>
    </w:lvl>
    <w:lvl w:ilvl="3" w:tplc="28D84D16">
      <w:numFmt w:val="bullet"/>
      <w:lvlText w:val="•"/>
      <w:lvlJc w:val="left"/>
      <w:pPr>
        <w:ind w:left="3428" w:hanging="166"/>
      </w:pPr>
      <w:rPr>
        <w:rFonts w:hint="default"/>
        <w:lang w:val="es-ES" w:eastAsia="es-ES" w:bidi="es-ES"/>
      </w:rPr>
    </w:lvl>
    <w:lvl w:ilvl="4" w:tplc="C25A8926">
      <w:numFmt w:val="bullet"/>
      <w:lvlText w:val="•"/>
      <w:lvlJc w:val="left"/>
      <w:pPr>
        <w:ind w:left="4344" w:hanging="166"/>
      </w:pPr>
      <w:rPr>
        <w:rFonts w:hint="default"/>
        <w:lang w:val="es-ES" w:eastAsia="es-ES" w:bidi="es-ES"/>
      </w:rPr>
    </w:lvl>
    <w:lvl w:ilvl="5" w:tplc="1E9A51C4">
      <w:numFmt w:val="bullet"/>
      <w:lvlText w:val="•"/>
      <w:lvlJc w:val="left"/>
      <w:pPr>
        <w:ind w:left="5260" w:hanging="166"/>
      </w:pPr>
      <w:rPr>
        <w:rFonts w:hint="default"/>
        <w:lang w:val="es-ES" w:eastAsia="es-ES" w:bidi="es-ES"/>
      </w:rPr>
    </w:lvl>
    <w:lvl w:ilvl="6" w:tplc="4AC26136">
      <w:numFmt w:val="bullet"/>
      <w:lvlText w:val="•"/>
      <w:lvlJc w:val="left"/>
      <w:pPr>
        <w:ind w:left="6176" w:hanging="166"/>
      </w:pPr>
      <w:rPr>
        <w:rFonts w:hint="default"/>
        <w:lang w:val="es-ES" w:eastAsia="es-ES" w:bidi="es-ES"/>
      </w:rPr>
    </w:lvl>
    <w:lvl w:ilvl="7" w:tplc="C480FC88">
      <w:numFmt w:val="bullet"/>
      <w:lvlText w:val="•"/>
      <w:lvlJc w:val="left"/>
      <w:pPr>
        <w:ind w:left="7092" w:hanging="166"/>
      </w:pPr>
      <w:rPr>
        <w:rFonts w:hint="default"/>
        <w:lang w:val="es-ES" w:eastAsia="es-ES" w:bidi="es-ES"/>
      </w:rPr>
    </w:lvl>
    <w:lvl w:ilvl="8" w:tplc="B58891CC">
      <w:numFmt w:val="bullet"/>
      <w:lvlText w:val="•"/>
      <w:lvlJc w:val="left"/>
      <w:pPr>
        <w:ind w:left="8008" w:hanging="166"/>
      </w:pPr>
      <w:rPr>
        <w:rFonts w:hint="default"/>
        <w:lang w:val="es-ES" w:eastAsia="es-ES" w:bidi="es-ES"/>
      </w:rPr>
    </w:lvl>
  </w:abstractNum>
  <w:abstractNum w:abstractNumId="21">
    <w:nsid w:val="57E66DF0"/>
    <w:multiLevelType w:val="hybridMultilevel"/>
    <w:tmpl w:val="A2F88E98"/>
    <w:lvl w:ilvl="0" w:tplc="F2C65534">
      <w:start w:val="1"/>
      <w:numFmt w:val="lowerLetter"/>
      <w:lvlText w:val="%1)"/>
      <w:lvlJc w:val="left"/>
      <w:pPr>
        <w:ind w:left="218" w:hanging="245"/>
        <w:jc w:val="left"/>
      </w:pPr>
      <w:rPr>
        <w:rFonts w:ascii="Arial" w:eastAsia="Arial" w:hAnsi="Arial" w:cs="Arial" w:hint="default"/>
        <w:b/>
        <w:bCs/>
        <w:spacing w:val="-1"/>
        <w:w w:val="99"/>
        <w:sz w:val="20"/>
        <w:szCs w:val="20"/>
        <w:lang w:val="es-ES" w:eastAsia="es-ES" w:bidi="es-ES"/>
      </w:rPr>
    </w:lvl>
    <w:lvl w:ilvl="1" w:tplc="3D62377A">
      <w:numFmt w:val="bullet"/>
      <w:lvlText w:val="•"/>
      <w:lvlJc w:val="left"/>
      <w:pPr>
        <w:ind w:left="1182" w:hanging="245"/>
      </w:pPr>
      <w:rPr>
        <w:rFonts w:hint="default"/>
        <w:lang w:val="es-ES" w:eastAsia="es-ES" w:bidi="es-ES"/>
      </w:rPr>
    </w:lvl>
    <w:lvl w:ilvl="2" w:tplc="9FF61B9C">
      <w:numFmt w:val="bullet"/>
      <w:lvlText w:val="•"/>
      <w:lvlJc w:val="left"/>
      <w:pPr>
        <w:ind w:left="2144" w:hanging="245"/>
      </w:pPr>
      <w:rPr>
        <w:rFonts w:hint="default"/>
        <w:lang w:val="es-ES" w:eastAsia="es-ES" w:bidi="es-ES"/>
      </w:rPr>
    </w:lvl>
    <w:lvl w:ilvl="3" w:tplc="B0620F50">
      <w:numFmt w:val="bullet"/>
      <w:lvlText w:val="•"/>
      <w:lvlJc w:val="left"/>
      <w:pPr>
        <w:ind w:left="3106" w:hanging="245"/>
      </w:pPr>
      <w:rPr>
        <w:rFonts w:hint="default"/>
        <w:lang w:val="es-ES" w:eastAsia="es-ES" w:bidi="es-ES"/>
      </w:rPr>
    </w:lvl>
    <w:lvl w:ilvl="4" w:tplc="AAE2542E">
      <w:numFmt w:val="bullet"/>
      <w:lvlText w:val="•"/>
      <w:lvlJc w:val="left"/>
      <w:pPr>
        <w:ind w:left="4068" w:hanging="245"/>
      </w:pPr>
      <w:rPr>
        <w:rFonts w:hint="default"/>
        <w:lang w:val="es-ES" w:eastAsia="es-ES" w:bidi="es-ES"/>
      </w:rPr>
    </w:lvl>
    <w:lvl w:ilvl="5" w:tplc="EDA6A588">
      <w:numFmt w:val="bullet"/>
      <w:lvlText w:val="•"/>
      <w:lvlJc w:val="left"/>
      <w:pPr>
        <w:ind w:left="5030" w:hanging="245"/>
      </w:pPr>
      <w:rPr>
        <w:rFonts w:hint="default"/>
        <w:lang w:val="es-ES" w:eastAsia="es-ES" w:bidi="es-ES"/>
      </w:rPr>
    </w:lvl>
    <w:lvl w:ilvl="6" w:tplc="F6BAD07A">
      <w:numFmt w:val="bullet"/>
      <w:lvlText w:val="•"/>
      <w:lvlJc w:val="left"/>
      <w:pPr>
        <w:ind w:left="5992" w:hanging="245"/>
      </w:pPr>
      <w:rPr>
        <w:rFonts w:hint="default"/>
        <w:lang w:val="es-ES" w:eastAsia="es-ES" w:bidi="es-ES"/>
      </w:rPr>
    </w:lvl>
    <w:lvl w:ilvl="7" w:tplc="6930E0C8">
      <w:numFmt w:val="bullet"/>
      <w:lvlText w:val="•"/>
      <w:lvlJc w:val="left"/>
      <w:pPr>
        <w:ind w:left="6954" w:hanging="245"/>
      </w:pPr>
      <w:rPr>
        <w:rFonts w:hint="default"/>
        <w:lang w:val="es-ES" w:eastAsia="es-ES" w:bidi="es-ES"/>
      </w:rPr>
    </w:lvl>
    <w:lvl w:ilvl="8" w:tplc="09D21E80">
      <w:numFmt w:val="bullet"/>
      <w:lvlText w:val="•"/>
      <w:lvlJc w:val="left"/>
      <w:pPr>
        <w:ind w:left="7916" w:hanging="245"/>
      </w:pPr>
      <w:rPr>
        <w:rFonts w:hint="default"/>
        <w:lang w:val="es-ES" w:eastAsia="es-ES" w:bidi="es-ES"/>
      </w:rPr>
    </w:lvl>
  </w:abstractNum>
  <w:abstractNum w:abstractNumId="22">
    <w:nsid w:val="5E731B8F"/>
    <w:multiLevelType w:val="hybridMultilevel"/>
    <w:tmpl w:val="FE3875E4"/>
    <w:lvl w:ilvl="0" w:tplc="1876EF34">
      <w:start w:val="1"/>
      <w:numFmt w:val="lowerLetter"/>
      <w:lvlText w:val="%1)"/>
      <w:lvlJc w:val="left"/>
      <w:pPr>
        <w:ind w:left="218" w:hanging="262"/>
        <w:jc w:val="left"/>
      </w:pPr>
      <w:rPr>
        <w:rFonts w:ascii="Arial" w:eastAsia="Arial" w:hAnsi="Arial" w:cs="Arial" w:hint="default"/>
        <w:b/>
        <w:bCs/>
        <w:spacing w:val="-1"/>
        <w:w w:val="99"/>
        <w:sz w:val="20"/>
        <w:szCs w:val="20"/>
        <w:lang w:val="es-ES" w:eastAsia="es-ES" w:bidi="es-ES"/>
      </w:rPr>
    </w:lvl>
    <w:lvl w:ilvl="1" w:tplc="25BE38D6">
      <w:numFmt w:val="bullet"/>
      <w:lvlText w:val="•"/>
      <w:lvlJc w:val="left"/>
      <w:pPr>
        <w:ind w:left="1182" w:hanging="262"/>
      </w:pPr>
      <w:rPr>
        <w:rFonts w:hint="default"/>
        <w:lang w:val="es-ES" w:eastAsia="es-ES" w:bidi="es-ES"/>
      </w:rPr>
    </w:lvl>
    <w:lvl w:ilvl="2" w:tplc="D8C8F424">
      <w:numFmt w:val="bullet"/>
      <w:lvlText w:val="•"/>
      <w:lvlJc w:val="left"/>
      <w:pPr>
        <w:ind w:left="2144" w:hanging="262"/>
      </w:pPr>
      <w:rPr>
        <w:rFonts w:hint="default"/>
        <w:lang w:val="es-ES" w:eastAsia="es-ES" w:bidi="es-ES"/>
      </w:rPr>
    </w:lvl>
    <w:lvl w:ilvl="3" w:tplc="ADE47E20">
      <w:numFmt w:val="bullet"/>
      <w:lvlText w:val="•"/>
      <w:lvlJc w:val="left"/>
      <w:pPr>
        <w:ind w:left="3106" w:hanging="262"/>
      </w:pPr>
      <w:rPr>
        <w:rFonts w:hint="default"/>
        <w:lang w:val="es-ES" w:eastAsia="es-ES" w:bidi="es-ES"/>
      </w:rPr>
    </w:lvl>
    <w:lvl w:ilvl="4" w:tplc="27928E5E">
      <w:numFmt w:val="bullet"/>
      <w:lvlText w:val="•"/>
      <w:lvlJc w:val="left"/>
      <w:pPr>
        <w:ind w:left="4068" w:hanging="262"/>
      </w:pPr>
      <w:rPr>
        <w:rFonts w:hint="default"/>
        <w:lang w:val="es-ES" w:eastAsia="es-ES" w:bidi="es-ES"/>
      </w:rPr>
    </w:lvl>
    <w:lvl w:ilvl="5" w:tplc="1CC03BD6">
      <w:numFmt w:val="bullet"/>
      <w:lvlText w:val="•"/>
      <w:lvlJc w:val="left"/>
      <w:pPr>
        <w:ind w:left="5030" w:hanging="262"/>
      </w:pPr>
      <w:rPr>
        <w:rFonts w:hint="default"/>
        <w:lang w:val="es-ES" w:eastAsia="es-ES" w:bidi="es-ES"/>
      </w:rPr>
    </w:lvl>
    <w:lvl w:ilvl="6" w:tplc="0644DFFE">
      <w:numFmt w:val="bullet"/>
      <w:lvlText w:val="•"/>
      <w:lvlJc w:val="left"/>
      <w:pPr>
        <w:ind w:left="5992" w:hanging="262"/>
      </w:pPr>
      <w:rPr>
        <w:rFonts w:hint="default"/>
        <w:lang w:val="es-ES" w:eastAsia="es-ES" w:bidi="es-ES"/>
      </w:rPr>
    </w:lvl>
    <w:lvl w:ilvl="7" w:tplc="AF40C750">
      <w:numFmt w:val="bullet"/>
      <w:lvlText w:val="•"/>
      <w:lvlJc w:val="left"/>
      <w:pPr>
        <w:ind w:left="6954" w:hanging="262"/>
      </w:pPr>
      <w:rPr>
        <w:rFonts w:hint="default"/>
        <w:lang w:val="es-ES" w:eastAsia="es-ES" w:bidi="es-ES"/>
      </w:rPr>
    </w:lvl>
    <w:lvl w:ilvl="8" w:tplc="CD66534E">
      <w:numFmt w:val="bullet"/>
      <w:lvlText w:val="•"/>
      <w:lvlJc w:val="left"/>
      <w:pPr>
        <w:ind w:left="7916" w:hanging="262"/>
      </w:pPr>
      <w:rPr>
        <w:rFonts w:hint="default"/>
        <w:lang w:val="es-ES" w:eastAsia="es-ES" w:bidi="es-ES"/>
      </w:rPr>
    </w:lvl>
  </w:abstractNum>
  <w:abstractNum w:abstractNumId="23">
    <w:nsid w:val="5E9828C1"/>
    <w:multiLevelType w:val="hybridMultilevel"/>
    <w:tmpl w:val="55E81D66"/>
    <w:lvl w:ilvl="0" w:tplc="269EF5F0">
      <w:start w:val="1"/>
      <w:numFmt w:val="upperRoman"/>
      <w:lvlText w:val="%1."/>
      <w:lvlJc w:val="left"/>
      <w:pPr>
        <w:ind w:left="672" w:hanging="166"/>
        <w:jc w:val="left"/>
      </w:pPr>
      <w:rPr>
        <w:rFonts w:ascii="Arial" w:eastAsia="Arial" w:hAnsi="Arial" w:cs="Arial" w:hint="default"/>
        <w:b/>
        <w:bCs/>
        <w:spacing w:val="-1"/>
        <w:w w:val="99"/>
        <w:sz w:val="20"/>
        <w:szCs w:val="20"/>
        <w:lang w:val="es-ES" w:eastAsia="es-ES" w:bidi="es-ES"/>
      </w:rPr>
    </w:lvl>
    <w:lvl w:ilvl="1" w:tplc="87DA4C80">
      <w:numFmt w:val="bullet"/>
      <w:lvlText w:val="•"/>
      <w:lvlJc w:val="left"/>
      <w:pPr>
        <w:ind w:left="1596" w:hanging="166"/>
      </w:pPr>
      <w:rPr>
        <w:rFonts w:hint="default"/>
        <w:lang w:val="es-ES" w:eastAsia="es-ES" w:bidi="es-ES"/>
      </w:rPr>
    </w:lvl>
    <w:lvl w:ilvl="2" w:tplc="57F49AA0">
      <w:numFmt w:val="bullet"/>
      <w:lvlText w:val="•"/>
      <w:lvlJc w:val="left"/>
      <w:pPr>
        <w:ind w:left="2512" w:hanging="166"/>
      </w:pPr>
      <w:rPr>
        <w:rFonts w:hint="default"/>
        <w:lang w:val="es-ES" w:eastAsia="es-ES" w:bidi="es-ES"/>
      </w:rPr>
    </w:lvl>
    <w:lvl w:ilvl="3" w:tplc="509CC16E">
      <w:numFmt w:val="bullet"/>
      <w:lvlText w:val="•"/>
      <w:lvlJc w:val="left"/>
      <w:pPr>
        <w:ind w:left="3428" w:hanging="166"/>
      </w:pPr>
      <w:rPr>
        <w:rFonts w:hint="default"/>
        <w:lang w:val="es-ES" w:eastAsia="es-ES" w:bidi="es-ES"/>
      </w:rPr>
    </w:lvl>
    <w:lvl w:ilvl="4" w:tplc="27962A42">
      <w:numFmt w:val="bullet"/>
      <w:lvlText w:val="•"/>
      <w:lvlJc w:val="left"/>
      <w:pPr>
        <w:ind w:left="4344" w:hanging="166"/>
      </w:pPr>
      <w:rPr>
        <w:rFonts w:hint="default"/>
        <w:lang w:val="es-ES" w:eastAsia="es-ES" w:bidi="es-ES"/>
      </w:rPr>
    </w:lvl>
    <w:lvl w:ilvl="5" w:tplc="92F4FD5A">
      <w:numFmt w:val="bullet"/>
      <w:lvlText w:val="•"/>
      <w:lvlJc w:val="left"/>
      <w:pPr>
        <w:ind w:left="5260" w:hanging="166"/>
      </w:pPr>
      <w:rPr>
        <w:rFonts w:hint="default"/>
        <w:lang w:val="es-ES" w:eastAsia="es-ES" w:bidi="es-ES"/>
      </w:rPr>
    </w:lvl>
    <w:lvl w:ilvl="6" w:tplc="EFA89954">
      <w:numFmt w:val="bullet"/>
      <w:lvlText w:val="•"/>
      <w:lvlJc w:val="left"/>
      <w:pPr>
        <w:ind w:left="6176" w:hanging="166"/>
      </w:pPr>
      <w:rPr>
        <w:rFonts w:hint="default"/>
        <w:lang w:val="es-ES" w:eastAsia="es-ES" w:bidi="es-ES"/>
      </w:rPr>
    </w:lvl>
    <w:lvl w:ilvl="7" w:tplc="BB9E28E2">
      <w:numFmt w:val="bullet"/>
      <w:lvlText w:val="•"/>
      <w:lvlJc w:val="left"/>
      <w:pPr>
        <w:ind w:left="7092" w:hanging="166"/>
      </w:pPr>
      <w:rPr>
        <w:rFonts w:hint="default"/>
        <w:lang w:val="es-ES" w:eastAsia="es-ES" w:bidi="es-ES"/>
      </w:rPr>
    </w:lvl>
    <w:lvl w:ilvl="8" w:tplc="ABD0F810">
      <w:numFmt w:val="bullet"/>
      <w:lvlText w:val="•"/>
      <w:lvlJc w:val="left"/>
      <w:pPr>
        <w:ind w:left="8008" w:hanging="166"/>
      </w:pPr>
      <w:rPr>
        <w:rFonts w:hint="default"/>
        <w:lang w:val="es-ES" w:eastAsia="es-ES" w:bidi="es-ES"/>
      </w:rPr>
    </w:lvl>
  </w:abstractNum>
  <w:abstractNum w:abstractNumId="24">
    <w:nsid w:val="5E9B3CB3"/>
    <w:multiLevelType w:val="hybridMultilevel"/>
    <w:tmpl w:val="D63A2FE0"/>
    <w:lvl w:ilvl="0" w:tplc="F348C2B0">
      <w:start w:val="1"/>
      <w:numFmt w:val="lowerLetter"/>
      <w:lvlText w:val="%1)"/>
      <w:lvlJc w:val="left"/>
      <w:pPr>
        <w:ind w:left="739" w:hanging="233"/>
        <w:jc w:val="left"/>
      </w:pPr>
      <w:rPr>
        <w:rFonts w:ascii="Arial" w:eastAsia="Arial" w:hAnsi="Arial" w:cs="Arial" w:hint="default"/>
        <w:b/>
        <w:bCs/>
        <w:spacing w:val="-1"/>
        <w:w w:val="99"/>
        <w:sz w:val="20"/>
        <w:szCs w:val="20"/>
        <w:lang w:val="es-ES" w:eastAsia="es-ES" w:bidi="es-ES"/>
      </w:rPr>
    </w:lvl>
    <w:lvl w:ilvl="1" w:tplc="4D7E528A">
      <w:numFmt w:val="bullet"/>
      <w:lvlText w:val="•"/>
      <w:lvlJc w:val="left"/>
      <w:pPr>
        <w:ind w:left="1650" w:hanging="233"/>
      </w:pPr>
      <w:rPr>
        <w:rFonts w:hint="default"/>
        <w:lang w:val="es-ES" w:eastAsia="es-ES" w:bidi="es-ES"/>
      </w:rPr>
    </w:lvl>
    <w:lvl w:ilvl="2" w:tplc="F79CA5E4">
      <w:numFmt w:val="bullet"/>
      <w:lvlText w:val="•"/>
      <w:lvlJc w:val="left"/>
      <w:pPr>
        <w:ind w:left="2560" w:hanging="233"/>
      </w:pPr>
      <w:rPr>
        <w:rFonts w:hint="default"/>
        <w:lang w:val="es-ES" w:eastAsia="es-ES" w:bidi="es-ES"/>
      </w:rPr>
    </w:lvl>
    <w:lvl w:ilvl="3" w:tplc="BF0E116C">
      <w:numFmt w:val="bullet"/>
      <w:lvlText w:val="•"/>
      <w:lvlJc w:val="left"/>
      <w:pPr>
        <w:ind w:left="3470" w:hanging="233"/>
      </w:pPr>
      <w:rPr>
        <w:rFonts w:hint="default"/>
        <w:lang w:val="es-ES" w:eastAsia="es-ES" w:bidi="es-ES"/>
      </w:rPr>
    </w:lvl>
    <w:lvl w:ilvl="4" w:tplc="CD3E48A0">
      <w:numFmt w:val="bullet"/>
      <w:lvlText w:val="•"/>
      <w:lvlJc w:val="left"/>
      <w:pPr>
        <w:ind w:left="4380" w:hanging="233"/>
      </w:pPr>
      <w:rPr>
        <w:rFonts w:hint="default"/>
        <w:lang w:val="es-ES" w:eastAsia="es-ES" w:bidi="es-ES"/>
      </w:rPr>
    </w:lvl>
    <w:lvl w:ilvl="5" w:tplc="84CCF37C">
      <w:numFmt w:val="bullet"/>
      <w:lvlText w:val="•"/>
      <w:lvlJc w:val="left"/>
      <w:pPr>
        <w:ind w:left="5290" w:hanging="233"/>
      </w:pPr>
      <w:rPr>
        <w:rFonts w:hint="default"/>
        <w:lang w:val="es-ES" w:eastAsia="es-ES" w:bidi="es-ES"/>
      </w:rPr>
    </w:lvl>
    <w:lvl w:ilvl="6" w:tplc="63F04932">
      <w:numFmt w:val="bullet"/>
      <w:lvlText w:val="•"/>
      <w:lvlJc w:val="left"/>
      <w:pPr>
        <w:ind w:left="6200" w:hanging="233"/>
      </w:pPr>
      <w:rPr>
        <w:rFonts w:hint="default"/>
        <w:lang w:val="es-ES" w:eastAsia="es-ES" w:bidi="es-ES"/>
      </w:rPr>
    </w:lvl>
    <w:lvl w:ilvl="7" w:tplc="665E9380">
      <w:numFmt w:val="bullet"/>
      <w:lvlText w:val="•"/>
      <w:lvlJc w:val="left"/>
      <w:pPr>
        <w:ind w:left="7110" w:hanging="233"/>
      </w:pPr>
      <w:rPr>
        <w:rFonts w:hint="default"/>
        <w:lang w:val="es-ES" w:eastAsia="es-ES" w:bidi="es-ES"/>
      </w:rPr>
    </w:lvl>
    <w:lvl w:ilvl="8" w:tplc="40E60AD8">
      <w:numFmt w:val="bullet"/>
      <w:lvlText w:val="•"/>
      <w:lvlJc w:val="left"/>
      <w:pPr>
        <w:ind w:left="8020" w:hanging="233"/>
      </w:pPr>
      <w:rPr>
        <w:rFonts w:hint="default"/>
        <w:lang w:val="es-ES" w:eastAsia="es-ES" w:bidi="es-ES"/>
      </w:rPr>
    </w:lvl>
  </w:abstractNum>
  <w:abstractNum w:abstractNumId="25">
    <w:nsid w:val="645A0E9F"/>
    <w:multiLevelType w:val="hybridMultilevel"/>
    <w:tmpl w:val="42F894A0"/>
    <w:lvl w:ilvl="0" w:tplc="2D36CC12">
      <w:start w:val="1"/>
      <w:numFmt w:val="upperRoman"/>
      <w:lvlText w:val="%1."/>
      <w:lvlJc w:val="left"/>
      <w:pPr>
        <w:ind w:left="218" w:hanging="180"/>
        <w:jc w:val="left"/>
      </w:pPr>
      <w:rPr>
        <w:rFonts w:ascii="Arial" w:eastAsia="Arial" w:hAnsi="Arial" w:cs="Arial" w:hint="default"/>
        <w:b/>
        <w:bCs/>
        <w:spacing w:val="-1"/>
        <w:w w:val="99"/>
        <w:sz w:val="20"/>
        <w:szCs w:val="20"/>
        <w:lang w:val="es-ES" w:eastAsia="es-ES" w:bidi="es-ES"/>
      </w:rPr>
    </w:lvl>
    <w:lvl w:ilvl="1" w:tplc="6D2EF90C">
      <w:numFmt w:val="bullet"/>
      <w:lvlText w:val="•"/>
      <w:lvlJc w:val="left"/>
      <w:pPr>
        <w:ind w:left="1182" w:hanging="180"/>
      </w:pPr>
      <w:rPr>
        <w:rFonts w:hint="default"/>
        <w:lang w:val="es-ES" w:eastAsia="es-ES" w:bidi="es-ES"/>
      </w:rPr>
    </w:lvl>
    <w:lvl w:ilvl="2" w:tplc="D8467B46">
      <w:numFmt w:val="bullet"/>
      <w:lvlText w:val="•"/>
      <w:lvlJc w:val="left"/>
      <w:pPr>
        <w:ind w:left="2144" w:hanging="180"/>
      </w:pPr>
      <w:rPr>
        <w:rFonts w:hint="default"/>
        <w:lang w:val="es-ES" w:eastAsia="es-ES" w:bidi="es-ES"/>
      </w:rPr>
    </w:lvl>
    <w:lvl w:ilvl="3" w:tplc="9EC69690">
      <w:numFmt w:val="bullet"/>
      <w:lvlText w:val="•"/>
      <w:lvlJc w:val="left"/>
      <w:pPr>
        <w:ind w:left="3106" w:hanging="180"/>
      </w:pPr>
      <w:rPr>
        <w:rFonts w:hint="default"/>
        <w:lang w:val="es-ES" w:eastAsia="es-ES" w:bidi="es-ES"/>
      </w:rPr>
    </w:lvl>
    <w:lvl w:ilvl="4" w:tplc="A43045D4">
      <w:numFmt w:val="bullet"/>
      <w:lvlText w:val="•"/>
      <w:lvlJc w:val="left"/>
      <w:pPr>
        <w:ind w:left="4068" w:hanging="180"/>
      </w:pPr>
      <w:rPr>
        <w:rFonts w:hint="default"/>
        <w:lang w:val="es-ES" w:eastAsia="es-ES" w:bidi="es-ES"/>
      </w:rPr>
    </w:lvl>
    <w:lvl w:ilvl="5" w:tplc="530E9512">
      <w:numFmt w:val="bullet"/>
      <w:lvlText w:val="•"/>
      <w:lvlJc w:val="left"/>
      <w:pPr>
        <w:ind w:left="5030" w:hanging="180"/>
      </w:pPr>
      <w:rPr>
        <w:rFonts w:hint="default"/>
        <w:lang w:val="es-ES" w:eastAsia="es-ES" w:bidi="es-ES"/>
      </w:rPr>
    </w:lvl>
    <w:lvl w:ilvl="6" w:tplc="4D32EF22">
      <w:numFmt w:val="bullet"/>
      <w:lvlText w:val="•"/>
      <w:lvlJc w:val="left"/>
      <w:pPr>
        <w:ind w:left="5992" w:hanging="180"/>
      </w:pPr>
      <w:rPr>
        <w:rFonts w:hint="default"/>
        <w:lang w:val="es-ES" w:eastAsia="es-ES" w:bidi="es-ES"/>
      </w:rPr>
    </w:lvl>
    <w:lvl w:ilvl="7" w:tplc="7D7A3810">
      <w:numFmt w:val="bullet"/>
      <w:lvlText w:val="•"/>
      <w:lvlJc w:val="left"/>
      <w:pPr>
        <w:ind w:left="6954" w:hanging="180"/>
      </w:pPr>
      <w:rPr>
        <w:rFonts w:hint="default"/>
        <w:lang w:val="es-ES" w:eastAsia="es-ES" w:bidi="es-ES"/>
      </w:rPr>
    </w:lvl>
    <w:lvl w:ilvl="8" w:tplc="314EDA6A">
      <w:numFmt w:val="bullet"/>
      <w:lvlText w:val="•"/>
      <w:lvlJc w:val="left"/>
      <w:pPr>
        <w:ind w:left="7916" w:hanging="180"/>
      </w:pPr>
      <w:rPr>
        <w:rFonts w:hint="default"/>
        <w:lang w:val="es-ES" w:eastAsia="es-ES" w:bidi="es-ES"/>
      </w:rPr>
    </w:lvl>
  </w:abstractNum>
  <w:abstractNum w:abstractNumId="26">
    <w:nsid w:val="66493FB9"/>
    <w:multiLevelType w:val="hybridMultilevel"/>
    <w:tmpl w:val="A6E64C12"/>
    <w:lvl w:ilvl="0" w:tplc="A4E8FEEE">
      <w:start w:val="1"/>
      <w:numFmt w:val="lowerLetter"/>
      <w:lvlText w:val="%1)"/>
      <w:lvlJc w:val="left"/>
      <w:pPr>
        <w:ind w:left="218" w:hanging="240"/>
        <w:jc w:val="left"/>
      </w:pPr>
      <w:rPr>
        <w:rFonts w:ascii="Arial" w:eastAsia="Arial" w:hAnsi="Arial" w:cs="Arial" w:hint="default"/>
        <w:b/>
        <w:bCs/>
        <w:spacing w:val="-1"/>
        <w:w w:val="99"/>
        <w:sz w:val="20"/>
        <w:szCs w:val="20"/>
        <w:lang w:val="es-ES" w:eastAsia="es-ES" w:bidi="es-ES"/>
      </w:rPr>
    </w:lvl>
    <w:lvl w:ilvl="1" w:tplc="A0F2F3DC">
      <w:numFmt w:val="bullet"/>
      <w:lvlText w:val="•"/>
      <w:lvlJc w:val="left"/>
      <w:pPr>
        <w:ind w:left="1182" w:hanging="240"/>
      </w:pPr>
      <w:rPr>
        <w:rFonts w:hint="default"/>
        <w:lang w:val="es-ES" w:eastAsia="es-ES" w:bidi="es-ES"/>
      </w:rPr>
    </w:lvl>
    <w:lvl w:ilvl="2" w:tplc="E8245C2A">
      <w:numFmt w:val="bullet"/>
      <w:lvlText w:val="•"/>
      <w:lvlJc w:val="left"/>
      <w:pPr>
        <w:ind w:left="2144" w:hanging="240"/>
      </w:pPr>
      <w:rPr>
        <w:rFonts w:hint="default"/>
        <w:lang w:val="es-ES" w:eastAsia="es-ES" w:bidi="es-ES"/>
      </w:rPr>
    </w:lvl>
    <w:lvl w:ilvl="3" w:tplc="11DCA9EC">
      <w:numFmt w:val="bullet"/>
      <w:lvlText w:val="•"/>
      <w:lvlJc w:val="left"/>
      <w:pPr>
        <w:ind w:left="3106" w:hanging="240"/>
      </w:pPr>
      <w:rPr>
        <w:rFonts w:hint="default"/>
        <w:lang w:val="es-ES" w:eastAsia="es-ES" w:bidi="es-ES"/>
      </w:rPr>
    </w:lvl>
    <w:lvl w:ilvl="4" w:tplc="6AF84946">
      <w:numFmt w:val="bullet"/>
      <w:lvlText w:val="•"/>
      <w:lvlJc w:val="left"/>
      <w:pPr>
        <w:ind w:left="4068" w:hanging="240"/>
      </w:pPr>
      <w:rPr>
        <w:rFonts w:hint="default"/>
        <w:lang w:val="es-ES" w:eastAsia="es-ES" w:bidi="es-ES"/>
      </w:rPr>
    </w:lvl>
    <w:lvl w:ilvl="5" w:tplc="5D3C4068">
      <w:numFmt w:val="bullet"/>
      <w:lvlText w:val="•"/>
      <w:lvlJc w:val="left"/>
      <w:pPr>
        <w:ind w:left="5030" w:hanging="240"/>
      </w:pPr>
      <w:rPr>
        <w:rFonts w:hint="default"/>
        <w:lang w:val="es-ES" w:eastAsia="es-ES" w:bidi="es-ES"/>
      </w:rPr>
    </w:lvl>
    <w:lvl w:ilvl="6" w:tplc="2822EBAE">
      <w:numFmt w:val="bullet"/>
      <w:lvlText w:val="•"/>
      <w:lvlJc w:val="left"/>
      <w:pPr>
        <w:ind w:left="5992" w:hanging="240"/>
      </w:pPr>
      <w:rPr>
        <w:rFonts w:hint="default"/>
        <w:lang w:val="es-ES" w:eastAsia="es-ES" w:bidi="es-ES"/>
      </w:rPr>
    </w:lvl>
    <w:lvl w:ilvl="7" w:tplc="29AC0BAC">
      <w:numFmt w:val="bullet"/>
      <w:lvlText w:val="•"/>
      <w:lvlJc w:val="left"/>
      <w:pPr>
        <w:ind w:left="6954" w:hanging="240"/>
      </w:pPr>
      <w:rPr>
        <w:rFonts w:hint="default"/>
        <w:lang w:val="es-ES" w:eastAsia="es-ES" w:bidi="es-ES"/>
      </w:rPr>
    </w:lvl>
    <w:lvl w:ilvl="8" w:tplc="06041F6C">
      <w:numFmt w:val="bullet"/>
      <w:lvlText w:val="•"/>
      <w:lvlJc w:val="left"/>
      <w:pPr>
        <w:ind w:left="7916" w:hanging="240"/>
      </w:pPr>
      <w:rPr>
        <w:rFonts w:hint="default"/>
        <w:lang w:val="es-ES" w:eastAsia="es-ES" w:bidi="es-ES"/>
      </w:rPr>
    </w:lvl>
  </w:abstractNum>
  <w:abstractNum w:abstractNumId="27">
    <w:nsid w:val="6A480EC6"/>
    <w:multiLevelType w:val="hybridMultilevel"/>
    <w:tmpl w:val="01E28568"/>
    <w:lvl w:ilvl="0" w:tplc="4E660ADC">
      <w:start w:val="1"/>
      <w:numFmt w:val="lowerLetter"/>
      <w:lvlText w:val="%1)"/>
      <w:lvlJc w:val="left"/>
      <w:pPr>
        <w:ind w:left="739" w:hanging="233"/>
        <w:jc w:val="left"/>
      </w:pPr>
      <w:rPr>
        <w:rFonts w:ascii="Arial" w:eastAsia="Arial" w:hAnsi="Arial" w:cs="Arial" w:hint="default"/>
        <w:b/>
        <w:bCs/>
        <w:spacing w:val="-1"/>
        <w:w w:val="99"/>
        <w:sz w:val="20"/>
        <w:szCs w:val="20"/>
        <w:lang w:val="es-ES" w:eastAsia="es-ES" w:bidi="es-ES"/>
      </w:rPr>
    </w:lvl>
    <w:lvl w:ilvl="1" w:tplc="108E9436">
      <w:numFmt w:val="bullet"/>
      <w:lvlText w:val="•"/>
      <w:lvlJc w:val="left"/>
      <w:pPr>
        <w:ind w:left="1650" w:hanging="233"/>
      </w:pPr>
      <w:rPr>
        <w:rFonts w:hint="default"/>
        <w:lang w:val="es-ES" w:eastAsia="es-ES" w:bidi="es-ES"/>
      </w:rPr>
    </w:lvl>
    <w:lvl w:ilvl="2" w:tplc="6C3E0AA0">
      <w:numFmt w:val="bullet"/>
      <w:lvlText w:val="•"/>
      <w:lvlJc w:val="left"/>
      <w:pPr>
        <w:ind w:left="2560" w:hanging="233"/>
      </w:pPr>
      <w:rPr>
        <w:rFonts w:hint="default"/>
        <w:lang w:val="es-ES" w:eastAsia="es-ES" w:bidi="es-ES"/>
      </w:rPr>
    </w:lvl>
    <w:lvl w:ilvl="3" w:tplc="EF0658FA">
      <w:numFmt w:val="bullet"/>
      <w:lvlText w:val="•"/>
      <w:lvlJc w:val="left"/>
      <w:pPr>
        <w:ind w:left="3470" w:hanging="233"/>
      </w:pPr>
      <w:rPr>
        <w:rFonts w:hint="default"/>
        <w:lang w:val="es-ES" w:eastAsia="es-ES" w:bidi="es-ES"/>
      </w:rPr>
    </w:lvl>
    <w:lvl w:ilvl="4" w:tplc="D24AEB82">
      <w:numFmt w:val="bullet"/>
      <w:lvlText w:val="•"/>
      <w:lvlJc w:val="left"/>
      <w:pPr>
        <w:ind w:left="4380" w:hanging="233"/>
      </w:pPr>
      <w:rPr>
        <w:rFonts w:hint="default"/>
        <w:lang w:val="es-ES" w:eastAsia="es-ES" w:bidi="es-ES"/>
      </w:rPr>
    </w:lvl>
    <w:lvl w:ilvl="5" w:tplc="9EC0D434">
      <w:numFmt w:val="bullet"/>
      <w:lvlText w:val="•"/>
      <w:lvlJc w:val="left"/>
      <w:pPr>
        <w:ind w:left="5290" w:hanging="233"/>
      </w:pPr>
      <w:rPr>
        <w:rFonts w:hint="default"/>
        <w:lang w:val="es-ES" w:eastAsia="es-ES" w:bidi="es-ES"/>
      </w:rPr>
    </w:lvl>
    <w:lvl w:ilvl="6" w:tplc="49BC2E34">
      <w:numFmt w:val="bullet"/>
      <w:lvlText w:val="•"/>
      <w:lvlJc w:val="left"/>
      <w:pPr>
        <w:ind w:left="6200" w:hanging="233"/>
      </w:pPr>
      <w:rPr>
        <w:rFonts w:hint="default"/>
        <w:lang w:val="es-ES" w:eastAsia="es-ES" w:bidi="es-ES"/>
      </w:rPr>
    </w:lvl>
    <w:lvl w:ilvl="7" w:tplc="F922311C">
      <w:numFmt w:val="bullet"/>
      <w:lvlText w:val="•"/>
      <w:lvlJc w:val="left"/>
      <w:pPr>
        <w:ind w:left="7110" w:hanging="233"/>
      </w:pPr>
      <w:rPr>
        <w:rFonts w:hint="default"/>
        <w:lang w:val="es-ES" w:eastAsia="es-ES" w:bidi="es-ES"/>
      </w:rPr>
    </w:lvl>
    <w:lvl w:ilvl="8" w:tplc="5B3A17DC">
      <w:numFmt w:val="bullet"/>
      <w:lvlText w:val="•"/>
      <w:lvlJc w:val="left"/>
      <w:pPr>
        <w:ind w:left="8020" w:hanging="233"/>
      </w:pPr>
      <w:rPr>
        <w:rFonts w:hint="default"/>
        <w:lang w:val="es-ES" w:eastAsia="es-ES" w:bidi="es-ES"/>
      </w:rPr>
    </w:lvl>
  </w:abstractNum>
  <w:abstractNum w:abstractNumId="28">
    <w:nsid w:val="6F486BF8"/>
    <w:multiLevelType w:val="hybridMultilevel"/>
    <w:tmpl w:val="B3EE233A"/>
    <w:lvl w:ilvl="0" w:tplc="D846A88A">
      <w:start w:val="1"/>
      <w:numFmt w:val="upperRoman"/>
      <w:lvlText w:val="%1."/>
      <w:lvlJc w:val="left"/>
      <w:pPr>
        <w:ind w:left="218" w:hanging="212"/>
        <w:jc w:val="left"/>
      </w:pPr>
      <w:rPr>
        <w:rFonts w:ascii="Arial" w:eastAsia="Arial" w:hAnsi="Arial" w:cs="Arial" w:hint="default"/>
        <w:b/>
        <w:bCs/>
        <w:spacing w:val="-1"/>
        <w:w w:val="99"/>
        <w:sz w:val="20"/>
        <w:szCs w:val="20"/>
        <w:lang w:val="es-ES" w:eastAsia="es-ES" w:bidi="es-ES"/>
      </w:rPr>
    </w:lvl>
    <w:lvl w:ilvl="1" w:tplc="3500B666">
      <w:numFmt w:val="bullet"/>
      <w:lvlText w:val="•"/>
      <w:lvlJc w:val="left"/>
      <w:pPr>
        <w:ind w:left="1182" w:hanging="212"/>
      </w:pPr>
      <w:rPr>
        <w:rFonts w:hint="default"/>
        <w:lang w:val="es-ES" w:eastAsia="es-ES" w:bidi="es-ES"/>
      </w:rPr>
    </w:lvl>
    <w:lvl w:ilvl="2" w:tplc="FE78C710">
      <w:numFmt w:val="bullet"/>
      <w:lvlText w:val="•"/>
      <w:lvlJc w:val="left"/>
      <w:pPr>
        <w:ind w:left="2144" w:hanging="212"/>
      </w:pPr>
      <w:rPr>
        <w:rFonts w:hint="default"/>
        <w:lang w:val="es-ES" w:eastAsia="es-ES" w:bidi="es-ES"/>
      </w:rPr>
    </w:lvl>
    <w:lvl w:ilvl="3" w:tplc="601A3EB0">
      <w:numFmt w:val="bullet"/>
      <w:lvlText w:val="•"/>
      <w:lvlJc w:val="left"/>
      <w:pPr>
        <w:ind w:left="3106" w:hanging="212"/>
      </w:pPr>
      <w:rPr>
        <w:rFonts w:hint="default"/>
        <w:lang w:val="es-ES" w:eastAsia="es-ES" w:bidi="es-ES"/>
      </w:rPr>
    </w:lvl>
    <w:lvl w:ilvl="4" w:tplc="65EC87BC">
      <w:numFmt w:val="bullet"/>
      <w:lvlText w:val="•"/>
      <w:lvlJc w:val="left"/>
      <w:pPr>
        <w:ind w:left="4068" w:hanging="212"/>
      </w:pPr>
      <w:rPr>
        <w:rFonts w:hint="default"/>
        <w:lang w:val="es-ES" w:eastAsia="es-ES" w:bidi="es-ES"/>
      </w:rPr>
    </w:lvl>
    <w:lvl w:ilvl="5" w:tplc="9CFA9020">
      <w:numFmt w:val="bullet"/>
      <w:lvlText w:val="•"/>
      <w:lvlJc w:val="left"/>
      <w:pPr>
        <w:ind w:left="5030" w:hanging="212"/>
      </w:pPr>
      <w:rPr>
        <w:rFonts w:hint="default"/>
        <w:lang w:val="es-ES" w:eastAsia="es-ES" w:bidi="es-ES"/>
      </w:rPr>
    </w:lvl>
    <w:lvl w:ilvl="6" w:tplc="A300E236">
      <w:numFmt w:val="bullet"/>
      <w:lvlText w:val="•"/>
      <w:lvlJc w:val="left"/>
      <w:pPr>
        <w:ind w:left="5992" w:hanging="212"/>
      </w:pPr>
      <w:rPr>
        <w:rFonts w:hint="default"/>
        <w:lang w:val="es-ES" w:eastAsia="es-ES" w:bidi="es-ES"/>
      </w:rPr>
    </w:lvl>
    <w:lvl w:ilvl="7" w:tplc="C3B4664A">
      <w:numFmt w:val="bullet"/>
      <w:lvlText w:val="•"/>
      <w:lvlJc w:val="left"/>
      <w:pPr>
        <w:ind w:left="6954" w:hanging="212"/>
      </w:pPr>
      <w:rPr>
        <w:rFonts w:hint="default"/>
        <w:lang w:val="es-ES" w:eastAsia="es-ES" w:bidi="es-ES"/>
      </w:rPr>
    </w:lvl>
    <w:lvl w:ilvl="8" w:tplc="AE8A9356">
      <w:numFmt w:val="bullet"/>
      <w:lvlText w:val="•"/>
      <w:lvlJc w:val="left"/>
      <w:pPr>
        <w:ind w:left="7916" w:hanging="212"/>
      </w:pPr>
      <w:rPr>
        <w:rFonts w:hint="default"/>
        <w:lang w:val="es-ES" w:eastAsia="es-ES" w:bidi="es-ES"/>
      </w:rPr>
    </w:lvl>
  </w:abstractNum>
  <w:abstractNum w:abstractNumId="29">
    <w:nsid w:val="70455F4B"/>
    <w:multiLevelType w:val="hybridMultilevel"/>
    <w:tmpl w:val="04AA4D9C"/>
    <w:lvl w:ilvl="0" w:tplc="CD549C9E">
      <w:start w:val="1"/>
      <w:numFmt w:val="upperRoman"/>
      <w:lvlText w:val="%1."/>
      <w:lvlJc w:val="left"/>
      <w:pPr>
        <w:ind w:left="218" w:hanging="212"/>
        <w:jc w:val="left"/>
      </w:pPr>
      <w:rPr>
        <w:rFonts w:ascii="Arial" w:eastAsia="Arial" w:hAnsi="Arial" w:cs="Arial" w:hint="default"/>
        <w:b/>
        <w:bCs/>
        <w:spacing w:val="-1"/>
        <w:w w:val="99"/>
        <w:sz w:val="20"/>
        <w:szCs w:val="20"/>
        <w:lang w:val="es-ES" w:eastAsia="es-ES" w:bidi="es-ES"/>
      </w:rPr>
    </w:lvl>
    <w:lvl w:ilvl="1" w:tplc="F93E6C8C">
      <w:numFmt w:val="bullet"/>
      <w:lvlText w:val="•"/>
      <w:lvlJc w:val="left"/>
      <w:pPr>
        <w:ind w:left="1182" w:hanging="212"/>
      </w:pPr>
      <w:rPr>
        <w:rFonts w:hint="default"/>
        <w:lang w:val="es-ES" w:eastAsia="es-ES" w:bidi="es-ES"/>
      </w:rPr>
    </w:lvl>
    <w:lvl w:ilvl="2" w:tplc="CA3E3BEC">
      <w:numFmt w:val="bullet"/>
      <w:lvlText w:val="•"/>
      <w:lvlJc w:val="left"/>
      <w:pPr>
        <w:ind w:left="2144" w:hanging="212"/>
      </w:pPr>
      <w:rPr>
        <w:rFonts w:hint="default"/>
        <w:lang w:val="es-ES" w:eastAsia="es-ES" w:bidi="es-ES"/>
      </w:rPr>
    </w:lvl>
    <w:lvl w:ilvl="3" w:tplc="26E45924">
      <w:numFmt w:val="bullet"/>
      <w:lvlText w:val="•"/>
      <w:lvlJc w:val="left"/>
      <w:pPr>
        <w:ind w:left="3106" w:hanging="212"/>
      </w:pPr>
      <w:rPr>
        <w:rFonts w:hint="default"/>
        <w:lang w:val="es-ES" w:eastAsia="es-ES" w:bidi="es-ES"/>
      </w:rPr>
    </w:lvl>
    <w:lvl w:ilvl="4" w:tplc="4BD80360">
      <w:numFmt w:val="bullet"/>
      <w:lvlText w:val="•"/>
      <w:lvlJc w:val="left"/>
      <w:pPr>
        <w:ind w:left="4068" w:hanging="212"/>
      </w:pPr>
      <w:rPr>
        <w:rFonts w:hint="default"/>
        <w:lang w:val="es-ES" w:eastAsia="es-ES" w:bidi="es-ES"/>
      </w:rPr>
    </w:lvl>
    <w:lvl w:ilvl="5" w:tplc="BE1E1F10">
      <w:numFmt w:val="bullet"/>
      <w:lvlText w:val="•"/>
      <w:lvlJc w:val="left"/>
      <w:pPr>
        <w:ind w:left="5030" w:hanging="212"/>
      </w:pPr>
      <w:rPr>
        <w:rFonts w:hint="default"/>
        <w:lang w:val="es-ES" w:eastAsia="es-ES" w:bidi="es-ES"/>
      </w:rPr>
    </w:lvl>
    <w:lvl w:ilvl="6" w:tplc="1D1401FA">
      <w:numFmt w:val="bullet"/>
      <w:lvlText w:val="•"/>
      <w:lvlJc w:val="left"/>
      <w:pPr>
        <w:ind w:left="5992" w:hanging="212"/>
      </w:pPr>
      <w:rPr>
        <w:rFonts w:hint="default"/>
        <w:lang w:val="es-ES" w:eastAsia="es-ES" w:bidi="es-ES"/>
      </w:rPr>
    </w:lvl>
    <w:lvl w:ilvl="7" w:tplc="1AF8F5EE">
      <w:numFmt w:val="bullet"/>
      <w:lvlText w:val="•"/>
      <w:lvlJc w:val="left"/>
      <w:pPr>
        <w:ind w:left="6954" w:hanging="212"/>
      </w:pPr>
      <w:rPr>
        <w:rFonts w:hint="default"/>
        <w:lang w:val="es-ES" w:eastAsia="es-ES" w:bidi="es-ES"/>
      </w:rPr>
    </w:lvl>
    <w:lvl w:ilvl="8" w:tplc="463A76FA">
      <w:numFmt w:val="bullet"/>
      <w:lvlText w:val="•"/>
      <w:lvlJc w:val="left"/>
      <w:pPr>
        <w:ind w:left="7916" w:hanging="212"/>
      </w:pPr>
      <w:rPr>
        <w:rFonts w:hint="default"/>
        <w:lang w:val="es-ES" w:eastAsia="es-ES" w:bidi="es-ES"/>
      </w:rPr>
    </w:lvl>
  </w:abstractNum>
  <w:abstractNum w:abstractNumId="30">
    <w:nsid w:val="73FB3AFC"/>
    <w:multiLevelType w:val="hybridMultilevel"/>
    <w:tmpl w:val="4B182D02"/>
    <w:lvl w:ilvl="0" w:tplc="059EE466">
      <w:start w:val="1"/>
      <w:numFmt w:val="upperRoman"/>
      <w:lvlText w:val="%1."/>
      <w:lvlJc w:val="left"/>
      <w:pPr>
        <w:ind w:left="672" w:hanging="166"/>
        <w:jc w:val="left"/>
      </w:pPr>
      <w:rPr>
        <w:rFonts w:ascii="Arial" w:eastAsia="Arial" w:hAnsi="Arial" w:cs="Arial" w:hint="default"/>
        <w:b/>
        <w:bCs/>
        <w:spacing w:val="-1"/>
        <w:w w:val="99"/>
        <w:sz w:val="20"/>
        <w:szCs w:val="20"/>
        <w:lang w:val="es-ES" w:eastAsia="es-ES" w:bidi="es-ES"/>
      </w:rPr>
    </w:lvl>
    <w:lvl w:ilvl="1" w:tplc="C158CA8C">
      <w:numFmt w:val="bullet"/>
      <w:lvlText w:val="•"/>
      <w:lvlJc w:val="left"/>
      <w:pPr>
        <w:ind w:left="1596" w:hanging="166"/>
      </w:pPr>
      <w:rPr>
        <w:rFonts w:hint="default"/>
        <w:lang w:val="es-ES" w:eastAsia="es-ES" w:bidi="es-ES"/>
      </w:rPr>
    </w:lvl>
    <w:lvl w:ilvl="2" w:tplc="121068D8">
      <w:numFmt w:val="bullet"/>
      <w:lvlText w:val="•"/>
      <w:lvlJc w:val="left"/>
      <w:pPr>
        <w:ind w:left="2512" w:hanging="166"/>
      </w:pPr>
      <w:rPr>
        <w:rFonts w:hint="default"/>
        <w:lang w:val="es-ES" w:eastAsia="es-ES" w:bidi="es-ES"/>
      </w:rPr>
    </w:lvl>
    <w:lvl w:ilvl="3" w:tplc="97365DCA">
      <w:numFmt w:val="bullet"/>
      <w:lvlText w:val="•"/>
      <w:lvlJc w:val="left"/>
      <w:pPr>
        <w:ind w:left="3428" w:hanging="166"/>
      </w:pPr>
      <w:rPr>
        <w:rFonts w:hint="default"/>
        <w:lang w:val="es-ES" w:eastAsia="es-ES" w:bidi="es-ES"/>
      </w:rPr>
    </w:lvl>
    <w:lvl w:ilvl="4" w:tplc="7BF4E35A">
      <w:numFmt w:val="bullet"/>
      <w:lvlText w:val="•"/>
      <w:lvlJc w:val="left"/>
      <w:pPr>
        <w:ind w:left="4344" w:hanging="166"/>
      </w:pPr>
      <w:rPr>
        <w:rFonts w:hint="default"/>
        <w:lang w:val="es-ES" w:eastAsia="es-ES" w:bidi="es-ES"/>
      </w:rPr>
    </w:lvl>
    <w:lvl w:ilvl="5" w:tplc="7316829E">
      <w:numFmt w:val="bullet"/>
      <w:lvlText w:val="•"/>
      <w:lvlJc w:val="left"/>
      <w:pPr>
        <w:ind w:left="5260" w:hanging="166"/>
      </w:pPr>
      <w:rPr>
        <w:rFonts w:hint="default"/>
        <w:lang w:val="es-ES" w:eastAsia="es-ES" w:bidi="es-ES"/>
      </w:rPr>
    </w:lvl>
    <w:lvl w:ilvl="6" w:tplc="6130D18A">
      <w:numFmt w:val="bullet"/>
      <w:lvlText w:val="•"/>
      <w:lvlJc w:val="left"/>
      <w:pPr>
        <w:ind w:left="6176" w:hanging="166"/>
      </w:pPr>
      <w:rPr>
        <w:rFonts w:hint="default"/>
        <w:lang w:val="es-ES" w:eastAsia="es-ES" w:bidi="es-ES"/>
      </w:rPr>
    </w:lvl>
    <w:lvl w:ilvl="7" w:tplc="2D741BD8">
      <w:numFmt w:val="bullet"/>
      <w:lvlText w:val="•"/>
      <w:lvlJc w:val="left"/>
      <w:pPr>
        <w:ind w:left="7092" w:hanging="166"/>
      </w:pPr>
      <w:rPr>
        <w:rFonts w:hint="default"/>
        <w:lang w:val="es-ES" w:eastAsia="es-ES" w:bidi="es-ES"/>
      </w:rPr>
    </w:lvl>
    <w:lvl w:ilvl="8" w:tplc="80C8DD08">
      <w:numFmt w:val="bullet"/>
      <w:lvlText w:val="•"/>
      <w:lvlJc w:val="left"/>
      <w:pPr>
        <w:ind w:left="8008" w:hanging="166"/>
      </w:pPr>
      <w:rPr>
        <w:rFonts w:hint="default"/>
        <w:lang w:val="es-ES" w:eastAsia="es-ES" w:bidi="es-ES"/>
      </w:rPr>
    </w:lvl>
  </w:abstractNum>
  <w:abstractNum w:abstractNumId="31">
    <w:nsid w:val="779D012A"/>
    <w:multiLevelType w:val="hybridMultilevel"/>
    <w:tmpl w:val="BEA8CD9A"/>
    <w:lvl w:ilvl="0" w:tplc="390E56E6">
      <w:start w:val="1"/>
      <w:numFmt w:val="upperRoman"/>
      <w:lvlText w:val="%1."/>
      <w:lvlJc w:val="left"/>
      <w:pPr>
        <w:ind w:left="218" w:hanging="209"/>
        <w:jc w:val="left"/>
      </w:pPr>
      <w:rPr>
        <w:rFonts w:ascii="Arial" w:eastAsia="Arial" w:hAnsi="Arial" w:cs="Arial" w:hint="default"/>
        <w:b/>
        <w:bCs/>
        <w:spacing w:val="-1"/>
        <w:w w:val="99"/>
        <w:sz w:val="20"/>
        <w:szCs w:val="20"/>
        <w:lang w:val="es-ES" w:eastAsia="es-ES" w:bidi="es-ES"/>
      </w:rPr>
    </w:lvl>
    <w:lvl w:ilvl="1" w:tplc="35EAA16A">
      <w:numFmt w:val="bullet"/>
      <w:lvlText w:val="•"/>
      <w:lvlJc w:val="left"/>
      <w:pPr>
        <w:ind w:left="1182" w:hanging="209"/>
      </w:pPr>
      <w:rPr>
        <w:rFonts w:hint="default"/>
        <w:lang w:val="es-ES" w:eastAsia="es-ES" w:bidi="es-ES"/>
      </w:rPr>
    </w:lvl>
    <w:lvl w:ilvl="2" w:tplc="0F0EF2AA">
      <w:numFmt w:val="bullet"/>
      <w:lvlText w:val="•"/>
      <w:lvlJc w:val="left"/>
      <w:pPr>
        <w:ind w:left="2144" w:hanging="209"/>
      </w:pPr>
      <w:rPr>
        <w:rFonts w:hint="default"/>
        <w:lang w:val="es-ES" w:eastAsia="es-ES" w:bidi="es-ES"/>
      </w:rPr>
    </w:lvl>
    <w:lvl w:ilvl="3" w:tplc="23F4B3DA">
      <w:numFmt w:val="bullet"/>
      <w:lvlText w:val="•"/>
      <w:lvlJc w:val="left"/>
      <w:pPr>
        <w:ind w:left="3106" w:hanging="209"/>
      </w:pPr>
      <w:rPr>
        <w:rFonts w:hint="default"/>
        <w:lang w:val="es-ES" w:eastAsia="es-ES" w:bidi="es-ES"/>
      </w:rPr>
    </w:lvl>
    <w:lvl w:ilvl="4" w:tplc="4E2C5064">
      <w:numFmt w:val="bullet"/>
      <w:lvlText w:val="•"/>
      <w:lvlJc w:val="left"/>
      <w:pPr>
        <w:ind w:left="4068" w:hanging="209"/>
      </w:pPr>
      <w:rPr>
        <w:rFonts w:hint="default"/>
        <w:lang w:val="es-ES" w:eastAsia="es-ES" w:bidi="es-ES"/>
      </w:rPr>
    </w:lvl>
    <w:lvl w:ilvl="5" w:tplc="7CE62736">
      <w:numFmt w:val="bullet"/>
      <w:lvlText w:val="•"/>
      <w:lvlJc w:val="left"/>
      <w:pPr>
        <w:ind w:left="5030" w:hanging="209"/>
      </w:pPr>
      <w:rPr>
        <w:rFonts w:hint="default"/>
        <w:lang w:val="es-ES" w:eastAsia="es-ES" w:bidi="es-ES"/>
      </w:rPr>
    </w:lvl>
    <w:lvl w:ilvl="6" w:tplc="AC7452E4">
      <w:numFmt w:val="bullet"/>
      <w:lvlText w:val="•"/>
      <w:lvlJc w:val="left"/>
      <w:pPr>
        <w:ind w:left="5992" w:hanging="209"/>
      </w:pPr>
      <w:rPr>
        <w:rFonts w:hint="default"/>
        <w:lang w:val="es-ES" w:eastAsia="es-ES" w:bidi="es-ES"/>
      </w:rPr>
    </w:lvl>
    <w:lvl w:ilvl="7" w:tplc="8DB285FC">
      <w:numFmt w:val="bullet"/>
      <w:lvlText w:val="•"/>
      <w:lvlJc w:val="left"/>
      <w:pPr>
        <w:ind w:left="6954" w:hanging="209"/>
      </w:pPr>
      <w:rPr>
        <w:rFonts w:hint="default"/>
        <w:lang w:val="es-ES" w:eastAsia="es-ES" w:bidi="es-ES"/>
      </w:rPr>
    </w:lvl>
    <w:lvl w:ilvl="8" w:tplc="760ABA6C">
      <w:numFmt w:val="bullet"/>
      <w:lvlText w:val="•"/>
      <w:lvlJc w:val="left"/>
      <w:pPr>
        <w:ind w:left="7916" w:hanging="209"/>
      </w:pPr>
      <w:rPr>
        <w:rFonts w:hint="default"/>
        <w:lang w:val="es-ES" w:eastAsia="es-ES" w:bidi="es-ES"/>
      </w:rPr>
    </w:lvl>
  </w:abstractNum>
  <w:abstractNum w:abstractNumId="32">
    <w:nsid w:val="7FB93671"/>
    <w:multiLevelType w:val="multilevel"/>
    <w:tmpl w:val="2BD0247C"/>
    <w:lvl w:ilvl="0">
      <w:start w:val="6"/>
      <w:numFmt w:val="decimal"/>
      <w:lvlText w:val="%1"/>
      <w:lvlJc w:val="left"/>
      <w:pPr>
        <w:ind w:left="926" w:hanging="293"/>
        <w:jc w:val="left"/>
      </w:pPr>
      <w:rPr>
        <w:rFonts w:hint="default"/>
        <w:lang w:val="es-ES" w:eastAsia="es-ES" w:bidi="es-ES"/>
      </w:rPr>
    </w:lvl>
    <w:lvl w:ilvl="1">
      <w:start w:val="1"/>
      <w:numFmt w:val="upperLetter"/>
      <w:lvlText w:val="%1.%2."/>
      <w:lvlJc w:val="left"/>
      <w:pPr>
        <w:ind w:left="926" w:hanging="293"/>
        <w:jc w:val="left"/>
      </w:pPr>
      <w:rPr>
        <w:rFonts w:ascii="Arial" w:eastAsia="Arial" w:hAnsi="Arial" w:cs="Arial" w:hint="default"/>
        <w:b/>
        <w:bCs/>
        <w:spacing w:val="-3"/>
        <w:w w:val="99"/>
        <w:sz w:val="14"/>
        <w:szCs w:val="14"/>
        <w:lang w:val="es-ES" w:eastAsia="es-ES" w:bidi="es-ES"/>
      </w:rPr>
    </w:lvl>
    <w:lvl w:ilvl="2">
      <w:numFmt w:val="bullet"/>
      <w:lvlText w:val="•"/>
      <w:lvlJc w:val="left"/>
      <w:pPr>
        <w:ind w:left="2704" w:hanging="293"/>
      </w:pPr>
      <w:rPr>
        <w:rFonts w:hint="default"/>
        <w:lang w:val="es-ES" w:eastAsia="es-ES" w:bidi="es-ES"/>
      </w:rPr>
    </w:lvl>
    <w:lvl w:ilvl="3">
      <w:numFmt w:val="bullet"/>
      <w:lvlText w:val="•"/>
      <w:lvlJc w:val="left"/>
      <w:pPr>
        <w:ind w:left="3596" w:hanging="293"/>
      </w:pPr>
      <w:rPr>
        <w:rFonts w:hint="default"/>
        <w:lang w:val="es-ES" w:eastAsia="es-ES" w:bidi="es-ES"/>
      </w:rPr>
    </w:lvl>
    <w:lvl w:ilvl="4">
      <w:numFmt w:val="bullet"/>
      <w:lvlText w:val="•"/>
      <w:lvlJc w:val="left"/>
      <w:pPr>
        <w:ind w:left="4488" w:hanging="293"/>
      </w:pPr>
      <w:rPr>
        <w:rFonts w:hint="default"/>
        <w:lang w:val="es-ES" w:eastAsia="es-ES" w:bidi="es-ES"/>
      </w:rPr>
    </w:lvl>
    <w:lvl w:ilvl="5">
      <w:numFmt w:val="bullet"/>
      <w:lvlText w:val="•"/>
      <w:lvlJc w:val="left"/>
      <w:pPr>
        <w:ind w:left="5380" w:hanging="293"/>
      </w:pPr>
      <w:rPr>
        <w:rFonts w:hint="default"/>
        <w:lang w:val="es-ES" w:eastAsia="es-ES" w:bidi="es-ES"/>
      </w:rPr>
    </w:lvl>
    <w:lvl w:ilvl="6">
      <w:numFmt w:val="bullet"/>
      <w:lvlText w:val="•"/>
      <w:lvlJc w:val="left"/>
      <w:pPr>
        <w:ind w:left="6272" w:hanging="293"/>
      </w:pPr>
      <w:rPr>
        <w:rFonts w:hint="default"/>
        <w:lang w:val="es-ES" w:eastAsia="es-ES" w:bidi="es-ES"/>
      </w:rPr>
    </w:lvl>
    <w:lvl w:ilvl="7">
      <w:numFmt w:val="bullet"/>
      <w:lvlText w:val="•"/>
      <w:lvlJc w:val="left"/>
      <w:pPr>
        <w:ind w:left="7164" w:hanging="293"/>
      </w:pPr>
      <w:rPr>
        <w:rFonts w:hint="default"/>
        <w:lang w:val="es-ES" w:eastAsia="es-ES" w:bidi="es-ES"/>
      </w:rPr>
    </w:lvl>
    <w:lvl w:ilvl="8">
      <w:numFmt w:val="bullet"/>
      <w:lvlText w:val="•"/>
      <w:lvlJc w:val="left"/>
      <w:pPr>
        <w:ind w:left="8056" w:hanging="293"/>
      </w:pPr>
      <w:rPr>
        <w:rFonts w:hint="default"/>
        <w:lang w:val="es-ES" w:eastAsia="es-ES" w:bidi="es-ES"/>
      </w:rPr>
    </w:lvl>
  </w:abstractNum>
  <w:num w:numId="1">
    <w:abstractNumId w:val="11"/>
  </w:num>
  <w:num w:numId="2">
    <w:abstractNumId w:val="13"/>
  </w:num>
  <w:num w:numId="3">
    <w:abstractNumId w:val="32"/>
  </w:num>
  <w:num w:numId="4">
    <w:abstractNumId w:val="20"/>
  </w:num>
  <w:num w:numId="5">
    <w:abstractNumId w:val="30"/>
  </w:num>
  <w:num w:numId="6">
    <w:abstractNumId w:val="2"/>
  </w:num>
  <w:num w:numId="7">
    <w:abstractNumId w:val="31"/>
  </w:num>
  <w:num w:numId="8">
    <w:abstractNumId w:val="14"/>
  </w:num>
  <w:num w:numId="9">
    <w:abstractNumId w:val="10"/>
  </w:num>
  <w:num w:numId="10">
    <w:abstractNumId w:val="29"/>
  </w:num>
  <w:num w:numId="11">
    <w:abstractNumId w:val="28"/>
  </w:num>
  <w:num w:numId="12">
    <w:abstractNumId w:val="26"/>
  </w:num>
  <w:num w:numId="13">
    <w:abstractNumId w:val="24"/>
  </w:num>
  <w:num w:numId="14">
    <w:abstractNumId w:val="15"/>
  </w:num>
  <w:num w:numId="15">
    <w:abstractNumId w:val="12"/>
  </w:num>
  <w:num w:numId="16">
    <w:abstractNumId w:val="1"/>
  </w:num>
  <w:num w:numId="17">
    <w:abstractNumId w:val="19"/>
  </w:num>
  <w:num w:numId="18">
    <w:abstractNumId w:val="8"/>
  </w:num>
  <w:num w:numId="19">
    <w:abstractNumId w:val="6"/>
  </w:num>
  <w:num w:numId="20">
    <w:abstractNumId w:val="7"/>
  </w:num>
  <w:num w:numId="21">
    <w:abstractNumId w:val="27"/>
  </w:num>
  <w:num w:numId="22">
    <w:abstractNumId w:val="18"/>
  </w:num>
  <w:num w:numId="23">
    <w:abstractNumId w:val="4"/>
  </w:num>
  <w:num w:numId="24">
    <w:abstractNumId w:val="16"/>
  </w:num>
  <w:num w:numId="25">
    <w:abstractNumId w:val="9"/>
  </w:num>
  <w:num w:numId="26">
    <w:abstractNumId w:val="3"/>
  </w:num>
  <w:num w:numId="27">
    <w:abstractNumId w:val="23"/>
  </w:num>
  <w:num w:numId="28">
    <w:abstractNumId w:val="0"/>
  </w:num>
  <w:num w:numId="29">
    <w:abstractNumId w:val="25"/>
  </w:num>
  <w:num w:numId="30">
    <w:abstractNumId w:val="2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EB"/>
    <w:rsid w:val="002E6B6B"/>
    <w:rsid w:val="003F5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70C6E8A7-A48A-4C94-A773-A3552769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8" w:right="34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8" w:firstLine="28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45617</Words>
  <Characters>250898</Characters>
  <Application>Microsoft Office Word</Application>
  <DocSecurity>0</DocSecurity>
  <Lines>2090</Lines>
  <Paragraphs>591</Paragraphs>
  <ScaleCrop>false</ScaleCrop>
  <HeadingPairs>
    <vt:vector size="2" baseType="variant">
      <vt:variant>
        <vt:lpstr>Título</vt:lpstr>
      </vt:variant>
      <vt:variant>
        <vt:i4>1</vt:i4>
      </vt:variant>
    </vt:vector>
  </HeadingPairs>
  <TitlesOfParts>
    <vt:vector size="1" baseType="lpstr">
      <vt:lpstr>Presupuesto de Egresos de la Federación para el Ejercicio Fiscal 2021</vt:lpstr>
    </vt:vector>
  </TitlesOfParts>
  <Company>HP</Company>
  <LinksUpToDate>false</LinksUpToDate>
  <CharactersWithSpaces>295924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de Egresos de la Federación para el Ejercicio Fiscal 2021</dc:title>
  <dc:creator>Cámara de Diputados del H. Congreso de la Unión</dc:creator>
  <cp:lastModifiedBy>HP</cp:lastModifiedBy>
  <cp:revision>2</cp:revision>
  <dcterms:created xsi:type="dcterms:W3CDTF">2021-01-12T19:00:00Z</dcterms:created>
  <dcterms:modified xsi:type="dcterms:W3CDTF">2021-01-12T19:00:00Z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Office Word 2007</vt:lpwstr>
  </property>
  <property fmtid="{D5CDD505-2E9C-101B-9397-08002B2CF9AE}" pid="4" name="LastSaved">
    <vt:filetime>2021-01-12T00:00:00Z</vt:filetime>
  </property>
</Properties>
</file>