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6pt;width:611.050pt;height:149.050pt;mso-position-horizontal-relative:page;mso-position-vertical-relative:page;z-index:-252207104" coordorigin="0,12" coordsize="12221,2981">
            <v:rect style="position:absolute;left:0;top:12;width:12221;height:2981" filled="true" fillcolor="#9e214a" stroked="false">
              <v:fill type="solid"/>
            </v:rect>
            <v:shape style="position:absolute;left:8136;top:59;width:4085;height:2920" type="#_x0000_t75" stroked="false">
              <v:imagedata r:id="rId5" o:title=""/>
            </v:shape>
            <v:shape style="position:absolute;left:1665;top:1179;width:344;height:399" type="#_x0000_t75" stroked="false">
              <v:imagedata r:id="rId6" o:title=""/>
            </v:shape>
            <v:shape style="position:absolute;left:2066;top:1175;width:2134;height:412" coordorigin="2066,1175" coordsize="2134,412" path="m2264,1180l2174,1183,2151,1184,2072,1184,2066,1212,2097,1220,2109,1225,2118,1230,2120,1243,2122,1269,2122,1457,2121,1491,2120,1518,2119,1535,2066,1550,2072,1578,2184,1578,2248,1581,2278,1582,2356,1569,2405,1541,2251,1541,2218,1536,2202,1530,2199,1516,2198,1491,2198,1273,2200,1243,2201,1227,2214,1225,2243,1223,2401,1223,2401,1216,2347,1191,2264,1180xm2401,1216l2401,1380,2395,1432,2380,1476,2356,1509,2324,1533,2289,1540,2251,1541,2405,1541,2420,1531,2463,1468,2480,1380,2473,1318,2450,1264,2412,1223,2409,1220,2401,1216xm2401,1223l2257,1223,2284,1224,2308,1228,2330,1235,2348,1244,2368,1266,2384,1296,2396,1334,2401,1380,2401,1223xm2688,1184l2511,1184,2505,1212,2520,1216,2534,1220,2547,1226,2554,1231,2558,1245,2559,1273,2560,1299,2560,1395,2570,1478,2601,1538,2655,1575,2729,1587,2800,1576,2853,1543,2858,1536,2745,1536,2695,1527,2661,1500,2642,1455,2637,1395,2637,1299,2638,1271,2640,1243,2641,1226,2694,1212,2688,1184xm2950,1184l2792,1184,2786,1212,2818,1220,2833,1225,2841,1229,2843,1245,2844,1273,2845,1299,2845,1395,2843,1435,2839,1470,2832,1501,2817,1515,2798,1526,2773,1533,2745,1536,2858,1536,2887,1489,2900,1413,2900,1349,2901,1299,2902,1259,2903,1227,2957,1212,2950,1184xm3192,1175l3125,1185,3067,1213,3020,1257,2990,1315,2980,1385,2993,1469,3035,1532,3098,1572,3182,1586,3225,1583,3264,1575,3298,1562,3326,1547,3331,1535,3190,1535,3135,1524,3094,1493,3069,1444,3060,1381,3063,1339,3073,1303,3087,1272,3106,1246,3122,1237,3143,1230,3164,1225,3189,1224,3335,1224,3335,1223,3327,1208,3298,1195,3266,1185,3231,1178,3192,1175xm3305,1450l3280,1450,3274,1472,3270,1491,3262,1520,3250,1527,3234,1531,3214,1534,3190,1535,3331,1535,3333,1532,3333,1491,3332,1472,3332,1469,3331,1452,3321,1451,3305,1450xm3335,1224l3189,1224,3209,1225,3226,1228,3243,1232,3256,1238,3262,1272,3266,1294,3270,1318,3281,1320,3295,1320,3307,1321,3318,1320,3323,1297,3327,1271,3332,1246,3335,1224xm3653,1177l3605,1179,3579,1181,3555,1184,3539,1239,3481,1389,3451,1464,3423,1535,3375,1550,3381,1578,3541,1578,3547,1550,3489,1535,3503,1493,3510,1471,3518,1449,3674,1446,3755,1446,3740,1407,3659,1407,3532,1405,3547,1361,3562,1317,3577,1273,3592,1230,3659,1230,3659,1196,3657,1191,3653,1177xm3755,1446l3674,1446,3683,1471,3690,1494,3698,1515,3707,1535,3649,1550,3655,1578,3831,1578,3837,1550,3790,1535,3764,1471,3755,1446xm3659,1230l3592,1230,3610,1276,3627,1321,3644,1365,3659,1407,3659,1230xm3659,1196l3659,1407,3740,1407,3736,1398,3706,1319,3676,1240,3669,1222,3662,1206,3659,1196xm4057,1175l3989,1185,3930,1213,3885,1257,3854,1315,3844,1385,3858,1469,3898,1532,3962,1572,4045,1586,4089,1583,4128,1575,4162,1562,4189,1547,4196,1535,4054,1535,3999,1524,3958,1493,3933,1444,3924,1381,3928,1339,3937,1303,3951,1272,3969,1246,3987,1237,4006,1230,4029,1225,4053,1224,4200,1224,4200,1223,4192,1208,4162,1195,4130,1185,4095,1178,4057,1175xm4170,1450l4144,1450,4139,1472,4134,1491,4127,1520,4114,1527,4098,1531,4077,1534,4054,1535,4196,1535,4197,1532,4197,1469,4196,1452,4184,1451,4170,1450xm4200,1224l4053,1224,4072,1225,4090,1228,4106,1232,4119,1238,4126,1272,4130,1294,4134,1318,4145,1320,4159,1320,4172,1321,4182,1320,4186,1297,4192,1271,4196,1246,4200,1224xe" filled="true" fillcolor="#ffffff" stroked="false">
              <v:path arrowok="t"/>
              <v:fill type="solid"/>
            </v:shape>
            <v:shape style="position:absolute;left:4256;top:1183;width:188;height:395" type="#_x0000_t75" stroked="false">
              <v:imagedata r:id="rId7" o:title=""/>
            </v:shape>
            <v:shape style="position:absolute;left:4483;top:1022;width:882;height:563" coordorigin="4484,1022" coordsize="882,563" path="m4762,1022l4715,1043,4667,1066,4621,1090,4578,1114,4585,1138,4593,1142,4778,1091,4789,1076,4783,1062,4777,1047,4770,1033,4762,1022xm4692,1174l4623,1184,4565,1213,4522,1258,4494,1318,4484,1391,4498,1471,4538,1532,4599,1571,4678,1585,4745,1575,4801,1545,4809,1536,4684,1536,4632,1526,4594,1495,4571,1448,4563,1384,4566,1341,4574,1304,4586,1273,4601,1248,4618,1238,4636,1230,4658,1225,4680,1223,4800,1223,4800,1209,4768,1188,4692,1174xm4800,1209l4800,1380,4797,1427,4787,1464,4775,1492,4764,1511,4748,1521,4731,1529,4708,1534,4684,1536,4809,1536,4843,1500,4870,1440,4879,1369,4866,1289,4828,1227,4820,1223,4800,1209xm4800,1223l4680,1223,4734,1234,4771,1265,4793,1315,4800,1380,4800,1223xm5122,1297l5022,1297,5064,1348,5110,1402,5196,1511,5248,1579,5305,1573,5305,1465,5257,1465,5131,1309,5122,1297xm5037,1181l4924,1183,4918,1211,4933,1215,4947,1220,4959,1226,4969,1231,4972,1244,4974,1274,4975,1319,4976,1348,4976,1437,4975,1481,4973,1514,4972,1534,4920,1548,4925,1577,5092,1577,5098,1548,5078,1544,5057,1539,5041,1534,5031,1529,5028,1503,5025,1447,5024,1375,5022,1297,5122,1297,5077,1238,5037,1181xm5358,1183l5193,1183,5187,1211,5205,1215,5224,1220,5239,1225,5248,1230,5252,1255,5255,1308,5257,1375,5257,1465,5305,1465,5305,1447,5307,1352,5309,1275,5312,1226,5365,1211,5358,1183xe" filled="true" fillcolor="#ffffff" stroked="false">
              <v:path arrowok="t"/>
              <v:fill type="solid"/>
            </v:shape>
            <v:shape style="position:absolute;left:1667;top:1718;width:2929;height:108" type="#_x0000_t75" stroked="false">
              <v:imagedata r:id="rId8" o:title=""/>
            </v:shape>
            <v:shape style="position:absolute;left:510;top:1013;width:998;height:978" type="#_x0000_t75" stroked="false">
              <v:imagedata r:id="rId9" o:title=""/>
            </v:shape>
            <v:shape style="position:absolute;left:8609;top:1063;width:692;height:374" type="#_x0000_t75" stroked="false">
              <v:imagedata r:id="rId10" o:title=""/>
            </v:shape>
            <v:line style="position:absolute" from="9387,1070" to="9387,1431" stroked="true" strokeweight="4.281pt" strokecolor="#ffffff">
              <v:stroke dashstyle="solid"/>
            </v:line>
            <v:shape style="position:absolute;left:9469;top:1063;width:365;height:374" type="#_x0000_t75" stroked="false">
              <v:imagedata r:id="rId11" o:title=""/>
            </v:shape>
            <v:shape style="position:absolute;left:9835;top:1069;width:1389;height:361" coordorigin="9835,1069" coordsize="1389,361" path="m10092,1069l10005,1069,9835,1430,9926,1430,9960,1353,10226,1353,10196,1289,9987,1289,10048,1151,10108,1151,10108,1103,10092,1069xm10226,1353l10136,1353,10170,1430,10262,1430,10226,1353xm10108,1151l10048,1151,10108,1289,10108,1151xm10108,1103l10108,1289,10196,1289,10108,1103xm10374,1069l10302,1069,10302,1430,10385,1430,10385,1218,10469,1218,10374,1069xm10731,1213l10648,1213,10648,1430,10732,1430,10731,1213xm10469,1218l10385,1218,10496,1392,10536,1392,10598,1293,10518,1293,10469,1218xm10731,1069l10658,1069,10518,1293,10598,1293,10648,1213,10731,1213,10731,1069xm10867,1069l10794,1069,10794,1430,10877,1430,10877,1218,10962,1218,10867,1069xm11223,1213l11140,1213,11141,1430,11224,1430,11223,1213xm10962,1218l10877,1218,10989,1392,11028,1392,11090,1293,11010,1293,10962,1218xm11223,1069l11151,1069,11010,1293,11090,1293,11140,1213,11223,1213,11223,1069xe" filled="true" fillcolor="#ffffff" stroked="false">
              <v:path arrowok="t"/>
              <v:fill type="solid"/>
            </v:shape>
            <v:shape style="position:absolute;left:8624;top:1636;width:2571;height:305" type="#_x0000_t75" stroked="false">
              <v:imagedata r:id="rId12" o:title=""/>
            </v:shape>
            <v:line style="position:absolute" from="8609,1534" to="11224,1534" stroked="true" strokeweight="1.587pt" strokecolor="#ffffff">
              <v:stroke dashstyle="solid"/>
            </v:line>
            <w10:wrap type="none"/>
          </v:group>
        </w:pict>
      </w:r>
      <w:r>
        <w:rPr/>
        <w:pict>
          <v:group style="position:absolute;margin-left:0pt;margin-top:159.715866pt;width:604.2pt;height:587.9pt;mso-position-horizontal-relative:page;mso-position-vertical-relative:page;z-index:-252206080" coordorigin="0,3194" coordsize="12084,11758">
            <v:shape style="position:absolute;left:0;top:3194;width:12084;height:10719" type="#_x0000_t75" stroked="false">
              <v:imagedata r:id="rId13" o:title=""/>
            </v:shape>
            <v:shape style="position:absolute;left:113;top:14089;width:11954;height:371" type="#_x0000_t75" stroked="false">
              <v:imagedata r:id="rId14" o:title=""/>
            </v:shape>
            <v:shape style="position:absolute;left:129;top:12683;width:11954;height:2268" coordorigin="130,12684" coordsize="11954,2268" path="m8404,12684l3809,12684,3650,12689,3569,12719,3539,12802,3534,12964,3534,13037,3539,13199,3569,13282,3650,13313,3809,13317,8404,13317,8562,13313,8644,13282,8673,13199,8678,13037,8678,12964,8673,12802,8644,12719,8562,12689,8404,12684xm12083,14417l130,14417,130,14952,12083,14952,12083,14417xe" filled="true" fillcolor="#7b2d2c"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235" w:lineRule="auto" w:before="253"/>
        <w:ind w:left="1034" w:right="1302" w:firstLine="4"/>
        <w:jc w:val="center"/>
        <w:rPr>
          <w:b/>
          <w:sz w:val="36"/>
        </w:rPr>
      </w:pPr>
      <w:r>
        <w:rPr>
          <w:b/>
          <w:color w:val="B58F5D"/>
          <w:w w:val="165"/>
          <w:sz w:val="36"/>
        </w:rPr>
        <w:t>LINEAMIENTOS DE OPERACIÓN DEL SISTEMA ABIERTO Y TRANSPARENTE DE ASIGNACIÓN DE PLAZAS</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8"/>
        <w:rPr>
          <w:b/>
          <w:sz w:val="64"/>
        </w:rPr>
      </w:pPr>
    </w:p>
    <w:p>
      <w:pPr>
        <w:spacing w:before="1"/>
        <w:ind w:left="1447" w:right="1980" w:firstLine="0"/>
        <w:jc w:val="center"/>
        <w:rPr>
          <w:sz w:val="28"/>
        </w:rPr>
      </w:pPr>
      <w:r>
        <w:rPr>
          <w:color w:val="FFFFFF"/>
          <w:w w:val="155"/>
          <w:sz w:val="28"/>
        </w:rPr>
        <w:t>27 de marzo de 2020</w:t>
      </w:r>
    </w:p>
    <w:p>
      <w:pPr>
        <w:spacing w:after="0"/>
        <w:jc w:val="center"/>
        <w:rPr>
          <w:sz w:val="28"/>
        </w:rPr>
        <w:sectPr>
          <w:type w:val="continuous"/>
          <w:pgSz w:w="12240" w:h="15840"/>
          <w:pgMar w:top="20" w:bottom="280" w:left="900" w:right="860"/>
        </w:sectPr>
      </w:pPr>
    </w:p>
    <w:p>
      <w:pPr>
        <w:pStyle w:val="BodyText"/>
      </w:pPr>
    </w:p>
    <w:p>
      <w:pPr>
        <w:pStyle w:val="BodyText"/>
      </w:pPr>
    </w:p>
    <w:p>
      <w:pPr>
        <w:pStyle w:val="BodyText"/>
      </w:pPr>
    </w:p>
    <w:p>
      <w:pPr>
        <w:pStyle w:val="BodyText"/>
        <w:rPr>
          <w:sz w:val="22"/>
        </w:rPr>
      </w:pPr>
    </w:p>
    <w:p>
      <w:pPr>
        <w:pStyle w:val="BodyText"/>
        <w:ind w:left="3487"/>
      </w:pPr>
      <w:r>
        <w:rPr/>
        <w:pict>
          <v:group style="width:173.1pt;height:27.15pt;mso-position-horizontal-relative:char;mso-position-vertical-relative:line" coordorigin="0,0" coordsize="3462,543">
            <v:shape style="position:absolute;left:0;top:149;width:322;height:384" type="#_x0000_t75" stroked="false">
              <v:imagedata r:id="rId15" o:title=""/>
            </v:shape>
            <v:shape style="position:absolute;left:374;top:150;width:387;height:388" type="#_x0000_t75" stroked="false">
              <v:imagedata r:id="rId16" o:title=""/>
            </v:shape>
            <v:shape style="position:absolute;left:784;top:155;width:423;height:388" coordorigin="784,155" coordsize="423,388" path="m955,155l790,155,784,182,798,186,823,195,830,201,833,214,835,239,836,266,836,358,845,439,875,497,924,532,994,543,1060,533,1110,502,1114,495,1009,495,962,486,930,460,913,417,908,358,908,266,909,239,910,212,912,196,961,182,955,155xm1201,155l1053,155,1047,182,1062,186,1077,191,1091,195,1099,199,1101,214,1102,239,1102,269,1103,315,1102,358,1101,397,1097,431,1090,461,1077,474,1058,485,1035,492,1009,495,1114,495,1142,449,1154,376,1154,266,1155,228,1156,197,1207,182,1201,155xe" filled="true" fillcolor="#9e2349" stroked="false">
              <v:path arrowok="t"/>
              <v:fill type="solid"/>
            </v:shape>
            <v:shape style="position:absolute;left:1229;top:145;width:333;height:396" type="#_x0000_t75" stroked="false">
              <v:imagedata r:id="rId17" o:title=""/>
            </v:shape>
            <v:shape style="position:absolute;left:1599;top:148;width:432;height:386" coordorigin="1599,148" coordsize="432,386" path="m1859,148l1838,148,1789,152,1768,154,1752,207,1725,280,1671,424,1643,493,1599,507,1604,534,1754,534,1759,507,1705,493,1718,452,1732,410,1878,407,1954,407,1939,369,1865,369,1745,368,1759,325,1773,283,1788,241,1802,199,1876,199,1873,191,1868,175,1863,161,1859,148xm1954,407l1878,407,1886,431,1894,453,1902,473,1909,493,1855,507,1860,534,2025,534,2031,507,1987,493,1963,431,1954,407xm1876,199l1802,199,1819,243,1835,286,1850,329,1865,369,1939,369,1936,361,1908,284,1880,208,1876,199xe" filled="true" fillcolor="#9e2349" stroked="false">
              <v:path arrowok="t"/>
              <v:fill type="solid"/>
            </v:shape>
            <v:shape style="position:absolute;left:2038;top:145;width:333;height:396" type="#_x0000_t75" stroked="false">
              <v:imagedata r:id="rId18" o:title=""/>
            </v:shape>
            <v:shape style="position:absolute;left:2425;top:154;width:175;height:380" type="#_x0000_t75" stroked="false">
              <v:imagedata r:id="rId19" o:title=""/>
            </v:shape>
            <v:shape style="position:absolute;left:2637;top:0;width:370;height:543" coordorigin="2637,0" coordsize="370,543" path="m2831,147l2752,162,2691,204,2651,270,2637,356,2650,433,2687,492,2744,530,2818,543,2895,527,2939,496,2824,496,2775,486,2740,456,2718,410,2711,349,2714,307,2721,272,2732,242,2746,218,2761,209,2779,201,2799,196,2821,194,2952,194,2902,160,2831,147xm2952,194l2821,194,2871,205,2906,235,2926,282,2932,345,2929,390,2920,426,2909,453,2898,471,2884,481,2867,489,2847,494,2824,496,2939,496,2955,484,2993,419,3007,335,2994,257,2958,198,2952,194xm2896,0l2808,43,2764,66,2724,89,2731,112,2739,116,2912,67,2921,52,2917,39,2911,25,2904,11,2896,0xe" filled="true" fillcolor="#9e2349" stroked="false">
              <v:path arrowok="t"/>
              <v:fill type="solid"/>
            </v:shape>
            <v:shape style="position:absolute;left:3044;top:153;width:418;height:384" coordorigin="3044,153" coordsize="418,384" path="m3235,266l3142,266,3181,315,3223,367,3304,472,3353,537,3406,531,3406,427,3361,427,3243,277,3235,266xm3155,153l3049,155,3044,182,3057,187,3071,192,3083,197,3091,202,3094,215,3096,243,3097,287,3098,315,3098,367,3097,401,3097,443,3095,474,3094,494,3046,508,3051,535,3207,535,3212,508,3193,503,3174,499,3159,494,3150,489,3147,463,3144,410,3142,266,3235,266,3192,209,3155,153xm3456,155l3301,155,3295,182,3312,186,3330,191,3344,196,3352,201,3356,225,3359,276,3361,340,3361,427,3406,427,3406,401,3408,315,3410,244,3413,197,3462,182,3456,155xe" filled="true" fillcolor="#9e2349" stroked="false">
              <v:path arrowok="t"/>
              <v:fill type="solid"/>
            </v:shape>
          </v:group>
        </w:pict>
      </w:r>
      <w:r>
        <w:rPr/>
      </w:r>
    </w:p>
    <w:p>
      <w:pPr>
        <w:pStyle w:val="BodyText"/>
        <w:spacing w:before="1"/>
        <w:rPr>
          <w:sz w:val="16"/>
        </w:rPr>
      </w:pPr>
      <w:r>
        <w:rPr/>
        <w:pict>
          <v:group style="position:absolute;margin-left:233.899994pt;margin-top:11.77pt;width:136.65pt;height:53.9pt;mso-position-horizontal-relative:page;mso-position-vertical-relative:paragraph;z-index:-251655168;mso-wrap-distance-left:0;mso-wrap-distance-right:0" coordorigin="4678,235" coordsize="2733,1078">
            <v:shape style="position:absolute;left:4678;top:235;width:2733;height:92" type="#_x0000_t75" stroked="false">
              <v:imagedata r:id="rId20" o:title=""/>
            </v:shape>
            <v:shape style="position:absolute;left:5623;top:368;width:936;height:945" type="#_x0000_t75" stroked="false">
              <v:imagedata r:id="rId21" o:titl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spacing w:line="252" w:lineRule="auto" w:before="104"/>
        <w:ind w:left="3445" w:right="2948" w:hanging="464"/>
        <w:jc w:val="left"/>
        <w:rPr>
          <w:b/>
          <w:sz w:val="15"/>
        </w:rPr>
      </w:pPr>
      <w:r>
        <w:rPr>
          <w:b/>
          <w:w w:val="130"/>
          <w:sz w:val="15"/>
        </w:rPr>
        <w:t>LINEAMIENTOS DE OPERACIÓN DEL SISTEMA ABIERTO Y TRANSPARENTE DE ASIGNACIÓN DE PLAZAS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8"/>
        </w:rPr>
      </w:pPr>
      <w:r>
        <w:rPr/>
        <w:drawing>
          <wp:anchor distT="0" distB="0" distL="0" distR="0" allowOverlap="1" layoutInCell="1" locked="0" behindDoc="0" simplePos="0" relativeHeight="4">
            <wp:simplePos x="0" y="0"/>
            <wp:positionH relativeFrom="page">
              <wp:posOffset>3041014</wp:posOffset>
            </wp:positionH>
            <wp:positionV relativeFrom="paragraph">
              <wp:posOffset>165173</wp:posOffset>
            </wp:positionV>
            <wp:extent cx="1674494" cy="209550"/>
            <wp:effectExtent l="0" t="0" r="0" b="0"/>
            <wp:wrapTopAndBottom/>
            <wp:docPr id="1" name="image18.png"/>
            <wp:cNvGraphicFramePr>
              <a:graphicFrameLocks noChangeAspect="1"/>
            </wp:cNvGraphicFramePr>
            <a:graphic>
              <a:graphicData uri="http://schemas.openxmlformats.org/drawingml/2006/picture">
                <pic:pic>
                  <pic:nvPicPr>
                    <pic:cNvPr id="2" name="image18.png"/>
                    <pic:cNvPicPr/>
                  </pic:nvPicPr>
                  <pic:blipFill>
                    <a:blip r:embed="rId22" cstate="print"/>
                    <a:stretch>
                      <a:fillRect/>
                    </a:stretch>
                  </pic:blipFill>
                  <pic:spPr>
                    <a:xfrm>
                      <a:off x="0" y="0"/>
                      <a:ext cx="1674494" cy="209550"/>
                    </a:xfrm>
                    <a:prstGeom prst="rect">
                      <a:avLst/>
                    </a:prstGeom>
                  </pic:spPr>
                </pic:pic>
              </a:graphicData>
            </a:graphic>
          </wp:anchor>
        </w:drawing>
      </w:r>
    </w:p>
    <w:p>
      <w:pPr>
        <w:pStyle w:val="BodyText"/>
        <w:spacing w:before="1"/>
        <w:rPr>
          <w:b/>
          <w:sz w:val="4"/>
        </w:rPr>
      </w:pPr>
    </w:p>
    <w:p>
      <w:pPr>
        <w:pStyle w:val="BodyText"/>
        <w:spacing w:line="36" w:lineRule="exact"/>
        <w:ind w:left="3842"/>
        <w:rPr>
          <w:sz w:val="3"/>
        </w:rPr>
      </w:pPr>
      <w:r>
        <w:rPr>
          <w:position w:val="0"/>
          <w:sz w:val="3"/>
        </w:rPr>
        <w:pict>
          <v:group style="width:135.1pt;height:1.75pt;mso-position-horizontal-relative:char;mso-position-vertical-relative:line" coordorigin="0,0" coordsize="2702,35">
            <v:line style="position:absolute" from="0,17" to="2702,17" stroked="true" strokeweight="1.731pt" strokecolor="#929497">
              <v:stroke dashstyle="solid"/>
            </v:line>
          </v:group>
        </w:pict>
      </w:r>
      <w:r>
        <w:rPr>
          <w:position w:val="0"/>
          <w:sz w:val="3"/>
        </w:rPr>
      </w:r>
    </w:p>
    <w:p>
      <w:pPr>
        <w:pStyle w:val="BodyText"/>
        <w:spacing w:before="1"/>
        <w:rPr>
          <w:b/>
          <w:sz w:val="5"/>
        </w:rPr>
      </w:pPr>
    </w:p>
    <w:p>
      <w:pPr>
        <w:pStyle w:val="BodyText"/>
        <w:ind w:left="3860"/>
      </w:pPr>
      <w:r>
        <w:rPr/>
        <w:pict>
          <v:group style="width:135.1pt;height:20.4pt;mso-position-horizontal-relative:char;mso-position-vertical-relative:line" coordorigin="0,0" coordsize="2702,408">
            <v:shape style="position:absolute;left:0;top:6;width:357;height:401" coordorigin="0,7" coordsize="357,401" path="m92,7l0,7,0,228,3,269,12,305,27,335,47,361,73,382,104,396,139,405,179,408,219,405,254,396,284,382,310,361,331,335,333,330,179,330,141,324,113,304,97,271,92,224,92,7xm357,7l267,7,267,228,266,250,261,272,254,290,244,305,232,316,217,324,199,329,179,330,333,330,345,305,354,269,357,228,357,7xe" filled="true" fillcolor="#c2b59b" stroked="false">
              <v:path arrowok="t"/>
              <v:fill type="solid"/>
            </v:shape>
            <v:shape style="position:absolute;left:387;top:0;width:327;height:408" coordorigin="387,0" coordsize="327,408" path="m418,294l387,362,401,372,418,381,436,389,457,395,479,401,501,405,524,407,547,408,573,407,597,404,619,399,639,392,656,383,672,372,685,361,695,347,703,335,548,335,530,334,513,332,495,328,478,324,461,317,445,310,431,303,418,294xm561,0l535,1,511,4,489,10,469,17,452,26,437,36,424,48,413,61,405,75,399,90,396,106,395,123,396,142,400,159,406,173,415,186,426,197,438,207,464,221,480,226,517,237,538,242,552,245,564,248,575,251,585,254,596,258,605,263,620,275,624,283,624,305,617,316,605,323,594,328,581,332,566,334,548,335,703,335,704,333,709,318,713,302,714,286,713,267,709,251,703,236,694,223,683,213,671,203,658,196,644,190,629,184,612,179,592,174,571,168,533,159,518,154,506,149,492,142,485,132,485,105,491,94,504,86,514,81,527,77,542,74,682,74,697,35,683,27,668,20,652,14,634,9,616,5,579,1,561,0xm682,74l560,74,587,76,615,81,642,91,669,105,682,74xe" filled="true" fillcolor="#c2b59b" stroked="false">
              <v:path arrowok="t"/>
              <v:fill type="solid"/>
            </v:shape>
            <v:line style="position:absolute" from="804,7" to="804,401" stroked="true" strokeweight="4.554pt" strokecolor="#c2b59b">
              <v:stroke dashstyle="solid"/>
            </v:line>
            <v:shape style="position:absolute;left:890;top:0;width:376;height:408" coordorigin="890,0" coordsize="376,408" path="m1104,0l1074,2,1046,7,1020,15,995,27,972,41,951,58,933,77,918,99,906,123,897,149,892,176,890,204,892,233,897,260,906,285,918,309,933,331,951,351,972,367,995,382,1020,393,1046,401,1074,406,1103,408,1128,407,1152,403,1175,398,1196,390,1216,380,1234,368,1251,354,1266,338,1258,330,1108,330,1091,329,1074,326,1058,321,1043,314,1030,305,1018,295,1007,283,999,269,992,255,987,239,984,222,983,204,984,186,987,170,992,154,999,139,1007,125,1018,113,1030,103,1043,94,1058,87,1074,82,1091,79,1108,78,1257,78,1266,70,1251,54,1235,40,1216,28,1196,18,1175,11,1153,5,1129,2,1104,0xm1207,284l1186,304,1163,319,1137,327,1108,330,1258,330,1207,284xm1257,78l1108,78,1137,81,1163,90,1186,104,1207,124,1257,78xe" filled="true" fillcolor="#c2b59b" stroked="false">
              <v:path arrowok="t"/>
              <v:fill type="solid"/>
            </v:shape>
            <v:shape style="position:absolute;left:1267;top:6;width:441;height:394" coordorigin="1267,7" coordsize="441,394" path="m1532,7l1442,7,1267,401,1360,401,1395,317,1670,317,1639,248,1424,248,1486,97,1572,97,1532,7xm1670,317l1578,317,1612,401,1708,401,1670,317xm1572,97l1486,97,1549,248,1639,248,1572,97xe" filled="true" fillcolor="#c2b59b" stroked="false">
              <v:path arrowok="t"/>
              <v:fill type="solid"/>
            </v:shape>
            <v:shape style="position:absolute;left:1750;top:6;width:444;height:394" coordorigin="1750,7" coordsize="444,394" path="m1825,7l1750,7,1750,401,1835,401,1835,170,1923,170,1825,7xm2193,165l2108,165,2108,401,2194,401,2193,165xm1923,170l1835,170,1951,360,1992,360,2056,252,1973,252,1923,170xm2193,7l2118,7,1973,252,2056,252,2108,165,2193,165,2193,7xe" filled="true" fillcolor="#c2b59b" stroked="false">
              <v:path arrowok="t"/>
              <v:fill type="solid"/>
            </v:shape>
            <v:shape style="position:absolute;left:2258;top:6;width:444;height:394" coordorigin="2258,7" coordsize="444,394" path="m2333,7l2258,7,2258,401,2343,401,2343,170,2431,170,2333,7xm2701,165l2615,165,2616,401,2702,401,2701,165xm2431,170l2343,170,2459,360,2500,360,2564,252,2481,252,2431,170xm2700,7l2626,7,2481,252,2564,252,2615,165,2701,165,2700,7xe" filled="true" fillcolor="#c2b59b" stroked="false">
              <v:path arrowok="t"/>
              <v:fill type="solid"/>
            </v:shape>
          </v:group>
        </w:pict>
      </w:r>
      <w:r>
        <w:rPr/>
      </w:r>
    </w:p>
    <w:p>
      <w:pPr>
        <w:spacing w:after="0"/>
        <w:sectPr>
          <w:pgSz w:w="12240" w:h="15840"/>
          <w:pgMar w:top="1500" w:bottom="280" w:left="900" w:right="860"/>
        </w:sectPr>
      </w:pPr>
    </w:p>
    <w:p>
      <w:pPr>
        <w:spacing w:line="268" w:lineRule="auto" w:before="115"/>
        <w:ind w:left="232" w:right="275" w:firstLine="0"/>
        <w:jc w:val="both"/>
        <w:rPr>
          <w:sz w:val="22"/>
        </w:rPr>
      </w:pPr>
      <w:r>
        <w:rPr>
          <w:w w:val="120"/>
          <w:sz w:val="22"/>
        </w:rPr>
        <w:t>Con fundamento en lo dispuesto por el artículo 3o., párrafos séptimo y octavo, de la Constitución Política de los Estados Unidos Mexicanos; así como los artículos 14, fracción I, 26, 27 y Vigésimo Primero Transitorio de la Ley General del Sistema para la Carrera de las Maestras y los Maestros, y</w:t>
      </w:r>
    </w:p>
    <w:p>
      <w:pPr>
        <w:pStyle w:val="BodyText"/>
        <w:rPr>
          <w:sz w:val="26"/>
        </w:rPr>
      </w:pPr>
    </w:p>
    <w:p>
      <w:pPr>
        <w:pStyle w:val="BodyText"/>
        <w:spacing w:before="10"/>
        <w:rPr>
          <w:sz w:val="22"/>
        </w:rPr>
      </w:pPr>
    </w:p>
    <w:p>
      <w:pPr>
        <w:spacing w:before="1"/>
        <w:ind w:left="1939" w:right="1976" w:firstLine="0"/>
        <w:jc w:val="center"/>
        <w:rPr>
          <w:b/>
          <w:sz w:val="22"/>
        </w:rPr>
      </w:pPr>
      <w:r>
        <w:rPr>
          <w:b/>
          <w:color w:val="CC9900"/>
          <w:w w:val="130"/>
          <w:sz w:val="22"/>
        </w:rPr>
        <w:t>CONSIDERANDO</w:t>
      </w:r>
    </w:p>
    <w:p>
      <w:pPr>
        <w:pStyle w:val="BodyText"/>
        <w:spacing w:before="1"/>
        <w:rPr>
          <w:b/>
          <w:sz w:val="27"/>
        </w:rPr>
      </w:pPr>
    </w:p>
    <w:p>
      <w:pPr>
        <w:spacing w:line="268" w:lineRule="auto" w:before="0"/>
        <w:ind w:left="232" w:right="271" w:firstLine="0"/>
        <w:jc w:val="both"/>
        <w:rPr>
          <w:sz w:val="22"/>
        </w:rPr>
      </w:pPr>
      <w:r>
        <w:rPr>
          <w:w w:val="120"/>
          <w:sz w:val="22"/>
        </w:rPr>
        <w:t>Que el artículo 3o. de la Constitución Política de los Estados Unidos Mexicanos, establece que corresponde al Estado la rectoría de la educación, misma que será obligatoria,  universal, inclusiva, pública, gratuita y laica. El criterio que orientará la educación tendrá como características: democrática, nacional, de mejor convivencia humana, equitativa, intercultural, integral y de</w:t>
      </w:r>
      <w:r>
        <w:rPr>
          <w:spacing w:val="-5"/>
          <w:w w:val="120"/>
          <w:sz w:val="22"/>
        </w:rPr>
        <w:t> </w:t>
      </w:r>
      <w:r>
        <w:rPr>
          <w:w w:val="120"/>
          <w:sz w:val="22"/>
        </w:rPr>
        <w:t>excelencia;</w:t>
      </w:r>
    </w:p>
    <w:p>
      <w:pPr>
        <w:pStyle w:val="BodyText"/>
        <w:spacing w:before="4"/>
        <w:rPr>
          <w:sz w:val="24"/>
        </w:rPr>
      </w:pPr>
    </w:p>
    <w:p>
      <w:pPr>
        <w:spacing w:line="268" w:lineRule="auto" w:before="0"/>
        <w:ind w:left="232" w:right="276" w:firstLine="0"/>
        <w:jc w:val="both"/>
        <w:rPr>
          <w:sz w:val="22"/>
        </w:rPr>
      </w:pPr>
      <w:r>
        <w:rPr>
          <w:w w:val="125"/>
          <w:sz w:val="22"/>
        </w:rPr>
        <w:t>Que de conformidad con el párrafo séptimo del artículo 3o. de la Constitución Política de los Estados Unidos Mexicanos, la ley correspondiente establecerá las disposiciones generales y específicas del sistema para la carrera de las maestras y los maestros, siendo responsable la Federación de su rectoría, coordinándose con las autoridades educativas para su implementación;</w:t>
      </w:r>
    </w:p>
    <w:p>
      <w:pPr>
        <w:pStyle w:val="BodyText"/>
        <w:spacing w:before="3"/>
        <w:rPr>
          <w:sz w:val="24"/>
        </w:rPr>
      </w:pPr>
    </w:p>
    <w:p>
      <w:pPr>
        <w:spacing w:line="268" w:lineRule="auto" w:before="0"/>
        <w:ind w:left="232" w:right="271" w:firstLine="0"/>
        <w:jc w:val="both"/>
        <w:rPr>
          <w:sz w:val="22"/>
        </w:rPr>
      </w:pPr>
      <w:r>
        <w:rPr>
          <w:w w:val="125"/>
          <w:sz w:val="22"/>
        </w:rPr>
        <w:t>Que</w:t>
      </w:r>
      <w:r>
        <w:rPr>
          <w:spacing w:val="-4"/>
          <w:w w:val="125"/>
          <w:sz w:val="22"/>
        </w:rPr>
        <w:t> </w:t>
      </w:r>
      <w:r>
        <w:rPr>
          <w:w w:val="125"/>
          <w:sz w:val="22"/>
        </w:rPr>
        <w:t>la</w:t>
      </w:r>
      <w:r>
        <w:rPr>
          <w:spacing w:val="-4"/>
          <w:w w:val="125"/>
          <w:sz w:val="22"/>
        </w:rPr>
        <w:t> </w:t>
      </w:r>
      <w:r>
        <w:rPr>
          <w:w w:val="125"/>
          <w:sz w:val="22"/>
        </w:rPr>
        <w:t>Ley</w:t>
      </w:r>
      <w:r>
        <w:rPr>
          <w:spacing w:val="-3"/>
          <w:w w:val="125"/>
          <w:sz w:val="22"/>
        </w:rPr>
        <w:t> </w:t>
      </w:r>
      <w:r>
        <w:rPr>
          <w:w w:val="125"/>
          <w:sz w:val="22"/>
        </w:rPr>
        <w:t>General</w:t>
      </w:r>
      <w:r>
        <w:rPr>
          <w:spacing w:val="-4"/>
          <w:w w:val="125"/>
          <w:sz w:val="22"/>
        </w:rPr>
        <w:t> </w:t>
      </w:r>
      <w:r>
        <w:rPr>
          <w:w w:val="125"/>
          <w:sz w:val="22"/>
        </w:rPr>
        <w:t>del</w:t>
      </w:r>
      <w:r>
        <w:rPr>
          <w:spacing w:val="-3"/>
          <w:w w:val="125"/>
          <w:sz w:val="22"/>
        </w:rPr>
        <w:t> </w:t>
      </w:r>
      <w:r>
        <w:rPr>
          <w:w w:val="125"/>
          <w:sz w:val="22"/>
        </w:rPr>
        <w:t>Sistema</w:t>
      </w:r>
      <w:r>
        <w:rPr>
          <w:spacing w:val="-5"/>
          <w:w w:val="125"/>
          <w:sz w:val="22"/>
        </w:rPr>
        <w:t> </w:t>
      </w:r>
      <w:r>
        <w:rPr>
          <w:w w:val="125"/>
          <w:sz w:val="22"/>
        </w:rPr>
        <w:t>para</w:t>
      </w:r>
      <w:r>
        <w:rPr>
          <w:spacing w:val="-4"/>
          <w:w w:val="125"/>
          <w:sz w:val="22"/>
        </w:rPr>
        <w:t> </w:t>
      </w:r>
      <w:r>
        <w:rPr>
          <w:w w:val="125"/>
          <w:sz w:val="22"/>
        </w:rPr>
        <w:t>la</w:t>
      </w:r>
      <w:r>
        <w:rPr>
          <w:spacing w:val="-4"/>
          <w:w w:val="125"/>
          <w:sz w:val="22"/>
        </w:rPr>
        <w:t> </w:t>
      </w:r>
      <w:r>
        <w:rPr>
          <w:w w:val="125"/>
          <w:sz w:val="22"/>
        </w:rPr>
        <w:t>Carrera</w:t>
      </w:r>
      <w:r>
        <w:rPr>
          <w:spacing w:val="-4"/>
          <w:w w:val="125"/>
          <w:sz w:val="22"/>
        </w:rPr>
        <w:t> </w:t>
      </w:r>
      <w:r>
        <w:rPr>
          <w:w w:val="125"/>
          <w:sz w:val="22"/>
        </w:rPr>
        <w:t>de</w:t>
      </w:r>
      <w:r>
        <w:rPr>
          <w:spacing w:val="-4"/>
          <w:w w:val="125"/>
          <w:sz w:val="22"/>
        </w:rPr>
        <w:t> </w:t>
      </w:r>
      <w:r>
        <w:rPr>
          <w:w w:val="125"/>
          <w:sz w:val="22"/>
        </w:rPr>
        <w:t>las</w:t>
      </w:r>
      <w:r>
        <w:rPr>
          <w:spacing w:val="-4"/>
          <w:w w:val="125"/>
          <w:sz w:val="22"/>
        </w:rPr>
        <w:t> </w:t>
      </w:r>
      <w:r>
        <w:rPr>
          <w:w w:val="125"/>
          <w:sz w:val="22"/>
        </w:rPr>
        <w:t>Maestras</w:t>
      </w:r>
      <w:r>
        <w:rPr>
          <w:spacing w:val="-4"/>
          <w:w w:val="125"/>
          <w:sz w:val="22"/>
        </w:rPr>
        <w:t> </w:t>
      </w:r>
      <w:r>
        <w:rPr>
          <w:w w:val="125"/>
          <w:sz w:val="22"/>
        </w:rPr>
        <w:t>y los</w:t>
      </w:r>
      <w:r>
        <w:rPr>
          <w:spacing w:val="-5"/>
          <w:w w:val="125"/>
          <w:sz w:val="22"/>
        </w:rPr>
        <w:t> </w:t>
      </w:r>
      <w:r>
        <w:rPr>
          <w:w w:val="125"/>
          <w:sz w:val="22"/>
        </w:rPr>
        <w:t>Maestros</w:t>
      </w:r>
      <w:r>
        <w:rPr>
          <w:spacing w:val="-4"/>
          <w:w w:val="125"/>
          <w:sz w:val="22"/>
        </w:rPr>
        <w:t> </w:t>
      </w:r>
      <w:r>
        <w:rPr>
          <w:w w:val="125"/>
          <w:sz w:val="22"/>
        </w:rPr>
        <w:t>reconoce</w:t>
      </w:r>
      <w:r>
        <w:rPr>
          <w:spacing w:val="-3"/>
          <w:w w:val="125"/>
          <w:sz w:val="22"/>
        </w:rPr>
        <w:t> </w:t>
      </w:r>
      <w:r>
        <w:rPr>
          <w:w w:val="125"/>
          <w:sz w:val="22"/>
        </w:rPr>
        <w:t>la contribución a la transformación social de las maestras y los maestros como agentes fundamentales del proceso educativo y establece las disposiciones del citado Sistema en sus funciones docente, técnico docente, de asesoría técnica pedagógica, directiva o de supervisión</w:t>
      </w:r>
      <w:r>
        <w:rPr>
          <w:spacing w:val="-7"/>
          <w:w w:val="125"/>
          <w:sz w:val="22"/>
        </w:rPr>
        <w:t> </w:t>
      </w:r>
      <w:r>
        <w:rPr>
          <w:w w:val="125"/>
          <w:sz w:val="22"/>
        </w:rPr>
        <w:t>en</w:t>
      </w:r>
      <w:r>
        <w:rPr>
          <w:spacing w:val="-9"/>
          <w:w w:val="125"/>
          <w:sz w:val="22"/>
        </w:rPr>
        <w:t> </w:t>
      </w:r>
      <w:r>
        <w:rPr>
          <w:w w:val="125"/>
          <w:sz w:val="22"/>
        </w:rPr>
        <w:t>la</w:t>
      </w:r>
      <w:r>
        <w:rPr>
          <w:spacing w:val="-5"/>
          <w:w w:val="125"/>
          <w:sz w:val="22"/>
        </w:rPr>
        <w:t> </w:t>
      </w:r>
      <w:r>
        <w:rPr>
          <w:w w:val="125"/>
          <w:sz w:val="22"/>
        </w:rPr>
        <w:t>Educación</w:t>
      </w:r>
      <w:r>
        <w:rPr>
          <w:spacing w:val="-6"/>
          <w:w w:val="125"/>
          <w:sz w:val="22"/>
        </w:rPr>
        <w:t> </w:t>
      </w:r>
      <w:r>
        <w:rPr>
          <w:w w:val="125"/>
          <w:sz w:val="22"/>
        </w:rPr>
        <w:t>Básica</w:t>
      </w:r>
      <w:r>
        <w:rPr>
          <w:spacing w:val="-6"/>
          <w:w w:val="125"/>
          <w:sz w:val="22"/>
        </w:rPr>
        <w:t> </w:t>
      </w:r>
      <w:r>
        <w:rPr>
          <w:w w:val="125"/>
          <w:sz w:val="22"/>
        </w:rPr>
        <w:t>y</w:t>
      </w:r>
      <w:r>
        <w:rPr>
          <w:spacing w:val="-8"/>
          <w:w w:val="125"/>
          <w:sz w:val="22"/>
        </w:rPr>
        <w:t> </w:t>
      </w:r>
      <w:r>
        <w:rPr>
          <w:w w:val="125"/>
          <w:sz w:val="22"/>
        </w:rPr>
        <w:t>Media</w:t>
      </w:r>
      <w:r>
        <w:rPr>
          <w:spacing w:val="-9"/>
          <w:w w:val="125"/>
          <w:sz w:val="22"/>
        </w:rPr>
        <w:t> </w:t>
      </w:r>
      <w:r>
        <w:rPr>
          <w:w w:val="125"/>
          <w:sz w:val="22"/>
        </w:rPr>
        <w:t>Superior;</w:t>
      </w:r>
    </w:p>
    <w:p>
      <w:pPr>
        <w:pStyle w:val="BodyText"/>
        <w:spacing w:before="4"/>
        <w:rPr>
          <w:sz w:val="24"/>
        </w:rPr>
      </w:pPr>
    </w:p>
    <w:p>
      <w:pPr>
        <w:spacing w:line="268" w:lineRule="auto" w:before="0"/>
        <w:ind w:left="232" w:right="271" w:firstLine="0"/>
        <w:jc w:val="both"/>
        <w:rPr>
          <w:sz w:val="22"/>
        </w:rPr>
      </w:pPr>
      <w:r>
        <w:rPr>
          <w:w w:val="125"/>
          <w:sz w:val="22"/>
        </w:rPr>
        <w:t>Que</w:t>
      </w:r>
      <w:r>
        <w:rPr>
          <w:spacing w:val="-20"/>
          <w:w w:val="125"/>
          <w:sz w:val="22"/>
        </w:rPr>
        <w:t> </w:t>
      </w:r>
      <w:r>
        <w:rPr>
          <w:w w:val="125"/>
          <w:sz w:val="22"/>
        </w:rPr>
        <w:t>la</w:t>
      </w:r>
      <w:r>
        <w:rPr>
          <w:spacing w:val="-20"/>
          <w:w w:val="125"/>
          <w:sz w:val="22"/>
        </w:rPr>
        <w:t> </w:t>
      </w:r>
      <w:r>
        <w:rPr>
          <w:w w:val="125"/>
          <w:sz w:val="22"/>
        </w:rPr>
        <w:t>Ley</w:t>
      </w:r>
      <w:r>
        <w:rPr>
          <w:spacing w:val="-19"/>
          <w:w w:val="125"/>
          <w:sz w:val="22"/>
        </w:rPr>
        <w:t> </w:t>
      </w:r>
      <w:r>
        <w:rPr>
          <w:w w:val="125"/>
          <w:sz w:val="22"/>
        </w:rPr>
        <w:t>General</w:t>
      </w:r>
      <w:r>
        <w:rPr>
          <w:spacing w:val="-20"/>
          <w:w w:val="125"/>
          <w:sz w:val="22"/>
        </w:rPr>
        <w:t> </w:t>
      </w:r>
      <w:r>
        <w:rPr>
          <w:w w:val="125"/>
          <w:sz w:val="22"/>
        </w:rPr>
        <w:t>del</w:t>
      </w:r>
      <w:r>
        <w:rPr>
          <w:spacing w:val="-21"/>
          <w:w w:val="125"/>
          <w:sz w:val="22"/>
        </w:rPr>
        <w:t> </w:t>
      </w:r>
      <w:r>
        <w:rPr>
          <w:w w:val="125"/>
          <w:sz w:val="22"/>
        </w:rPr>
        <w:t>Sistema</w:t>
      </w:r>
      <w:r>
        <w:rPr>
          <w:spacing w:val="-20"/>
          <w:w w:val="125"/>
          <w:sz w:val="22"/>
        </w:rPr>
        <w:t> </w:t>
      </w:r>
      <w:r>
        <w:rPr>
          <w:w w:val="125"/>
          <w:sz w:val="22"/>
        </w:rPr>
        <w:t>para</w:t>
      </w:r>
      <w:r>
        <w:rPr>
          <w:spacing w:val="-21"/>
          <w:w w:val="125"/>
          <w:sz w:val="22"/>
        </w:rPr>
        <w:t> </w:t>
      </w:r>
      <w:r>
        <w:rPr>
          <w:w w:val="125"/>
          <w:sz w:val="22"/>
        </w:rPr>
        <w:t>la</w:t>
      </w:r>
      <w:r>
        <w:rPr>
          <w:spacing w:val="-19"/>
          <w:w w:val="125"/>
          <w:sz w:val="22"/>
        </w:rPr>
        <w:t> </w:t>
      </w:r>
      <w:r>
        <w:rPr>
          <w:w w:val="125"/>
          <w:sz w:val="22"/>
        </w:rPr>
        <w:t>Carrera</w:t>
      </w:r>
      <w:r>
        <w:rPr>
          <w:spacing w:val="-21"/>
          <w:w w:val="125"/>
          <w:sz w:val="22"/>
        </w:rPr>
        <w:t> </w:t>
      </w:r>
      <w:r>
        <w:rPr>
          <w:w w:val="125"/>
          <w:sz w:val="22"/>
        </w:rPr>
        <w:t>de</w:t>
      </w:r>
      <w:r>
        <w:rPr>
          <w:spacing w:val="-19"/>
          <w:w w:val="125"/>
          <w:sz w:val="22"/>
        </w:rPr>
        <w:t> </w:t>
      </w:r>
      <w:r>
        <w:rPr>
          <w:w w:val="125"/>
          <w:sz w:val="22"/>
        </w:rPr>
        <w:t>las</w:t>
      </w:r>
      <w:r>
        <w:rPr>
          <w:spacing w:val="-20"/>
          <w:w w:val="125"/>
          <w:sz w:val="22"/>
        </w:rPr>
        <w:t> </w:t>
      </w:r>
      <w:r>
        <w:rPr>
          <w:w w:val="125"/>
          <w:sz w:val="22"/>
        </w:rPr>
        <w:t>Maestras</w:t>
      </w:r>
      <w:r>
        <w:rPr>
          <w:spacing w:val="-20"/>
          <w:w w:val="125"/>
          <w:sz w:val="22"/>
        </w:rPr>
        <w:t> </w:t>
      </w:r>
      <w:r>
        <w:rPr>
          <w:w w:val="125"/>
          <w:sz w:val="22"/>
        </w:rPr>
        <w:t>y</w:t>
      </w:r>
      <w:r>
        <w:rPr>
          <w:spacing w:val="-19"/>
          <w:w w:val="125"/>
          <w:sz w:val="22"/>
        </w:rPr>
        <w:t> </w:t>
      </w:r>
      <w:r>
        <w:rPr>
          <w:w w:val="125"/>
          <w:sz w:val="22"/>
        </w:rPr>
        <w:t>los</w:t>
      </w:r>
      <w:r>
        <w:rPr>
          <w:spacing w:val="-20"/>
          <w:w w:val="125"/>
          <w:sz w:val="22"/>
        </w:rPr>
        <w:t> </w:t>
      </w:r>
      <w:r>
        <w:rPr>
          <w:w w:val="125"/>
          <w:sz w:val="22"/>
        </w:rPr>
        <w:t>Maestros</w:t>
      </w:r>
      <w:r>
        <w:rPr>
          <w:spacing w:val="-19"/>
          <w:w w:val="125"/>
          <w:sz w:val="22"/>
        </w:rPr>
        <w:t> </w:t>
      </w:r>
      <w:r>
        <w:rPr>
          <w:w w:val="125"/>
          <w:sz w:val="22"/>
        </w:rPr>
        <w:t>establece</w:t>
      </w:r>
      <w:r>
        <w:rPr>
          <w:spacing w:val="-22"/>
          <w:w w:val="125"/>
          <w:sz w:val="22"/>
        </w:rPr>
        <w:t> </w:t>
      </w:r>
      <w:r>
        <w:rPr>
          <w:w w:val="125"/>
          <w:sz w:val="22"/>
        </w:rPr>
        <w:t>que la</w:t>
      </w:r>
      <w:r>
        <w:rPr>
          <w:spacing w:val="-30"/>
          <w:w w:val="125"/>
          <w:sz w:val="22"/>
        </w:rPr>
        <w:t> </w:t>
      </w:r>
      <w:r>
        <w:rPr>
          <w:w w:val="125"/>
          <w:sz w:val="22"/>
        </w:rPr>
        <w:t>Unidad</w:t>
      </w:r>
      <w:r>
        <w:rPr>
          <w:spacing w:val="-30"/>
          <w:w w:val="125"/>
          <w:sz w:val="22"/>
        </w:rPr>
        <w:t> </w:t>
      </w:r>
      <w:r>
        <w:rPr>
          <w:w w:val="125"/>
          <w:sz w:val="22"/>
        </w:rPr>
        <w:t>del</w:t>
      </w:r>
      <w:r>
        <w:rPr>
          <w:spacing w:val="-30"/>
          <w:w w:val="125"/>
          <w:sz w:val="22"/>
        </w:rPr>
        <w:t> </w:t>
      </w:r>
      <w:r>
        <w:rPr>
          <w:w w:val="125"/>
          <w:sz w:val="22"/>
        </w:rPr>
        <w:t>Sistema</w:t>
      </w:r>
      <w:r>
        <w:rPr>
          <w:spacing w:val="-32"/>
          <w:w w:val="125"/>
          <w:sz w:val="22"/>
        </w:rPr>
        <w:t> </w:t>
      </w:r>
      <w:r>
        <w:rPr>
          <w:w w:val="125"/>
          <w:sz w:val="22"/>
        </w:rPr>
        <w:t>para</w:t>
      </w:r>
      <w:r>
        <w:rPr>
          <w:spacing w:val="-30"/>
          <w:w w:val="125"/>
          <w:sz w:val="22"/>
        </w:rPr>
        <w:t> </w:t>
      </w:r>
      <w:r>
        <w:rPr>
          <w:w w:val="125"/>
          <w:sz w:val="22"/>
        </w:rPr>
        <w:t>la</w:t>
      </w:r>
      <w:r>
        <w:rPr>
          <w:spacing w:val="-30"/>
          <w:w w:val="125"/>
          <w:sz w:val="22"/>
        </w:rPr>
        <w:t> </w:t>
      </w:r>
      <w:r>
        <w:rPr>
          <w:w w:val="125"/>
          <w:sz w:val="22"/>
        </w:rPr>
        <w:t>Carrera</w:t>
      </w:r>
      <w:r>
        <w:rPr>
          <w:spacing w:val="-29"/>
          <w:w w:val="125"/>
          <w:sz w:val="22"/>
        </w:rPr>
        <w:t> </w:t>
      </w:r>
      <w:r>
        <w:rPr>
          <w:w w:val="125"/>
          <w:sz w:val="22"/>
        </w:rPr>
        <w:t>de</w:t>
      </w:r>
      <w:r>
        <w:rPr>
          <w:spacing w:val="-29"/>
          <w:w w:val="125"/>
          <w:sz w:val="22"/>
        </w:rPr>
        <w:t> </w:t>
      </w:r>
      <w:r>
        <w:rPr>
          <w:w w:val="125"/>
          <w:sz w:val="22"/>
        </w:rPr>
        <w:t>las</w:t>
      </w:r>
      <w:r>
        <w:rPr>
          <w:spacing w:val="-32"/>
          <w:w w:val="125"/>
          <w:sz w:val="22"/>
        </w:rPr>
        <w:t> </w:t>
      </w:r>
      <w:r>
        <w:rPr>
          <w:w w:val="125"/>
          <w:sz w:val="22"/>
        </w:rPr>
        <w:t>Maestras</w:t>
      </w:r>
      <w:r>
        <w:rPr>
          <w:spacing w:val="-31"/>
          <w:w w:val="125"/>
          <w:sz w:val="22"/>
        </w:rPr>
        <w:t> </w:t>
      </w:r>
      <w:r>
        <w:rPr>
          <w:w w:val="125"/>
          <w:sz w:val="22"/>
        </w:rPr>
        <w:t>y</w:t>
      </w:r>
      <w:r>
        <w:rPr>
          <w:spacing w:val="-29"/>
          <w:w w:val="125"/>
          <w:sz w:val="22"/>
        </w:rPr>
        <w:t> </w:t>
      </w:r>
      <w:r>
        <w:rPr>
          <w:w w:val="125"/>
          <w:sz w:val="22"/>
        </w:rPr>
        <w:t>los</w:t>
      </w:r>
      <w:r>
        <w:rPr>
          <w:spacing w:val="-29"/>
          <w:w w:val="125"/>
          <w:sz w:val="22"/>
        </w:rPr>
        <w:t> </w:t>
      </w:r>
      <w:r>
        <w:rPr>
          <w:w w:val="125"/>
          <w:sz w:val="22"/>
        </w:rPr>
        <w:t>Maestros</w:t>
      </w:r>
      <w:r>
        <w:rPr>
          <w:spacing w:val="-30"/>
          <w:w w:val="125"/>
          <w:sz w:val="22"/>
        </w:rPr>
        <w:t> </w:t>
      </w:r>
      <w:r>
        <w:rPr>
          <w:w w:val="125"/>
          <w:sz w:val="22"/>
        </w:rPr>
        <w:t>ejercerá</w:t>
      </w:r>
      <w:r>
        <w:rPr>
          <w:spacing w:val="-30"/>
          <w:w w:val="125"/>
          <w:sz w:val="22"/>
        </w:rPr>
        <w:t> </w:t>
      </w:r>
      <w:r>
        <w:rPr>
          <w:w w:val="125"/>
          <w:sz w:val="22"/>
        </w:rPr>
        <w:t>las</w:t>
      </w:r>
      <w:r>
        <w:rPr>
          <w:spacing w:val="-27"/>
          <w:w w:val="125"/>
          <w:sz w:val="22"/>
        </w:rPr>
        <w:t> </w:t>
      </w:r>
      <w:r>
        <w:rPr>
          <w:w w:val="125"/>
          <w:sz w:val="22"/>
        </w:rPr>
        <w:t>atribuciones que</w:t>
      </w:r>
      <w:r>
        <w:rPr>
          <w:spacing w:val="-4"/>
          <w:w w:val="125"/>
          <w:sz w:val="22"/>
        </w:rPr>
        <w:t> </w:t>
      </w:r>
      <w:r>
        <w:rPr>
          <w:w w:val="125"/>
          <w:sz w:val="22"/>
        </w:rPr>
        <w:t>dicha</w:t>
      </w:r>
      <w:r>
        <w:rPr>
          <w:spacing w:val="-6"/>
          <w:w w:val="125"/>
          <w:sz w:val="22"/>
        </w:rPr>
        <w:t> </w:t>
      </w:r>
      <w:r>
        <w:rPr>
          <w:w w:val="125"/>
          <w:sz w:val="22"/>
        </w:rPr>
        <w:t>Ley</w:t>
      </w:r>
      <w:r>
        <w:rPr>
          <w:spacing w:val="-5"/>
          <w:w w:val="125"/>
          <w:sz w:val="22"/>
        </w:rPr>
        <w:t> </w:t>
      </w:r>
      <w:r>
        <w:rPr>
          <w:w w:val="125"/>
          <w:sz w:val="22"/>
        </w:rPr>
        <w:t>confiere</w:t>
      </w:r>
      <w:r>
        <w:rPr>
          <w:spacing w:val="-4"/>
          <w:w w:val="125"/>
          <w:sz w:val="22"/>
        </w:rPr>
        <w:t> </w:t>
      </w:r>
      <w:r>
        <w:rPr>
          <w:w w:val="125"/>
          <w:sz w:val="22"/>
        </w:rPr>
        <w:t>inicialmente</w:t>
      </w:r>
      <w:r>
        <w:rPr>
          <w:spacing w:val="-4"/>
          <w:w w:val="125"/>
          <w:sz w:val="22"/>
        </w:rPr>
        <w:t> </w:t>
      </w:r>
      <w:r>
        <w:rPr>
          <w:w w:val="125"/>
          <w:sz w:val="22"/>
        </w:rPr>
        <w:t>a</w:t>
      </w:r>
      <w:r>
        <w:rPr>
          <w:spacing w:val="-6"/>
          <w:w w:val="125"/>
          <w:sz w:val="22"/>
        </w:rPr>
        <w:t> </w:t>
      </w:r>
      <w:r>
        <w:rPr>
          <w:w w:val="125"/>
          <w:sz w:val="22"/>
        </w:rPr>
        <w:t>la</w:t>
      </w:r>
      <w:r>
        <w:rPr>
          <w:spacing w:val="-8"/>
          <w:w w:val="125"/>
          <w:sz w:val="22"/>
        </w:rPr>
        <w:t> </w:t>
      </w:r>
      <w:r>
        <w:rPr>
          <w:w w:val="125"/>
          <w:sz w:val="22"/>
        </w:rPr>
        <w:t>Secretaría</w:t>
      </w:r>
      <w:r>
        <w:rPr>
          <w:spacing w:val="-6"/>
          <w:w w:val="125"/>
          <w:sz w:val="22"/>
        </w:rPr>
        <w:t> </w:t>
      </w:r>
      <w:r>
        <w:rPr>
          <w:w w:val="125"/>
          <w:sz w:val="22"/>
        </w:rPr>
        <w:t>de</w:t>
      </w:r>
      <w:r>
        <w:rPr>
          <w:spacing w:val="-4"/>
          <w:w w:val="125"/>
          <w:sz w:val="22"/>
        </w:rPr>
        <w:t> </w:t>
      </w:r>
      <w:r>
        <w:rPr>
          <w:w w:val="125"/>
          <w:sz w:val="22"/>
        </w:rPr>
        <w:t>Educación</w:t>
      </w:r>
      <w:r>
        <w:rPr>
          <w:spacing w:val="-9"/>
          <w:w w:val="125"/>
          <w:sz w:val="22"/>
        </w:rPr>
        <w:t> </w:t>
      </w:r>
      <w:r>
        <w:rPr>
          <w:w w:val="125"/>
          <w:sz w:val="22"/>
        </w:rPr>
        <w:t>Pública;</w:t>
      </w:r>
    </w:p>
    <w:p>
      <w:pPr>
        <w:pStyle w:val="BodyText"/>
        <w:spacing w:before="4"/>
        <w:rPr>
          <w:sz w:val="24"/>
        </w:rPr>
      </w:pPr>
    </w:p>
    <w:p>
      <w:pPr>
        <w:spacing w:line="268" w:lineRule="auto" w:before="0"/>
        <w:ind w:left="232" w:right="270" w:firstLine="0"/>
        <w:jc w:val="both"/>
        <w:rPr>
          <w:sz w:val="22"/>
        </w:rPr>
      </w:pPr>
      <w:r>
        <w:rPr>
          <w:w w:val="125"/>
          <w:sz w:val="22"/>
        </w:rPr>
        <w:t>Que</w:t>
      </w:r>
      <w:r>
        <w:rPr>
          <w:spacing w:val="-6"/>
          <w:w w:val="125"/>
          <w:sz w:val="22"/>
        </w:rPr>
        <w:t> </w:t>
      </w:r>
      <w:r>
        <w:rPr>
          <w:w w:val="125"/>
          <w:sz w:val="22"/>
        </w:rPr>
        <w:t>a</w:t>
      </w:r>
      <w:r>
        <w:rPr>
          <w:spacing w:val="-9"/>
          <w:w w:val="125"/>
          <w:sz w:val="22"/>
        </w:rPr>
        <w:t> </w:t>
      </w:r>
      <w:r>
        <w:rPr>
          <w:w w:val="125"/>
          <w:sz w:val="22"/>
        </w:rPr>
        <w:t>la</w:t>
      </w:r>
      <w:r>
        <w:rPr>
          <w:spacing w:val="-8"/>
          <w:w w:val="125"/>
          <w:sz w:val="22"/>
        </w:rPr>
        <w:t> </w:t>
      </w:r>
      <w:r>
        <w:rPr>
          <w:w w:val="125"/>
          <w:sz w:val="22"/>
        </w:rPr>
        <w:t>Secretaría</w:t>
      </w:r>
      <w:r>
        <w:rPr>
          <w:spacing w:val="-7"/>
          <w:w w:val="125"/>
          <w:sz w:val="22"/>
        </w:rPr>
        <w:t> </w:t>
      </w:r>
      <w:r>
        <w:rPr>
          <w:w w:val="125"/>
          <w:sz w:val="22"/>
        </w:rPr>
        <w:t>de</w:t>
      </w:r>
      <w:r>
        <w:rPr>
          <w:spacing w:val="-8"/>
          <w:w w:val="125"/>
          <w:sz w:val="22"/>
        </w:rPr>
        <w:t> </w:t>
      </w:r>
      <w:r>
        <w:rPr>
          <w:w w:val="125"/>
          <w:sz w:val="22"/>
        </w:rPr>
        <w:t>Educación</w:t>
      </w:r>
      <w:r>
        <w:rPr>
          <w:spacing w:val="-6"/>
          <w:w w:val="125"/>
          <w:sz w:val="22"/>
        </w:rPr>
        <w:t> </w:t>
      </w:r>
      <w:r>
        <w:rPr>
          <w:w w:val="125"/>
          <w:sz w:val="22"/>
        </w:rPr>
        <w:t>Pública,</w:t>
      </w:r>
      <w:r>
        <w:rPr>
          <w:spacing w:val="-6"/>
          <w:w w:val="125"/>
          <w:sz w:val="22"/>
        </w:rPr>
        <w:t> </w:t>
      </w:r>
      <w:r>
        <w:rPr>
          <w:w w:val="125"/>
          <w:sz w:val="22"/>
        </w:rPr>
        <w:t>a</w:t>
      </w:r>
      <w:r>
        <w:rPr>
          <w:spacing w:val="-11"/>
          <w:w w:val="125"/>
          <w:sz w:val="22"/>
        </w:rPr>
        <w:t> </w:t>
      </w:r>
      <w:r>
        <w:rPr>
          <w:w w:val="125"/>
          <w:sz w:val="22"/>
        </w:rPr>
        <w:t>través</w:t>
      </w:r>
      <w:r>
        <w:rPr>
          <w:spacing w:val="-6"/>
          <w:w w:val="125"/>
          <w:sz w:val="22"/>
        </w:rPr>
        <w:t> </w:t>
      </w:r>
      <w:r>
        <w:rPr>
          <w:w w:val="125"/>
          <w:sz w:val="22"/>
        </w:rPr>
        <w:t>de</w:t>
      </w:r>
      <w:r>
        <w:rPr>
          <w:spacing w:val="-7"/>
          <w:w w:val="125"/>
          <w:sz w:val="22"/>
        </w:rPr>
        <w:t> </w:t>
      </w:r>
      <w:r>
        <w:rPr>
          <w:w w:val="125"/>
          <w:sz w:val="22"/>
        </w:rPr>
        <w:t>la</w:t>
      </w:r>
      <w:r>
        <w:rPr>
          <w:spacing w:val="-7"/>
          <w:w w:val="125"/>
          <w:sz w:val="22"/>
        </w:rPr>
        <w:t> </w:t>
      </w:r>
      <w:r>
        <w:rPr>
          <w:w w:val="125"/>
          <w:sz w:val="22"/>
        </w:rPr>
        <w:t>Unidad</w:t>
      </w:r>
      <w:r>
        <w:rPr>
          <w:spacing w:val="-6"/>
          <w:w w:val="125"/>
          <w:sz w:val="22"/>
        </w:rPr>
        <w:t> </w:t>
      </w:r>
      <w:r>
        <w:rPr>
          <w:w w:val="125"/>
          <w:sz w:val="22"/>
        </w:rPr>
        <w:t>del</w:t>
      </w:r>
      <w:r>
        <w:rPr>
          <w:spacing w:val="-8"/>
          <w:w w:val="125"/>
          <w:sz w:val="22"/>
        </w:rPr>
        <w:t> </w:t>
      </w:r>
      <w:r>
        <w:rPr>
          <w:w w:val="125"/>
          <w:sz w:val="22"/>
        </w:rPr>
        <w:t>Sistema</w:t>
      </w:r>
      <w:r>
        <w:rPr>
          <w:spacing w:val="-7"/>
          <w:w w:val="125"/>
          <w:sz w:val="22"/>
        </w:rPr>
        <w:t> </w:t>
      </w:r>
      <w:r>
        <w:rPr>
          <w:w w:val="125"/>
          <w:sz w:val="22"/>
        </w:rPr>
        <w:t>para</w:t>
      </w:r>
      <w:r>
        <w:rPr>
          <w:spacing w:val="-7"/>
          <w:w w:val="125"/>
          <w:sz w:val="22"/>
        </w:rPr>
        <w:t> </w:t>
      </w:r>
      <w:r>
        <w:rPr>
          <w:w w:val="125"/>
          <w:sz w:val="22"/>
        </w:rPr>
        <w:t>la</w:t>
      </w:r>
      <w:r>
        <w:rPr>
          <w:spacing w:val="-9"/>
          <w:w w:val="125"/>
          <w:sz w:val="22"/>
        </w:rPr>
        <w:t> </w:t>
      </w:r>
      <w:r>
        <w:rPr>
          <w:w w:val="125"/>
          <w:sz w:val="22"/>
        </w:rPr>
        <w:t>Carrera de las Maestras y los Maestros, le corresponde tener en operación el Sistema Abierto y Transparente de Asignación de Plazas para la ocupación de las vacantes de personal con funciones docente, técnico docente, de asesoría técnica pedagógica, de dirección o supervisión, con sus respectivos lineamientos de</w:t>
      </w:r>
      <w:r>
        <w:rPr>
          <w:spacing w:val="-42"/>
          <w:w w:val="125"/>
          <w:sz w:val="22"/>
        </w:rPr>
        <w:t> </w:t>
      </w:r>
      <w:r>
        <w:rPr>
          <w:w w:val="125"/>
          <w:sz w:val="22"/>
        </w:rPr>
        <w:t>operación.</w:t>
      </w:r>
    </w:p>
    <w:p>
      <w:pPr>
        <w:pStyle w:val="BodyText"/>
        <w:spacing w:before="4"/>
        <w:rPr>
          <w:sz w:val="24"/>
        </w:rPr>
      </w:pPr>
    </w:p>
    <w:p>
      <w:pPr>
        <w:spacing w:line="268" w:lineRule="auto" w:before="0"/>
        <w:ind w:left="232" w:right="275" w:firstLine="0"/>
        <w:jc w:val="both"/>
        <w:rPr>
          <w:sz w:val="22"/>
        </w:rPr>
      </w:pPr>
      <w:r>
        <w:rPr>
          <w:w w:val="125"/>
          <w:sz w:val="22"/>
        </w:rPr>
        <w:t>Con base en lo anterior y con la finalidad de ejercer adecuadamente las atribuciones previstas en la Ley General del Sistema para la Carrera de las Maestras y los Maestros, la Unidad del Sistema para la Carrera de las Maestras y los Maestros, emite los siguientes:</w:t>
      </w:r>
    </w:p>
    <w:p>
      <w:pPr>
        <w:spacing w:after="0" w:line="268" w:lineRule="auto"/>
        <w:jc w:val="both"/>
        <w:rPr>
          <w:sz w:val="22"/>
        </w:rPr>
        <w:sectPr>
          <w:footerReference w:type="default" r:id="rId23"/>
          <w:pgSz w:w="12240" w:h="15840"/>
          <w:pgMar w:footer="1550" w:header="0" w:top="1500" w:bottom="1740" w:left="900" w:right="860"/>
        </w:sectPr>
      </w:pPr>
    </w:p>
    <w:p>
      <w:pPr>
        <w:spacing w:before="77"/>
        <w:ind w:left="1939" w:right="1980" w:firstLine="0"/>
        <w:jc w:val="center"/>
        <w:rPr>
          <w:b/>
          <w:sz w:val="22"/>
        </w:rPr>
      </w:pPr>
      <w:r>
        <w:rPr>
          <w:b/>
          <w:color w:val="990000"/>
          <w:w w:val="130"/>
          <w:sz w:val="22"/>
        </w:rPr>
        <w:t>LINEAMIENTOS</w:t>
      </w:r>
      <w:r>
        <w:rPr>
          <w:b/>
          <w:color w:val="990000"/>
          <w:spacing w:val="-16"/>
          <w:w w:val="130"/>
          <w:sz w:val="22"/>
        </w:rPr>
        <w:t> </w:t>
      </w:r>
      <w:r>
        <w:rPr>
          <w:b/>
          <w:color w:val="990000"/>
          <w:w w:val="130"/>
          <w:sz w:val="22"/>
        </w:rPr>
        <w:t>DE</w:t>
      </w:r>
      <w:r>
        <w:rPr>
          <w:b/>
          <w:color w:val="990000"/>
          <w:spacing w:val="-18"/>
          <w:w w:val="130"/>
          <w:sz w:val="22"/>
        </w:rPr>
        <w:t> </w:t>
      </w:r>
      <w:r>
        <w:rPr>
          <w:b/>
          <w:color w:val="990000"/>
          <w:w w:val="130"/>
          <w:sz w:val="22"/>
        </w:rPr>
        <w:t>OPERACIÓN</w:t>
      </w:r>
      <w:r>
        <w:rPr>
          <w:b/>
          <w:color w:val="990000"/>
          <w:spacing w:val="-16"/>
          <w:w w:val="130"/>
          <w:sz w:val="22"/>
        </w:rPr>
        <w:t> </w:t>
      </w:r>
      <w:r>
        <w:rPr>
          <w:b/>
          <w:color w:val="990000"/>
          <w:w w:val="130"/>
          <w:sz w:val="22"/>
        </w:rPr>
        <w:t>DEL</w:t>
      </w:r>
      <w:r>
        <w:rPr>
          <w:b/>
          <w:color w:val="990000"/>
          <w:spacing w:val="-15"/>
          <w:w w:val="130"/>
          <w:sz w:val="22"/>
        </w:rPr>
        <w:t> </w:t>
      </w:r>
      <w:r>
        <w:rPr>
          <w:b/>
          <w:color w:val="990000"/>
          <w:w w:val="130"/>
          <w:sz w:val="22"/>
        </w:rPr>
        <w:t>SISTEMA</w:t>
      </w:r>
      <w:r>
        <w:rPr>
          <w:b/>
          <w:color w:val="990000"/>
          <w:spacing w:val="-17"/>
          <w:w w:val="130"/>
          <w:sz w:val="22"/>
        </w:rPr>
        <w:t> </w:t>
      </w:r>
      <w:r>
        <w:rPr>
          <w:b/>
          <w:color w:val="990000"/>
          <w:w w:val="130"/>
          <w:sz w:val="22"/>
        </w:rPr>
        <w:t>ABIERTO</w:t>
      </w:r>
      <w:r>
        <w:rPr>
          <w:b/>
          <w:color w:val="990000"/>
          <w:spacing w:val="-17"/>
          <w:w w:val="130"/>
          <w:sz w:val="22"/>
        </w:rPr>
        <w:t> </w:t>
      </w:r>
      <w:r>
        <w:rPr>
          <w:b/>
          <w:color w:val="990000"/>
          <w:w w:val="130"/>
          <w:sz w:val="22"/>
        </w:rPr>
        <w:t>Y TRANSPARENTE DE ASIGNACIÓN DE</w:t>
      </w:r>
      <w:r>
        <w:rPr>
          <w:b/>
          <w:color w:val="990000"/>
          <w:spacing w:val="-19"/>
          <w:w w:val="130"/>
          <w:sz w:val="22"/>
        </w:rPr>
        <w:t> </w:t>
      </w:r>
      <w:r>
        <w:rPr>
          <w:b/>
          <w:color w:val="990000"/>
          <w:w w:val="130"/>
          <w:sz w:val="22"/>
        </w:rPr>
        <w:t>PLAZAS</w:t>
      </w:r>
    </w:p>
    <w:p>
      <w:pPr>
        <w:pStyle w:val="BodyText"/>
        <w:spacing w:before="11"/>
        <w:rPr>
          <w:b/>
          <w:sz w:val="19"/>
        </w:rPr>
      </w:pPr>
    </w:p>
    <w:p>
      <w:pPr>
        <w:pStyle w:val="Heading1"/>
        <w:numPr>
          <w:ilvl w:val="0"/>
          <w:numId w:val="1"/>
        </w:numPr>
        <w:tabs>
          <w:tab w:pos="476" w:val="left" w:leader="none"/>
        </w:tabs>
        <w:spacing w:line="240" w:lineRule="auto" w:before="0" w:after="0"/>
        <w:ind w:left="475" w:right="0" w:hanging="244"/>
        <w:jc w:val="left"/>
      </w:pPr>
      <w:r>
        <w:rPr>
          <w:color w:val="BE8F00"/>
          <w:w w:val="165"/>
        </w:rPr>
        <w:t>Acceso al</w:t>
      </w:r>
      <w:r>
        <w:rPr>
          <w:color w:val="BE8F00"/>
          <w:spacing w:val="1"/>
          <w:w w:val="165"/>
        </w:rPr>
        <w:t> </w:t>
      </w:r>
      <w:r>
        <w:rPr>
          <w:color w:val="BE8F00"/>
          <w:w w:val="165"/>
        </w:rPr>
        <w:t>Sistema</w:t>
      </w:r>
    </w:p>
    <w:p>
      <w:pPr>
        <w:pStyle w:val="BodyText"/>
        <w:spacing w:before="11"/>
        <w:rPr>
          <w:b/>
          <w:sz w:val="19"/>
        </w:rPr>
      </w:pPr>
    </w:p>
    <w:p>
      <w:pPr>
        <w:pStyle w:val="BodyText"/>
        <w:ind w:left="232" w:right="272" w:hanging="3"/>
        <w:jc w:val="center"/>
      </w:pPr>
      <w:r>
        <w:rPr/>
        <w:pict>
          <v:group style="position:absolute;margin-left:56.950001pt;margin-top:27.551495pt;width:500.15pt;height:234.75pt;mso-position-horizontal-relative:page;mso-position-vertical-relative:paragraph;z-index:-251651072;mso-wrap-distance-left:0;mso-wrap-distance-right:0" coordorigin="1139,551" coordsize="10003,4695">
            <v:shape style="position:absolute;left:1139;top:551;width:10003;height:4695" type="#_x0000_t75" stroked="false">
              <v:imagedata r:id="rId25" o:title=""/>
            </v:shape>
            <v:shape style="position:absolute;left:5368;top:1506;width:964;height:313" coordorigin="5368,1507" coordsize="964,313" path="m5368,1559l5372,1539,5383,1522,5400,1511,5420,1507,6280,1507,6300,1511,6317,1522,6328,1539,6332,1559,6332,1768,6328,1788,6317,1805,6300,1816,6280,1820,5420,1820,5400,1816,5383,1805,5372,1788,5368,1768,5368,1559xe" filled="false" stroked="true" strokeweight="1pt" strokecolor="#ff0000">
              <v:path arrowok="t"/>
              <v:stroke dashstyle="solid"/>
            </v:shape>
            <w10:wrap type="topAndBottom"/>
          </v:group>
        </w:pict>
      </w:r>
      <w:r>
        <w:rPr>
          <w:w w:val="120"/>
        </w:rPr>
        <w:t>Ingresar al portal de la Unidad del Sistema para la Carrera de las Maestras y los Maestros (USICAMM), en la siguiente dirección URL: </w:t>
      </w:r>
      <w:hyperlink r:id="rId26">
        <w:r>
          <w:rPr>
            <w:color w:val="0462C1"/>
            <w:w w:val="120"/>
            <w:u w:val="single" w:color="0462C1"/>
          </w:rPr>
          <w:t>http://uscmm.gob.mx</w:t>
        </w:r>
        <w:r>
          <w:rPr>
            <w:w w:val="120"/>
          </w:rPr>
          <w:t>, </w:t>
        </w:r>
      </w:hyperlink>
      <w:r>
        <w:rPr>
          <w:w w:val="120"/>
        </w:rPr>
        <w:t>y posteriormente al apartado “Proyecto Venus”:</w:t>
      </w:r>
    </w:p>
    <w:p>
      <w:pPr>
        <w:pStyle w:val="BodyText"/>
        <w:spacing w:before="22"/>
        <w:ind w:left="232" w:right="268"/>
        <w:jc w:val="both"/>
      </w:pPr>
      <w:r>
        <w:rPr>
          <w:w w:val="125"/>
        </w:rPr>
        <w:t>Los</w:t>
      </w:r>
      <w:r>
        <w:rPr>
          <w:spacing w:val="-3"/>
          <w:w w:val="125"/>
        </w:rPr>
        <w:t> </w:t>
      </w:r>
      <w:r>
        <w:rPr>
          <w:w w:val="125"/>
        </w:rPr>
        <w:t>responsables</w:t>
      </w:r>
      <w:r>
        <w:rPr>
          <w:spacing w:val="-4"/>
          <w:w w:val="125"/>
        </w:rPr>
        <w:t> </w:t>
      </w:r>
      <w:r>
        <w:rPr>
          <w:w w:val="125"/>
        </w:rPr>
        <w:t>de</w:t>
      </w:r>
      <w:r>
        <w:rPr>
          <w:spacing w:val="-4"/>
          <w:w w:val="125"/>
        </w:rPr>
        <w:t> </w:t>
      </w:r>
      <w:r>
        <w:rPr>
          <w:w w:val="125"/>
        </w:rPr>
        <w:t>operar</w:t>
      </w:r>
      <w:r>
        <w:rPr>
          <w:spacing w:val="-5"/>
          <w:w w:val="125"/>
        </w:rPr>
        <w:t> </w:t>
      </w:r>
      <w:r>
        <w:rPr>
          <w:w w:val="125"/>
        </w:rPr>
        <w:t>el</w:t>
      </w:r>
      <w:r>
        <w:rPr>
          <w:spacing w:val="-1"/>
          <w:w w:val="125"/>
        </w:rPr>
        <w:t> </w:t>
      </w:r>
      <w:r>
        <w:rPr>
          <w:w w:val="125"/>
        </w:rPr>
        <w:t>Sistema</w:t>
      </w:r>
      <w:r>
        <w:rPr>
          <w:spacing w:val="-3"/>
          <w:w w:val="125"/>
        </w:rPr>
        <w:t> </w:t>
      </w:r>
      <w:r>
        <w:rPr>
          <w:w w:val="125"/>
        </w:rPr>
        <w:t>Abierto</w:t>
      </w:r>
      <w:r>
        <w:rPr>
          <w:spacing w:val="-4"/>
          <w:w w:val="125"/>
        </w:rPr>
        <w:t> </w:t>
      </w:r>
      <w:r>
        <w:rPr>
          <w:w w:val="125"/>
        </w:rPr>
        <w:t>y</w:t>
      </w:r>
      <w:r>
        <w:rPr>
          <w:spacing w:val="-4"/>
          <w:w w:val="125"/>
        </w:rPr>
        <w:t> </w:t>
      </w:r>
      <w:r>
        <w:rPr>
          <w:w w:val="125"/>
        </w:rPr>
        <w:t>Transparente</w:t>
      </w:r>
      <w:r>
        <w:rPr>
          <w:spacing w:val="-2"/>
          <w:w w:val="125"/>
        </w:rPr>
        <w:t> </w:t>
      </w:r>
      <w:r>
        <w:rPr>
          <w:w w:val="125"/>
        </w:rPr>
        <w:t>de</w:t>
      </w:r>
      <w:r>
        <w:rPr>
          <w:spacing w:val="-4"/>
          <w:w w:val="125"/>
        </w:rPr>
        <w:t> </w:t>
      </w:r>
      <w:r>
        <w:rPr>
          <w:w w:val="125"/>
        </w:rPr>
        <w:t>Asignación</w:t>
      </w:r>
      <w:r>
        <w:rPr>
          <w:spacing w:val="-4"/>
          <w:w w:val="125"/>
        </w:rPr>
        <w:t> </w:t>
      </w:r>
      <w:r>
        <w:rPr>
          <w:w w:val="125"/>
        </w:rPr>
        <w:t>de</w:t>
      </w:r>
      <w:r>
        <w:rPr>
          <w:spacing w:val="-4"/>
          <w:w w:val="125"/>
        </w:rPr>
        <w:t> </w:t>
      </w:r>
      <w:r>
        <w:rPr>
          <w:w w:val="125"/>
        </w:rPr>
        <w:t>Plazas</w:t>
      </w:r>
      <w:r>
        <w:rPr>
          <w:spacing w:val="-3"/>
          <w:w w:val="125"/>
        </w:rPr>
        <w:t> </w:t>
      </w:r>
      <w:r>
        <w:rPr>
          <w:w w:val="125"/>
        </w:rPr>
        <w:t>(SATAP)</w:t>
      </w:r>
      <w:r>
        <w:rPr>
          <w:spacing w:val="-2"/>
          <w:w w:val="125"/>
        </w:rPr>
        <w:t> </w:t>
      </w:r>
      <w:r>
        <w:rPr>
          <w:w w:val="125"/>
        </w:rPr>
        <w:t>por parte de las Autoridades Educativas de las Entidades Federativas, deben estar enrolados y autorizados</w:t>
      </w:r>
      <w:r>
        <w:rPr>
          <w:spacing w:val="-8"/>
          <w:w w:val="125"/>
        </w:rPr>
        <w:t> </w:t>
      </w:r>
      <w:r>
        <w:rPr>
          <w:w w:val="125"/>
        </w:rPr>
        <w:t>por</w:t>
      </w:r>
      <w:r>
        <w:rPr>
          <w:spacing w:val="-8"/>
          <w:w w:val="125"/>
        </w:rPr>
        <w:t> </w:t>
      </w:r>
      <w:r>
        <w:rPr>
          <w:w w:val="125"/>
        </w:rPr>
        <w:t>la</w:t>
      </w:r>
      <w:r>
        <w:rPr>
          <w:spacing w:val="-7"/>
          <w:w w:val="125"/>
        </w:rPr>
        <w:t> </w:t>
      </w:r>
      <w:r>
        <w:rPr>
          <w:w w:val="125"/>
        </w:rPr>
        <w:t>USICAMM</w:t>
      </w:r>
      <w:r>
        <w:rPr>
          <w:spacing w:val="-6"/>
          <w:w w:val="125"/>
        </w:rPr>
        <w:t> </w:t>
      </w:r>
      <w:r>
        <w:rPr>
          <w:w w:val="125"/>
        </w:rPr>
        <w:t>como</w:t>
      </w:r>
      <w:r>
        <w:rPr>
          <w:spacing w:val="-7"/>
          <w:w w:val="125"/>
        </w:rPr>
        <w:t> </w:t>
      </w:r>
      <w:r>
        <w:rPr>
          <w:w w:val="125"/>
        </w:rPr>
        <w:t>“Administrador”</w:t>
      </w:r>
      <w:r>
        <w:rPr>
          <w:spacing w:val="-7"/>
          <w:w w:val="125"/>
        </w:rPr>
        <w:t> </w:t>
      </w:r>
      <w:r>
        <w:rPr>
          <w:w w:val="125"/>
        </w:rPr>
        <w:t>para</w:t>
      </w:r>
      <w:r>
        <w:rPr>
          <w:spacing w:val="-7"/>
          <w:w w:val="125"/>
        </w:rPr>
        <w:t> </w:t>
      </w:r>
      <w:r>
        <w:rPr>
          <w:w w:val="125"/>
        </w:rPr>
        <w:t>ingresar</w:t>
      </w:r>
      <w:r>
        <w:rPr>
          <w:spacing w:val="-7"/>
          <w:w w:val="125"/>
        </w:rPr>
        <w:t> </w:t>
      </w:r>
      <w:r>
        <w:rPr>
          <w:w w:val="125"/>
        </w:rPr>
        <w:t>en</w:t>
      </w:r>
      <w:r>
        <w:rPr>
          <w:spacing w:val="-8"/>
          <w:w w:val="125"/>
        </w:rPr>
        <w:t> </w:t>
      </w:r>
      <w:r>
        <w:rPr>
          <w:w w:val="125"/>
        </w:rPr>
        <w:t>el</w:t>
      </w:r>
      <w:r>
        <w:rPr>
          <w:spacing w:val="-7"/>
          <w:w w:val="125"/>
        </w:rPr>
        <w:t> </w:t>
      </w:r>
      <w:r>
        <w:rPr>
          <w:w w:val="125"/>
        </w:rPr>
        <w:t>Proyecto</w:t>
      </w:r>
      <w:r>
        <w:rPr>
          <w:spacing w:val="-7"/>
          <w:w w:val="125"/>
        </w:rPr>
        <w:t> </w:t>
      </w:r>
      <w:r>
        <w:rPr>
          <w:w w:val="125"/>
        </w:rPr>
        <w:t>Venus,</w:t>
      </w:r>
      <w:r>
        <w:rPr>
          <w:spacing w:val="-7"/>
          <w:w w:val="125"/>
        </w:rPr>
        <w:t> </w:t>
      </w:r>
      <w:r>
        <w:rPr>
          <w:w w:val="125"/>
        </w:rPr>
        <w:t>y</w:t>
      </w:r>
      <w:r>
        <w:rPr>
          <w:spacing w:val="-7"/>
          <w:w w:val="125"/>
        </w:rPr>
        <w:t> </w:t>
      </w:r>
      <w:r>
        <w:rPr>
          <w:w w:val="125"/>
        </w:rPr>
        <w:t>tener</w:t>
      </w:r>
      <w:r>
        <w:rPr>
          <w:spacing w:val="-6"/>
          <w:w w:val="125"/>
        </w:rPr>
        <w:t> </w:t>
      </w:r>
      <w:r>
        <w:rPr>
          <w:w w:val="125"/>
        </w:rPr>
        <w:t>los siguientes privilegios: carga de vacancia, asignación de plazas, administración de asignaciones, eliminación de vacancias, excepciones y generación de</w:t>
      </w:r>
      <w:r>
        <w:rPr>
          <w:spacing w:val="-37"/>
          <w:w w:val="125"/>
        </w:rPr>
        <w:t> </w:t>
      </w:r>
      <w:r>
        <w:rPr>
          <w:w w:val="125"/>
        </w:rPr>
        <w:t>reportes.</w:t>
      </w:r>
    </w:p>
    <w:p>
      <w:pPr>
        <w:pStyle w:val="BodyText"/>
      </w:pPr>
    </w:p>
    <w:p>
      <w:pPr>
        <w:pStyle w:val="BodyText"/>
        <w:spacing w:before="11"/>
        <w:rPr>
          <w:sz w:val="14"/>
        </w:rPr>
      </w:pPr>
      <w:r>
        <w:rPr/>
        <w:pict>
          <v:group style="position:absolute;margin-left:56.950001pt;margin-top:11.051233pt;width:492.7pt;height:250.9pt;mso-position-horizontal-relative:page;mso-position-vertical-relative:paragraph;z-index:-251650048;mso-wrap-distance-left:0;mso-wrap-distance-right:0" coordorigin="1139,221" coordsize="9854,5018">
            <v:shape style="position:absolute;left:1139;top:221;width:9854;height:5018" type="#_x0000_t75" stroked="false">
              <v:imagedata r:id="rId27" o:title=""/>
            </v:shape>
            <v:shape style="position:absolute;left:5910;top:2660;width:3042;height:313" coordorigin="5910,2660" coordsize="3042,313" path="m5910,2713l5914,2692,5925,2676,5942,2664,5962,2660,8900,2660,8920,2664,8937,2676,8948,2692,8952,2713,8952,2921,8948,2941,8937,2958,8920,2969,8900,2973,5962,2973,5942,2969,5925,2958,5914,2941,5910,2921,5910,2713xe" filled="false" stroked="true" strokeweight="1.0pt" strokecolor="#ff0000">
              <v:path arrowok="t"/>
              <v:stroke dashstyle="solid"/>
            </v:shape>
            <v:rect style="position:absolute;left:4695;top:1064;width:1890;height:161" filled="true" fillcolor="#ffffff" stroked="false">
              <v:fill type="solid"/>
            </v:rect>
            <v:rect style="position:absolute;left:4695;top:1064;width:1890;height:161" filled="false" stroked="true" strokeweight="1pt" strokecolor="#ffffff">
              <v:stroke dashstyle="solid"/>
            </v:rect>
            <v:rect style="position:absolute;left:4895;top:1336;width:1502;height:137" filled="true" fillcolor="#ffffff" stroked="false">
              <v:fill type="solid"/>
            </v:rect>
            <w10:wrap type="topAndBottom"/>
          </v:group>
        </w:pict>
      </w:r>
    </w:p>
    <w:p>
      <w:pPr>
        <w:spacing w:after="0"/>
        <w:rPr>
          <w:sz w:val="14"/>
        </w:rPr>
        <w:sectPr>
          <w:footerReference w:type="default" r:id="rId24"/>
          <w:pgSz w:w="12240" w:h="15840"/>
          <w:pgMar w:footer="919" w:header="0" w:top="1060" w:bottom="1100" w:left="900" w:right="860"/>
        </w:sectPr>
      </w:pPr>
    </w:p>
    <w:p>
      <w:pPr>
        <w:pStyle w:val="BodyText"/>
        <w:spacing w:before="76"/>
        <w:ind w:left="232" w:right="274"/>
        <w:jc w:val="both"/>
      </w:pPr>
      <w:r>
        <w:rPr>
          <w:w w:val="125"/>
        </w:rPr>
        <w:t>El acceso para la consulta pública de vacancia que se genera del SATAP, se encuentra abierto para el</w:t>
      </w:r>
      <w:r>
        <w:rPr>
          <w:spacing w:val="-16"/>
          <w:w w:val="125"/>
        </w:rPr>
        <w:t> </w:t>
      </w:r>
      <w:r>
        <w:rPr>
          <w:w w:val="125"/>
        </w:rPr>
        <w:t>público</w:t>
      </w:r>
      <w:r>
        <w:rPr>
          <w:spacing w:val="-14"/>
          <w:w w:val="125"/>
        </w:rPr>
        <w:t> </w:t>
      </w:r>
      <w:r>
        <w:rPr>
          <w:w w:val="125"/>
        </w:rPr>
        <w:t>en</w:t>
      </w:r>
      <w:r>
        <w:rPr>
          <w:spacing w:val="-16"/>
          <w:w w:val="125"/>
        </w:rPr>
        <w:t> </w:t>
      </w:r>
      <w:r>
        <w:rPr>
          <w:w w:val="125"/>
        </w:rPr>
        <w:t>general,</w:t>
      </w:r>
      <w:r>
        <w:rPr>
          <w:spacing w:val="-12"/>
          <w:w w:val="125"/>
        </w:rPr>
        <w:t> </w:t>
      </w:r>
      <w:r>
        <w:rPr>
          <w:w w:val="125"/>
        </w:rPr>
        <w:t>ingresando</w:t>
      </w:r>
      <w:r>
        <w:rPr>
          <w:spacing w:val="-13"/>
          <w:w w:val="125"/>
        </w:rPr>
        <w:t> </w:t>
      </w:r>
      <w:r>
        <w:rPr>
          <w:w w:val="125"/>
        </w:rPr>
        <w:t>al</w:t>
      </w:r>
      <w:r>
        <w:rPr>
          <w:spacing w:val="-14"/>
          <w:w w:val="125"/>
        </w:rPr>
        <w:t> </w:t>
      </w:r>
      <w:r>
        <w:rPr>
          <w:w w:val="125"/>
        </w:rPr>
        <w:t>portal</w:t>
      </w:r>
      <w:r>
        <w:rPr>
          <w:spacing w:val="-15"/>
          <w:w w:val="125"/>
        </w:rPr>
        <w:t> </w:t>
      </w:r>
      <w:r>
        <w:rPr>
          <w:w w:val="125"/>
        </w:rPr>
        <w:t>de</w:t>
      </w:r>
      <w:r>
        <w:rPr>
          <w:spacing w:val="-15"/>
          <w:w w:val="125"/>
        </w:rPr>
        <w:t> </w:t>
      </w:r>
      <w:r>
        <w:rPr>
          <w:w w:val="125"/>
        </w:rPr>
        <w:t>la</w:t>
      </w:r>
      <w:r>
        <w:rPr>
          <w:spacing w:val="-12"/>
          <w:w w:val="125"/>
        </w:rPr>
        <w:t> </w:t>
      </w:r>
      <w:r>
        <w:rPr>
          <w:w w:val="125"/>
        </w:rPr>
        <w:t>USICAMM</w:t>
      </w:r>
      <w:r>
        <w:rPr>
          <w:spacing w:val="-12"/>
          <w:w w:val="125"/>
        </w:rPr>
        <w:t> </w:t>
      </w:r>
      <w:r>
        <w:rPr>
          <w:w w:val="125"/>
        </w:rPr>
        <w:t>en</w:t>
      </w:r>
      <w:r>
        <w:rPr>
          <w:spacing w:val="-14"/>
          <w:w w:val="125"/>
        </w:rPr>
        <w:t> </w:t>
      </w:r>
      <w:r>
        <w:rPr>
          <w:w w:val="125"/>
        </w:rPr>
        <w:t>el</w:t>
      </w:r>
      <w:r>
        <w:rPr>
          <w:spacing w:val="-14"/>
          <w:w w:val="125"/>
        </w:rPr>
        <w:t> </w:t>
      </w:r>
      <w:r>
        <w:rPr>
          <w:w w:val="125"/>
        </w:rPr>
        <w:t>apartado</w:t>
      </w:r>
      <w:r>
        <w:rPr>
          <w:spacing w:val="-15"/>
          <w:w w:val="125"/>
        </w:rPr>
        <w:t> </w:t>
      </w:r>
      <w:r>
        <w:rPr>
          <w:w w:val="125"/>
        </w:rPr>
        <w:t>de</w:t>
      </w:r>
      <w:r>
        <w:rPr>
          <w:spacing w:val="-15"/>
          <w:w w:val="125"/>
        </w:rPr>
        <w:t> </w:t>
      </w:r>
      <w:r>
        <w:rPr>
          <w:w w:val="125"/>
        </w:rPr>
        <w:t>transparencia,</w:t>
      </w:r>
      <w:r>
        <w:rPr>
          <w:spacing w:val="-15"/>
          <w:w w:val="125"/>
        </w:rPr>
        <w:t> </w:t>
      </w:r>
      <w:r>
        <w:rPr>
          <w:w w:val="125"/>
        </w:rPr>
        <w:t>como</w:t>
      </w:r>
      <w:r>
        <w:rPr>
          <w:spacing w:val="-15"/>
          <w:w w:val="125"/>
        </w:rPr>
        <w:t> </w:t>
      </w:r>
      <w:r>
        <w:rPr>
          <w:w w:val="125"/>
        </w:rPr>
        <w:t>se muestra a</w:t>
      </w:r>
      <w:r>
        <w:rPr>
          <w:spacing w:val="-9"/>
          <w:w w:val="125"/>
        </w:rPr>
        <w:t> </w:t>
      </w:r>
      <w:r>
        <w:rPr>
          <w:w w:val="125"/>
        </w:rPr>
        <w:t>continuación:</w:t>
      </w:r>
    </w:p>
    <w:p>
      <w:pPr>
        <w:pStyle w:val="BodyText"/>
        <w:spacing w:before="5"/>
        <w:rPr>
          <w:sz w:val="9"/>
        </w:rPr>
      </w:pPr>
      <w:r>
        <w:rPr/>
        <w:pict>
          <v:group style="position:absolute;margin-left:56.950001pt;margin-top:7.698906pt;width:500.1pt;height:245.4pt;mso-position-horizontal-relative:page;mso-position-vertical-relative:paragraph;z-index:-251649024;mso-wrap-distance-left:0;mso-wrap-distance-right:0" coordorigin="1139,154" coordsize="10002,4908">
            <v:shape style="position:absolute;left:1139;top:153;width:10002;height:4908" type="#_x0000_t75" stroked="false">
              <v:imagedata r:id="rId25" o:title=""/>
            </v:shape>
            <v:shape style="position:absolute;left:6429;top:1156;width:964;height:313" coordorigin="6429,1156" coordsize="964,313" path="m6429,1208l6433,1188,6444,1171,6461,1160,6481,1156,7341,1156,7361,1160,7378,1171,7389,1188,7393,1208,7393,1417,7389,1437,7378,1454,7361,1465,7341,1469,6481,1469,6461,1465,6444,1454,6433,1437,6429,1417,6429,1208xe" filled="false" stroked="true" strokeweight="1pt" strokecolor="#ff0000">
              <v:path arrowok="t"/>
              <v:stroke dashstyle="solid"/>
            </v:shape>
            <w10:wrap type="topAndBottom"/>
          </v:group>
        </w:pict>
      </w:r>
    </w:p>
    <w:p>
      <w:pPr>
        <w:pStyle w:val="BodyText"/>
      </w:pPr>
    </w:p>
    <w:p>
      <w:pPr>
        <w:pStyle w:val="BodyText"/>
      </w:pPr>
    </w:p>
    <w:p>
      <w:pPr>
        <w:pStyle w:val="BodyText"/>
        <w:spacing w:before="10"/>
        <w:rPr>
          <w:sz w:val="11"/>
        </w:rPr>
      </w:pPr>
      <w:r>
        <w:rPr/>
        <w:pict>
          <v:group style="position:absolute;margin-left:56.950001pt;margin-top:9.205937pt;width:500.2pt;height:255.1pt;mso-position-horizontal-relative:page;mso-position-vertical-relative:paragraph;z-index:-251648000;mso-wrap-distance-left:0;mso-wrap-distance-right:0" coordorigin="1139,184" coordsize="10004,5102">
            <v:shape style="position:absolute;left:1139;top:184;width:10004;height:5102" type="#_x0000_t75" stroked="false">
              <v:imagedata r:id="rId29" o:title=""/>
            </v:shape>
            <v:shape style="position:absolute;left:6110;top:3114;width:2203;height:1602" coordorigin="6110,3115" coordsize="2203,1602" path="m6110,3382l6120,3311,6146,3247,6188,3193,6242,3151,6306,3124,6377,3115,8046,3115,8117,3124,8181,3151,8235,3193,8277,3247,8303,3311,8313,3382,8313,4450,8303,4521,8277,4584,8235,4638,8181,4680,8117,4707,8046,4717,6377,4717,6306,4707,6242,4680,6188,4638,6146,4584,6120,4521,6110,4450,6110,3382xe" filled="false" stroked="true" strokeweight="1pt" strokecolor="#ff0000">
              <v:path arrowok="t"/>
              <v:stroke dashstyle="solid"/>
            </v:shape>
            <w10:wrap type="topAndBottom"/>
          </v:group>
        </w:pict>
      </w:r>
    </w:p>
    <w:p>
      <w:pPr>
        <w:pStyle w:val="BodyText"/>
        <w:spacing w:before="6"/>
        <w:rPr>
          <w:sz w:val="26"/>
        </w:rPr>
      </w:pPr>
    </w:p>
    <w:p>
      <w:pPr>
        <w:pStyle w:val="BodyText"/>
        <w:ind w:left="232" w:right="273"/>
        <w:jc w:val="both"/>
      </w:pPr>
      <w:r>
        <w:rPr>
          <w:w w:val="125"/>
        </w:rPr>
        <w:t>El sistema proporciona estadísticas en donde se encuentra la asignación de plazas por tipo de lista ordenada</w:t>
      </w:r>
      <w:r>
        <w:rPr>
          <w:spacing w:val="-18"/>
          <w:w w:val="125"/>
        </w:rPr>
        <w:t> </w:t>
      </w:r>
      <w:r>
        <w:rPr>
          <w:w w:val="125"/>
        </w:rPr>
        <w:t>de</w:t>
      </w:r>
      <w:r>
        <w:rPr>
          <w:spacing w:val="-19"/>
          <w:w w:val="125"/>
        </w:rPr>
        <w:t> </w:t>
      </w:r>
      <w:r>
        <w:rPr>
          <w:w w:val="125"/>
        </w:rPr>
        <w:t>resultados,</w:t>
      </w:r>
      <w:r>
        <w:rPr>
          <w:spacing w:val="-18"/>
          <w:w w:val="125"/>
        </w:rPr>
        <w:t> </w:t>
      </w:r>
      <w:r>
        <w:rPr>
          <w:w w:val="125"/>
        </w:rPr>
        <w:t>las</w:t>
      </w:r>
      <w:r>
        <w:rPr>
          <w:spacing w:val="-18"/>
          <w:w w:val="125"/>
        </w:rPr>
        <w:t> </w:t>
      </w:r>
      <w:r>
        <w:rPr>
          <w:w w:val="125"/>
        </w:rPr>
        <w:t>que</w:t>
      </w:r>
      <w:r>
        <w:rPr>
          <w:spacing w:val="-18"/>
          <w:w w:val="125"/>
        </w:rPr>
        <w:t> </w:t>
      </w:r>
      <w:r>
        <w:rPr>
          <w:w w:val="125"/>
        </w:rPr>
        <w:t>han</w:t>
      </w:r>
      <w:r>
        <w:rPr>
          <w:spacing w:val="-19"/>
          <w:w w:val="125"/>
        </w:rPr>
        <w:t> </w:t>
      </w:r>
      <w:r>
        <w:rPr>
          <w:w w:val="125"/>
        </w:rPr>
        <w:t>sido</w:t>
      </w:r>
      <w:r>
        <w:rPr>
          <w:spacing w:val="-19"/>
          <w:w w:val="125"/>
        </w:rPr>
        <w:t> </w:t>
      </w:r>
      <w:r>
        <w:rPr>
          <w:w w:val="125"/>
        </w:rPr>
        <w:t>asignadas</w:t>
      </w:r>
      <w:r>
        <w:rPr>
          <w:spacing w:val="-18"/>
          <w:w w:val="125"/>
        </w:rPr>
        <w:t> </w:t>
      </w:r>
      <w:r>
        <w:rPr>
          <w:w w:val="125"/>
        </w:rPr>
        <w:t>y</w:t>
      </w:r>
      <w:r>
        <w:rPr>
          <w:spacing w:val="-17"/>
          <w:w w:val="125"/>
        </w:rPr>
        <w:t> </w:t>
      </w:r>
      <w:r>
        <w:rPr>
          <w:w w:val="125"/>
        </w:rPr>
        <w:t>las</w:t>
      </w:r>
      <w:r>
        <w:rPr>
          <w:spacing w:val="-18"/>
          <w:w w:val="125"/>
        </w:rPr>
        <w:t> </w:t>
      </w:r>
      <w:r>
        <w:rPr>
          <w:w w:val="125"/>
        </w:rPr>
        <w:t>disponibles</w:t>
      </w:r>
      <w:r>
        <w:rPr>
          <w:spacing w:val="-17"/>
          <w:w w:val="125"/>
        </w:rPr>
        <w:t> </w:t>
      </w:r>
      <w:r>
        <w:rPr>
          <w:w w:val="125"/>
        </w:rPr>
        <w:t>por</w:t>
      </w:r>
      <w:r>
        <w:rPr>
          <w:spacing w:val="-19"/>
          <w:w w:val="125"/>
        </w:rPr>
        <w:t> </w:t>
      </w:r>
      <w:r>
        <w:rPr>
          <w:w w:val="125"/>
        </w:rPr>
        <w:t>asignar.</w:t>
      </w:r>
      <w:r>
        <w:rPr>
          <w:spacing w:val="-18"/>
          <w:w w:val="125"/>
        </w:rPr>
        <w:t> </w:t>
      </w:r>
      <w:r>
        <w:rPr>
          <w:w w:val="125"/>
        </w:rPr>
        <w:t>En</w:t>
      </w:r>
      <w:r>
        <w:rPr>
          <w:spacing w:val="-18"/>
          <w:w w:val="125"/>
        </w:rPr>
        <w:t> </w:t>
      </w:r>
      <w:r>
        <w:rPr>
          <w:w w:val="125"/>
        </w:rPr>
        <w:t>ningún</w:t>
      </w:r>
      <w:r>
        <w:rPr>
          <w:spacing w:val="-18"/>
          <w:w w:val="125"/>
        </w:rPr>
        <w:t> </w:t>
      </w:r>
      <w:r>
        <w:rPr>
          <w:w w:val="125"/>
        </w:rPr>
        <w:t>apartado se</w:t>
      </w:r>
      <w:r>
        <w:rPr>
          <w:spacing w:val="-7"/>
          <w:w w:val="125"/>
        </w:rPr>
        <w:t> </w:t>
      </w:r>
      <w:r>
        <w:rPr>
          <w:w w:val="125"/>
        </w:rPr>
        <w:t>muestran</w:t>
      </w:r>
      <w:r>
        <w:rPr>
          <w:spacing w:val="-4"/>
          <w:w w:val="125"/>
        </w:rPr>
        <w:t> </w:t>
      </w:r>
      <w:r>
        <w:rPr>
          <w:w w:val="125"/>
        </w:rPr>
        <w:t>datos</w:t>
      </w:r>
      <w:r>
        <w:rPr>
          <w:spacing w:val="-7"/>
          <w:w w:val="125"/>
        </w:rPr>
        <w:t> </w:t>
      </w:r>
      <w:r>
        <w:rPr>
          <w:w w:val="125"/>
        </w:rPr>
        <w:t>personales</w:t>
      </w:r>
      <w:r>
        <w:rPr>
          <w:spacing w:val="-6"/>
          <w:w w:val="125"/>
        </w:rPr>
        <w:t> </w:t>
      </w:r>
      <w:r>
        <w:rPr>
          <w:w w:val="125"/>
        </w:rPr>
        <w:t>de</w:t>
      </w:r>
      <w:r>
        <w:rPr>
          <w:spacing w:val="-8"/>
          <w:w w:val="125"/>
        </w:rPr>
        <w:t> </w:t>
      </w:r>
      <w:r>
        <w:rPr>
          <w:w w:val="125"/>
        </w:rPr>
        <w:t>las</w:t>
      </w:r>
      <w:r>
        <w:rPr>
          <w:spacing w:val="-3"/>
          <w:w w:val="125"/>
        </w:rPr>
        <w:t> </w:t>
      </w:r>
      <w:r>
        <w:rPr>
          <w:w w:val="125"/>
        </w:rPr>
        <w:t>plazas</w:t>
      </w:r>
      <w:r>
        <w:rPr>
          <w:spacing w:val="-5"/>
          <w:w w:val="125"/>
        </w:rPr>
        <w:t> </w:t>
      </w:r>
      <w:r>
        <w:rPr>
          <w:w w:val="125"/>
        </w:rPr>
        <w:t>asignadas</w:t>
      </w:r>
      <w:r>
        <w:rPr>
          <w:spacing w:val="-6"/>
          <w:w w:val="125"/>
        </w:rPr>
        <w:t> </w:t>
      </w:r>
      <w:r>
        <w:rPr>
          <w:w w:val="125"/>
        </w:rPr>
        <w:t>por</w:t>
      </w:r>
      <w:r>
        <w:rPr>
          <w:spacing w:val="-7"/>
          <w:w w:val="125"/>
        </w:rPr>
        <w:t> </w:t>
      </w:r>
      <w:r>
        <w:rPr>
          <w:w w:val="125"/>
        </w:rPr>
        <w:t>las</w:t>
      </w:r>
      <w:r>
        <w:rPr>
          <w:spacing w:val="-6"/>
          <w:w w:val="125"/>
        </w:rPr>
        <w:t> </w:t>
      </w:r>
      <w:r>
        <w:rPr>
          <w:w w:val="125"/>
        </w:rPr>
        <w:t>autoridades</w:t>
      </w:r>
      <w:r>
        <w:rPr>
          <w:spacing w:val="-6"/>
          <w:w w:val="125"/>
        </w:rPr>
        <w:t> </w:t>
      </w:r>
      <w:r>
        <w:rPr>
          <w:w w:val="125"/>
        </w:rPr>
        <w:t>educativas.</w:t>
      </w:r>
    </w:p>
    <w:p>
      <w:pPr>
        <w:spacing w:after="0"/>
        <w:jc w:val="both"/>
        <w:sectPr>
          <w:footerReference w:type="default" r:id="rId28"/>
          <w:pgSz w:w="12240" w:h="15840"/>
          <w:pgMar w:footer="1253" w:header="0" w:top="1060" w:bottom="1440" w:left="900" w:right="860"/>
          <w:pgNumType w:start="3"/>
        </w:sectPr>
      </w:pPr>
    </w:p>
    <w:p>
      <w:pPr>
        <w:pStyle w:val="Heading1"/>
        <w:numPr>
          <w:ilvl w:val="0"/>
          <w:numId w:val="1"/>
        </w:numPr>
        <w:tabs>
          <w:tab w:pos="527" w:val="left" w:leader="none"/>
        </w:tabs>
        <w:spacing w:line="240" w:lineRule="auto" w:before="76" w:after="0"/>
        <w:ind w:left="526" w:right="0" w:hanging="295"/>
        <w:jc w:val="left"/>
      </w:pPr>
      <w:r>
        <w:rPr>
          <w:color w:val="BE8F00"/>
          <w:w w:val="165"/>
        </w:rPr>
        <w:t>Carga de</w:t>
      </w:r>
      <w:r>
        <w:rPr>
          <w:color w:val="BE8F00"/>
          <w:spacing w:val="3"/>
          <w:w w:val="165"/>
        </w:rPr>
        <w:t> </w:t>
      </w:r>
      <w:r>
        <w:rPr>
          <w:color w:val="BE8F00"/>
          <w:w w:val="165"/>
        </w:rPr>
        <w:t>vacancia</w:t>
      </w:r>
    </w:p>
    <w:p>
      <w:pPr>
        <w:pStyle w:val="BodyText"/>
        <w:rPr>
          <w:b/>
        </w:rPr>
      </w:pPr>
    </w:p>
    <w:p>
      <w:pPr>
        <w:pStyle w:val="BodyText"/>
        <w:ind w:left="232" w:right="270"/>
        <w:jc w:val="both"/>
      </w:pPr>
      <w:r>
        <w:rPr>
          <w:w w:val="125"/>
        </w:rPr>
        <w:t>Las</w:t>
      </w:r>
      <w:r>
        <w:rPr>
          <w:spacing w:val="-21"/>
          <w:w w:val="125"/>
        </w:rPr>
        <w:t> </w:t>
      </w:r>
      <w:r>
        <w:rPr>
          <w:w w:val="125"/>
        </w:rPr>
        <w:t>personas</w:t>
      </w:r>
      <w:r>
        <w:rPr>
          <w:spacing w:val="-20"/>
          <w:w w:val="125"/>
        </w:rPr>
        <w:t> </w:t>
      </w:r>
      <w:r>
        <w:rPr>
          <w:w w:val="125"/>
        </w:rPr>
        <w:t>enroladas</w:t>
      </w:r>
      <w:r>
        <w:rPr>
          <w:spacing w:val="-19"/>
          <w:w w:val="125"/>
        </w:rPr>
        <w:t> </w:t>
      </w:r>
      <w:r>
        <w:rPr>
          <w:w w:val="125"/>
        </w:rPr>
        <w:t>como</w:t>
      </w:r>
      <w:r>
        <w:rPr>
          <w:spacing w:val="-21"/>
          <w:w w:val="125"/>
        </w:rPr>
        <w:t> </w:t>
      </w:r>
      <w:r>
        <w:rPr>
          <w:w w:val="125"/>
        </w:rPr>
        <w:t>“Administrador”,</w:t>
      </w:r>
      <w:r>
        <w:rPr>
          <w:spacing w:val="-20"/>
          <w:w w:val="125"/>
        </w:rPr>
        <w:t> </w:t>
      </w:r>
      <w:r>
        <w:rPr>
          <w:w w:val="125"/>
        </w:rPr>
        <w:t>deberán</w:t>
      </w:r>
      <w:r>
        <w:rPr>
          <w:spacing w:val="-20"/>
          <w:w w:val="125"/>
        </w:rPr>
        <w:t> </w:t>
      </w:r>
      <w:r>
        <w:rPr>
          <w:w w:val="125"/>
        </w:rPr>
        <w:t>registrar</w:t>
      </w:r>
      <w:r>
        <w:rPr>
          <w:spacing w:val="-19"/>
          <w:w w:val="125"/>
        </w:rPr>
        <w:t> </w:t>
      </w:r>
      <w:r>
        <w:rPr>
          <w:w w:val="125"/>
        </w:rPr>
        <w:t>en</w:t>
      </w:r>
      <w:r>
        <w:rPr>
          <w:spacing w:val="-22"/>
          <w:w w:val="125"/>
        </w:rPr>
        <w:t> </w:t>
      </w:r>
      <w:r>
        <w:rPr>
          <w:w w:val="125"/>
        </w:rPr>
        <w:t>el</w:t>
      </w:r>
      <w:r>
        <w:rPr>
          <w:spacing w:val="-21"/>
          <w:w w:val="125"/>
        </w:rPr>
        <w:t> </w:t>
      </w:r>
      <w:r>
        <w:rPr>
          <w:w w:val="125"/>
        </w:rPr>
        <w:t>SATAP</w:t>
      </w:r>
      <w:r>
        <w:rPr>
          <w:spacing w:val="-19"/>
          <w:w w:val="125"/>
        </w:rPr>
        <w:t> </w:t>
      </w:r>
      <w:r>
        <w:rPr>
          <w:w w:val="125"/>
        </w:rPr>
        <w:t>las</w:t>
      </w:r>
      <w:r>
        <w:rPr>
          <w:spacing w:val="-20"/>
          <w:w w:val="125"/>
        </w:rPr>
        <w:t> </w:t>
      </w:r>
      <w:r>
        <w:rPr>
          <w:w w:val="125"/>
        </w:rPr>
        <w:t>plazas</w:t>
      </w:r>
      <w:r>
        <w:rPr>
          <w:spacing w:val="-20"/>
          <w:w w:val="125"/>
        </w:rPr>
        <w:t> </w:t>
      </w:r>
      <w:r>
        <w:rPr>
          <w:w w:val="125"/>
        </w:rPr>
        <w:t>vacantes,</w:t>
      </w:r>
      <w:r>
        <w:rPr>
          <w:spacing w:val="-20"/>
          <w:w w:val="125"/>
        </w:rPr>
        <w:t> </w:t>
      </w:r>
      <w:r>
        <w:rPr>
          <w:w w:val="125"/>
        </w:rPr>
        <w:t>así como el centro de trabajo respectivo, del personal con funciones docente, técnico docente, de asesoría técnica pedagógica, de dirección y</w:t>
      </w:r>
      <w:r>
        <w:rPr>
          <w:spacing w:val="-31"/>
          <w:w w:val="125"/>
        </w:rPr>
        <w:t> </w:t>
      </w:r>
      <w:r>
        <w:rPr>
          <w:w w:val="125"/>
        </w:rPr>
        <w:t>supervisión.</w:t>
      </w:r>
    </w:p>
    <w:p>
      <w:pPr>
        <w:pStyle w:val="BodyText"/>
      </w:pPr>
    </w:p>
    <w:p>
      <w:pPr>
        <w:pStyle w:val="BodyText"/>
        <w:ind w:left="232" w:right="270"/>
        <w:jc w:val="both"/>
      </w:pPr>
      <w:r>
        <w:rPr>
          <w:w w:val="120"/>
        </w:rPr>
        <w:t>Las plazas se registrarán conforme a las características siguientes: tipo de valoración, clave, tipo de plaza (jornada, horas/semana/mes), tipo de vacante (definitiva, temporal o nueva creación), fecha de inicio de vacancia, fecha fin de vacancia (cuando es definitiva la fecha fin de vacancia se dejará en blanco), número de horas, tipo de sostenimiento, destino de la vacancia (admisión, promoción, cambio de centro de trabajo), categoría, centro de trabajo y turno.</w:t>
      </w:r>
    </w:p>
    <w:p>
      <w:pPr>
        <w:pStyle w:val="BodyText"/>
        <w:spacing w:before="9"/>
        <w:rPr>
          <w:sz w:val="16"/>
        </w:rPr>
      </w:pPr>
      <w:r>
        <w:rPr/>
        <w:pict>
          <v:group style="position:absolute;margin-left:56.879784pt;margin-top:12.202372pt;width:497.95pt;height:222.7pt;mso-position-horizontal-relative:page;mso-position-vertical-relative:paragraph;z-index:-251646976;mso-wrap-distance-left:0;mso-wrap-distance-right:0" coordorigin="1138,244" coordsize="9959,4454">
            <v:shape style="position:absolute;left:1137;top:244;width:9959;height:4454" type="#_x0000_t75" stroked="false">
              <v:imagedata r:id="rId30" o:title=""/>
            </v:shape>
            <v:shape style="position:absolute;left:4808;top:2097;width:2767;height:525" coordorigin="4808,2097" coordsize="2767,525" path="m4808,2184l4815,2150,4834,2123,4861,2104,4895,2097,7487,2097,7522,2104,7549,2123,7568,2150,7575,2184,7575,2534,7568,2569,7549,2596,7522,2615,7487,2622,4895,2622,4861,2615,4834,2596,4815,2569,4808,2534,4808,2184xe" filled="false" stroked="true" strokeweight="1pt" strokecolor="#ff0000">
              <v:path arrowok="t"/>
              <v:stroke dashstyle="solid"/>
            </v:shape>
            <w10:wrap type="topAndBottom"/>
          </v:group>
        </w:pict>
      </w:r>
      <w:r>
        <w:rPr/>
        <w:drawing>
          <wp:anchor distT="0" distB="0" distL="0" distR="0" allowOverlap="1" layoutInCell="1" locked="0" behindDoc="0" simplePos="0" relativeHeight="12">
            <wp:simplePos x="0" y="0"/>
            <wp:positionH relativeFrom="page">
              <wp:posOffset>725421</wp:posOffset>
            </wp:positionH>
            <wp:positionV relativeFrom="paragraph">
              <wp:posOffset>3234973</wp:posOffset>
            </wp:positionV>
            <wp:extent cx="6330186" cy="2272284"/>
            <wp:effectExtent l="0" t="0" r="0" b="0"/>
            <wp:wrapTopAndBottom/>
            <wp:docPr id="3" name="image23.png"/>
            <wp:cNvGraphicFramePr>
              <a:graphicFrameLocks noChangeAspect="1"/>
            </wp:cNvGraphicFramePr>
            <a:graphic>
              <a:graphicData uri="http://schemas.openxmlformats.org/drawingml/2006/picture">
                <pic:pic>
                  <pic:nvPicPr>
                    <pic:cNvPr id="4" name="image23.png"/>
                    <pic:cNvPicPr/>
                  </pic:nvPicPr>
                  <pic:blipFill>
                    <a:blip r:embed="rId31" cstate="print"/>
                    <a:stretch>
                      <a:fillRect/>
                    </a:stretch>
                  </pic:blipFill>
                  <pic:spPr>
                    <a:xfrm>
                      <a:off x="0" y="0"/>
                      <a:ext cx="6330186" cy="2272284"/>
                    </a:xfrm>
                    <a:prstGeom prst="rect">
                      <a:avLst/>
                    </a:prstGeom>
                  </pic:spPr>
                </pic:pic>
              </a:graphicData>
            </a:graphic>
          </wp:anchor>
        </w:drawing>
      </w:r>
    </w:p>
    <w:p>
      <w:pPr>
        <w:pStyle w:val="BodyText"/>
        <w:spacing w:before="11"/>
        <w:rPr>
          <w:sz w:val="26"/>
        </w:rPr>
      </w:pPr>
    </w:p>
    <w:p>
      <w:pPr>
        <w:pStyle w:val="ListParagraph"/>
        <w:numPr>
          <w:ilvl w:val="1"/>
          <w:numId w:val="1"/>
        </w:numPr>
        <w:tabs>
          <w:tab w:pos="1296" w:val="left" w:leader="none"/>
          <w:tab w:pos="1297" w:val="left" w:leader="none"/>
        </w:tabs>
        <w:spacing w:line="177" w:lineRule="exact" w:before="58" w:after="0"/>
        <w:ind w:left="1296" w:right="0" w:hanging="361"/>
        <w:jc w:val="left"/>
        <w:rPr>
          <w:sz w:val="14"/>
        </w:rPr>
      </w:pPr>
      <w:r>
        <w:rPr>
          <w:color w:val="833B0A"/>
          <w:w w:val="120"/>
          <w:sz w:val="14"/>
        </w:rPr>
        <w:t>Descargar</w:t>
      </w:r>
      <w:r>
        <w:rPr>
          <w:color w:val="833B0A"/>
          <w:spacing w:val="-1"/>
          <w:w w:val="120"/>
          <w:sz w:val="14"/>
        </w:rPr>
        <w:t> </w:t>
      </w:r>
      <w:r>
        <w:rPr>
          <w:color w:val="833B0A"/>
          <w:w w:val="120"/>
          <w:sz w:val="14"/>
        </w:rPr>
        <w:t>formato.</w:t>
      </w:r>
    </w:p>
    <w:p>
      <w:pPr>
        <w:pStyle w:val="ListParagraph"/>
        <w:numPr>
          <w:ilvl w:val="1"/>
          <w:numId w:val="1"/>
        </w:numPr>
        <w:tabs>
          <w:tab w:pos="1296" w:val="left" w:leader="none"/>
          <w:tab w:pos="1297" w:val="left" w:leader="none"/>
        </w:tabs>
        <w:spacing w:line="177" w:lineRule="exact" w:before="0" w:after="0"/>
        <w:ind w:left="1296" w:right="0" w:hanging="361"/>
        <w:jc w:val="left"/>
        <w:rPr>
          <w:sz w:val="14"/>
        </w:rPr>
      </w:pPr>
      <w:r>
        <w:rPr>
          <w:color w:val="833B0A"/>
          <w:w w:val="120"/>
          <w:sz w:val="14"/>
        </w:rPr>
        <w:t>Llenar formato de</w:t>
      </w:r>
      <w:r>
        <w:rPr>
          <w:color w:val="833B0A"/>
          <w:spacing w:val="-4"/>
          <w:w w:val="120"/>
          <w:sz w:val="14"/>
        </w:rPr>
        <w:t> </w:t>
      </w:r>
      <w:r>
        <w:rPr>
          <w:color w:val="833B0A"/>
          <w:w w:val="120"/>
          <w:sz w:val="14"/>
        </w:rPr>
        <w:t>vacancia.</w:t>
      </w:r>
    </w:p>
    <w:p>
      <w:pPr>
        <w:pStyle w:val="ListParagraph"/>
        <w:numPr>
          <w:ilvl w:val="2"/>
          <w:numId w:val="1"/>
        </w:numPr>
        <w:tabs>
          <w:tab w:pos="1386" w:val="left" w:leader="none"/>
        </w:tabs>
        <w:spacing w:line="171" w:lineRule="exact" w:before="1" w:after="0"/>
        <w:ind w:left="1385" w:right="0" w:hanging="90"/>
        <w:jc w:val="left"/>
        <w:rPr>
          <w:sz w:val="14"/>
        </w:rPr>
      </w:pPr>
      <w:r>
        <w:rPr>
          <w:color w:val="833B0A"/>
          <w:w w:val="120"/>
          <w:sz w:val="14"/>
        </w:rPr>
        <w:t>Debe respetarse el</w:t>
      </w:r>
      <w:r>
        <w:rPr>
          <w:color w:val="833B0A"/>
          <w:spacing w:val="-4"/>
          <w:w w:val="120"/>
          <w:sz w:val="14"/>
        </w:rPr>
        <w:t> </w:t>
      </w:r>
      <w:r>
        <w:rPr>
          <w:color w:val="833B0A"/>
          <w:w w:val="120"/>
          <w:sz w:val="14"/>
        </w:rPr>
        <w:t>formato.</w:t>
      </w:r>
    </w:p>
    <w:p>
      <w:pPr>
        <w:pStyle w:val="ListParagraph"/>
        <w:numPr>
          <w:ilvl w:val="2"/>
          <w:numId w:val="1"/>
        </w:numPr>
        <w:tabs>
          <w:tab w:pos="1386" w:val="left" w:leader="none"/>
        </w:tabs>
        <w:spacing w:line="170" w:lineRule="exact" w:before="0" w:after="0"/>
        <w:ind w:left="1385" w:right="0" w:hanging="90"/>
        <w:jc w:val="left"/>
        <w:rPr>
          <w:sz w:val="14"/>
        </w:rPr>
      </w:pPr>
      <w:r>
        <w:rPr>
          <w:color w:val="833B0A"/>
          <w:w w:val="125"/>
          <w:sz w:val="14"/>
        </w:rPr>
        <w:t>Las fechas deben tener formato</w:t>
      </w:r>
      <w:r>
        <w:rPr>
          <w:color w:val="833B0A"/>
          <w:spacing w:val="-24"/>
          <w:w w:val="125"/>
          <w:sz w:val="14"/>
        </w:rPr>
        <w:t> </w:t>
      </w:r>
      <w:r>
        <w:rPr>
          <w:color w:val="833B0A"/>
          <w:w w:val="125"/>
          <w:sz w:val="14"/>
        </w:rPr>
        <w:t>aaaa-mm-dd.</w:t>
      </w:r>
    </w:p>
    <w:p>
      <w:pPr>
        <w:pStyle w:val="ListParagraph"/>
        <w:numPr>
          <w:ilvl w:val="2"/>
          <w:numId w:val="1"/>
        </w:numPr>
        <w:tabs>
          <w:tab w:pos="1386" w:val="left" w:leader="none"/>
        </w:tabs>
        <w:spacing w:line="170" w:lineRule="exact" w:before="0" w:after="0"/>
        <w:ind w:left="1385" w:right="0" w:hanging="90"/>
        <w:jc w:val="left"/>
        <w:rPr>
          <w:sz w:val="14"/>
        </w:rPr>
      </w:pPr>
      <w:r>
        <w:rPr>
          <w:color w:val="833B0A"/>
          <w:w w:val="120"/>
          <w:sz w:val="14"/>
        </w:rPr>
        <w:t>En la columna clave plaza sólo deberá escribir una</w:t>
      </w:r>
      <w:r>
        <w:rPr>
          <w:color w:val="833B0A"/>
          <w:spacing w:val="-10"/>
          <w:w w:val="120"/>
          <w:sz w:val="14"/>
        </w:rPr>
        <w:t> </w:t>
      </w:r>
      <w:r>
        <w:rPr>
          <w:color w:val="833B0A"/>
          <w:w w:val="120"/>
          <w:sz w:val="14"/>
        </w:rPr>
        <w:t>plaza.</w:t>
      </w:r>
    </w:p>
    <w:p>
      <w:pPr>
        <w:pStyle w:val="ListParagraph"/>
        <w:numPr>
          <w:ilvl w:val="2"/>
          <w:numId w:val="1"/>
        </w:numPr>
        <w:tabs>
          <w:tab w:pos="1386" w:val="left" w:leader="none"/>
        </w:tabs>
        <w:spacing w:line="171" w:lineRule="exact" w:before="0" w:after="0"/>
        <w:ind w:left="1385" w:right="0" w:hanging="90"/>
        <w:jc w:val="left"/>
        <w:rPr>
          <w:sz w:val="14"/>
        </w:rPr>
      </w:pPr>
      <w:r>
        <w:rPr>
          <w:color w:val="833B0A"/>
          <w:w w:val="125"/>
          <w:sz w:val="14"/>
        </w:rPr>
        <w:t>Para paquetes de horas agruparlas por</w:t>
      </w:r>
      <w:r>
        <w:rPr>
          <w:color w:val="833B0A"/>
          <w:spacing w:val="-17"/>
          <w:w w:val="125"/>
          <w:sz w:val="14"/>
        </w:rPr>
        <w:t> </w:t>
      </w:r>
      <w:r>
        <w:rPr>
          <w:color w:val="833B0A"/>
          <w:w w:val="125"/>
          <w:sz w:val="14"/>
        </w:rPr>
        <w:t>pseudoplaza.</w:t>
      </w:r>
    </w:p>
    <w:p>
      <w:pPr>
        <w:pStyle w:val="BodyText"/>
        <w:spacing w:before="9"/>
        <w:rPr>
          <w:sz w:val="13"/>
        </w:rPr>
      </w:pPr>
    </w:p>
    <w:p>
      <w:pPr>
        <w:pStyle w:val="ListParagraph"/>
        <w:numPr>
          <w:ilvl w:val="1"/>
          <w:numId w:val="1"/>
        </w:numPr>
        <w:tabs>
          <w:tab w:pos="1296" w:val="left" w:leader="none"/>
          <w:tab w:pos="1297" w:val="left" w:leader="none"/>
        </w:tabs>
        <w:spacing w:line="176" w:lineRule="exact" w:before="0" w:after="0"/>
        <w:ind w:left="1296" w:right="0" w:hanging="361"/>
        <w:jc w:val="left"/>
        <w:rPr>
          <w:sz w:val="14"/>
        </w:rPr>
      </w:pPr>
      <w:r>
        <w:rPr>
          <w:color w:val="833B0A"/>
          <w:w w:val="120"/>
          <w:sz w:val="14"/>
        </w:rPr>
        <w:t>Seleccionar</w:t>
      </w:r>
      <w:r>
        <w:rPr>
          <w:color w:val="833B0A"/>
          <w:spacing w:val="18"/>
          <w:w w:val="120"/>
          <w:sz w:val="14"/>
        </w:rPr>
        <w:t> </w:t>
      </w:r>
      <w:r>
        <w:rPr>
          <w:color w:val="833B0A"/>
          <w:w w:val="120"/>
          <w:sz w:val="14"/>
        </w:rPr>
        <w:t>archivo.</w:t>
      </w:r>
    </w:p>
    <w:p>
      <w:pPr>
        <w:pStyle w:val="ListParagraph"/>
        <w:numPr>
          <w:ilvl w:val="1"/>
          <w:numId w:val="1"/>
        </w:numPr>
        <w:tabs>
          <w:tab w:pos="1296" w:val="left" w:leader="none"/>
          <w:tab w:pos="1297" w:val="left" w:leader="none"/>
        </w:tabs>
        <w:spacing w:line="176" w:lineRule="exact" w:before="0" w:after="0"/>
        <w:ind w:left="1296" w:right="0" w:hanging="361"/>
        <w:jc w:val="left"/>
        <w:rPr>
          <w:sz w:val="14"/>
        </w:rPr>
      </w:pPr>
      <w:r>
        <w:rPr>
          <w:color w:val="833B0A"/>
          <w:w w:val="125"/>
          <w:sz w:val="14"/>
        </w:rPr>
        <w:t>Dar</w:t>
      </w:r>
      <w:r>
        <w:rPr>
          <w:color w:val="833B0A"/>
          <w:spacing w:val="-13"/>
          <w:w w:val="125"/>
          <w:sz w:val="14"/>
        </w:rPr>
        <w:t> </w:t>
      </w:r>
      <w:r>
        <w:rPr>
          <w:color w:val="833B0A"/>
          <w:w w:val="125"/>
          <w:sz w:val="14"/>
        </w:rPr>
        <w:t>click</w:t>
      </w:r>
      <w:r>
        <w:rPr>
          <w:color w:val="833B0A"/>
          <w:spacing w:val="-12"/>
          <w:w w:val="125"/>
          <w:sz w:val="14"/>
        </w:rPr>
        <w:t> </w:t>
      </w:r>
      <w:r>
        <w:rPr>
          <w:color w:val="833B0A"/>
          <w:w w:val="125"/>
          <w:sz w:val="14"/>
        </w:rPr>
        <w:t>en</w:t>
      </w:r>
      <w:r>
        <w:rPr>
          <w:color w:val="833B0A"/>
          <w:spacing w:val="-11"/>
          <w:w w:val="125"/>
          <w:sz w:val="14"/>
        </w:rPr>
        <w:t> </w:t>
      </w:r>
      <w:r>
        <w:rPr>
          <w:color w:val="833B0A"/>
          <w:w w:val="125"/>
          <w:sz w:val="14"/>
        </w:rPr>
        <w:t>validar.</w:t>
      </w:r>
    </w:p>
    <w:p>
      <w:pPr>
        <w:spacing w:after="0" w:line="176" w:lineRule="exact"/>
        <w:jc w:val="left"/>
        <w:rPr>
          <w:sz w:val="14"/>
        </w:rPr>
        <w:sectPr>
          <w:pgSz w:w="12240" w:h="15840"/>
          <w:pgMar w:header="0" w:footer="1253" w:top="1060" w:bottom="1440" w:left="900" w:right="860"/>
        </w:sectPr>
      </w:pPr>
    </w:p>
    <w:p>
      <w:pPr>
        <w:pStyle w:val="BodyText"/>
        <w:ind w:left="244"/>
      </w:pPr>
      <w:r>
        <w:rPr/>
        <w:drawing>
          <wp:inline distT="0" distB="0" distL="0" distR="0">
            <wp:extent cx="6325295" cy="3310128"/>
            <wp:effectExtent l="0" t="0" r="0" b="0"/>
            <wp:docPr id="5" name="image24.png"/>
            <wp:cNvGraphicFramePr>
              <a:graphicFrameLocks noChangeAspect="1"/>
            </wp:cNvGraphicFramePr>
            <a:graphic>
              <a:graphicData uri="http://schemas.openxmlformats.org/drawingml/2006/picture">
                <pic:pic>
                  <pic:nvPicPr>
                    <pic:cNvPr id="6" name="image24.png"/>
                    <pic:cNvPicPr/>
                  </pic:nvPicPr>
                  <pic:blipFill>
                    <a:blip r:embed="rId33" cstate="print"/>
                    <a:stretch>
                      <a:fillRect/>
                    </a:stretch>
                  </pic:blipFill>
                  <pic:spPr>
                    <a:xfrm>
                      <a:off x="0" y="0"/>
                      <a:ext cx="6325295" cy="3310128"/>
                    </a:xfrm>
                    <a:prstGeom prst="rect">
                      <a:avLst/>
                    </a:prstGeom>
                  </pic:spPr>
                </pic:pic>
              </a:graphicData>
            </a:graphic>
          </wp:inline>
        </w:drawing>
      </w:r>
      <w:r>
        <w:rPr/>
      </w:r>
    </w:p>
    <w:p>
      <w:pPr>
        <w:pStyle w:val="ListParagraph"/>
        <w:numPr>
          <w:ilvl w:val="0"/>
          <w:numId w:val="2"/>
        </w:numPr>
        <w:tabs>
          <w:tab w:pos="797" w:val="left" w:leader="none"/>
          <w:tab w:pos="798" w:val="left" w:leader="none"/>
        </w:tabs>
        <w:spacing w:line="177" w:lineRule="exact" w:before="6" w:after="0"/>
        <w:ind w:left="797" w:right="0" w:hanging="361"/>
        <w:jc w:val="left"/>
        <w:rPr>
          <w:sz w:val="14"/>
        </w:rPr>
      </w:pPr>
      <w:r>
        <w:rPr>
          <w:color w:val="833B0A"/>
          <w:w w:val="120"/>
          <w:sz w:val="14"/>
        </w:rPr>
        <w:t>El sistema cargará la información que esta</w:t>
      </w:r>
      <w:r>
        <w:rPr>
          <w:color w:val="833B0A"/>
          <w:spacing w:val="-13"/>
          <w:w w:val="120"/>
          <w:sz w:val="14"/>
        </w:rPr>
        <w:t> </w:t>
      </w:r>
      <w:r>
        <w:rPr>
          <w:color w:val="833B0A"/>
          <w:w w:val="120"/>
          <w:sz w:val="14"/>
        </w:rPr>
        <w:t>correcta.</w:t>
      </w:r>
    </w:p>
    <w:p>
      <w:pPr>
        <w:pStyle w:val="ListParagraph"/>
        <w:numPr>
          <w:ilvl w:val="0"/>
          <w:numId w:val="2"/>
        </w:numPr>
        <w:tabs>
          <w:tab w:pos="797" w:val="left" w:leader="none"/>
          <w:tab w:pos="798" w:val="left" w:leader="none"/>
        </w:tabs>
        <w:spacing w:line="240" w:lineRule="auto" w:before="0" w:after="0"/>
        <w:ind w:left="797" w:right="5475" w:hanging="360"/>
        <w:jc w:val="left"/>
        <w:rPr>
          <w:sz w:val="14"/>
        </w:rPr>
      </w:pPr>
      <w:r>
        <w:rPr>
          <w:color w:val="833B0A"/>
          <w:w w:val="125"/>
          <w:sz w:val="14"/>
        </w:rPr>
        <w:t>En</w:t>
      </w:r>
      <w:r>
        <w:rPr>
          <w:color w:val="833B0A"/>
          <w:spacing w:val="-9"/>
          <w:w w:val="125"/>
          <w:sz w:val="14"/>
        </w:rPr>
        <w:t> </w:t>
      </w:r>
      <w:r>
        <w:rPr>
          <w:color w:val="833B0A"/>
          <w:w w:val="125"/>
          <w:sz w:val="14"/>
        </w:rPr>
        <w:t>caso</w:t>
      </w:r>
      <w:r>
        <w:rPr>
          <w:color w:val="833B0A"/>
          <w:spacing w:val="-7"/>
          <w:w w:val="125"/>
          <w:sz w:val="14"/>
        </w:rPr>
        <w:t> </w:t>
      </w:r>
      <w:r>
        <w:rPr>
          <w:color w:val="833B0A"/>
          <w:w w:val="125"/>
          <w:sz w:val="14"/>
        </w:rPr>
        <w:t>de</w:t>
      </w:r>
      <w:r>
        <w:rPr>
          <w:color w:val="833B0A"/>
          <w:spacing w:val="-6"/>
          <w:w w:val="125"/>
          <w:sz w:val="14"/>
        </w:rPr>
        <w:t> </w:t>
      </w:r>
      <w:r>
        <w:rPr>
          <w:color w:val="833B0A"/>
          <w:w w:val="125"/>
          <w:sz w:val="14"/>
        </w:rPr>
        <w:t>que</w:t>
      </w:r>
      <w:r>
        <w:rPr>
          <w:color w:val="833B0A"/>
          <w:spacing w:val="-7"/>
          <w:w w:val="125"/>
          <w:sz w:val="14"/>
        </w:rPr>
        <w:t> </w:t>
      </w:r>
      <w:r>
        <w:rPr>
          <w:color w:val="833B0A"/>
          <w:w w:val="125"/>
          <w:sz w:val="14"/>
        </w:rPr>
        <w:t>el</w:t>
      </w:r>
      <w:r>
        <w:rPr>
          <w:color w:val="833B0A"/>
          <w:spacing w:val="-5"/>
          <w:w w:val="125"/>
          <w:sz w:val="14"/>
        </w:rPr>
        <w:t> </w:t>
      </w:r>
      <w:r>
        <w:rPr>
          <w:color w:val="833B0A"/>
          <w:w w:val="125"/>
          <w:sz w:val="14"/>
        </w:rPr>
        <w:t>sistema</w:t>
      </w:r>
      <w:r>
        <w:rPr>
          <w:color w:val="833B0A"/>
          <w:spacing w:val="-6"/>
          <w:w w:val="125"/>
          <w:sz w:val="14"/>
        </w:rPr>
        <w:t> </w:t>
      </w:r>
      <w:r>
        <w:rPr>
          <w:color w:val="833B0A"/>
          <w:w w:val="125"/>
          <w:sz w:val="14"/>
        </w:rPr>
        <w:t>detecté</w:t>
      </w:r>
      <w:r>
        <w:rPr>
          <w:color w:val="833B0A"/>
          <w:spacing w:val="-6"/>
          <w:w w:val="125"/>
          <w:sz w:val="14"/>
        </w:rPr>
        <w:t> </w:t>
      </w:r>
      <w:r>
        <w:rPr>
          <w:color w:val="833B0A"/>
          <w:w w:val="125"/>
          <w:sz w:val="14"/>
        </w:rPr>
        <w:t>inconsistencias</w:t>
      </w:r>
      <w:r>
        <w:rPr>
          <w:color w:val="833B0A"/>
          <w:spacing w:val="-9"/>
          <w:w w:val="125"/>
          <w:sz w:val="14"/>
        </w:rPr>
        <w:t> </w:t>
      </w:r>
      <w:r>
        <w:rPr>
          <w:color w:val="833B0A"/>
          <w:w w:val="125"/>
          <w:sz w:val="14"/>
        </w:rPr>
        <w:t>le</w:t>
      </w:r>
      <w:r>
        <w:rPr>
          <w:color w:val="833B0A"/>
          <w:spacing w:val="-7"/>
          <w:w w:val="125"/>
          <w:sz w:val="14"/>
        </w:rPr>
        <w:t> </w:t>
      </w:r>
      <w:r>
        <w:rPr>
          <w:color w:val="833B0A"/>
          <w:w w:val="125"/>
          <w:sz w:val="14"/>
        </w:rPr>
        <w:t>enviará un</w:t>
      </w:r>
      <w:r>
        <w:rPr>
          <w:color w:val="833B0A"/>
          <w:spacing w:val="-9"/>
          <w:w w:val="125"/>
          <w:sz w:val="14"/>
        </w:rPr>
        <w:t> </w:t>
      </w:r>
      <w:r>
        <w:rPr>
          <w:color w:val="833B0A"/>
          <w:w w:val="125"/>
          <w:sz w:val="14"/>
        </w:rPr>
        <w:t>informe</w:t>
      </w:r>
      <w:r>
        <w:rPr>
          <w:color w:val="833B0A"/>
          <w:spacing w:val="-8"/>
          <w:w w:val="125"/>
          <w:sz w:val="14"/>
        </w:rPr>
        <w:t> </w:t>
      </w:r>
      <w:r>
        <w:rPr>
          <w:color w:val="833B0A"/>
          <w:w w:val="125"/>
          <w:sz w:val="14"/>
        </w:rPr>
        <w:t>identificando</w:t>
      </w:r>
      <w:r>
        <w:rPr>
          <w:color w:val="833B0A"/>
          <w:spacing w:val="-6"/>
          <w:w w:val="125"/>
          <w:sz w:val="14"/>
        </w:rPr>
        <w:t> </w:t>
      </w:r>
      <w:r>
        <w:rPr>
          <w:color w:val="833B0A"/>
          <w:w w:val="125"/>
          <w:sz w:val="14"/>
        </w:rPr>
        <w:t>el</w:t>
      </w:r>
      <w:r>
        <w:rPr>
          <w:color w:val="833B0A"/>
          <w:spacing w:val="-7"/>
          <w:w w:val="125"/>
          <w:sz w:val="14"/>
        </w:rPr>
        <w:t> </w:t>
      </w:r>
      <w:r>
        <w:rPr>
          <w:color w:val="833B0A"/>
          <w:w w:val="125"/>
          <w:sz w:val="14"/>
        </w:rPr>
        <w:t>registro</w:t>
      </w:r>
      <w:r>
        <w:rPr>
          <w:color w:val="833B0A"/>
          <w:spacing w:val="-8"/>
          <w:w w:val="125"/>
          <w:sz w:val="14"/>
        </w:rPr>
        <w:t> </w:t>
      </w:r>
      <w:r>
        <w:rPr>
          <w:color w:val="833B0A"/>
          <w:w w:val="125"/>
          <w:sz w:val="14"/>
        </w:rPr>
        <w:t>y</w:t>
      </w:r>
      <w:r>
        <w:rPr>
          <w:color w:val="833B0A"/>
          <w:spacing w:val="-5"/>
          <w:w w:val="125"/>
          <w:sz w:val="14"/>
        </w:rPr>
        <w:t> </w:t>
      </w:r>
      <w:r>
        <w:rPr>
          <w:color w:val="833B0A"/>
          <w:w w:val="125"/>
          <w:sz w:val="14"/>
        </w:rPr>
        <w:t>tipo</w:t>
      </w:r>
      <w:r>
        <w:rPr>
          <w:color w:val="833B0A"/>
          <w:spacing w:val="-7"/>
          <w:w w:val="125"/>
          <w:sz w:val="14"/>
        </w:rPr>
        <w:t> </w:t>
      </w:r>
      <w:r>
        <w:rPr>
          <w:color w:val="833B0A"/>
          <w:w w:val="125"/>
          <w:sz w:val="14"/>
        </w:rPr>
        <w:t>de</w:t>
      </w:r>
      <w:r>
        <w:rPr>
          <w:color w:val="833B0A"/>
          <w:spacing w:val="-5"/>
          <w:w w:val="125"/>
          <w:sz w:val="14"/>
        </w:rPr>
        <w:t> </w:t>
      </w:r>
      <w:r>
        <w:rPr>
          <w:color w:val="833B0A"/>
          <w:w w:val="125"/>
          <w:sz w:val="14"/>
        </w:rPr>
        <w:t>incidencia.</w:t>
      </w:r>
    </w:p>
    <w:p>
      <w:pPr>
        <w:pStyle w:val="ListParagraph"/>
        <w:numPr>
          <w:ilvl w:val="0"/>
          <w:numId w:val="2"/>
        </w:numPr>
        <w:tabs>
          <w:tab w:pos="797" w:val="left" w:leader="none"/>
          <w:tab w:pos="798" w:val="left" w:leader="none"/>
        </w:tabs>
        <w:spacing w:line="174" w:lineRule="exact" w:before="0" w:after="0"/>
        <w:ind w:left="797" w:right="0" w:hanging="361"/>
        <w:jc w:val="left"/>
        <w:rPr>
          <w:sz w:val="14"/>
        </w:rPr>
      </w:pPr>
      <w:r>
        <w:rPr>
          <w:color w:val="833B0A"/>
          <w:w w:val="120"/>
          <w:sz w:val="14"/>
        </w:rPr>
        <w:t>Deberá corregir la información y cargar</w:t>
      </w:r>
      <w:r>
        <w:rPr>
          <w:color w:val="833B0A"/>
          <w:spacing w:val="-9"/>
          <w:w w:val="120"/>
          <w:sz w:val="14"/>
        </w:rPr>
        <w:t> </w:t>
      </w:r>
      <w:r>
        <w:rPr>
          <w:color w:val="833B0A"/>
          <w:w w:val="120"/>
          <w:sz w:val="14"/>
        </w:rPr>
        <w:t>nuevamente.</w:t>
      </w:r>
    </w:p>
    <w:p>
      <w:pPr>
        <w:pStyle w:val="ListParagraph"/>
        <w:numPr>
          <w:ilvl w:val="0"/>
          <w:numId w:val="2"/>
        </w:numPr>
        <w:tabs>
          <w:tab w:pos="797" w:val="left" w:leader="none"/>
          <w:tab w:pos="798" w:val="left" w:leader="none"/>
        </w:tabs>
        <w:spacing w:line="178" w:lineRule="exact" w:before="0" w:after="0"/>
        <w:ind w:left="797" w:right="0" w:hanging="361"/>
        <w:jc w:val="left"/>
        <w:rPr>
          <w:sz w:val="14"/>
        </w:rPr>
      </w:pPr>
      <w:r>
        <w:rPr>
          <w:color w:val="833B0A"/>
          <w:w w:val="120"/>
          <w:sz w:val="14"/>
        </w:rPr>
        <w:t>Sólo debe registrar las vacantes que tuvieron</w:t>
      </w:r>
      <w:r>
        <w:rPr>
          <w:color w:val="833B0A"/>
          <w:spacing w:val="-10"/>
          <w:w w:val="120"/>
          <w:sz w:val="14"/>
        </w:rPr>
        <w:t> </w:t>
      </w:r>
      <w:r>
        <w:rPr>
          <w:color w:val="833B0A"/>
          <w:w w:val="120"/>
          <w:sz w:val="14"/>
        </w:rPr>
        <w:t>incidencia.</w:t>
      </w:r>
    </w:p>
    <w:p>
      <w:pPr>
        <w:pStyle w:val="BodyText"/>
        <w:spacing w:before="10"/>
        <w:rPr>
          <w:sz w:val="28"/>
        </w:rPr>
      </w:pPr>
    </w:p>
    <w:p>
      <w:pPr>
        <w:pStyle w:val="Heading1"/>
        <w:numPr>
          <w:ilvl w:val="0"/>
          <w:numId w:val="1"/>
        </w:numPr>
        <w:tabs>
          <w:tab w:pos="529" w:val="left" w:leader="none"/>
        </w:tabs>
        <w:spacing w:line="240" w:lineRule="auto" w:before="103" w:after="0"/>
        <w:ind w:left="528" w:right="0" w:hanging="297"/>
        <w:jc w:val="left"/>
      </w:pPr>
      <w:r>
        <w:rPr>
          <w:color w:val="BE8F00"/>
          <w:w w:val="165"/>
        </w:rPr>
        <w:t>Asignación de</w:t>
      </w:r>
      <w:r>
        <w:rPr>
          <w:color w:val="BE8F00"/>
          <w:spacing w:val="-1"/>
          <w:w w:val="165"/>
        </w:rPr>
        <w:t> </w:t>
      </w:r>
      <w:r>
        <w:rPr>
          <w:color w:val="BE8F00"/>
          <w:w w:val="165"/>
        </w:rPr>
        <w:t>plazas</w:t>
      </w:r>
    </w:p>
    <w:p>
      <w:pPr>
        <w:pStyle w:val="BodyText"/>
        <w:spacing w:before="11"/>
        <w:rPr>
          <w:b/>
          <w:sz w:val="19"/>
        </w:rPr>
      </w:pPr>
    </w:p>
    <w:p>
      <w:pPr>
        <w:pStyle w:val="BodyText"/>
        <w:ind w:left="232" w:right="268"/>
        <w:jc w:val="both"/>
      </w:pPr>
      <w:r>
        <w:rPr>
          <w:w w:val="120"/>
        </w:rPr>
        <w:t>La asignación de plazas deberá efectuarse por las personas enroladas como “Administrador” y conforme al proceso establecido en las “Reglas para la asignación de plazas”, que emita la USICAMM para los procesos de admisión y promoción.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pStyle w:val="ListParagraph"/>
        <w:numPr>
          <w:ilvl w:val="1"/>
          <w:numId w:val="1"/>
        </w:numPr>
        <w:tabs>
          <w:tab w:pos="996" w:val="left" w:leader="none"/>
          <w:tab w:pos="997" w:val="left" w:leader="none"/>
        </w:tabs>
        <w:spacing w:line="240" w:lineRule="auto" w:before="99" w:after="0"/>
        <w:ind w:left="996" w:right="0" w:hanging="361"/>
        <w:jc w:val="left"/>
        <w:rPr>
          <w:sz w:val="14"/>
        </w:rPr>
      </w:pPr>
      <w:r>
        <w:rPr/>
        <w:drawing>
          <wp:anchor distT="0" distB="0" distL="0" distR="0" allowOverlap="1" layoutInCell="1" locked="0" behindDoc="1" simplePos="0" relativeHeight="251122688">
            <wp:simplePos x="0" y="0"/>
            <wp:positionH relativeFrom="page">
              <wp:posOffset>726945</wp:posOffset>
            </wp:positionH>
            <wp:positionV relativeFrom="paragraph">
              <wp:posOffset>-2857409</wp:posOffset>
            </wp:positionV>
            <wp:extent cx="6323843" cy="3132593"/>
            <wp:effectExtent l="0" t="0" r="0" b="0"/>
            <wp:wrapNone/>
            <wp:docPr id="7" name="image25.png"/>
            <wp:cNvGraphicFramePr>
              <a:graphicFrameLocks noChangeAspect="1"/>
            </wp:cNvGraphicFramePr>
            <a:graphic>
              <a:graphicData uri="http://schemas.openxmlformats.org/drawingml/2006/picture">
                <pic:pic>
                  <pic:nvPicPr>
                    <pic:cNvPr id="8" name="image25.png"/>
                    <pic:cNvPicPr/>
                  </pic:nvPicPr>
                  <pic:blipFill>
                    <a:blip r:embed="rId34" cstate="print"/>
                    <a:stretch>
                      <a:fillRect/>
                    </a:stretch>
                  </pic:blipFill>
                  <pic:spPr>
                    <a:xfrm>
                      <a:off x="0" y="0"/>
                      <a:ext cx="6323843" cy="3132593"/>
                    </a:xfrm>
                    <a:prstGeom prst="rect">
                      <a:avLst/>
                    </a:prstGeom>
                  </pic:spPr>
                </pic:pic>
              </a:graphicData>
            </a:graphic>
          </wp:anchor>
        </w:drawing>
      </w:r>
      <w:r>
        <w:rPr>
          <w:color w:val="833B0A"/>
          <w:w w:val="120"/>
          <w:sz w:val="14"/>
        </w:rPr>
        <w:t>Seleccionar:</w:t>
      </w:r>
    </w:p>
    <w:p>
      <w:pPr>
        <w:pStyle w:val="ListParagraph"/>
        <w:numPr>
          <w:ilvl w:val="2"/>
          <w:numId w:val="1"/>
        </w:numPr>
        <w:tabs>
          <w:tab w:pos="1446" w:val="left" w:leader="none"/>
        </w:tabs>
        <w:spacing w:line="171" w:lineRule="exact" w:before="2" w:after="0"/>
        <w:ind w:left="1445" w:right="0" w:hanging="90"/>
        <w:jc w:val="left"/>
        <w:rPr>
          <w:sz w:val="14"/>
        </w:rPr>
      </w:pPr>
      <w:r>
        <w:rPr>
          <w:color w:val="833B0A"/>
          <w:w w:val="120"/>
          <w:sz w:val="14"/>
        </w:rPr>
        <w:t>Ciclo</w:t>
      </w:r>
      <w:r>
        <w:rPr>
          <w:color w:val="833B0A"/>
          <w:spacing w:val="-4"/>
          <w:w w:val="120"/>
          <w:sz w:val="14"/>
        </w:rPr>
        <w:t> </w:t>
      </w:r>
      <w:r>
        <w:rPr>
          <w:color w:val="833B0A"/>
          <w:w w:val="120"/>
          <w:sz w:val="14"/>
        </w:rPr>
        <w:t>escolar</w:t>
      </w:r>
    </w:p>
    <w:p>
      <w:pPr>
        <w:pStyle w:val="ListParagraph"/>
        <w:numPr>
          <w:ilvl w:val="2"/>
          <w:numId w:val="1"/>
        </w:numPr>
        <w:tabs>
          <w:tab w:pos="1446" w:val="left" w:leader="none"/>
        </w:tabs>
        <w:spacing w:line="170" w:lineRule="exact" w:before="0" w:after="0"/>
        <w:ind w:left="1445" w:right="0" w:hanging="90"/>
        <w:jc w:val="left"/>
        <w:rPr>
          <w:sz w:val="14"/>
        </w:rPr>
      </w:pPr>
      <w:r>
        <w:rPr>
          <w:color w:val="833B0A"/>
          <w:w w:val="125"/>
          <w:sz w:val="14"/>
        </w:rPr>
        <w:t>Proceso</w:t>
      </w:r>
    </w:p>
    <w:p>
      <w:pPr>
        <w:pStyle w:val="ListParagraph"/>
        <w:numPr>
          <w:ilvl w:val="2"/>
          <w:numId w:val="1"/>
        </w:numPr>
        <w:tabs>
          <w:tab w:pos="1446" w:val="left" w:leader="none"/>
        </w:tabs>
        <w:spacing w:line="170" w:lineRule="exact" w:before="0" w:after="0"/>
        <w:ind w:left="1445" w:right="0" w:hanging="90"/>
        <w:jc w:val="left"/>
        <w:rPr>
          <w:sz w:val="14"/>
        </w:rPr>
      </w:pPr>
      <w:r>
        <w:rPr>
          <w:color w:val="833B0A"/>
          <w:w w:val="125"/>
          <w:sz w:val="14"/>
        </w:rPr>
        <w:t>Concurso</w:t>
      </w:r>
    </w:p>
    <w:p>
      <w:pPr>
        <w:pStyle w:val="ListParagraph"/>
        <w:numPr>
          <w:ilvl w:val="2"/>
          <w:numId w:val="1"/>
        </w:numPr>
        <w:tabs>
          <w:tab w:pos="1446" w:val="left" w:leader="none"/>
        </w:tabs>
        <w:spacing w:line="171" w:lineRule="exact" w:before="0" w:after="0"/>
        <w:ind w:left="1445" w:right="0" w:hanging="90"/>
        <w:jc w:val="left"/>
        <w:rPr>
          <w:sz w:val="14"/>
        </w:rPr>
      </w:pPr>
      <w:r>
        <w:rPr>
          <w:color w:val="833B0A"/>
          <w:w w:val="120"/>
          <w:sz w:val="14"/>
        </w:rPr>
        <w:t>Nivel Educativo, tipo de servicio o</w:t>
      </w:r>
      <w:r>
        <w:rPr>
          <w:color w:val="833B0A"/>
          <w:spacing w:val="-8"/>
          <w:w w:val="120"/>
          <w:sz w:val="14"/>
        </w:rPr>
        <w:t> </w:t>
      </w:r>
      <w:r>
        <w:rPr>
          <w:color w:val="833B0A"/>
          <w:w w:val="120"/>
          <w:sz w:val="14"/>
        </w:rPr>
        <w:t>asignatura.</w:t>
      </w:r>
    </w:p>
    <w:p>
      <w:pPr>
        <w:pStyle w:val="BodyText"/>
        <w:spacing w:before="8"/>
        <w:rPr>
          <w:sz w:val="13"/>
        </w:rPr>
      </w:pPr>
    </w:p>
    <w:p>
      <w:pPr>
        <w:pStyle w:val="ListParagraph"/>
        <w:numPr>
          <w:ilvl w:val="1"/>
          <w:numId w:val="1"/>
        </w:numPr>
        <w:tabs>
          <w:tab w:pos="996" w:val="left" w:leader="none"/>
          <w:tab w:pos="997" w:val="left" w:leader="none"/>
        </w:tabs>
        <w:spacing w:line="240" w:lineRule="auto" w:before="0" w:after="0"/>
        <w:ind w:left="996" w:right="0" w:hanging="361"/>
        <w:jc w:val="left"/>
        <w:rPr>
          <w:sz w:val="14"/>
        </w:rPr>
      </w:pPr>
      <w:r>
        <w:rPr>
          <w:color w:val="833B0A"/>
          <w:w w:val="125"/>
          <w:sz w:val="14"/>
        </w:rPr>
        <w:t>Dar click en</w:t>
      </w:r>
      <w:r>
        <w:rPr>
          <w:color w:val="833B0A"/>
          <w:spacing w:val="-12"/>
          <w:w w:val="125"/>
          <w:sz w:val="14"/>
        </w:rPr>
        <w:t> </w:t>
      </w:r>
      <w:r>
        <w:rPr>
          <w:color w:val="833B0A"/>
          <w:w w:val="125"/>
          <w:sz w:val="14"/>
        </w:rPr>
        <w:t>consultar.</w:t>
      </w:r>
    </w:p>
    <w:p>
      <w:pPr>
        <w:spacing w:after="0" w:line="240" w:lineRule="auto"/>
        <w:jc w:val="left"/>
        <w:rPr>
          <w:sz w:val="14"/>
        </w:rPr>
        <w:sectPr>
          <w:footerReference w:type="default" r:id="rId32"/>
          <w:pgSz w:w="12240" w:h="15840"/>
          <w:pgMar w:footer="876" w:header="0" w:top="680" w:bottom="1060" w:left="900" w:right="860"/>
          <w:pgNumType w:start="5"/>
        </w:sectPr>
      </w:pPr>
    </w:p>
    <w:p>
      <w:pPr>
        <w:pStyle w:val="BodyText"/>
        <w:ind w:left="230"/>
      </w:pPr>
      <w:r>
        <w:rPr/>
        <w:pict>
          <v:group style="width:498.7pt;height:228.15pt;mso-position-horizontal-relative:char;mso-position-vertical-relative:line" coordorigin="0,0" coordsize="9974,4563">
            <v:shape style="position:absolute;left:0;top:0;width:9974;height:4511" type="#_x0000_t75" stroked="false">
              <v:imagedata r:id="rId35" o:title=""/>
            </v:shape>
            <v:shape style="position:absolute;left:3659;top:762;width:2767;height:525" coordorigin="3660,762" coordsize="2767,525" path="m3660,850l3666,816,3685,788,3713,769,3747,762,6339,762,6373,769,6401,788,6420,816,6427,850,6427,1200,6420,1234,6401,1262,6373,1280,6339,1287,3747,1287,3713,1280,3685,1262,3666,1234,3660,1200,3660,850xe" filled="false" stroked="true" strokeweight="1pt" strokecolor="#ff0000">
              <v:path arrowok="t"/>
              <v:stroke dashstyle="solid"/>
            </v:shape>
            <v:shape style="position:absolute;left:634;top:4387;width:85;height:171" type="#_x0000_t202" filled="false" stroked="false">
              <v:textbox inset="0,0,0,0">
                <w:txbxContent>
                  <w:p>
                    <w:pPr>
                      <w:spacing w:line="171" w:lineRule="exact" w:before="0"/>
                      <w:ind w:left="0" w:right="0" w:firstLine="0"/>
                      <w:jc w:val="left"/>
                      <w:rPr>
                        <w:rFonts w:ascii="Symbol" w:hAnsi="Symbol"/>
                        <w:sz w:val="14"/>
                      </w:rPr>
                    </w:pPr>
                    <w:r>
                      <w:rPr>
                        <w:rFonts w:ascii="Symbol" w:hAnsi="Symbol"/>
                        <w:color w:val="833B0A"/>
                        <w:w w:val="99"/>
                        <w:sz w:val="14"/>
                      </w:rPr>
                      <w:t></w:t>
                    </w:r>
                  </w:p>
                </w:txbxContent>
              </v:textbox>
              <w10:wrap type="none"/>
            </v:shape>
            <v:shape style="position:absolute;left:994;top:4392;width:2541;height:170" type="#_x0000_t202" filled="false" stroked="false">
              <v:textbox inset="0,0,0,0">
                <w:txbxContent>
                  <w:p>
                    <w:pPr>
                      <w:spacing w:line="168" w:lineRule="exact" w:before="1"/>
                      <w:ind w:left="0" w:right="0" w:firstLine="0"/>
                      <w:jc w:val="left"/>
                      <w:rPr>
                        <w:sz w:val="14"/>
                      </w:rPr>
                    </w:pPr>
                    <w:r>
                      <w:rPr>
                        <w:color w:val="833B0A"/>
                        <w:w w:val="125"/>
                        <w:sz w:val="14"/>
                      </w:rPr>
                      <w:t>Dar click en el botón Asignar Plazas.</w:t>
                    </w:r>
                  </w:p>
                </w:txbxContent>
              </v:textbox>
              <w10:wrap type="none"/>
            </v:shape>
          </v:group>
        </w:pict>
      </w:r>
      <w:r>
        <w:rPr/>
      </w:r>
    </w:p>
    <w:p>
      <w:pPr>
        <w:pStyle w:val="BodyText"/>
      </w:pPr>
    </w:p>
    <w:p>
      <w:pPr>
        <w:pStyle w:val="BodyText"/>
        <w:spacing w:before="6"/>
        <w:rPr>
          <w:sz w:val="10"/>
        </w:rPr>
      </w:pPr>
      <w:r>
        <w:rPr/>
        <w:pict>
          <v:group style="position:absolute;margin-left:56.879784pt;margin-top:8.372617pt;width:497.95pt;height:306.1pt;mso-position-horizontal-relative:page;mso-position-vertical-relative:paragraph;z-index:-251640832;mso-wrap-distance-left:0;mso-wrap-distance-right:0" coordorigin="1138,167" coordsize="9959,6122">
            <v:shape style="position:absolute;left:1137;top:167;width:9959;height:6122" type="#_x0000_t75" stroked="false">
              <v:imagedata r:id="rId36" o:title=""/>
            </v:shape>
            <v:rect style="position:absolute;left:2967;top:1362;width:1189;height:212" filled="true" fillcolor="#ffffff" stroked="false">
              <v:fill type="solid"/>
            </v:rect>
            <v:rect style="position:absolute;left:5989;top:1358;width:1189;height:212" filled="true" fillcolor="#ffffff" stroked="false">
              <v:fill type="solid"/>
            </v:rect>
            <w10:wrap type="topAndBottom"/>
          </v:group>
        </w:pict>
      </w:r>
    </w:p>
    <w:p>
      <w:pPr>
        <w:pStyle w:val="BodyText"/>
        <w:spacing w:before="3"/>
        <w:rPr>
          <w:sz w:val="21"/>
        </w:rPr>
      </w:pPr>
    </w:p>
    <w:p>
      <w:pPr>
        <w:pStyle w:val="ListParagraph"/>
        <w:numPr>
          <w:ilvl w:val="0"/>
          <w:numId w:val="3"/>
        </w:numPr>
        <w:tabs>
          <w:tab w:pos="1224" w:val="left" w:leader="none"/>
          <w:tab w:pos="1225" w:val="left" w:leader="none"/>
        </w:tabs>
        <w:spacing w:line="240" w:lineRule="auto" w:before="99" w:after="0"/>
        <w:ind w:left="1224" w:right="0" w:hanging="361"/>
        <w:jc w:val="left"/>
        <w:rPr>
          <w:sz w:val="14"/>
        </w:rPr>
      </w:pPr>
      <w:r>
        <w:rPr>
          <w:color w:val="833B0A"/>
          <w:w w:val="120"/>
          <w:sz w:val="14"/>
        </w:rPr>
        <w:t>Se visualizará el ordenamiento de la persona y la lista de plazas vacantes</w:t>
      </w:r>
      <w:r>
        <w:rPr>
          <w:color w:val="833B0A"/>
          <w:spacing w:val="-11"/>
          <w:w w:val="120"/>
          <w:sz w:val="14"/>
        </w:rPr>
        <w:t> </w:t>
      </w:r>
      <w:r>
        <w:rPr>
          <w:color w:val="833B0A"/>
          <w:w w:val="120"/>
          <w:sz w:val="14"/>
        </w:rPr>
        <w:t>disponibles.</w:t>
      </w:r>
    </w:p>
    <w:p>
      <w:pPr>
        <w:pStyle w:val="BodyText"/>
        <w:spacing w:before="11"/>
        <w:rPr>
          <w:sz w:val="15"/>
        </w:rPr>
      </w:pPr>
    </w:p>
    <w:p>
      <w:pPr>
        <w:pStyle w:val="ListParagraph"/>
        <w:numPr>
          <w:ilvl w:val="0"/>
          <w:numId w:val="3"/>
        </w:numPr>
        <w:tabs>
          <w:tab w:pos="1224" w:val="left" w:leader="none"/>
          <w:tab w:pos="1225" w:val="left" w:leader="none"/>
        </w:tabs>
        <w:spacing w:line="240" w:lineRule="auto" w:before="0" w:after="0"/>
        <w:ind w:left="1224" w:right="0" w:hanging="361"/>
        <w:jc w:val="left"/>
        <w:rPr>
          <w:sz w:val="14"/>
        </w:rPr>
      </w:pPr>
      <w:r>
        <w:rPr>
          <w:color w:val="833B0A"/>
          <w:w w:val="125"/>
          <w:sz w:val="14"/>
        </w:rPr>
        <w:t>Seleccionar una plaza y dar click en</w:t>
      </w:r>
      <w:r>
        <w:rPr>
          <w:color w:val="833B0A"/>
          <w:spacing w:val="-21"/>
          <w:w w:val="125"/>
          <w:sz w:val="14"/>
        </w:rPr>
        <w:t> </w:t>
      </w:r>
      <w:r>
        <w:rPr>
          <w:color w:val="833B0A"/>
          <w:w w:val="125"/>
          <w:sz w:val="14"/>
        </w:rPr>
        <w:t>asignar:</w:t>
      </w:r>
    </w:p>
    <w:p>
      <w:pPr>
        <w:pStyle w:val="ListParagraph"/>
        <w:numPr>
          <w:ilvl w:val="1"/>
          <w:numId w:val="3"/>
        </w:numPr>
        <w:tabs>
          <w:tab w:pos="1314" w:val="left" w:leader="none"/>
        </w:tabs>
        <w:spacing w:line="240" w:lineRule="auto" w:before="14" w:after="0"/>
        <w:ind w:left="1313" w:right="0" w:hanging="90"/>
        <w:jc w:val="left"/>
        <w:rPr>
          <w:sz w:val="14"/>
        </w:rPr>
      </w:pPr>
      <w:r>
        <w:rPr>
          <w:color w:val="833B0A"/>
          <w:w w:val="125"/>
          <w:sz w:val="14"/>
        </w:rPr>
        <w:t>Descargar constancia de</w:t>
      </w:r>
      <w:r>
        <w:rPr>
          <w:color w:val="833B0A"/>
          <w:spacing w:val="-8"/>
          <w:w w:val="125"/>
          <w:sz w:val="14"/>
        </w:rPr>
        <w:t> </w:t>
      </w:r>
      <w:r>
        <w:rPr>
          <w:color w:val="833B0A"/>
          <w:w w:val="125"/>
          <w:sz w:val="14"/>
        </w:rPr>
        <w:t>asignación.</w:t>
      </w:r>
    </w:p>
    <w:p>
      <w:pPr>
        <w:pStyle w:val="ListParagraph"/>
        <w:numPr>
          <w:ilvl w:val="1"/>
          <w:numId w:val="3"/>
        </w:numPr>
        <w:tabs>
          <w:tab w:pos="1314" w:val="left" w:leader="none"/>
        </w:tabs>
        <w:spacing w:line="240" w:lineRule="auto" w:before="14" w:after="0"/>
        <w:ind w:left="1313" w:right="0" w:hanging="90"/>
        <w:jc w:val="left"/>
        <w:rPr>
          <w:sz w:val="14"/>
        </w:rPr>
      </w:pPr>
      <w:r>
        <w:rPr>
          <w:color w:val="833B0A"/>
          <w:w w:val="120"/>
          <w:sz w:val="14"/>
        </w:rPr>
        <w:t>Guardar</w:t>
      </w:r>
      <w:r>
        <w:rPr>
          <w:color w:val="833B0A"/>
          <w:spacing w:val="26"/>
          <w:w w:val="120"/>
          <w:sz w:val="14"/>
        </w:rPr>
        <w:t> </w:t>
      </w:r>
      <w:r>
        <w:rPr>
          <w:color w:val="833B0A"/>
          <w:w w:val="120"/>
          <w:sz w:val="14"/>
        </w:rPr>
        <w:t>constancia.</w:t>
      </w:r>
    </w:p>
    <w:p>
      <w:pPr>
        <w:pStyle w:val="ListParagraph"/>
        <w:numPr>
          <w:ilvl w:val="1"/>
          <w:numId w:val="3"/>
        </w:numPr>
        <w:tabs>
          <w:tab w:pos="1314" w:val="left" w:leader="none"/>
        </w:tabs>
        <w:spacing w:line="240" w:lineRule="auto" w:before="14" w:after="0"/>
        <w:ind w:left="1313" w:right="0" w:hanging="90"/>
        <w:jc w:val="left"/>
        <w:rPr>
          <w:sz w:val="14"/>
        </w:rPr>
      </w:pPr>
      <w:r>
        <w:rPr>
          <w:color w:val="833B0A"/>
          <w:w w:val="120"/>
          <w:sz w:val="14"/>
        </w:rPr>
        <w:t>Dar click en</w:t>
      </w:r>
      <w:r>
        <w:rPr>
          <w:color w:val="833B0A"/>
          <w:spacing w:val="30"/>
          <w:w w:val="120"/>
          <w:sz w:val="14"/>
        </w:rPr>
        <w:t> </w:t>
      </w:r>
      <w:r>
        <w:rPr>
          <w:color w:val="833B0A"/>
          <w:w w:val="120"/>
          <w:sz w:val="14"/>
        </w:rPr>
        <w:t>aceptar.</w:t>
      </w:r>
    </w:p>
    <w:p>
      <w:pPr>
        <w:pStyle w:val="BodyText"/>
        <w:spacing w:before="10"/>
        <w:rPr>
          <w:sz w:val="15"/>
        </w:rPr>
      </w:pPr>
    </w:p>
    <w:p>
      <w:pPr>
        <w:pStyle w:val="ListParagraph"/>
        <w:numPr>
          <w:ilvl w:val="0"/>
          <w:numId w:val="3"/>
        </w:numPr>
        <w:tabs>
          <w:tab w:pos="1224" w:val="left" w:leader="none"/>
          <w:tab w:pos="1225" w:val="left" w:leader="none"/>
        </w:tabs>
        <w:spacing w:line="259" w:lineRule="auto" w:before="0" w:after="0"/>
        <w:ind w:left="1224" w:right="3628" w:hanging="360"/>
        <w:jc w:val="left"/>
        <w:rPr>
          <w:sz w:val="14"/>
        </w:rPr>
      </w:pPr>
      <w:r>
        <w:rPr>
          <w:color w:val="833B0A"/>
          <w:w w:val="120"/>
          <w:sz w:val="14"/>
        </w:rPr>
        <w:t>En caso de que la persona rechace la asignación, dar click en el botón rechazar y</w:t>
      </w:r>
      <w:r>
        <w:rPr>
          <w:color w:val="833B0A"/>
          <w:spacing w:val="37"/>
          <w:w w:val="120"/>
          <w:sz w:val="14"/>
        </w:rPr>
        <w:t> </w:t>
      </w:r>
      <w:r>
        <w:rPr>
          <w:color w:val="833B0A"/>
          <w:w w:val="120"/>
          <w:sz w:val="14"/>
        </w:rPr>
        <w:t>seleccionar el</w:t>
      </w:r>
      <w:r>
        <w:rPr>
          <w:color w:val="833B0A"/>
          <w:spacing w:val="-5"/>
          <w:w w:val="120"/>
          <w:sz w:val="14"/>
        </w:rPr>
        <w:t> </w:t>
      </w:r>
      <w:r>
        <w:rPr>
          <w:color w:val="833B0A"/>
          <w:w w:val="120"/>
          <w:sz w:val="14"/>
        </w:rPr>
        <w:t>motivo.</w:t>
      </w:r>
    </w:p>
    <w:p>
      <w:pPr>
        <w:pStyle w:val="BodyText"/>
        <w:spacing w:before="12"/>
        <w:rPr>
          <w:sz w:val="14"/>
        </w:rPr>
      </w:pPr>
    </w:p>
    <w:p>
      <w:pPr>
        <w:pStyle w:val="ListParagraph"/>
        <w:numPr>
          <w:ilvl w:val="0"/>
          <w:numId w:val="3"/>
        </w:numPr>
        <w:tabs>
          <w:tab w:pos="1224" w:val="left" w:leader="none"/>
          <w:tab w:pos="1225" w:val="left" w:leader="none"/>
        </w:tabs>
        <w:spacing w:line="240" w:lineRule="auto" w:before="0" w:after="0"/>
        <w:ind w:left="1224" w:right="0" w:hanging="361"/>
        <w:jc w:val="left"/>
        <w:rPr>
          <w:sz w:val="14"/>
        </w:rPr>
      </w:pPr>
      <w:r>
        <w:rPr>
          <w:color w:val="833B0A"/>
          <w:w w:val="120"/>
          <w:sz w:val="14"/>
        </w:rPr>
        <w:t>Si la persona no asistió al evento público, dar click en el botón de</w:t>
      </w:r>
      <w:r>
        <w:rPr>
          <w:color w:val="833B0A"/>
          <w:spacing w:val="-12"/>
          <w:w w:val="120"/>
          <w:sz w:val="14"/>
        </w:rPr>
        <w:t> </w:t>
      </w:r>
      <w:r>
        <w:rPr>
          <w:color w:val="833B0A"/>
          <w:w w:val="120"/>
          <w:sz w:val="14"/>
        </w:rPr>
        <w:t>Ausente.</w:t>
      </w:r>
    </w:p>
    <w:p>
      <w:pPr>
        <w:spacing w:after="0" w:line="240" w:lineRule="auto"/>
        <w:jc w:val="left"/>
        <w:rPr>
          <w:sz w:val="14"/>
        </w:rPr>
        <w:sectPr>
          <w:pgSz w:w="12240" w:h="15840"/>
          <w:pgMar w:header="0" w:footer="876" w:top="1140" w:bottom="1060" w:left="900" w:right="860"/>
        </w:sectPr>
      </w:pPr>
    </w:p>
    <w:p>
      <w:pPr>
        <w:pStyle w:val="Heading1"/>
        <w:numPr>
          <w:ilvl w:val="0"/>
          <w:numId w:val="1"/>
        </w:numPr>
        <w:tabs>
          <w:tab w:pos="554" w:val="left" w:leader="none"/>
        </w:tabs>
        <w:spacing w:line="240" w:lineRule="auto" w:before="76" w:after="0"/>
        <w:ind w:left="553" w:right="0" w:hanging="322"/>
        <w:jc w:val="left"/>
      </w:pPr>
      <w:r>
        <w:rPr>
          <w:color w:val="BE8F00"/>
          <w:w w:val="165"/>
        </w:rPr>
        <w:t>Administrador de asignaciones</w:t>
      </w:r>
    </w:p>
    <w:p>
      <w:pPr>
        <w:pStyle w:val="BodyText"/>
        <w:rPr>
          <w:b/>
        </w:rPr>
      </w:pPr>
    </w:p>
    <w:p>
      <w:pPr>
        <w:pStyle w:val="BodyText"/>
        <w:ind w:left="232" w:right="272"/>
        <w:jc w:val="both"/>
      </w:pPr>
      <w:r>
        <w:rPr>
          <w:w w:val="120"/>
        </w:rPr>
        <w:t>Este apartado del SATAP se utiliza para los procesos de renuncia, cuando a una persona se le asignó una plaza y posteriormente renuncia a ella, previo a dar el alta en nómina. Asimismo, cuando la autoridad educativa detecta la existencia del algún error en la asignación de la plaza podrá realizar, previa autorización de la USICAMM, el proceso de regularización respectivo.</w:t>
      </w:r>
    </w:p>
    <w:p>
      <w:pPr>
        <w:pStyle w:val="BodyText"/>
        <w:spacing w:before="6"/>
        <w:rPr>
          <w:sz w:val="16"/>
        </w:rPr>
      </w:pPr>
      <w:r>
        <w:rPr/>
        <w:pict>
          <v:group style="position:absolute;margin-left:56.879784pt;margin-top:12.037812pt;width:497.95pt;height:221.15pt;mso-position-horizontal-relative:page;mso-position-vertical-relative:paragraph;z-index:-251639808;mso-wrap-distance-left:0;mso-wrap-distance-right:0" coordorigin="1138,241" coordsize="9959,4423">
            <v:shape style="position:absolute;left:1137;top:240;width:9959;height:4423" type="#_x0000_t75" stroked="false">
              <v:imagedata r:id="rId37" o:title=""/>
            </v:shape>
            <v:shape style="position:absolute;left:4862;top:1532;width:2767;height:525" coordorigin="4862,1533" coordsize="2767,525" path="m4862,1620l4869,1586,4888,1558,4915,1540,4949,1533,7541,1533,7576,1540,7603,1558,7622,1586,7629,1620,7629,1970,7622,2004,7603,2032,7576,2051,7541,2058,4949,2058,4915,2051,4888,2032,4869,2004,4862,1970,4862,1620xe" filled="false" stroked="true" strokeweight="1pt" strokecolor="#ff0000">
              <v:path arrowok="t"/>
              <v:stroke dashstyle="solid"/>
            </v:shape>
            <w10:wrap type="topAndBottom"/>
          </v:group>
        </w:pict>
      </w:r>
    </w:p>
    <w:p>
      <w:pPr>
        <w:pStyle w:val="BodyText"/>
      </w:pPr>
    </w:p>
    <w:p>
      <w:pPr>
        <w:pStyle w:val="BodyText"/>
        <w:spacing w:before="11"/>
        <w:rPr>
          <w:sz w:val="21"/>
        </w:rPr>
      </w:pPr>
      <w:r>
        <w:rPr/>
        <w:pict>
          <v:group style="position:absolute;margin-left:56.879784pt;margin-top:15.317227pt;width:497.95pt;height:229.05pt;mso-position-horizontal-relative:page;mso-position-vertical-relative:paragraph;z-index:-251638784;mso-wrap-distance-left:0;mso-wrap-distance-right:0" coordorigin="1138,306" coordsize="9959,4581">
            <v:shape style="position:absolute;left:1137;top:306;width:9959;height:4581" type="#_x0000_t75" stroked="false">
              <v:imagedata r:id="rId38" o:title=""/>
            </v:shape>
            <v:rect style="position:absolute;left:1990;top:1854;width:1277;height:212" filled="true" fillcolor="#ffffff" stroked="false">
              <v:fill type="solid"/>
            </v:rect>
            <v:rect style="position:absolute;left:1878;top:3469;width:976;height:275" filled="true" fillcolor="#ffffff" stroked="false">
              <v:fill type="solid"/>
            </v:rect>
            <v:rect style="position:absolute;left:3064;top:3607;width:638;height:300" filled="true" fillcolor="#ffffff" stroked="false">
              <v:fill type="solid"/>
            </v:rect>
            <w10:wrap type="topAndBottom"/>
          </v:group>
        </w:pict>
      </w:r>
    </w:p>
    <w:p>
      <w:pPr>
        <w:pStyle w:val="BodyText"/>
        <w:spacing w:before="1"/>
        <w:rPr>
          <w:sz w:val="8"/>
        </w:rPr>
      </w:pPr>
    </w:p>
    <w:p>
      <w:pPr>
        <w:pStyle w:val="ListParagraph"/>
        <w:numPr>
          <w:ilvl w:val="1"/>
          <w:numId w:val="1"/>
        </w:numPr>
        <w:tabs>
          <w:tab w:pos="1224" w:val="left" w:leader="none"/>
          <w:tab w:pos="1225" w:val="left" w:leader="none"/>
        </w:tabs>
        <w:spacing w:line="240" w:lineRule="auto" w:before="99" w:after="0"/>
        <w:ind w:left="1224" w:right="0" w:hanging="361"/>
        <w:jc w:val="left"/>
        <w:rPr>
          <w:sz w:val="14"/>
        </w:rPr>
      </w:pPr>
      <w:r>
        <w:rPr>
          <w:color w:val="833B0A"/>
          <w:w w:val="125"/>
          <w:sz w:val="14"/>
        </w:rPr>
        <w:t>Si</w:t>
      </w:r>
      <w:r>
        <w:rPr>
          <w:color w:val="833B0A"/>
          <w:spacing w:val="-4"/>
          <w:w w:val="125"/>
          <w:sz w:val="14"/>
        </w:rPr>
        <w:t> </w:t>
      </w:r>
      <w:r>
        <w:rPr>
          <w:color w:val="833B0A"/>
          <w:w w:val="125"/>
          <w:sz w:val="14"/>
        </w:rPr>
        <w:t>desea</w:t>
      </w:r>
      <w:r>
        <w:rPr>
          <w:color w:val="833B0A"/>
          <w:spacing w:val="-5"/>
          <w:w w:val="125"/>
          <w:sz w:val="14"/>
        </w:rPr>
        <w:t> </w:t>
      </w:r>
      <w:r>
        <w:rPr>
          <w:color w:val="833B0A"/>
          <w:w w:val="125"/>
          <w:sz w:val="14"/>
        </w:rPr>
        <w:t>cambiar</w:t>
      </w:r>
      <w:r>
        <w:rPr>
          <w:color w:val="833B0A"/>
          <w:spacing w:val="-2"/>
          <w:w w:val="125"/>
          <w:sz w:val="14"/>
        </w:rPr>
        <w:t> </w:t>
      </w:r>
      <w:r>
        <w:rPr>
          <w:color w:val="833B0A"/>
          <w:w w:val="125"/>
          <w:sz w:val="14"/>
        </w:rPr>
        <w:t>la</w:t>
      </w:r>
      <w:r>
        <w:rPr>
          <w:color w:val="833B0A"/>
          <w:spacing w:val="-2"/>
          <w:w w:val="125"/>
          <w:sz w:val="14"/>
        </w:rPr>
        <w:t> </w:t>
      </w:r>
      <w:r>
        <w:rPr>
          <w:color w:val="833B0A"/>
          <w:w w:val="125"/>
          <w:sz w:val="14"/>
        </w:rPr>
        <w:t>plaza</w:t>
      </w:r>
      <w:r>
        <w:rPr>
          <w:color w:val="833B0A"/>
          <w:spacing w:val="-2"/>
          <w:w w:val="125"/>
          <w:sz w:val="14"/>
        </w:rPr>
        <w:t> </w:t>
      </w:r>
      <w:r>
        <w:rPr>
          <w:color w:val="833B0A"/>
          <w:w w:val="125"/>
          <w:sz w:val="14"/>
        </w:rPr>
        <w:t>dar</w:t>
      </w:r>
      <w:r>
        <w:rPr>
          <w:color w:val="833B0A"/>
          <w:spacing w:val="-5"/>
          <w:w w:val="125"/>
          <w:sz w:val="14"/>
        </w:rPr>
        <w:t> </w:t>
      </w:r>
      <w:r>
        <w:rPr>
          <w:color w:val="833B0A"/>
          <w:w w:val="125"/>
          <w:sz w:val="14"/>
        </w:rPr>
        <w:t>click</w:t>
      </w:r>
      <w:r>
        <w:rPr>
          <w:color w:val="833B0A"/>
          <w:spacing w:val="-4"/>
          <w:w w:val="125"/>
          <w:sz w:val="14"/>
        </w:rPr>
        <w:t> </w:t>
      </w:r>
      <w:r>
        <w:rPr>
          <w:color w:val="833B0A"/>
          <w:w w:val="125"/>
          <w:sz w:val="14"/>
        </w:rPr>
        <w:t>en</w:t>
      </w:r>
      <w:r>
        <w:rPr>
          <w:color w:val="833B0A"/>
          <w:spacing w:val="-5"/>
          <w:w w:val="125"/>
          <w:sz w:val="14"/>
        </w:rPr>
        <w:t> </w:t>
      </w:r>
      <w:r>
        <w:rPr>
          <w:color w:val="833B0A"/>
          <w:w w:val="125"/>
          <w:sz w:val="14"/>
        </w:rPr>
        <w:t>el</w:t>
      </w:r>
      <w:r>
        <w:rPr>
          <w:color w:val="833B0A"/>
          <w:spacing w:val="-2"/>
          <w:w w:val="125"/>
          <w:sz w:val="14"/>
        </w:rPr>
        <w:t> </w:t>
      </w:r>
      <w:r>
        <w:rPr>
          <w:color w:val="833B0A"/>
          <w:w w:val="125"/>
          <w:sz w:val="14"/>
        </w:rPr>
        <w:t>botón</w:t>
      </w:r>
      <w:r>
        <w:rPr>
          <w:color w:val="833B0A"/>
          <w:spacing w:val="-3"/>
          <w:w w:val="125"/>
          <w:sz w:val="14"/>
        </w:rPr>
        <w:t> </w:t>
      </w:r>
      <w:r>
        <w:rPr>
          <w:color w:val="833B0A"/>
          <w:w w:val="125"/>
          <w:sz w:val="14"/>
        </w:rPr>
        <w:t>azul.</w:t>
      </w:r>
    </w:p>
    <w:p>
      <w:pPr>
        <w:pStyle w:val="BodyText"/>
        <w:spacing w:before="11"/>
        <w:rPr>
          <w:sz w:val="15"/>
        </w:rPr>
      </w:pPr>
    </w:p>
    <w:p>
      <w:pPr>
        <w:pStyle w:val="ListParagraph"/>
        <w:numPr>
          <w:ilvl w:val="1"/>
          <w:numId w:val="1"/>
        </w:numPr>
        <w:tabs>
          <w:tab w:pos="1224" w:val="left" w:leader="none"/>
          <w:tab w:pos="1225" w:val="left" w:leader="none"/>
        </w:tabs>
        <w:spacing w:line="240" w:lineRule="auto" w:before="0" w:after="0"/>
        <w:ind w:left="1224" w:right="0" w:hanging="361"/>
        <w:jc w:val="left"/>
        <w:rPr>
          <w:sz w:val="14"/>
        </w:rPr>
      </w:pPr>
      <w:r>
        <w:rPr>
          <w:color w:val="833B0A"/>
          <w:w w:val="120"/>
          <w:sz w:val="14"/>
        </w:rPr>
        <w:t>Si da click en el botón rojo se eliminará la asignación de la plaza, pero no la</w:t>
      </w:r>
      <w:r>
        <w:rPr>
          <w:color w:val="833B0A"/>
          <w:spacing w:val="-8"/>
          <w:w w:val="120"/>
          <w:sz w:val="14"/>
        </w:rPr>
        <w:t> </w:t>
      </w:r>
      <w:r>
        <w:rPr>
          <w:color w:val="833B0A"/>
          <w:w w:val="120"/>
          <w:sz w:val="14"/>
        </w:rPr>
        <w:t>persona.</w:t>
      </w:r>
    </w:p>
    <w:p>
      <w:pPr>
        <w:spacing w:after="0" w:line="240" w:lineRule="auto"/>
        <w:jc w:val="left"/>
        <w:rPr>
          <w:sz w:val="14"/>
        </w:rPr>
        <w:sectPr>
          <w:pgSz w:w="12240" w:h="15840"/>
          <w:pgMar w:header="0" w:footer="876" w:top="1060" w:bottom="1220" w:left="900" w:right="8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ListParagraph"/>
        <w:numPr>
          <w:ilvl w:val="0"/>
          <w:numId w:val="4"/>
        </w:numPr>
        <w:tabs>
          <w:tab w:pos="1111" w:val="left" w:leader="none"/>
          <w:tab w:pos="1112" w:val="left" w:leader="none"/>
        </w:tabs>
        <w:spacing w:line="240" w:lineRule="auto" w:before="100" w:after="0"/>
        <w:ind w:left="1111" w:right="0" w:hanging="361"/>
        <w:jc w:val="left"/>
        <w:rPr>
          <w:sz w:val="14"/>
        </w:rPr>
      </w:pPr>
      <w:r>
        <w:rPr/>
        <w:pict>
          <v:group style="position:absolute;margin-left:56.52pt;margin-top:-197.65242pt;width:498.7pt;height:205.4pt;mso-position-horizontal-relative:page;mso-position-vertical-relative:paragraph;z-index:-252185600" coordorigin="1130,-3953" coordsize="9974,4108">
            <v:shape style="position:absolute;left:1130;top:-3954;width:9974;height:4108" type="#_x0000_t75" stroked="false">
              <v:imagedata r:id="rId40" o:title=""/>
            </v:shape>
            <v:rect style="position:absolute;left:6073;top:-2809;width:2930;height:288" filled="true" fillcolor="#ffffff" stroked="false">
              <v:fill type="solid"/>
            </v:rect>
            <w10:wrap type="none"/>
          </v:group>
        </w:pict>
      </w:r>
      <w:r>
        <w:rPr>
          <w:color w:val="833B0A"/>
          <w:w w:val="120"/>
          <w:sz w:val="14"/>
        </w:rPr>
        <w:t>Seleccionar el motivo de baja de la</w:t>
      </w:r>
      <w:r>
        <w:rPr>
          <w:color w:val="833B0A"/>
          <w:spacing w:val="-7"/>
          <w:w w:val="120"/>
          <w:sz w:val="14"/>
        </w:rPr>
        <w:t> </w:t>
      </w:r>
      <w:r>
        <w:rPr>
          <w:color w:val="833B0A"/>
          <w:w w:val="120"/>
          <w:sz w:val="14"/>
        </w:rPr>
        <w:t>asignación.</w:t>
      </w:r>
    </w:p>
    <w:p>
      <w:pPr>
        <w:pStyle w:val="ListParagraph"/>
        <w:numPr>
          <w:ilvl w:val="0"/>
          <w:numId w:val="4"/>
        </w:numPr>
        <w:tabs>
          <w:tab w:pos="1111" w:val="left" w:leader="none"/>
          <w:tab w:pos="1112" w:val="left" w:leader="none"/>
        </w:tabs>
        <w:spacing w:line="240" w:lineRule="auto" w:before="11" w:after="0"/>
        <w:ind w:left="1111" w:right="0" w:hanging="361"/>
        <w:jc w:val="left"/>
        <w:rPr>
          <w:sz w:val="14"/>
        </w:rPr>
      </w:pPr>
      <w:r>
        <w:rPr>
          <w:color w:val="833B0A"/>
          <w:w w:val="125"/>
          <w:sz w:val="14"/>
        </w:rPr>
        <w:t>Colocar</w:t>
      </w:r>
      <w:r>
        <w:rPr>
          <w:color w:val="833B0A"/>
          <w:spacing w:val="-3"/>
          <w:w w:val="125"/>
          <w:sz w:val="14"/>
        </w:rPr>
        <w:t> </w:t>
      </w:r>
      <w:r>
        <w:rPr>
          <w:color w:val="833B0A"/>
          <w:w w:val="125"/>
          <w:sz w:val="14"/>
        </w:rPr>
        <w:t>la</w:t>
      </w:r>
      <w:r>
        <w:rPr>
          <w:color w:val="833B0A"/>
          <w:spacing w:val="-5"/>
          <w:w w:val="125"/>
          <w:sz w:val="14"/>
        </w:rPr>
        <w:t> </w:t>
      </w:r>
      <w:r>
        <w:rPr>
          <w:color w:val="833B0A"/>
          <w:w w:val="125"/>
          <w:sz w:val="14"/>
        </w:rPr>
        <w:t>fecha</w:t>
      </w:r>
      <w:r>
        <w:rPr>
          <w:color w:val="833B0A"/>
          <w:spacing w:val="-2"/>
          <w:w w:val="125"/>
          <w:sz w:val="14"/>
        </w:rPr>
        <w:t> </w:t>
      </w:r>
      <w:r>
        <w:rPr>
          <w:color w:val="833B0A"/>
          <w:w w:val="125"/>
          <w:sz w:val="14"/>
        </w:rPr>
        <w:t>de</w:t>
      </w:r>
      <w:r>
        <w:rPr>
          <w:color w:val="833B0A"/>
          <w:spacing w:val="-4"/>
          <w:w w:val="125"/>
          <w:sz w:val="14"/>
        </w:rPr>
        <w:t> </w:t>
      </w:r>
      <w:r>
        <w:rPr>
          <w:color w:val="833B0A"/>
          <w:w w:val="125"/>
          <w:sz w:val="14"/>
        </w:rPr>
        <w:t>fin</w:t>
      </w:r>
      <w:r>
        <w:rPr>
          <w:color w:val="833B0A"/>
          <w:spacing w:val="-4"/>
          <w:w w:val="125"/>
          <w:sz w:val="14"/>
        </w:rPr>
        <w:t> </w:t>
      </w:r>
      <w:r>
        <w:rPr>
          <w:color w:val="833B0A"/>
          <w:w w:val="125"/>
          <w:sz w:val="14"/>
        </w:rPr>
        <w:t>de</w:t>
      </w:r>
      <w:r>
        <w:rPr>
          <w:color w:val="833B0A"/>
          <w:spacing w:val="-2"/>
          <w:w w:val="125"/>
          <w:sz w:val="14"/>
        </w:rPr>
        <w:t> </w:t>
      </w:r>
      <w:r>
        <w:rPr>
          <w:color w:val="833B0A"/>
          <w:w w:val="125"/>
          <w:sz w:val="14"/>
        </w:rPr>
        <w:t>ocupación</w:t>
      </w:r>
      <w:r>
        <w:rPr>
          <w:color w:val="833B0A"/>
          <w:spacing w:val="-5"/>
          <w:w w:val="125"/>
          <w:sz w:val="14"/>
        </w:rPr>
        <w:t> </w:t>
      </w:r>
      <w:r>
        <w:rPr>
          <w:color w:val="833B0A"/>
          <w:w w:val="125"/>
          <w:sz w:val="14"/>
        </w:rPr>
        <w:t>de</w:t>
      </w:r>
      <w:r>
        <w:rPr>
          <w:color w:val="833B0A"/>
          <w:spacing w:val="-4"/>
          <w:w w:val="125"/>
          <w:sz w:val="14"/>
        </w:rPr>
        <w:t> </w:t>
      </w:r>
      <w:r>
        <w:rPr>
          <w:color w:val="833B0A"/>
          <w:w w:val="125"/>
          <w:sz w:val="14"/>
        </w:rPr>
        <w:t>la</w:t>
      </w:r>
      <w:r>
        <w:rPr>
          <w:color w:val="833B0A"/>
          <w:spacing w:val="-2"/>
          <w:w w:val="125"/>
          <w:sz w:val="14"/>
        </w:rPr>
        <w:t> </w:t>
      </w:r>
      <w:r>
        <w:rPr>
          <w:color w:val="833B0A"/>
          <w:w w:val="125"/>
          <w:sz w:val="14"/>
        </w:rPr>
        <w:t>plaza.</w:t>
      </w:r>
    </w:p>
    <w:p>
      <w:pPr>
        <w:pStyle w:val="ListParagraph"/>
        <w:numPr>
          <w:ilvl w:val="0"/>
          <w:numId w:val="4"/>
        </w:numPr>
        <w:tabs>
          <w:tab w:pos="1111" w:val="left" w:leader="none"/>
          <w:tab w:pos="1112" w:val="left" w:leader="none"/>
        </w:tabs>
        <w:spacing w:line="240" w:lineRule="auto" w:before="11" w:after="0"/>
        <w:ind w:left="1111" w:right="0" w:hanging="361"/>
        <w:jc w:val="left"/>
        <w:rPr>
          <w:sz w:val="14"/>
        </w:rPr>
      </w:pPr>
      <w:r>
        <w:rPr>
          <w:color w:val="833B0A"/>
          <w:w w:val="120"/>
          <w:sz w:val="14"/>
        </w:rPr>
        <w:t>Dar click en</w:t>
      </w:r>
      <w:r>
        <w:rPr>
          <w:color w:val="833B0A"/>
          <w:spacing w:val="-7"/>
          <w:w w:val="120"/>
          <w:sz w:val="14"/>
        </w:rPr>
        <w:t> </w:t>
      </w:r>
      <w:r>
        <w:rPr>
          <w:color w:val="833B0A"/>
          <w:w w:val="120"/>
          <w:sz w:val="14"/>
        </w:rPr>
        <w:t>aceptar.</w:t>
      </w:r>
    </w:p>
    <w:p>
      <w:pPr>
        <w:pStyle w:val="BodyText"/>
        <w:rPr>
          <w:sz w:val="16"/>
        </w:rPr>
      </w:pPr>
    </w:p>
    <w:p>
      <w:pPr>
        <w:pStyle w:val="BodyText"/>
        <w:rPr>
          <w:sz w:val="16"/>
        </w:rPr>
      </w:pPr>
    </w:p>
    <w:p>
      <w:pPr>
        <w:pStyle w:val="BodyText"/>
        <w:rPr>
          <w:sz w:val="16"/>
        </w:rPr>
      </w:pPr>
    </w:p>
    <w:p>
      <w:pPr>
        <w:pStyle w:val="Heading1"/>
        <w:numPr>
          <w:ilvl w:val="0"/>
          <w:numId w:val="1"/>
        </w:numPr>
        <w:tabs>
          <w:tab w:pos="529" w:val="left" w:leader="none"/>
        </w:tabs>
        <w:spacing w:line="240" w:lineRule="auto" w:before="137" w:after="0"/>
        <w:ind w:left="528" w:right="0" w:hanging="297"/>
        <w:jc w:val="left"/>
      </w:pPr>
      <w:r>
        <w:rPr>
          <w:color w:val="BE8F00"/>
          <w:w w:val="165"/>
        </w:rPr>
        <w:t>Eliminar</w:t>
      </w:r>
      <w:r>
        <w:rPr>
          <w:color w:val="BE8F00"/>
          <w:spacing w:val="-1"/>
          <w:w w:val="165"/>
        </w:rPr>
        <w:t> </w:t>
      </w:r>
      <w:r>
        <w:rPr>
          <w:color w:val="BE8F00"/>
          <w:w w:val="165"/>
        </w:rPr>
        <w:t>vacancia</w:t>
      </w:r>
    </w:p>
    <w:p>
      <w:pPr>
        <w:pStyle w:val="BodyText"/>
        <w:spacing w:before="1"/>
        <w:rPr>
          <w:b/>
        </w:rPr>
      </w:pPr>
    </w:p>
    <w:p>
      <w:pPr>
        <w:pStyle w:val="BodyText"/>
        <w:ind w:left="232" w:right="271"/>
        <w:jc w:val="both"/>
      </w:pPr>
      <w:r>
        <w:rPr>
          <w:w w:val="125"/>
        </w:rPr>
        <w:t>En</w:t>
      </w:r>
      <w:r>
        <w:rPr>
          <w:spacing w:val="-5"/>
          <w:w w:val="125"/>
        </w:rPr>
        <w:t> </w:t>
      </w:r>
      <w:r>
        <w:rPr>
          <w:w w:val="125"/>
        </w:rPr>
        <w:t>esta</w:t>
      </w:r>
      <w:r>
        <w:rPr>
          <w:spacing w:val="-3"/>
          <w:w w:val="125"/>
        </w:rPr>
        <w:t> </w:t>
      </w:r>
      <w:r>
        <w:rPr>
          <w:w w:val="125"/>
        </w:rPr>
        <w:t>sección</w:t>
      </w:r>
      <w:r>
        <w:rPr>
          <w:spacing w:val="-3"/>
          <w:w w:val="125"/>
        </w:rPr>
        <w:t> </w:t>
      </w:r>
      <w:r>
        <w:rPr>
          <w:w w:val="125"/>
        </w:rPr>
        <w:t>del</w:t>
      </w:r>
      <w:r>
        <w:rPr>
          <w:spacing w:val="-5"/>
          <w:w w:val="125"/>
        </w:rPr>
        <w:t> </w:t>
      </w:r>
      <w:r>
        <w:rPr>
          <w:w w:val="125"/>
        </w:rPr>
        <w:t>SATAP,</w:t>
      </w:r>
      <w:r>
        <w:rPr>
          <w:spacing w:val="-4"/>
          <w:w w:val="125"/>
        </w:rPr>
        <w:t> </w:t>
      </w:r>
      <w:r>
        <w:rPr>
          <w:w w:val="125"/>
        </w:rPr>
        <w:t>se</w:t>
      </w:r>
      <w:r>
        <w:rPr>
          <w:spacing w:val="-2"/>
          <w:w w:val="125"/>
        </w:rPr>
        <w:t> </w:t>
      </w:r>
      <w:r>
        <w:rPr>
          <w:w w:val="125"/>
        </w:rPr>
        <w:t>pueden</w:t>
      </w:r>
      <w:r>
        <w:rPr>
          <w:spacing w:val="-5"/>
          <w:w w:val="125"/>
        </w:rPr>
        <w:t> </w:t>
      </w:r>
      <w:r>
        <w:rPr>
          <w:w w:val="125"/>
        </w:rPr>
        <w:t>eliminar</w:t>
      </w:r>
      <w:r>
        <w:rPr>
          <w:spacing w:val="-4"/>
          <w:w w:val="125"/>
        </w:rPr>
        <w:t> </w:t>
      </w:r>
      <w:r>
        <w:rPr>
          <w:w w:val="125"/>
        </w:rPr>
        <w:t>las</w:t>
      </w:r>
      <w:r>
        <w:rPr>
          <w:spacing w:val="-4"/>
          <w:w w:val="125"/>
        </w:rPr>
        <w:t> </w:t>
      </w:r>
      <w:r>
        <w:rPr>
          <w:w w:val="125"/>
        </w:rPr>
        <w:t>plazas</w:t>
      </w:r>
      <w:r>
        <w:rPr>
          <w:spacing w:val="-3"/>
          <w:w w:val="125"/>
        </w:rPr>
        <w:t> </w:t>
      </w:r>
      <w:r>
        <w:rPr>
          <w:w w:val="125"/>
        </w:rPr>
        <w:t>que</w:t>
      </w:r>
      <w:r>
        <w:rPr>
          <w:spacing w:val="-5"/>
          <w:w w:val="125"/>
        </w:rPr>
        <w:t> </w:t>
      </w:r>
      <w:r>
        <w:rPr>
          <w:w w:val="125"/>
        </w:rPr>
        <w:t>la</w:t>
      </w:r>
      <w:r>
        <w:rPr>
          <w:spacing w:val="-3"/>
          <w:w w:val="125"/>
        </w:rPr>
        <w:t> </w:t>
      </w:r>
      <w:r>
        <w:rPr>
          <w:w w:val="125"/>
        </w:rPr>
        <w:t>autoridad</w:t>
      </w:r>
      <w:r>
        <w:rPr>
          <w:spacing w:val="-5"/>
          <w:w w:val="125"/>
        </w:rPr>
        <w:t> </w:t>
      </w:r>
      <w:r>
        <w:rPr>
          <w:w w:val="125"/>
        </w:rPr>
        <w:t>educativa</w:t>
      </w:r>
      <w:r>
        <w:rPr>
          <w:spacing w:val="-3"/>
          <w:w w:val="125"/>
        </w:rPr>
        <w:t> </w:t>
      </w:r>
      <w:r>
        <w:rPr>
          <w:w w:val="125"/>
        </w:rPr>
        <w:t>determine</w:t>
      </w:r>
      <w:r>
        <w:rPr>
          <w:spacing w:val="-3"/>
          <w:w w:val="125"/>
        </w:rPr>
        <w:t> </w:t>
      </w:r>
      <w:r>
        <w:rPr>
          <w:w w:val="125"/>
        </w:rPr>
        <w:t>por algún</w:t>
      </w:r>
      <w:r>
        <w:rPr>
          <w:spacing w:val="-14"/>
          <w:w w:val="125"/>
        </w:rPr>
        <w:t> </w:t>
      </w:r>
      <w:r>
        <w:rPr>
          <w:w w:val="125"/>
        </w:rPr>
        <w:t>error</w:t>
      </w:r>
      <w:r>
        <w:rPr>
          <w:spacing w:val="-13"/>
          <w:w w:val="125"/>
        </w:rPr>
        <w:t> </w:t>
      </w:r>
      <w:r>
        <w:rPr>
          <w:w w:val="125"/>
        </w:rPr>
        <w:t>o</w:t>
      </w:r>
      <w:r>
        <w:rPr>
          <w:spacing w:val="-13"/>
          <w:w w:val="125"/>
        </w:rPr>
        <w:t> </w:t>
      </w:r>
      <w:r>
        <w:rPr>
          <w:w w:val="125"/>
        </w:rPr>
        <w:t>inconsistencia</w:t>
      </w:r>
      <w:r>
        <w:rPr>
          <w:spacing w:val="-14"/>
          <w:w w:val="125"/>
        </w:rPr>
        <w:t> </w:t>
      </w:r>
      <w:r>
        <w:rPr>
          <w:w w:val="125"/>
        </w:rPr>
        <w:t>de</w:t>
      </w:r>
      <w:r>
        <w:rPr>
          <w:spacing w:val="-11"/>
          <w:w w:val="125"/>
        </w:rPr>
        <w:t> </w:t>
      </w:r>
      <w:r>
        <w:rPr>
          <w:w w:val="125"/>
        </w:rPr>
        <w:t>las</w:t>
      </w:r>
      <w:r>
        <w:rPr>
          <w:spacing w:val="-12"/>
          <w:w w:val="125"/>
        </w:rPr>
        <w:t> </w:t>
      </w:r>
      <w:r>
        <w:rPr>
          <w:w w:val="125"/>
        </w:rPr>
        <w:t>mismas.</w:t>
      </w:r>
      <w:r>
        <w:rPr>
          <w:spacing w:val="-13"/>
          <w:w w:val="125"/>
        </w:rPr>
        <w:t> </w:t>
      </w:r>
      <w:r>
        <w:rPr>
          <w:w w:val="125"/>
        </w:rPr>
        <w:t>Las</w:t>
      </w:r>
      <w:r>
        <w:rPr>
          <w:spacing w:val="-12"/>
          <w:w w:val="125"/>
        </w:rPr>
        <w:t> </w:t>
      </w:r>
      <w:r>
        <w:rPr>
          <w:w w:val="125"/>
        </w:rPr>
        <w:t>plazas</w:t>
      </w:r>
      <w:r>
        <w:rPr>
          <w:spacing w:val="-13"/>
          <w:w w:val="125"/>
        </w:rPr>
        <w:t> </w:t>
      </w:r>
      <w:r>
        <w:rPr>
          <w:w w:val="125"/>
        </w:rPr>
        <w:t>a</w:t>
      </w:r>
      <w:r>
        <w:rPr>
          <w:spacing w:val="-13"/>
          <w:w w:val="125"/>
        </w:rPr>
        <w:t> </w:t>
      </w:r>
      <w:r>
        <w:rPr>
          <w:w w:val="125"/>
        </w:rPr>
        <w:t>eliminar</w:t>
      </w:r>
      <w:r>
        <w:rPr>
          <w:spacing w:val="-12"/>
          <w:w w:val="125"/>
        </w:rPr>
        <w:t> </w:t>
      </w:r>
      <w:r>
        <w:rPr>
          <w:w w:val="125"/>
        </w:rPr>
        <w:t>no</w:t>
      </w:r>
      <w:r>
        <w:rPr>
          <w:spacing w:val="-11"/>
          <w:w w:val="125"/>
        </w:rPr>
        <w:t> </w:t>
      </w:r>
      <w:r>
        <w:rPr>
          <w:w w:val="125"/>
        </w:rPr>
        <w:t>deben</w:t>
      </w:r>
      <w:r>
        <w:rPr>
          <w:spacing w:val="-13"/>
          <w:w w:val="125"/>
        </w:rPr>
        <w:t> </w:t>
      </w:r>
      <w:r>
        <w:rPr>
          <w:w w:val="125"/>
        </w:rPr>
        <w:t>estar</w:t>
      </w:r>
      <w:r>
        <w:rPr>
          <w:spacing w:val="-13"/>
          <w:w w:val="125"/>
        </w:rPr>
        <w:t> </w:t>
      </w:r>
      <w:r>
        <w:rPr>
          <w:w w:val="125"/>
        </w:rPr>
        <w:t>asignadas</w:t>
      </w:r>
      <w:r>
        <w:rPr>
          <w:spacing w:val="-13"/>
          <w:w w:val="125"/>
        </w:rPr>
        <w:t> </w:t>
      </w:r>
      <w:r>
        <w:rPr>
          <w:w w:val="125"/>
        </w:rPr>
        <w:t>y,</w:t>
      </w:r>
      <w:r>
        <w:rPr>
          <w:spacing w:val="-12"/>
          <w:w w:val="125"/>
        </w:rPr>
        <w:t> </w:t>
      </w:r>
      <w:r>
        <w:rPr>
          <w:w w:val="125"/>
        </w:rPr>
        <w:t>en</w:t>
      </w:r>
      <w:r>
        <w:rPr>
          <w:spacing w:val="-12"/>
          <w:w w:val="125"/>
        </w:rPr>
        <w:t> </w:t>
      </w:r>
      <w:r>
        <w:rPr>
          <w:w w:val="125"/>
        </w:rPr>
        <w:t>caso de</w:t>
      </w:r>
      <w:r>
        <w:rPr>
          <w:spacing w:val="-7"/>
          <w:w w:val="125"/>
        </w:rPr>
        <w:t> </w:t>
      </w:r>
      <w:r>
        <w:rPr>
          <w:w w:val="125"/>
        </w:rPr>
        <w:t>tener</w:t>
      </w:r>
      <w:r>
        <w:rPr>
          <w:spacing w:val="-6"/>
          <w:w w:val="125"/>
        </w:rPr>
        <w:t> </w:t>
      </w:r>
      <w:r>
        <w:rPr>
          <w:w w:val="125"/>
        </w:rPr>
        <w:t>movimientos</w:t>
      </w:r>
      <w:r>
        <w:rPr>
          <w:spacing w:val="-5"/>
          <w:w w:val="125"/>
        </w:rPr>
        <w:t> </w:t>
      </w:r>
      <w:r>
        <w:rPr>
          <w:w w:val="125"/>
        </w:rPr>
        <w:t>previos</w:t>
      </w:r>
      <w:r>
        <w:rPr>
          <w:spacing w:val="-6"/>
          <w:w w:val="125"/>
        </w:rPr>
        <w:t> </w:t>
      </w:r>
      <w:r>
        <w:rPr>
          <w:w w:val="125"/>
        </w:rPr>
        <w:t>estos</w:t>
      </w:r>
      <w:r>
        <w:rPr>
          <w:spacing w:val="-5"/>
          <w:w w:val="125"/>
        </w:rPr>
        <w:t> </w:t>
      </w:r>
      <w:r>
        <w:rPr>
          <w:w w:val="125"/>
        </w:rPr>
        <w:t>se</w:t>
      </w:r>
      <w:r>
        <w:rPr>
          <w:spacing w:val="-7"/>
          <w:w w:val="125"/>
        </w:rPr>
        <w:t> </w:t>
      </w:r>
      <w:r>
        <w:rPr>
          <w:w w:val="125"/>
        </w:rPr>
        <w:t>conservarán</w:t>
      </w:r>
      <w:r>
        <w:rPr>
          <w:spacing w:val="-7"/>
          <w:w w:val="125"/>
        </w:rPr>
        <w:t> </w:t>
      </w:r>
      <w:r>
        <w:rPr>
          <w:w w:val="125"/>
        </w:rPr>
        <w:t>en</w:t>
      </w:r>
      <w:r>
        <w:rPr>
          <w:spacing w:val="-7"/>
          <w:w w:val="125"/>
        </w:rPr>
        <w:t> </w:t>
      </w:r>
      <w:r>
        <w:rPr>
          <w:w w:val="125"/>
        </w:rPr>
        <w:t>el</w:t>
      </w:r>
      <w:r>
        <w:rPr>
          <w:spacing w:val="-7"/>
          <w:w w:val="125"/>
        </w:rPr>
        <w:t> </w:t>
      </w:r>
      <w:r>
        <w:rPr>
          <w:w w:val="125"/>
        </w:rPr>
        <w:t>sistema.</w:t>
      </w:r>
    </w:p>
    <w:p>
      <w:pPr>
        <w:pStyle w:val="BodyText"/>
      </w:pPr>
    </w:p>
    <w:p>
      <w:pPr>
        <w:pStyle w:val="BodyText"/>
        <w:spacing w:before="10"/>
        <w:rPr>
          <w:sz w:val="16"/>
        </w:rPr>
      </w:pPr>
      <w:r>
        <w:rPr/>
        <w:pict>
          <v:group style="position:absolute;margin-left:56.879784pt;margin-top:12.254456pt;width:497.95pt;height:217.15pt;mso-position-horizontal-relative:page;mso-position-vertical-relative:paragraph;z-index:-251637760;mso-wrap-distance-left:0;mso-wrap-distance-right:0" coordorigin="1138,245" coordsize="9959,4343">
            <v:shape style="position:absolute;left:1137;top:245;width:9959;height:4343" type="#_x0000_t75" stroked="false">
              <v:imagedata r:id="rId41" o:title=""/>
            </v:shape>
            <v:shape style="position:absolute;left:4878;top:2578;width:2767;height:525" coordorigin="4878,2579" coordsize="2767,525" path="m4878,2666l4885,2632,4904,2605,4931,2586,4965,2579,7557,2579,7592,2586,7619,2605,7638,2632,7645,2666,7645,3016,7638,3050,7619,3078,7592,3097,7557,3104,4965,3104,4931,3097,4904,3078,4885,3050,4878,3016,4878,2666xe" filled="false" stroked="true" strokeweight="1pt" strokecolor="#ff0000">
              <v:path arrowok="t"/>
              <v:stroke dashstyle="solid"/>
            </v:shape>
            <w10:wrap type="topAndBottom"/>
          </v:group>
        </w:pict>
      </w:r>
    </w:p>
    <w:p>
      <w:pPr>
        <w:spacing w:after="0"/>
        <w:rPr>
          <w:sz w:val="16"/>
        </w:rPr>
        <w:sectPr>
          <w:footerReference w:type="default" r:id="rId39"/>
          <w:pgSz w:w="12240" w:h="15840"/>
          <w:pgMar w:footer="1113" w:header="0" w:top="1140" w:bottom="1300" w:left="900" w:right="860"/>
          <w:pgNumType w:start="8"/>
        </w:sectPr>
      </w:pPr>
    </w:p>
    <w:p>
      <w:pPr>
        <w:pStyle w:val="BodyText"/>
        <w:ind w:left="239"/>
      </w:pPr>
      <w:r>
        <w:rPr/>
        <w:drawing>
          <wp:inline distT="0" distB="0" distL="0" distR="0">
            <wp:extent cx="6293029" cy="2592324"/>
            <wp:effectExtent l="0" t="0" r="0" b="0"/>
            <wp:docPr id="9" name="image32.jpeg"/>
            <wp:cNvGraphicFramePr>
              <a:graphicFrameLocks noChangeAspect="1"/>
            </wp:cNvGraphicFramePr>
            <a:graphic>
              <a:graphicData uri="http://schemas.openxmlformats.org/drawingml/2006/picture">
                <pic:pic>
                  <pic:nvPicPr>
                    <pic:cNvPr id="10" name="image32.jpeg"/>
                    <pic:cNvPicPr/>
                  </pic:nvPicPr>
                  <pic:blipFill>
                    <a:blip r:embed="rId42" cstate="print"/>
                    <a:stretch>
                      <a:fillRect/>
                    </a:stretch>
                  </pic:blipFill>
                  <pic:spPr>
                    <a:xfrm>
                      <a:off x="0" y="0"/>
                      <a:ext cx="6293029" cy="2592324"/>
                    </a:xfrm>
                    <a:prstGeom prst="rect">
                      <a:avLst/>
                    </a:prstGeom>
                  </pic:spPr>
                </pic:pic>
              </a:graphicData>
            </a:graphic>
          </wp:inline>
        </w:drawing>
      </w:r>
      <w:r>
        <w:rPr/>
      </w:r>
    </w:p>
    <w:p>
      <w:pPr>
        <w:pStyle w:val="BodyText"/>
        <w:spacing w:before="5"/>
        <w:rPr>
          <w:sz w:val="12"/>
        </w:rPr>
      </w:pPr>
    </w:p>
    <w:p>
      <w:pPr>
        <w:pStyle w:val="ListParagraph"/>
        <w:numPr>
          <w:ilvl w:val="1"/>
          <w:numId w:val="1"/>
        </w:numPr>
        <w:tabs>
          <w:tab w:pos="1111" w:val="left" w:leader="none"/>
          <w:tab w:pos="1112" w:val="left" w:leader="none"/>
        </w:tabs>
        <w:spacing w:line="240" w:lineRule="auto" w:before="1" w:after="0"/>
        <w:ind w:left="1111" w:right="0" w:hanging="361"/>
        <w:jc w:val="left"/>
        <w:rPr>
          <w:sz w:val="14"/>
        </w:rPr>
      </w:pPr>
      <w:r>
        <w:rPr>
          <w:color w:val="833B0A"/>
          <w:w w:val="120"/>
          <w:sz w:val="14"/>
        </w:rPr>
        <w:t>Ingresar la clave de la plaza a</w:t>
      </w:r>
      <w:r>
        <w:rPr>
          <w:color w:val="833B0A"/>
          <w:spacing w:val="-10"/>
          <w:w w:val="120"/>
          <w:sz w:val="14"/>
        </w:rPr>
        <w:t> </w:t>
      </w:r>
      <w:r>
        <w:rPr>
          <w:color w:val="833B0A"/>
          <w:w w:val="120"/>
          <w:sz w:val="14"/>
        </w:rPr>
        <w:t>eliminar.</w:t>
      </w:r>
    </w:p>
    <w:p>
      <w:pPr>
        <w:pStyle w:val="BodyText"/>
        <w:spacing w:before="10"/>
        <w:rPr>
          <w:sz w:val="15"/>
        </w:rPr>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0"/>
          <w:sz w:val="14"/>
        </w:rPr>
        <w:t>Se pueden cargar varias plazas, separadas por</w:t>
      </w:r>
      <w:r>
        <w:rPr>
          <w:color w:val="833B0A"/>
          <w:spacing w:val="-8"/>
          <w:w w:val="120"/>
          <w:sz w:val="14"/>
        </w:rPr>
        <w:t> </w:t>
      </w:r>
      <w:r>
        <w:rPr>
          <w:color w:val="833B0A"/>
          <w:w w:val="120"/>
          <w:sz w:val="14"/>
        </w:rPr>
        <w:t>coma.</w:t>
      </w:r>
    </w:p>
    <w:p>
      <w:pPr>
        <w:pStyle w:val="BodyText"/>
        <w:spacing w:before="1"/>
        <w:rPr>
          <w:sz w:val="16"/>
        </w:rPr>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0"/>
          <w:sz w:val="14"/>
        </w:rPr>
        <w:t>Dar click en</w:t>
      </w:r>
      <w:r>
        <w:rPr>
          <w:color w:val="833B0A"/>
          <w:spacing w:val="-7"/>
          <w:w w:val="120"/>
          <w:sz w:val="14"/>
        </w:rPr>
        <w:t> </w:t>
      </w:r>
      <w:r>
        <w:rPr>
          <w:color w:val="833B0A"/>
          <w:w w:val="120"/>
          <w:sz w:val="14"/>
        </w:rPr>
        <w:t>buscar.</w:t>
      </w:r>
    </w:p>
    <w:p>
      <w:pPr>
        <w:pStyle w:val="BodyText"/>
      </w:pPr>
    </w:p>
    <w:p>
      <w:pPr>
        <w:pStyle w:val="BodyText"/>
      </w:pPr>
    </w:p>
    <w:p>
      <w:pPr>
        <w:pStyle w:val="BodyText"/>
      </w:pPr>
    </w:p>
    <w:p>
      <w:pPr>
        <w:pStyle w:val="BodyText"/>
        <w:spacing w:before="6"/>
        <w:rPr>
          <w:sz w:val="10"/>
        </w:rPr>
      </w:pPr>
      <w:r>
        <w:rPr/>
        <w:drawing>
          <wp:anchor distT="0" distB="0" distL="0" distR="0" allowOverlap="1" layoutInCell="1" locked="0" behindDoc="0" simplePos="0" relativeHeight="22">
            <wp:simplePos x="0" y="0"/>
            <wp:positionH relativeFrom="page">
              <wp:posOffset>720090</wp:posOffset>
            </wp:positionH>
            <wp:positionV relativeFrom="paragraph">
              <wp:posOffset>106443</wp:posOffset>
            </wp:positionV>
            <wp:extent cx="6362058" cy="3155823"/>
            <wp:effectExtent l="0" t="0" r="0" b="0"/>
            <wp:wrapTopAndBottom/>
            <wp:docPr id="11" name="image33.jpeg"/>
            <wp:cNvGraphicFramePr>
              <a:graphicFrameLocks noChangeAspect="1"/>
            </wp:cNvGraphicFramePr>
            <a:graphic>
              <a:graphicData uri="http://schemas.openxmlformats.org/drawingml/2006/picture">
                <pic:pic>
                  <pic:nvPicPr>
                    <pic:cNvPr id="12" name="image33.jpeg"/>
                    <pic:cNvPicPr/>
                  </pic:nvPicPr>
                  <pic:blipFill>
                    <a:blip r:embed="rId43" cstate="print"/>
                    <a:stretch>
                      <a:fillRect/>
                    </a:stretch>
                  </pic:blipFill>
                  <pic:spPr>
                    <a:xfrm>
                      <a:off x="0" y="0"/>
                      <a:ext cx="6362058" cy="3155823"/>
                    </a:xfrm>
                    <a:prstGeom prst="rect">
                      <a:avLst/>
                    </a:prstGeom>
                  </pic:spPr>
                </pic:pic>
              </a:graphicData>
            </a:graphic>
          </wp:anchor>
        </w:drawing>
      </w:r>
    </w:p>
    <w:p>
      <w:pPr>
        <w:pStyle w:val="BodyText"/>
        <w:spacing w:before="6"/>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0"/>
          <w:sz w:val="14"/>
        </w:rPr>
        <w:t>Aparecerá la lista de</w:t>
      </w:r>
      <w:r>
        <w:rPr>
          <w:color w:val="833B0A"/>
          <w:spacing w:val="-4"/>
          <w:w w:val="120"/>
          <w:sz w:val="14"/>
        </w:rPr>
        <w:t> </w:t>
      </w:r>
      <w:r>
        <w:rPr>
          <w:color w:val="833B0A"/>
          <w:w w:val="120"/>
          <w:sz w:val="14"/>
        </w:rPr>
        <w:t>vacantes.</w:t>
      </w:r>
    </w:p>
    <w:p>
      <w:pPr>
        <w:pStyle w:val="BodyText"/>
        <w:spacing w:before="1"/>
        <w:rPr>
          <w:sz w:val="16"/>
        </w:rPr>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0"/>
          <w:sz w:val="14"/>
        </w:rPr>
        <w:t>Dar click en el boto rojo de</w:t>
      </w:r>
      <w:r>
        <w:rPr>
          <w:color w:val="833B0A"/>
          <w:spacing w:val="-9"/>
          <w:w w:val="120"/>
          <w:sz w:val="14"/>
        </w:rPr>
        <w:t> </w:t>
      </w:r>
      <w:r>
        <w:rPr>
          <w:color w:val="833B0A"/>
          <w:w w:val="120"/>
          <w:sz w:val="14"/>
        </w:rPr>
        <w:t>eliminar.</w:t>
      </w:r>
    </w:p>
    <w:p>
      <w:pPr>
        <w:pStyle w:val="BodyText"/>
        <w:spacing w:before="10"/>
        <w:rPr>
          <w:sz w:val="15"/>
        </w:rPr>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5"/>
          <w:sz w:val="14"/>
        </w:rPr>
        <w:t>Si la plaza está ocupada no se podrá</w:t>
      </w:r>
      <w:r>
        <w:rPr>
          <w:color w:val="833B0A"/>
          <w:spacing w:val="-29"/>
          <w:w w:val="125"/>
          <w:sz w:val="14"/>
        </w:rPr>
        <w:t> </w:t>
      </w:r>
      <w:r>
        <w:rPr>
          <w:color w:val="833B0A"/>
          <w:w w:val="125"/>
          <w:sz w:val="14"/>
        </w:rPr>
        <w:t>eliminar.</w:t>
      </w:r>
    </w:p>
    <w:p>
      <w:pPr>
        <w:spacing w:after="0" w:line="240" w:lineRule="auto"/>
        <w:jc w:val="left"/>
        <w:rPr>
          <w:sz w:val="14"/>
        </w:rPr>
        <w:sectPr>
          <w:pgSz w:w="12240" w:h="15840"/>
          <w:pgMar w:header="0" w:footer="1113" w:top="1140" w:bottom="1300" w:left="900" w:right="860"/>
        </w:sectPr>
      </w:pPr>
    </w:p>
    <w:p>
      <w:pPr>
        <w:pStyle w:val="Heading1"/>
        <w:numPr>
          <w:ilvl w:val="0"/>
          <w:numId w:val="1"/>
        </w:numPr>
        <w:tabs>
          <w:tab w:pos="541" w:val="left" w:leader="none"/>
        </w:tabs>
        <w:spacing w:line="240" w:lineRule="auto" w:before="81" w:after="0"/>
        <w:ind w:left="540" w:right="0" w:hanging="309"/>
        <w:jc w:val="left"/>
      </w:pPr>
      <w:r>
        <w:rPr>
          <w:color w:val="BE8F00"/>
          <w:w w:val="170"/>
        </w:rPr>
        <w:t>Excepciones</w:t>
      </w:r>
    </w:p>
    <w:p>
      <w:pPr>
        <w:pStyle w:val="BodyText"/>
        <w:spacing w:before="12"/>
        <w:rPr>
          <w:b/>
          <w:sz w:val="19"/>
        </w:rPr>
      </w:pPr>
    </w:p>
    <w:p>
      <w:pPr>
        <w:pStyle w:val="BodyText"/>
        <w:ind w:left="232" w:right="275"/>
        <w:jc w:val="both"/>
      </w:pPr>
      <w:r>
        <w:rPr>
          <w:w w:val="120"/>
        </w:rPr>
        <w:t>En este rubro del SATAP se pueden realizar asignaciones de plazas, una vez que las listas ordenadas de resultados se agotaron o no tienen listados de ordenamiento. Este proceso se deberá realizar conforme a lo establecido en las “Reglas para la asignación de plazas”, que emita la USICAMM para los procesos de admisión y</w:t>
      </w:r>
      <w:r>
        <w:rPr>
          <w:spacing w:val="-9"/>
          <w:w w:val="120"/>
        </w:rPr>
        <w:t> </w:t>
      </w:r>
      <w:r>
        <w:rPr>
          <w:w w:val="120"/>
        </w:rPr>
        <w:t>promoción.</w:t>
      </w:r>
    </w:p>
    <w:p>
      <w:pPr>
        <w:pStyle w:val="BodyText"/>
      </w:pPr>
    </w:p>
    <w:p>
      <w:pPr>
        <w:pStyle w:val="BodyText"/>
        <w:spacing w:before="4"/>
        <w:rPr>
          <w:sz w:val="16"/>
        </w:rPr>
      </w:pPr>
      <w:r>
        <w:rPr/>
        <w:pict>
          <v:group style="position:absolute;margin-left:56.879784pt;margin-top:11.951133pt;width:497.95pt;height:221.25pt;mso-position-horizontal-relative:page;mso-position-vertical-relative:paragraph;z-index:-251634688;mso-wrap-distance-left:0;mso-wrap-distance-right:0" coordorigin="1138,239" coordsize="9959,4425">
            <v:shape style="position:absolute;left:1137;top:239;width:9959;height:4425" type="#_x0000_t75" stroked="false">
              <v:imagedata r:id="rId45" o:title=""/>
            </v:shape>
            <v:shape style="position:absolute;left:4852;top:3167;width:2767;height:525" coordorigin="4852,3167" coordsize="2767,525" path="m4852,3255l4859,3221,4878,3193,4905,3174,4939,3167,7531,3167,7566,3174,7593,3193,7612,3221,7619,3255,7619,3605,7612,3639,7593,3667,7566,3686,7531,3692,4939,3692,4905,3686,4878,3667,4859,3639,4852,3605,4852,3255xe" filled="false" stroked="true" strokeweight="1pt" strokecolor="#ff0000">
              <v:path arrowok="t"/>
              <v:stroke dashstyle="solid"/>
            </v:shape>
            <w10:wrap type="topAndBottom"/>
          </v:group>
        </w:pict>
      </w:r>
    </w:p>
    <w:p>
      <w:pPr>
        <w:pStyle w:val="BodyText"/>
      </w:pPr>
    </w:p>
    <w:p>
      <w:pPr>
        <w:pStyle w:val="BodyText"/>
      </w:pPr>
    </w:p>
    <w:p>
      <w:pPr>
        <w:pStyle w:val="BodyText"/>
      </w:pPr>
    </w:p>
    <w:p>
      <w:pPr>
        <w:pStyle w:val="BodyText"/>
      </w:pPr>
    </w:p>
    <w:p>
      <w:pPr>
        <w:pStyle w:val="BodyText"/>
        <w:spacing w:before="7"/>
        <w:rPr>
          <w:sz w:val="21"/>
        </w:rPr>
      </w:pPr>
      <w:r>
        <w:rPr/>
        <w:drawing>
          <wp:anchor distT="0" distB="0" distL="0" distR="0" allowOverlap="1" layoutInCell="1" locked="0" behindDoc="0" simplePos="0" relativeHeight="24">
            <wp:simplePos x="0" y="0"/>
            <wp:positionH relativeFrom="page">
              <wp:posOffset>720090</wp:posOffset>
            </wp:positionH>
            <wp:positionV relativeFrom="paragraph">
              <wp:posOffset>192004</wp:posOffset>
            </wp:positionV>
            <wp:extent cx="6332220" cy="1869757"/>
            <wp:effectExtent l="0" t="0" r="0" b="0"/>
            <wp:wrapTopAndBottom/>
            <wp:docPr id="13" name="image35.png"/>
            <wp:cNvGraphicFramePr>
              <a:graphicFrameLocks noChangeAspect="1"/>
            </wp:cNvGraphicFramePr>
            <a:graphic>
              <a:graphicData uri="http://schemas.openxmlformats.org/drawingml/2006/picture">
                <pic:pic>
                  <pic:nvPicPr>
                    <pic:cNvPr id="14" name="image35.png"/>
                    <pic:cNvPicPr/>
                  </pic:nvPicPr>
                  <pic:blipFill>
                    <a:blip r:embed="rId46" cstate="print"/>
                    <a:stretch>
                      <a:fillRect/>
                    </a:stretch>
                  </pic:blipFill>
                  <pic:spPr>
                    <a:xfrm>
                      <a:off x="0" y="0"/>
                      <a:ext cx="6332220" cy="1869757"/>
                    </a:xfrm>
                    <a:prstGeom prst="rect">
                      <a:avLst/>
                    </a:prstGeom>
                  </pic:spPr>
                </pic:pic>
              </a:graphicData>
            </a:graphic>
          </wp:anchor>
        </w:drawing>
      </w:r>
    </w:p>
    <w:p>
      <w:pPr>
        <w:pStyle w:val="BodyText"/>
        <w:rPr>
          <w:sz w:val="26"/>
        </w:rPr>
      </w:pPr>
    </w:p>
    <w:p>
      <w:pPr>
        <w:pStyle w:val="ListParagraph"/>
        <w:numPr>
          <w:ilvl w:val="1"/>
          <w:numId w:val="1"/>
        </w:numPr>
        <w:tabs>
          <w:tab w:pos="1111" w:val="left" w:leader="none"/>
          <w:tab w:pos="1112" w:val="left" w:leader="none"/>
        </w:tabs>
        <w:spacing w:line="240" w:lineRule="auto" w:before="99" w:after="0"/>
        <w:ind w:left="1111" w:right="0" w:hanging="361"/>
        <w:jc w:val="left"/>
        <w:rPr>
          <w:sz w:val="14"/>
        </w:rPr>
      </w:pPr>
      <w:r>
        <w:rPr>
          <w:color w:val="833B0A"/>
          <w:w w:val="125"/>
          <w:sz w:val="14"/>
        </w:rPr>
        <w:t>Capturar la CURP y dar click en</w:t>
      </w:r>
      <w:r>
        <w:rPr>
          <w:color w:val="833B0A"/>
          <w:spacing w:val="-22"/>
          <w:w w:val="125"/>
          <w:sz w:val="14"/>
        </w:rPr>
        <w:t> </w:t>
      </w:r>
      <w:r>
        <w:rPr>
          <w:color w:val="833B0A"/>
          <w:w w:val="125"/>
          <w:sz w:val="14"/>
        </w:rPr>
        <w:t>buscar.</w:t>
      </w:r>
    </w:p>
    <w:p>
      <w:pPr>
        <w:pStyle w:val="BodyText"/>
        <w:spacing w:before="11"/>
        <w:rPr>
          <w:sz w:val="15"/>
        </w:rPr>
      </w:pPr>
    </w:p>
    <w:p>
      <w:pPr>
        <w:pStyle w:val="ListParagraph"/>
        <w:numPr>
          <w:ilvl w:val="1"/>
          <w:numId w:val="1"/>
        </w:numPr>
        <w:tabs>
          <w:tab w:pos="1111" w:val="left" w:leader="none"/>
          <w:tab w:pos="1112" w:val="left" w:leader="none"/>
        </w:tabs>
        <w:spacing w:line="240" w:lineRule="auto" w:before="0" w:after="0"/>
        <w:ind w:left="1111" w:right="0" w:hanging="361"/>
        <w:jc w:val="left"/>
        <w:rPr>
          <w:sz w:val="14"/>
        </w:rPr>
      </w:pPr>
      <w:r>
        <w:rPr>
          <w:color w:val="833B0A"/>
          <w:w w:val="120"/>
          <w:sz w:val="14"/>
        </w:rPr>
        <w:t>Si la CURP es válida se inserta en la lista ordenada en la posición</w:t>
      </w:r>
      <w:r>
        <w:rPr>
          <w:color w:val="833B0A"/>
          <w:spacing w:val="-11"/>
          <w:w w:val="120"/>
          <w:sz w:val="14"/>
        </w:rPr>
        <w:t> </w:t>
      </w:r>
      <w:r>
        <w:rPr>
          <w:color w:val="833B0A"/>
          <w:w w:val="120"/>
          <w:sz w:val="14"/>
        </w:rPr>
        <w:t>respectiva.</w:t>
      </w:r>
    </w:p>
    <w:p>
      <w:pPr>
        <w:pStyle w:val="BodyText"/>
        <w:rPr>
          <w:sz w:val="16"/>
        </w:rPr>
      </w:pPr>
    </w:p>
    <w:p>
      <w:pPr>
        <w:pStyle w:val="ListParagraph"/>
        <w:numPr>
          <w:ilvl w:val="1"/>
          <w:numId w:val="1"/>
        </w:numPr>
        <w:tabs>
          <w:tab w:pos="1111" w:val="left" w:leader="none"/>
          <w:tab w:pos="1112" w:val="left" w:leader="none"/>
        </w:tabs>
        <w:spacing w:line="240" w:lineRule="auto" w:before="1" w:after="0"/>
        <w:ind w:left="1111" w:right="0" w:hanging="361"/>
        <w:jc w:val="left"/>
        <w:rPr>
          <w:sz w:val="14"/>
        </w:rPr>
      </w:pPr>
      <w:r>
        <w:rPr>
          <w:color w:val="833B0A"/>
          <w:w w:val="125"/>
          <w:sz w:val="14"/>
        </w:rPr>
        <w:t>Si desea agregar otra persona debe ingresar la nueva</w:t>
      </w:r>
      <w:r>
        <w:rPr>
          <w:color w:val="833B0A"/>
          <w:spacing w:val="-25"/>
          <w:w w:val="125"/>
          <w:sz w:val="14"/>
        </w:rPr>
        <w:t> </w:t>
      </w:r>
      <w:r>
        <w:rPr>
          <w:color w:val="833B0A"/>
          <w:w w:val="125"/>
          <w:sz w:val="14"/>
        </w:rPr>
        <w:t>CURP.</w:t>
      </w:r>
    </w:p>
    <w:p>
      <w:pPr>
        <w:spacing w:after="0" w:line="240" w:lineRule="auto"/>
        <w:jc w:val="left"/>
        <w:rPr>
          <w:sz w:val="14"/>
        </w:rPr>
        <w:sectPr>
          <w:footerReference w:type="default" r:id="rId44"/>
          <w:pgSz w:w="12240" w:h="15840"/>
          <w:pgMar w:footer="1200" w:header="0" w:top="1300" w:bottom="1380" w:left="900" w:right="860"/>
        </w:sectPr>
      </w:pPr>
    </w:p>
    <w:p>
      <w:pPr>
        <w:pStyle w:val="Heading1"/>
        <w:numPr>
          <w:ilvl w:val="0"/>
          <w:numId w:val="1"/>
        </w:numPr>
        <w:tabs>
          <w:tab w:pos="535" w:val="left" w:leader="none"/>
        </w:tabs>
        <w:spacing w:line="240" w:lineRule="auto" w:before="81" w:after="0"/>
        <w:ind w:left="534" w:right="0" w:hanging="303"/>
        <w:jc w:val="left"/>
      </w:pPr>
      <w:r>
        <w:rPr/>
        <w:pict>
          <v:group style="position:absolute;margin-left:372.480011pt;margin-top:433.559998pt;width:151.6pt;height:12.15pt;mso-position-horizontal-relative:page;mso-position-vertical-relative:page;z-index:251687936" coordorigin="7450,8671" coordsize="3032,243">
            <v:shape style="position:absolute;left:7449;top:8671;width:3032;height:243" type="#_x0000_t75" stroked="false">
              <v:imagedata r:id="rId48" o:title=""/>
            </v:shape>
            <v:shape style="position:absolute;left:7449;top:8671;width:3032;height:243" type="#_x0000_t202" filled="false" stroked="false">
              <v:textbox inset="0,0,0,0">
                <w:txbxContent>
                  <w:p>
                    <w:pPr>
                      <w:spacing w:before="5"/>
                      <w:ind w:left="145" w:right="0" w:firstLine="0"/>
                      <w:jc w:val="left"/>
                      <w:rPr>
                        <w:b/>
                        <w:sz w:val="16"/>
                      </w:rPr>
                    </w:pPr>
                    <w:r>
                      <w:rPr>
                        <w:b/>
                        <w:color w:val="681A30"/>
                        <w:w w:val="130"/>
                        <w:sz w:val="16"/>
                      </w:rPr>
                      <w:t>E s t r u c t u r a d e l r e p o r t e</w:t>
                    </w:r>
                  </w:p>
                </w:txbxContent>
              </v:textbox>
              <w10:wrap type="none"/>
            </v:shape>
            <w10:wrap type="none"/>
          </v:group>
        </w:pict>
      </w:r>
      <w:r>
        <w:rPr>
          <w:color w:val="BE8F00"/>
          <w:w w:val="165"/>
        </w:rPr>
        <w:t>Descarga de</w:t>
      </w:r>
      <w:r>
        <w:rPr>
          <w:color w:val="BE8F00"/>
          <w:spacing w:val="2"/>
          <w:w w:val="165"/>
        </w:rPr>
        <w:t> </w:t>
      </w:r>
      <w:r>
        <w:rPr>
          <w:color w:val="BE8F00"/>
          <w:w w:val="165"/>
        </w:rPr>
        <w:t>reportes</w:t>
      </w:r>
    </w:p>
    <w:p>
      <w:pPr>
        <w:pStyle w:val="BodyText"/>
        <w:spacing w:before="12"/>
        <w:rPr>
          <w:b/>
          <w:sz w:val="19"/>
        </w:rPr>
      </w:pPr>
    </w:p>
    <w:p>
      <w:pPr>
        <w:pStyle w:val="BodyText"/>
        <w:ind w:left="232"/>
      </w:pPr>
      <w:r>
        <w:rPr>
          <w:w w:val="125"/>
        </w:rPr>
        <w:t>El SATAP proporciona diversos tipos de reportes, con diferentes características útiles para los administradores de las autoridades educativas.</w:t>
      </w:r>
    </w:p>
    <w:p>
      <w:pPr>
        <w:pStyle w:val="BodyText"/>
        <w:rPr>
          <w:sz w:val="17"/>
        </w:rPr>
      </w:pPr>
      <w:r>
        <w:rPr/>
        <w:pict>
          <v:group style="position:absolute;margin-left:56.879784pt;margin-top:12.33194pt;width:497.95pt;height:220.9pt;mso-position-horizontal-relative:page;mso-position-vertical-relative:paragraph;z-index:-251632640;mso-wrap-distance-left:0;mso-wrap-distance-right:0" coordorigin="1138,247" coordsize="9959,4418">
            <v:shape style="position:absolute;left:1137;top:246;width:9959;height:4418" type="#_x0000_t75" stroked="false">
              <v:imagedata r:id="rId49" o:title=""/>
            </v:shape>
            <v:shape style="position:absolute;left:4765;top:3699;width:2767;height:525" coordorigin="4765,3699" coordsize="2767,525" path="m4765,3787l4772,3753,4791,3725,4818,3706,4853,3699,7444,3699,7479,3706,7506,3725,7525,3753,7532,3787,7532,4137,7525,4171,7506,4199,7479,4218,7444,4224,4853,4224,4818,4218,4791,4199,4772,4171,4765,4137,4765,3787xe" filled="false" stroked="true" strokeweight="1pt" strokecolor="#ff0000">
              <v:path arrowok="t"/>
              <v:stroke dashstyle="solid"/>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ListParagraph"/>
        <w:numPr>
          <w:ilvl w:val="1"/>
          <w:numId w:val="1"/>
        </w:numPr>
        <w:tabs>
          <w:tab w:pos="1111" w:val="left" w:leader="none"/>
          <w:tab w:pos="1112" w:val="left" w:leader="none"/>
        </w:tabs>
        <w:spacing w:line="240" w:lineRule="auto" w:before="0" w:after="0"/>
        <w:ind w:left="1111" w:right="0" w:hanging="361"/>
        <w:jc w:val="left"/>
        <w:rPr>
          <w:rFonts w:ascii="Verdana" w:hAnsi="Verdana"/>
          <w:b/>
          <w:i/>
          <w:sz w:val="14"/>
        </w:rPr>
      </w:pPr>
      <w:r>
        <w:rPr/>
        <w:drawing>
          <wp:anchor distT="0" distB="0" distL="0" distR="0" allowOverlap="1" layoutInCell="1" locked="0" behindDoc="0" simplePos="0" relativeHeight="251684864">
            <wp:simplePos x="0" y="0"/>
            <wp:positionH relativeFrom="page">
              <wp:posOffset>636269</wp:posOffset>
            </wp:positionH>
            <wp:positionV relativeFrom="paragraph">
              <wp:posOffset>-3079272</wp:posOffset>
            </wp:positionV>
            <wp:extent cx="3029020" cy="2009489"/>
            <wp:effectExtent l="0" t="0" r="0" b="0"/>
            <wp:wrapNone/>
            <wp:docPr id="15" name="image38.png"/>
            <wp:cNvGraphicFramePr>
              <a:graphicFrameLocks noChangeAspect="1"/>
            </wp:cNvGraphicFramePr>
            <a:graphic>
              <a:graphicData uri="http://schemas.openxmlformats.org/drawingml/2006/picture">
                <pic:pic>
                  <pic:nvPicPr>
                    <pic:cNvPr id="16" name="image38.png"/>
                    <pic:cNvPicPr/>
                  </pic:nvPicPr>
                  <pic:blipFill>
                    <a:blip r:embed="rId50" cstate="print"/>
                    <a:stretch>
                      <a:fillRect/>
                    </a:stretch>
                  </pic:blipFill>
                  <pic:spPr>
                    <a:xfrm>
                      <a:off x="0" y="0"/>
                      <a:ext cx="3029020" cy="2009489"/>
                    </a:xfrm>
                    <a:prstGeom prst="rect">
                      <a:avLst/>
                    </a:prstGeom>
                  </pic:spPr>
                </pic:pic>
              </a:graphicData>
            </a:graphic>
          </wp:anchor>
        </w:drawing>
      </w:r>
      <w:r>
        <w:rPr/>
        <w:drawing>
          <wp:anchor distT="0" distB="0" distL="0" distR="0" allowOverlap="1" layoutInCell="1" locked="0" behindDoc="0" simplePos="0" relativeHeight="251685888">
            <wp:simplePos x="0" y="0"/>
            <wp:positionH relativeFrom="page">
              <wp:posOffset>3911600</wp:posOffset>
            </wp:positionH>
            <wp:positionV relativeFrom="paragraph">
              <wp:posOffset>-2445796</wp:posOffset>
            </wp:positionV>
            <wp:extent cx="3240029" cy="2080260"/>
            <wp:effectExtent l="0" t="0" r="0" b="0"/>
            <wp:wrapNone/>
            <wp:docPr id="17" name="image39.jpeg"/>
            <wp:cNvGraphicFramePr>
              <a:graphicFrameLocks noChangeAspect="1"/>
            </wp:cNvGraphicFramePr>
            <a:graphic>
              <a:graphicData uri="http://schemas.openxmlformats.org/drawingml/2006/picture">
                <pic:pic>
                  <pic:nvPicPr>
                    <pic:cNvPr id="18" name="image39.jpeg"/>
                    <pic:cNvPicPr/>
                  </pic:nvPicPr>
                  <pic:blipFill>
                    <a:blip r:embed="rId51" cstate="print"/>
                    <a:stretch>
                      <a:fillRect/>
                    </a:stretch>
                  </pic:blipFill>
                  <pic:spPr>
                    <a:xfrm>
                      <a:off x="0" y="0"/>
                      <a:ext cx="3240029" cy="2080260"/>
                    </a:xfrm>
                    <a:prstGeom prst="rect">
                      <a:avLst/>
                    </a:prstGeom>
                  </pic:spPr>
                </pic:pic>
              </a:graphicData>
            </a:graphic>
          </wp:anchor>
        </w:drawing>
      </w:r>
      <w:r>
        <w:rPr>
          <w:color w:val="833B0A"/>
          <w:w w:val="115"/>
          <w:sz w:val="14"/>
        </w:rPr>
        <w:t>Si desea ver el reporte debe seleccionar </w:t>
      </w:r>
      <w:r>
        <w:rPr>
          <w:rFonts w:ascii="Verdana" w:hAnsi="Verdana"/>
          <w:b/>
          <w:i/>
          <w:color w:val="833B0A"/>
          <w:w w:val="115"/>
          <w:sz w:val="14"/>
        </w:rPr>
        <w:t>Abrir</w:t>
      </w:r>
      <w:r>
        <w:rPr>
          <w:rFonts w:ascii="Verdana" w:hAnsi="Verdana"/>
          <w:b/>
          <w:i/>
          <w:color w:val="833B0A"/>
          <w:spacing w:val="-7"/>
          <w:w w:val="115"/>
          <w:sz w:val="14"/>
        </w:rPr>
        <w:t> </w:t>
      </w:r>
      <w:r>
        <w:rPr>
          <w:rFonts w:ascii="Verdana" w:hAnsi="Verdana"/>
          <w:b/>
          <w:i/>
          <w:color w:val="833B0A"/>
          <w:w w:val="115"/>
          <w:sz w:val="14"/>
        </w:rPr>
        <w:t>con.</w:t>
      </w:r>
    </w:p>
    <w:p>
      <w:pPr>
        <w:pStyle w:val="BodyText"/>
        <w:spacing w:before="1"/>
        <w:rPr>
          <w:rFonts w:ascii="Verdana"/>
          <w:b/>
          <w:i/>
          <w:sz w:val="16"/>
        </w:rPr>
      </w:pPr>
    </w:p>
    <w:p>
      <w:pPr>
        <w:pStyle w:val="ListParagraph"/>
        <w:numPr>
          <w:ilvl w:val="1"/>
          <w:numId w:val="1"/>
        </w:numPr>
        <w:tabs>
          <w:tab w:pos="1111" w:val="left" w:leader="none"/>
          <w:tab w:pos="1112" w:val="left" w:leader="none"/>
        </w:tabs>
        <w:spacing w:line="240" w:lineRule="auto" w:before="1" w:after="0"/>
        <w:ind w:left="1111" w:right="0" w:hanging="361"/>
        <w:jc w:val="left"/>
        <w:rPr>
          <w:rFonts w:ascii="Verdana" w:hAnsi="Verdana"/>
          <w:b/>
          <w:i/>
          <w:sz w:val="14"/>
        </w:rPr>
      </w:pPr>
      <w:r>
        <w:rPr>
          <w:color w:val="833B0A"/>
          <w:w w:val="115"/>
          <w:sz w:val="14"/>
        </w:rPr>
        <w:t>Si desea guardar el archivo debe seleccionar </w:t>
      </w:r>
      <w:r>
        <w:rPr>
          <w:rFonts w:ascii="Verdana" w:hAnsi="Verdana"/>
          <w:b/>
          <w:i/>
          <w:color w:val="833B0A"/>
          <w:w w:val="115"/>
          <w:sz w:val="14"/>
        </w:rPr>
        <w:t>Guardar</w:t>
      </w:r>
      <w:r>
        <w:rPr>
          <w:rFonts w:ascii="Verdana" w:hAnsi="Verdana"/>
          <w:b/>
          <w:i/>
          <w:color w:val="833B0A"/>
          <w:spacing w:val="-16"/>
          <w:w w:val="115"/>
          <w:sz w:val="14"/>
        </w:rPr>
        <w:t> </w:t>
      </w:r>
      <w:r>
        <w:rPr>
          <w:rFonts w:ascii="Verdana" w:hAnsi="Verdana"/>
          <w:b/>
          <w:i/>
          <w:color w:val="833B0A"/>
          <w:w w:val="115"/>
          <w:sz w:val="14"/>
        </w:rPr>
        <w:t>archivo.</w:t>
      </w:r>
    </w:p>
    <w:sectPr>
      <w:footerReference w:type="default" r:id="rId47"/>
      <w:pgSz w:w="12240" w:h="15840"/>
      <w:pgMar w:footer="1176" w:header="0" w:top="1300" w:bottom="1360" w:left="90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50.020020pt;margin-top:703.489258pt;width:6.35pt;height:15.5pt;mso-position-horizontal-relative:page;mso-position-vertical-relative:page;z-index:-252207104" type="#_x0000_t202" filled="false" stroked="false">
          <v:textbox inset="0,0,0,0">
            <w:txbxContent>
              <w:p>
                <w:pPr>
                  <w:spacing w:before="24"/>
                  <w:ind w:left="20" w:right="0" w:firstLine="0"/>
                  <w:jc w:val="left"/>
                  <w:rPr>
                    <w:b/>
                    <w:sz w:val="22"/>
                  </w:rPr>
                </w:pPr>
                <w:r>
                  <w:rPr>
                    <w:b/>
                    <w:w w:val="77"/>
                    <w:sz w:val="22"/>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9.820007pt;margin-top:735.049255pt;width:8.550pt;height:15.5pt;mso-position-horizontal-relative:page;mso-position-vertical-relative:page;z-index:-252206080" type="#_x0000_t202" filled="false" stroked="false">
          <v:textbox inset="0,0,0,0">
            <w:txbxContent>
              <w:p>
                <w:pPr>
                  <w:spacing w:before="24"/>
                  <w:ind w:left="20" w:right="0" w:firstLine="0"/>
                  <w:jc w:val="left"/>
                  <w:rPr>
                    <w:b/>
                    <w:sz w:val="22"/>
                  </w:rPr>
                </w:pPr>
                <w:r>
                  <w:rPr>
                    <w:b/>
                    <w:w w:val="116"/>
                    <w:sz w:val="22"/>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20.979980pt;margin-top:718.369263pt;width:9.65pt;height:15.5pt;mso-position-horizontal-relative:page;mso-position-vertical-relative:page;z-index:-252205056" type="#_x0000_t202" filled="false" stroked="false">
          <v:textbox inset="0,0,0,0">
            <w:txbxContent>
              <w:p>
                <w:pPr>
                  <w:spacing w:before="24"/>
                  <w:ind w:left="20" w:right="0" w:firstLine="0"/>
                  <w:jc w:val="left"/>
                  <w:rPr>
                    <w:b/>
                    <w:sz w:val="22"/>
                  </w:rPr>
                </w:pPr>
                <w:r>
                  <w:rPr/>
                  <w:fldChar w:fldCharType="begin"/>
                </w:r>
                <w:r>
                  <w:rPr>
                    <w:b/>
                    <w:w w:val="136"/>
                    <w:sz w:val="22"/>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525.020020pt;margin-top:729.289307pt;width:15.3pt;height:15.7pt;mso-position-horizontal-relative:page;mso-position-vertical-relative:page;z-index:-252204032" type="#_x0000_t202" filled="false" stroked="false">
          <v:textbox inset="0,0,0,0">
            <w:txbxContent>
              <w:p>
                <w:pPr>
                  <w:spacing w:before="29"/>
                  <w:ind w:left="128" w:right="0" w:firstLine="0"/>
                  <w:jc w:val="left"/>
                  <w:rPr>
                    <w:b/>
                    <w:sz w:val="22"/>
                  </w:rPr>
                </w:pPr>
                <w:r>
                  <w:rPr/>
                  <w:fldChar w:fldCharType="begin"/>
                </w:r>
                <w:r>
                  <w:rPr>
                    <w:b/>
                    <w:w w:val="122"/>
                    <w:sz w:val="22"/>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528.140015pt;margin-top:715.489258pt;width:12.65pt;height:25.3pt;mso-position-horizontal-relative:page;mso-position-vertical-relative:page;z-index:-252203008" type="#_x0000_t202" filled="false" stroked="false">
          <v:textbox inset="0,0,0,0">
            <w:txbxContent>
              <w:p>
                <w:pPr>
                  <w:spacing w:before="221"/>
                  <w:ind w:left="40" w:right="0" w:firstLine="0"/>
                  <w:jc w:val="left"/>
                  <w:rPr>
                    <w:b/>
                    <w:sz w:val="22"/>
                  </w:rPr>
                </w:pPr>
                <w:r>
                  <w:rPr/>
                  <w:fldChar w:fldCharType="begin"/>
                </w:r>
                <w:r>
                  <w:rPr>
                    <w:b/>
                    <w:w w:val="126"/>
                    <w:sz w:val="22"/>
                  </w:rPr>
                  <w:instrText> PAGE </w:instrText>
                </w:r>
                <w:r>
                  <w:rPr/>
                  <w:fldChar w:fldCharType="separate"/>
                </w:r>
                <w:r>
                  <w:rPr/>
                  <w:t>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3.780029pt;margin-top:721.009277pt;width:13.85pt;height:15.5pt;mso-position-horizontal-relative:page;mso-position-vertical-relative:page;z-index:-252201984" type="#_x0000_t202" filled="false" stroked="false">
          <v:textbox inset="0,0,0,0">
            <w:txbxContent>
              <w:p>
                <w:pPr>
                  <w:spacing w:before="24"/>
                  <w:ind w:left="20" w:right="0" w:firstLine="0"/>
                  <w:jc w:val="left"/>
                  <w:rPr>
                    <w:b/>
                    <w:sz w:val="22"/>
                  </w:rPr>
                </w:pPr>
                <w:r>
                  <w:rPr>
                    <w:b/>
                    <w:w w:val="105"/>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460022pt;margin-top:722.20929pt;width:10.65pt;height:15.5pt;mso-position-horizontal-relative:page;mso-position-vertical-relative:page;z-index:-252200960" type="#_x0000_t202" filled="false" stroked="false">
          <v:textbox inset="0,0,0,0">
            <w:txbxContent>
              <w:p>
                <w:pPr>
                  <w:spacing w:before="24"/>
                  <w:ind w:left="20" w:right="0" w:firstLine="0"/>
                  <w:jc w:val="left"/>
                  <w:rPr>
                    <w:b/>
                    <w:sz w:val="22"/>
                  </w:rPr>
                </w:pPr>
                <w:r>
                  <w:rPr>
                    <w:b/>
                    <w:w w:val="80"/>
                    <w:sz w:val="22"/>
                  </w:rPr>
                  <w:t>11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111" w:hanging="360"/>
      </w:pPr>
      <w:rPr>
        <w:rFonts w:hint="default" w:ascii="Symbol" w:hAnsi="Symbol" w:eastAsia="Symbol" w:cs="Symbol"/>
        <w:color w:val="833B0A"/>
        <w:w w:val="99"/>
        <w:sz w:val="14"/>
        <w:szCs w:val="14"/>
        <w:lang w:val="es-ES" w:eastAsia="es-ES" w:bidi="es-ES"/>
      </w:rPr>
    </w:lvl>
    <w:lvl w:ilvl="1">
      <w:start w:val="0"/>
      <w:numFmt w:val="bullet"/>
      <w:lvlText w:val="•"/>
      <w:lvlJc w:val="left"/>
      <w:pPr>
        <w:ind w:left="2056" w:hanging="360"/>
      </w:pPr>
      <w:rPr>
        <w:rFonts w:hint="default"/>
        <w:lang w:val="es-ES" w:eastAsia="es-ES" w:bidi="es-ES"/>
      </w:rPr>
    </w:lvl>
    <w:lvl w:ilvl="2">
      <w:start w:val="0"/>
      <w:numFmt w:val="bullet"/>
      <w:lvlText w:val="•"/>
      <w:lvlJc w:val="left"/>
      <w:pPr>
        <w:ind w:left="2992" w:hanging="360"/>
      </w:pPr>
      <w:rPr>
        <w:rFonts w:hint="default"/>
        <w:lang w:val="es-ES" w:eastAsia="es-ES" w:bidi="es-ES"/>
      </w:rPr>
    </w:lvl>
    <w:lvl w:ilvl="3">
      <w:start w:val="0"/>
      <w:numFmt w:val="bullet"/>
      <w:lvlText w:val="•"/>
      <w:lvlJc w:val="left"/>
      <w:pPr>
        <w:ind w:left="3928" w:hanging="360"/>
      </w:pPr>
      <w:rPr>
        <w:rFonts w:hint="default"/>
        <w:lang w:val="es-ES" w:eastAsia="es-ES" w:bidi="es-ES"/>
      </w:rPr>
    </w:lvl>
    <w:lvl w:ilvl="4">
      <w:start w:val="0"/>
      <w:numFmt w:val="bullet"/>
      <w:lvlText w:val="•"/>
      <w:lvlJc w:val="left"/>
      <w:pPr>
        <w:ind w:left="4864" w:hanging="360"/>
      </w:pPr>
      <w:rPr>
        <w:rFonts w:hint="default"/>
        <w:lang w:val="es-ES" w:eastAsia="es-ES" w:bidi="es-ES"/>
      </w:rPr>
    </w:lvl>
    <w:lvl w:ilvl="5">
      <w:start w:val="0"/>
      <w:numFmt w:val="bullet"/>
      <w:lvlText w:val="•"/>
      <w:lvlJc w:val="left"/>
      <w:pPr>
        <w:ind w:left="5800" w:hanging="360"/>
      </w:pPr>
      <w:rPr>
        <w:rFonts w:hint="default"/>
        <w:lang w:val="es-ES" w:eastAsia="es-ES" w:bidi="es-ES"/>
      </w:rPr>
    </w:lvl>
    <w:lvl w:ilvl="6">
      <w:start w:val="0"/>
      <w:numFmt w:val="bullet"/>
      <w:lvlText w:val="•"/>
      <w:lvlJc w:val="left"/>
      <w:pPr>
        <w:ind w:left="6736" w:hanging="360"/>
      </w:pPr>
      <w:rPr>
        <w:rFonts w:hint="default"/>
        <w:lang w:val="es-ES" w:eastAsia="es-ES" w:bidi="es-ES"/>
      </w:rPr>
    </w:lvl>
    <w:lvl w:ilvl="7">
      <w:start w:val="0"/>
      <w:numFmt w:val="bullet"/>
      <w:lvlText w:val="•"/>
      <w:lvlJc w:val="left"/>
      <w:pPr>
        <w:ind w:left="7672" w:hanging="360"/>
      </w:pPr>
      <w:rPr>
        <w:rFonts w:hint="default"/>
        <w:lang w:val="es-ES" w:eastAsia="es-ES" w:bidi="es-ES"/>
      </w:rPr>
    </w:lvl>
    <w:lvl w:ilvl="8">
      <w:start w:val="0"/>
      <w:numFmt w:val="bullet"/>
      <w:lvlText w:val="•"/>
      <w:lvlJc w:val="left"/>
      <w:pPr>
        <w:ind w:left="8608" w:hanging="360"/>
      </w:pPr>
      <w:rPr>
        <w:rFonts w:hint="default"/>
        <w:lang w:val="es-ES" w:eastAsia="es-ES" w:bidi="es-ES"/>
      </w:rPr>
    </w:lvl>
  </w:abstractNum>
  <w:abstractNum w:abstractNumId="2">
    <w:multiLevelType w:val="hybridMultilevel"/>
    <w:lvl w:ilvl="0">
      <w:start w:val="0"/>
      <w:numFmt w:val="bullet"/>
      <w:lvlText w:val=""/>
      <w:lvlJc w:val="left"/>
      <w:pPr>
        <w:ind w:left="1224" w:hanging="360"/>
      </w:pPr>
      <w:rPr>
        <w:rFonts w:hint="default" w:ascii="Symbol" w:hAnsi="Symbol" w:eastAsia="Symbol" w:cs="Symbol"/>
        <w:color w:val="833B0A"/>
        <w:w w:val="99"/>
        <w:sz w:val="14"/>
        <w:szCs w:val="14"/>
        <w:lang w:val="es-ES" w:eastAsia="es-ES" w:bidi="es-ES"/>
      </w:rPr>
    </w:lvl>
    <w:lvl w:ilvl="1">
      <w:start w:val="0"/>
      <w:numFmt w:val="bullet"/>
      <w:lvlText w:val="-"/>
      <w:lvlJc w:val="left"/>
      <w:pPr>
        <w:ind w:left="1313" w:hanging="89"/>
      </w:pPr>
      <w:rPr>
        <w:rFonts w:hint="default" w:ascii="Calibri" w:hAnsi="Calibri" w:eastAsia="Calibri" w:cs="Calibri"/>
        <w:color w:val="833B0A"/>
        <w:w w:val="124"/>
        <w:sz w:val="14"/>
        <w:szCs w:val="14"/>
        <w:lang w:val="es-ES" w:eastAsia="es-ES" w:bidi="es-ES"/>
      </w:rPr>
    </w:lvl>
    <w:lvl w:ilvl="2">
      <w:start w:val="0"/>
      <w:numFmt w:val="bullet"/>
      <w:lvlText w:val="•"/>
      <w:lvlJc w:val="left"/>
      <w:pPr>
        <w:ind w:left="2337" w:hanging="89"/>
      </w:pPr>
      <w:rPr>
        <w:rFonts w:hint="default"/>
        <w:lang w:val="es-ES" w:eastAsia="es-ES" w:bidi="es-ES"/>
      </w:rPr>
    </w:lvl>
    <w:lvl w:ilvl="3">
      <w:start w:val="0"/>
      <w:numFmt w:val="bullet"/>
      <w:lvlText w:val="•"/>
      <w:lvlJc w:val="left"/>
      <w:pPr>
        <w:ind w:left="3355" w:hanging="89"/>
      </w:pPr>
      <w:rPr>
        <w:rFonts w:hint="default"/>
        <w:lang w:val="es-ES" w:eastAsia="es-ES" w:bidi="es-ES"/>
      </w:rPr>
    </w:lvl>
    <w:lvl w:ilvl="4">
      <w:start w:val="0"/>
      <w:numFmt w:val="bullet"/>
      <w:lvlText w:val="•"/>
      <w:lvlJc w:val="left"/>
      <w:pPr>
        <w:ind w:left="4373" w:hanging="89"/>
      </w:pPr>
      <w:rPr>
        <w:rFonts w:hint="default"/>
        <w:lang w:val="es-ES" w:eastAsia="es-ES" w:bidi="es-ES"/>
      </w:rPr>
    </w:lvl>
    <w:lvl w:ilvl="5">
      <w:start w:val="0"/>
      <w:numFmt w:val="bullet"/>
      <w:lvlText w:val="•"/>
      <w:lvlJc w:val="left"/>
      <w:pPr>
        <w:ind w:left="5391" w:hanging="89"/>
      </w:pPr>
      <w:rPr>
        <w:rFonts w:hint="default"/>
        <w:lang w:val="es-ES" w:eastAsia="es-ES" w:bidi="es-ES"/>
      </w:rPr>
    </w:lvl>
    <w:lvl w:ilvl="6">
      <w:start w:val="0"/>
      <w:numFmt w:val="bullet"/>
      <w:lvlText w:val="•"/>
      <w:lvlJc w:val="left"/>
      <w:pPr>
        <w:ind w:left="6408" w:hanging="89"/>
      </w:pPr>
      <w:rPr>
        <w:rFonts w:hint="default"/>
        <w:lang w:val="es-ES" w:eastAsia="es-ES" w:bidi="es-ES"/>
      </w:rPr>
    </w:lvl>
    <w:lvl w:ilvl="7">
      <w:start w:val="0"/>
      <w:numFmt w:val="bullet"/>
      <w:lvlText w:val="•"/>
      <w:lvlJc w:val="left"/>
      <w:pPr>
        <w:ind w:left="7426" w:hanging="89"/>
      </w:pPr>
      <w:rPr>
        <w:rFonts w:hint="default"/>
        <w:lang w:val="es-ES" w:eastAsia="es-ES" w:bidi="es-ES"/>
      </w:rPr>
    </w:lvl>
    <w:lvl w:ilvl="8">
      <w:start w:val="0"/>
      <w:numFmt w:val="bullet"/>
      <w:lvlText w:val="•"/>
      <w:lvlJc w:val="left"/>
      <w:pPr>
        <w:ind w:left="8444" w:hanging="89"/>
      </w:pPr>
      <w:rPr>
        <w:rFonts w:hint="default"/>
        <w:lang w:val="es-ES" w:eastAsia="es-ES" w:bidi="es-ES"/>
      </w:rPr>
    </w:lvl>
  </w:abstractNum>
  <w:abstractNum w:abstractNumId="1">
    <w:multiLevelType w:val="hybridMultilevel"/>
    <w:lvl w:ilvl="0">
      <w:start w:val="0"/>
      <w:numFmt w:val="bullet"/>
      <w:lvlText w:val=""/>
      <w:lvlJc w:val="left"/>
      <w:pPr>
        <w:ind w:left="797" w:hanging="360"/>
      </w:pPr>
      <w:rPr>
        <w:rFonts w:hint="default" w:ascii="Symbol" w:hAnsi="Symbol" w:eastAsia="Symbol" w:cs="Symbol"/>
        <w:color w:val="833B0A"/>
        <w:w w:val="99"/>
        <w:sz w:val="14"/>
        <w:szCs w:val="14"/>
        <w:lang w:val="es-ES" w:eastAsia="es-ES" w:bidi="es-ES"/>
      </w:rPr>
    </w:lvl>
    <w:lvl w:ilvl="1">
      <w:start w:val="0"/>
      <w:numFmt w:val="bullet"/>
      <w:lvlText w:val="•"/>
      <w:lvlJc w:val="left"/>
      <w:pPr>
        <w:ind w:left="1768" w:hanging="360"/>
      </w:pPr>
      <w:rPr>
        <w:rFonts w:hint="default"/>
        <w:lang w:val="es-ES" w:eastAsia="es-ES" w:bidi="es-ES"/>
      </w:rPr>
    </w:lvl>
    <w:lvl w:ilvl="2">
      <w:start w:val="0"/>
      <w:numFmt w:val="bullet"/>
      <w:lvlText w:val="•"/>
      <w:lvlJc w:val="left"/>
      <w:pPr>
        <w:ind w:left="2736" w:hanging="360"/>
      </w:pPr>
      <w:rPr>
        <w:rFonts w:hint="default"/>
        <w:lang w:val="es-ES" w:eastAsia="es-ES" w:bidi="es-ES"/>
      </w:rPr>
    </w:lvl>
    <w:lvl w:ilvl="3">
      <w:start w:val="0"/>
      <w:numFmt w:val="bullet"/>
      <w:lvlText w:val="•"/>
      <w:lvlJc w:val="left"/>
      <w:pPr>
        <w:ind w:left="3704" w:hanging="360"/>
      </w:pPr>
      <w:rPr>
        <w:rFonts w:hint="default"/>
        <w:lang w:val="es-ES" w:eastAsia="es-ES" w:bidi="es-ES"/>
      </w:rPr>
    </w:lvl>
    <w:lvl w:ilvl="4">
      <w:start w:val="0"/>
      <w:numFmt w:val="bullet"/>
      <w:lvlText w:val="•"/>
      <w:lvlJc w:val="left"/>
      <w:pPr>
        <w:ind w:left="4672" w:hanging="360"/>
      </w:pPr>
      <w:rPr>
        <w:rFonts w:hint="default"/>
        <w:lang w:val="es-ES" w:eastAsia="es-ES" w:bidi="es-ES"/>
      </w:rPr>
    </w:lvl>
    <w:lvl w:ilvl="5">
      <w:start w:val="0"/>
      <w:numFmt w:val="bullet"/>
      <w:lvlText w:val="•"/>
      <w:lvlJc w:val="left"/>
      <w:pPr>
        <w:ind w:left="5640" w:hanging="360"/>
      </w:pPr>
      <w:rPr>
        <w:rFonts w:hint="default"/>
        <w:lang w:val="es-ES" w:eastAsia="es-ES" w:bidi="es-ES"/>
      </w:rPr>
    </w:lvl>
    <w:lvl w:ilvl="6">
      <w:start w:val="0"/>
      <w:numFmt w:val="bullet"/>
      <w:lvlText w:val="•"/>
      <w:lvlJc w:val="left"/>
      <w:pPr>
        <w:ind w:left="6608" w:hanging="360"/>
      </w:pPr>
      <w:rPr>
        <w:rFonts w:hint="default"/>
        <w:lang w:val="es-ES" w:eastAsia="es-ES" w:bidi="es-ES"/>
      </w:rPr>
    </w:lvl>
    <w:lvl w:ilvl="7">
      <w:start w:val="0"/>
      <w:numFmt w:val="bullet"/>
      <w:lvlText w:val="•"/>
      <w:lvlJc w:val="left"/>
      <w:pPr>
        <w:ind w:left="7576" w:hanging="360"/>
      </w:pPr>
      <w:rPr>
        <w:rFonts w:hint="default"/>
        <w:lang w:val="es-ES" w:eastAsia="es-ES" w:bidi="es-ES"/>
      </w:rPr>
    </w:lvl>
    <w:lvl w:ilvl="8">
      <w:start w:val="0"/>
      <w:numFmt w:val="bullet"/>
      <w:lvlText w:val="•"/>
      <w:lvlJc w:val="left"/>
      <w:pPr>
        <w:ind w:left="8544" w:hanging="360"/>
      </w:pPr>
      <w:rPr>
        <w:rFonts w:hint="default"/>
        <w:lang w:val="es-ES" w:eastAsia="es-ES" w:bidi="es-ES"/>
      </w:rPr>
    </w:lvl>
  </w:abstractNum>
  <w:abstractNum w:abstractNumId="0">
    <w:multiLevelType w:val="hybridMultilevel"/>
    <w:lvl w:ilvl="0">
      <w:start w:val="1"/>
      <w:numFmt w:val="decimal"/>
      <w:lvlText w:val="%1."/>
      <w:lvlJc w:val="left"/>
      <w:pPr>
        <w:ind w:left="475" w:hanging="243"/>
        <w:jc w:val="left"/>
      </w:pPr>
      <w:rPr>
        <w:rFonts w:hint="default" w:ascii="Calibri" w:hAnsi="Calibri" w:eastAsia="Calibri" w:cs="Calibri"/>
        <w:b/>
        <w:bCs/>
        <w:color w:val="BE8F00"/>
        <w:w w:val="108"/>
        <w:sz w:val="20"/>
        <w:szCs w:val="20"/>
        <w:lang w:val="es-ES" w:eastAsia="es-ES" w:bidi="es-ES"/>
      </w:rPr>
    </w:lvl>
    <w:lvl w:ilvl="1">
      <w:start w:val="0"/>
      <w:numFmt w:val="bullet"/>
      <w:lvlText w:val=""/>
      <w:lvlJc w:val="left"/>
      <w:pPr>
        <w:ind w:left="1296" w:hanging="360"/>
      </w:pPr>
      <w:rPr>
        <w:rFonts w:hint="default" w:ascii="Symbol" w:hAnsi="Symbol" w:eastAsia="Symbol" w:cs="Symbol"/>
        <w:color w:val="833B0A"/>
        <w:w w:val="99"/>
        <w:sz w:val="14"/>
        <w:szCs w:val="14"/>
        <w:lang w:val="es-ES" w:eastAsia="es-ES" w:bidi="es-ES"/>
      </w:rPr>
    </w:lvl>
    <w:lvl w:ilvl="2">
      <w:start w:val="0"/>
      <w:numFmt w:val="bullet"/>
      <w:lvlText w:val="-"/>
      <w:lvlJc w:val="left"/>
      <w:pPr>
        <w:ind w:left="1385" w:hanging="89"/>
      </w:pPr>
      <w:rPr>
        <w:rFonts w:hint="default" w:ascii="Calibri" w:hAnsi="Calibri" w:eastAsia="Calibri" w:cs="Calibri"/>
        <w:color w:val="833B0A"/>
        <w:w w:val="124"/>
        <w:sz w:val="14"/>
        <w:szCs w:val="14"/>
        <w:lang w:val="es-ES" w:eastAsia="es-ES" w:bidi="es-ES"/>
      </w:rPr>
    </w:lvl>
    <w:lvl w:ilvl="3">
      <w:start w:val="0"/>
      <w:numFmt w:val="bullet"/>
      <w:lvlText w:val="•"/>
      <w:lvlJc w:val="left"/>
      <w:pPr>
        <w:ind w:left="1220" w:hanging="89"/>
      </w:pPr>
      <w:rPr>
        <w:rFonts w:hint="default"/>
        <w:lang w:val="es-ES" w:eastAsia="es-ES" w:bidi="es-ES"/>
      </w:rPr>
    </w:lvl>
    <w:lvl w:ilvl="4">
      <w:start w:val="0"/>
      <w:numFmt w:val="bullet"/>
      <w:lvlText w:val="•"/>
      <w:lvlJc w:val="left"/>
      <w:pPr>
        <w:ind w:left="1300" w:hanging="89"/>
      </w:pPr>
      <w:rPr>
        <w:rFonts w:hint="default"/>
        <w:lang w:val="es-ES" w:eastAsia="es-ES" w:bidi="es-ES"/>
      </w:rPr>
    </w:lvl>
    <w:lvl w:ilvl="5">
      <w:start w:val="0"/>
      <w:numFmt w:val="bullet"/>
      <w:lvlText w:val="•"/>
      <w:lvlJc w:val="left"/>
      <w:pPr>
        <w:ind w:left="1380" w:hanging="89"/>
      </w:pPr>
      <w:rPr>
        <w:rFonts w:hint="default"/>
        <w:lang w:val="es-ES" w:eastAsia="es-ES" w:bidi="es-ES"/>
      </w:rPr>
    </w:lvl>
    <w:lvl w:ilvl="6">
      <w:start w:val="0"/>
      <w:numFmt w:val="bullet"/>
      <w:lvlText w:val="•"/>
      <w:lvlJc w:val="left"/>
      <w:pPr>
        <w:ind w:left="1440" w:hanging="89"/>
      </w:pPr>
      <w:rPr>
        <w:rFonts w:hint="default"/>
        <w:lang w:val="es-ES" w:eastAsia="es-ES" w:bidi="es-ES"/>
      </w:rPr>
    </w:lvl>
    <w:lvl w:ilvl="7">
      <w:start w:val="0"/>
      <w:numFmt w:val="bullet"/>
      <w:lvlText w:val="•"/>
      <w:lvlJc w:val="left"/>
      <w:pPr>
        <w:ind w:left="3700" w:hanging="89"/>
      </w:pPr>
      <w:rPr>
        <w:rFonts w:hint="default"/>
        <w:lang w:val="es-ES" w:eastAsia="es-ES" w:bidi="es-ES"/>
      </w:rPr>
    </w:lvl>
    <w:lvl w:ilvl="8">
      <w:start w:val="0"/>
      <w:numFmt w:val="bullet"/>
      <w:lvlText w:val="•"/>
      <w:lvlJc w:val="left"/>
      <w:pPr>
        <w:ind w:left="5960" w:hanging="89"/>
      </w:pPr>
      <w:rPr>
        <w:rFonts w:hint="default"/>
        <w:lang w:val="es-ES" w:eastAsia="es-ES" w:bidi="es-E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spacing w:before="76"/>
      <w:ind w:left="528" w:hanging="297"/>
      <w:outlineLvl w:val="1"/>
    </w:pPr>
    <w:rPr>
      <w:rFonts w:ascii="Calibri" w:hAnsi="Calibri" w:eastAsia="Calibri" w:cs="Calibri"/>
      <w:b/>
      <w:bCs/>
      <w:sz w:val="20"/>
      <w:szCs w:val="20"/>
      <w:lang w:val="es-ES" w:eastAsia="es-ES" w:bidi="es-ES"/>
    </w:rPr>
  </w:style>
  <w:style w:styleId="ListParagraph" w:type="paragraph">
    <w:name w:val="List Paragraph"/>
    <w:basedOn w:val="Normal"/>
    <w:uiPriority w:val="1"/>
    <w:qFormat/>
    <w:pPr>
      <w:ind w:left="1111" w:hanging="361"/>
    </w:pPr>
    <w:rPr>
      <w:rFonts w:ascii="Calibri" w:hAnsi="Calibri" w:eastAsia="Calibri" w:cs="Calibri"/>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9.jpeg"/><Relationship Id="rId26" Type="http://schemas.openxmlformats.org/officeDocument/2006/relationships/hyperlink" Target="http://uscmm.gob.mx/" TargetMode="External"/><Relationship Id="rId27" Type="http://schemas.openxmlformats.org/officeDocument/2006/relationships/image" Target="media/image20.jpeg"/><Relationship Id="rId28" Type="http://schemas.openxmlformats.org/officeDocument/2006/relationships/footer" Target="footer3.xml"/><Relationship Id="rId29" Type="http://schemas.openxmlformats.org/officeDocument/2006/relationships/image" Target="media/image2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footer" Target="footer4.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footer" Target="footer5.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footer" Target="footer6.xml"/><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footer" Target="footer7.xml"/><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USICAMM</dc:creator>
  <dcterms:created xsi:type="dcterms:W3CDTF">2020-05-01T12:58:15Z</dcterms:created>
  <dcterms:modified xsi:type="dcterms:W3CDTF">2020-05-01T12:58:15Z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2020-03-28T00:00:00Z</vt:filetime>
  </property>
  <property fmtid="{D5CDD505-2E9C-101B-9397-08002B2CF9AE}" pid="3" name="Creator">
    <vt:lpwstr>Microsoft® Word 2016</vt:lpwstr>
  </property>
  <property fmtid="{D5CDD505-2E9C-101B-9397-08002B2CF9AE}" pid="4" name="LastSaved">
    <vt:filetime>2020-05-01T00:00:00Z</vt:filetime>
  </property>
</Properties>
</file>