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51032" w14:textId="77777777" w:rsidR="000706E7" w:rsidRPr="005F24B6" w:rsidRDefault="000706E7" w:rsidP="009B4A8F">
      <w:pPr>
        <w:spacing w:after="0" w:line="240" w:lineRule="auto"/>
        <w:jc w:val="right"/>
        <w:rPr>
          <w:rFonts w:ascii="Arial" w:hAnsi="Arial" w:cs="Arial"/>
          <w:b/>
          <w:bCs/>
          <w:color w:val="000000"/>
          <w:sz w:val="20"/>
          <w:szCs w:val="20"/>
        </w:rPr>
      </w:pPr>
      <w:bookmarkStart w:id="0" w:name="_Hlk122390351"/>
      <w:bookmarkEnd w:id="0"/>
    </w:p>
    <w:p w14:paraId="35B203A3" w14:textId="4C6E6978" w:rsidR="005F24B6" w:rsidRPr="005F24B6" w:rsidRDefault="005F24B6" w:rsidP="005F24B6">
      <w:pPr>
        <w:spacing w:after="0"/>
        <w:jc w:val="center"/>
        <w:rPr>
          <w:rFonts w:ascii="Arial" w:hAnsi="Arial" w:cs="Arial"/>
          <w:b/>
          <w:bCs/>
          <w:color w:val="525252" w:themeColor="accent3" w:themeShade="80"/>
          <w:sz w:val="20"/>
          <w:szCs w:val="20"/>
        </w:rPr>
      </w:pPr>
      <w:r>
        <w:rPr>
          <w:rFonts w:ascii="Arial" w:hAnsi="Arial" w:cs="Arial"/>
          <w:b/>
          <w:bCs/>
          <w:color w:val="525252" w:themeColor="accent3" w:themeShade="80"/>
          <w:sz w:val="20"/>
          <w:szCs w:val="20"/>
        </w:rPr>
        <w:t>PRESUPUESTO DE EGRESOS DEL</w:t>
      </w:r>
      <w:r w:rsidRPr="005F24B6">
        <w:rPr>
          <w:rFonts w:ascii="Arial" w:hAnsi="Arial" w:cs="Arial"/>
          <w:b/>
          <w:bCs/>
          <w:color w:val="525252" w:themeColor="accent3" w:themeShade="80"/>
          <w:sz w:val="20"/>
          <w:szCs w:val="20"/>
        </w:rPr>
        <w:t xml:space="preserve"> ESTADO DE OAXACA</w:t>
      </w:r>
      <w:r>
        <w:rPr>
          <w:rFonts w:ascii="Arial" w:hAnsi="Arial" w:cs="Arial"/>
          <w:b/>
          <w:bCs/>
          <w:color w:val="525252" w:themeColor="accent3" w:themeShade="80"/>
          <w:sz w:val="20"/>
          <w:szCs w:val="20"/>
        </w:rPr>
        <w:t xml:space="preserve"> </w:t>
      </w:r>
      <w:r w:rsidRPr="005F24B6">
        <w:rPr>
          <w:rFonts w:ascii="Arial" w:hAnsi="Arial" w:cs="Arial"/>
          <w:b/>
          <w:bCs/>
          <w:color w:val="525252" w:themeColor="accent3" w:themeShade="80"/>
          <w:sz w:val="20"/>
          <w:szCs w:val="20"/>
        </w:rPr>
        <w:t>PARA EL EJERCICIO FISCAL 2023</w:t>
      </w:r>
    </w:p>
    <w:p w14:paraId="09424FF9" w14:textId="77777777" w:rsidR="005F24B6" w:rsidRPr="005F24B6" w:rsidRDefault="005F24B6" w:rsidP="005F24B6">
      <w:pPr>
        <w:spacing w:after="0"/>
        <w:jc w:val="center"/>
        <w:rPr>
          <w:rFonts w:ascii="Arial" w:hAnsi="Arial" w:cs="Arial"/>
          <w:b/>
          <w:bCs/>
          <w:sz w:val="20"/>
          <w:szCs w:val="20"/>
        </w:rPr>
      </w:pPr>
    </w:p>
    <w:p w14:paraId="5002A912" w14:textId="0F539F7F" w:rsidR="005F24B6" w:rsidRPr="005F24B6" w:rsidRDefault="005F24B6" w:rsidP="005F24B6">
      <w:pPr>
        <w:spacing w:after="0"/>
        <w:jc w:val="center"/>
        <w:rPr>
          <w:rFonts w:ascii="Arial" w:hAnsi="Arial" w:cs="Arial"/>
          <w:b/>
          <w:bCs/>
          <w:sz w:val="20"/>
          <w:szCs w:val="20"/>
        </w:rPr>
      </w:pPr>
      <w:r w:rsidRPr="005F24B6">
        <w:rPr>
          <w:rFonts w:ascii="Arial" w:hAnsi="Arial" w:cs="Arial"/>
          <w:b/>
          <w:bCs/>
          <w:sz w:val="20"/>
          <w:szCs w:val="20"/>
        </w:rPr>
        <w:t xml:space="preserve">Decreto publicado en el Periódico Oficial del Estado el </w:t>
      </w:r>
      <w:r w:rsidR="00A57D4F">
        <w:rPr>
          <w:rFonts w:ascii="Arial" w:hAnsi="Arial" w:cs="Arial"/>
          <w:b/>
          <w:bCs/>
          <w:sz w:val="20"/>
          <w:szCs w:val="20"/>
        </w:rPr>
        <w:t>22</w:t>
      </w:r>
      <w:r w:rsidRPr="005F24B6">
        <w:rPr>
          <w:rFonts w:ascii="Arial" w:hAnsi="Arial" w:cs="Arial"/>
          <w:b/>
          <w:bCs/>
          <w:sz w:val="20"/>
          <w:szCs w:val="20"/>
        </w:rPr>
        <w:t>-12-2022</w:t>
      </w:r>
    </w:p>
    <w:p w14:paraId="111CF86D" w14:textId="77777777" w:rsidR="005F24B6" w:rsidRPr="005F24B6" w:rsidRDefault="005F24B6" w:rsidP="005F24B6">
      <w:pPr>
        <w:spacing w:after="0"/>
        <w:jc w:val="center"/>
        <w:rPr>
          <w:rFonts w:ascii="Arial" w:hAnsi="Arial" w:cs="Arial"/>
          <w:b/>
          <w:bCs/>
          <w:sz w:val="20"/>
          <w:szCs w:val="20"/>
        </w:rPr>
      </w:pPr>
    </w:p>
    <w:p w14:paraId="1F731BC1" w14:textId="77777777" w:rsidR="005F24B6" w:rsidRPr="005F24B6" w:rsidRDefault="005F24B6" w:rsidP="005F24B6">
      <w:pPr>
        <w:spacing w:after="0"/>
        <w:jc w:val="center"/>
        <w:rPr>
          <w:rFonts w:ascii="Arial" w:hAnsi="Arial" w:cs="Arial"/>
          <w:b/>
          <w:bCs/>
          <w:sz w:val="20"/>
          <w:szCs w:val="20"/>
        </w:rPr>
      </w:pPr>
      <w:r w:rsidRPr="005F24B6">
        <w:rPr>
          <w:rFonts w:ascii="Arial" w:hAnsi="Arial" w:cs="Arial"/>
          <w:b/>
          <w:bCs/>
          <w:sz w:val="20"/>
          <w:szCs w:val="20"/>
        </w:rPr>
        <w:t>TEXTO VIGENTE</w:t>
      </w:r>
    </w:p>
    <w:p w14:paraId="79E4A34F" w14:textId="535A1864" w:rsidR="000706E7" w:rsidRPr="005F24B6" w:rsidRDefault="000706E7" w:rsidP="005F24B6">
      <w:pPr>
        <w:spacing w:after="0"/>
        <w:jc w:val="both"/>
        <w:rPr>
          <w:rFonts w:ascii="Arial" w:hAnsi="Arial" w:cs="Arial"/>
          <w:bCs/>
          <w:sz w:val="20"/>
          <w:szCs w:val="20"/>
        </w:rPr>
      </w:pPr>
    </w:p>
    <w:p w14:paraId="2411DA22" w14:textId="4C568306" w:rsidR="00A0303C" w:rsidRPr="005F24B6" w:rsidRDefault="00A57D4F" w:rsidP="005F24B6">
      <w:pPr>
        <w:widowControl w:val="0"/>
        <w:tabs>
          <w:tab w:val="left" w:pos="1843"/>
        </w:tabs>
        <w:autoSpaceDE w:val="0"/>
        <w:autoSpaceDN w:val="0"/>
        <w:spacing w:after="0"/>
        <w:jc w:val="center"/>
        <w:outlineLvl w:val="0"/>
        <w:rPr>
          <w:rFonts w:ascii="Arial" w:hAnsi="Arial" w:cs="Arial"/>
          <w:b/>
          <w:bCs/>
          <w:sz w:val="20"/>
          <w:szCs w:val="20"/>
          <w:lang w:eastAsia="es-MX" w:bidi="es-MX"/>
        </w:rPr>
      </w:pPr>
      <w:r w:rsidRPr="005F24B6">
        <w:rPr>
          <w:rFonts w:ascii="Arial" w:hAnsi="Arial" w:cs="Arial"/>
          <w:b/>
          <w:bCs/>
          <w:sz w:val="20"/>
          <w:szCs w:val="20"/>
          <w:lang w:eastAsia="es-MX" w:bidi="es-MX"/>
        </w:rPr>
        <w:t>PRESUPUESTO DE EGRESOS DEL ESTADO DE OAXACA PARA EL EJERCICIO FISCAL 2023</w:t>
      </w:r>
    </w:p>
    <w:p w14:paraId="5BEA01DF" w14:textId="77777777" w:rsidR="00A0303C" w:rsidRPr="005F24B6" w:rsidRDefault="00A0303C" w:rsidP="00A0303C">
      <w:pPr>
        <w:pBdr>
          <w:top w:val="nil"/>
          <w:left w:val="nil"/>
          <w:bottom w:val="nil"/>
          <w:right w:val="nil"/>
          <w:between w:val="nil"/>
        </w:pBdr>
        <w:spacing w:after="0" w:line="240" w:lineRule="auto"/>
        <w:rPr>
          <w:rFonts w:ascii="Arial" w:eastAsiaTheme="minorHAnsi" w:hAnsi="Arial" w:cs="Arial"/>
          <w:b/>
          <w:color w:val="000000"/>
          <w:sz w:val="20"/>
          <w:szCs w:val="20"/>
          <w:lang w:val="es-ES_tradnl"/>
        </w:rPr>
      </w:pPr>
    </w:p>
    <w:p w14:paraId="3B56B8B4" w14:textId="77777777" w:rsidR="00A0303C" w:rsidRPr="005F24B6" w:rsidRDefault="00A0303C" w:rsidP="00A0303C">
      <w:pPr>
        <w:spacing w:after="0" w:line="240" w:lineRule="auto"/>
        <w:ind w:right="-29"/>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Título Primero</w:t>
      </w:r>
    </w:p>
    <w:p w14:paraId="08F8B26D" w14:textId="77777777" w:rsidR="00A0303C" w:rsidRPr="005F24B6" w:rsidRDefault="00A0303C" w:rsidP="00A0303C">
      <w:pPr>
        <w:tabs>
          <w:tab w:val="left" w:pos="1920"/>
          <w:tab w:val="center" w:pos="4433"/>
        </w:tabs>
        <w:spacing w:after="0" w:line="240" w:lineRule="auto"/>
        <w:ind w:right="-29"/>
        <w:rPr>
          <w:rFonts w:ascii="Arial" w:eastAsiaTheme="minorHAnsi" w:hAnsi="Arial" w:cs="Arial"/>
          <w:b/>
          <w:sz w:val="20"/>
          <w:szCs w:val="20"/>
          <w:lang w:val="es-ES_tradnl"/>
        </w:rPr>
      </w:pPr>
      <w:r w:rsidRPr="005F24B6">
        <w:rPr>
          <w:rFonts w:ascii="Arial" w:eastAsiaTheme="minorHAnsi" w:hAnsi="Arial" w:cs="Arial"/>
          <w:b/>
          <w:sz w:val="20"/>
          <w:szCs w:val="20"/>
          <w:lang w:val="es-ES_tradnl"/>
        </w:rPr>
        <w:tab/>
      </w:r>
      <w:r w:rsidRPr="005F24B6">
        <w:rPr>
          <w:rFonts w:ascii="Arial" w:eastAsiaTheme="minorHAnsi" w:hAnsi="Arial" w:cs="Arial"/>
          <w:b/>
          <w:sz w:val="20"/>
          <w:szCs w:val="20"/>
          <w:lang w:val="es-ES_tradnl"/>
        </w:rPr>
        <w:tab/>
        <w:t>Disposiciones Generales</w:t>
      </w:r>
    </w:p>
    <w:p w14:paraId="47E1BBB1" w14:textId="77777777" w:rsidR="00A0303C" w:rsidRPr="005F24B6" w:rsidRDefault="00A0303C" w:rsidP="00A0303C">
      <w:pPr>
        <w:spacing w:after="0" w:line="240" w:lineRule="auto"/>
        <w:ind w:right="-29"/>
        <w:jc w:val="center"/>
        <w:rPr>
          <w:rFonts w:ascii="Arial" w:eastAsiaTheme="minorHAnsi" w:hAnsi="Arial" w:cs="Arial"/>
          <w:b/>
          <w:sz w:val="20"/>
          <w:szCs w:val="20"/>
          <w:lang w:val="es-ES_tradnl"/>
        </w:rPr>
      </w:pPr>
    </w:p>
    <w:p w14:paraId="39EA42B4"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Artículo 1.</w:t>
      </w:r>
      <w:r w:rsidRPr="005F24B6">
        <w:rPr>
          <w:rFonts w:ascii="Arial" w:eastAsiaTheme="minorHAnsi" w:hAnsi="Arial" w:cs="Arial"/>
          <w:sz w:val="20"/>
          <w:szCs w:val="20"/>
          <w:lang w:val="es-ES_tradnl"/>
        </w:rPr>
        <w:t xml:space="preserve"> La asignación, ejercicio, control, seguimiento y evaluación de los resultados del gasto público estatal para el ejercicio fiscal 2023, se realizará conforme a lo establecido en las siguientes Leyes: General de Contabilidad Gubernamental, de Disciplina Financiera de las Entidades Federativas y los Municipios de Coordinación Fiscal, Estatal de Presupuesto y Responsabilidad Hacendaria y su Reglamento, de Coordinación Fiscal para el Estado de Oaxaca, de Deuda Pública para el Estado de Oaxaca, de Fiscalización Superior y Rendición de Cuentas para el Estado de Oaxaca, de Adquisiciones, Enajenaciones, Arrendamientos, Prestación de Servicios y Administración de Bienes Muebles e Inmuebles del Estado de Oaxaca, de Obras Públicas y Servicios Relacionados del Estado de Oaxaca, este Decreto y las demás disposiciones legales que le sean aplicables. </w:t>
      </w:r>
    </w:p>
    <w:p w14:paraId="6B0DBF37"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096D9A4B"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Tratándose de Recursos Federales Etiquetados, serán aplicables las Leyes Generales, Federales y las disposiciones legales y administrativas que le sean aplicables a las fuentes de financiamiento de referencia.</w:t>
      </w:r>
    </w:p>
    <w:p w14:paraId="4CC4E5B8"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38AD9FB5"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La interpretación del presente Decreto, para efectos administrativos y exclusivamente en el ámbito de competencia del Ejecutivo Estatal, corresponde a la Secretaría de Finanzas del Poder Ejecutivo del Estado y a la Secretaría de Honestidad, Transparencia y Función Pública, conforme a las disposiciones y definiciones que establece la Ley Estatal de Presupuesto y Responsabilidad Hacendaria, su Reglamento y la Ley Orgánica del Poder Ejecutivo del Estado de Oaxaca.</w:t>
      </w:r>
    </w:p>
    <w:p w14:paraId="77D4B0C0"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358DB953"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 xml:space="preserve">Lo anterior, sin perjuicio de la interpretación que corresponda a otros Poderes del Estado en el ámbito de sus respectivas atribuciones. </w:t>
      </w:r>
    </w:p>
    <w:p w14:paraId="190B7D7F"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68DA2A88"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En el ámbito del Poder Ejecutivo corresponde a la Secretaría de Finanzas, del Poder Ejecutivo del Estado y de la Secretaría de Honestidad, Transparencia y Función Pública; a la Auditoría Superior de Fiscalización del Estado de Oaxaca, al Poder Legislativo, Poder Judicial y a los órganos internos de control de los Órganos Autónomos, determinar las normas y procedimientos administrativos tendientes a armonizar, transparentar, racionalizar y llevar a cabo el control del gasto público aprobado para cada Ejecutor de gasto según sea el caso, conforme a las disposiciones normativas vigentes.</w:t>
      </w:r>
    </w:p>
    <w:p w14:paraId="149E827E" w14:textId="77777777" w:rsidR="00A0303C" w:rsidRPr="005F24B6" w:rsidRDefault="00A0303C" w:rsidP="00A0303C">
      <w:pPr>
        <w:pBdr>
          <w:top w:val="nil"/>
          <w:left w:val="nil"/>
          <w:bottom w:val="nil"/>
          <w:right w:val="nil"/>
          <w:between w:val="nil"/>
        </w:pBdr>
        <w:spacing w:after="0" w:line="240" w:lineRule="auto"/>
        <w:rPr>
          <w:rFonts w:ascii="Arial" w:eastAsiaTheme="minorHAnsi" w:hAnsi="Arial" w:cs="Arial"/>
          <w:color w:val="000000"/>
          <w:sz w:val="20"/>
          <w:szCs w:val="20"/>
          <w:lang w:val="es-ES_tradnl"/>
        </w:rPr>
      </w:pPr>
    </w:p>
    <w:p w14:paraId="2000E282" w14:textId="77777777" w:rsidR="00A0303C" w:rsidRPr="005F24B6" w:rsidRDefault="00A0303C" w:rsidP="00A0303C">
      <w:pPr>
        <w:pBdr>
          <w:top w:val="nil"/>
          <w:left w:val="nil"/>
          <w:bottom w:val="nil"/>
          <w:right w:val="nil"/>
          <w:between w:val="nil"/>
        </w:pBdr>
        <w:spacing w:after="0" w:line="240" w:lineRule="auto"/>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Artículo 2.</w:t>
      </w:r>
      <w:r w:rsidRPr="005F24B6">
        <w:rPr>
          <w:rFonts w:ascii="Arial" w:eastAsiaTheme="minorHAnsi" w:hAnsi="Arial" w:cs="Arial"/>
          <w:color w:val="000000"/>
          <w:sz w:val="20"/>
          <w:szCs w:val="20"/>
          <w:lang w:val="es-ES_tradnl"/>
        </w:rPr>
        <w:t xml:space="preserve"> Para efectos del presente Decreto, se entenderá por:</w:t>
      </w:r>
    </w:p>
    <w:p w14:paraId="5CFE5AAF" w14:textId="77777777" w:rsidR="00A0303C" w:rsidRPr="005F24B6" w:rsidRDefault="00A0303C" w:rsidP="00A0303C">
      <w:pPr>
        <w:pBdr>
          <w:top w:val="nil"/>
          <w:left w:val="nil"/>
          <w:bottom w:val="nil"/>
          <w:right w:val="nil"/>
          <w:between w:val="nil"/>
        </w:pBdr>
        <w:spacing w:after="0" w:line="240" w:lineRule="auto"/>
        <w:rPr>
          <w:rFonts w:ascii="Arial" w:eastAsiaTheme="minorHAnsi" w:hAnsi="Arial" w:cs="Arial"/>
          <w:color w:val="000000"/>
          <w:sz w:val="20"/>
          <w:szCs w:val="20"/>
          <w:lang w:val="es-ES_tradnl"/>
        </w:rPr>
      </w:pPr>
    </w:p>
    <w:p w14:paraId="24E9D407" w14:textId="77777777" w:rsidR="00A0303C" w:rsidRPr="005F24B6" w:rsidRDefault="00A0303C">
      <w:pPr>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Adecuación Presupuestaria:</w:t>
      </w:r>
      <w:r w:rsidRPr="005F24B6">
        <w:rPr>
          <w:rFonts w:ascii="Arial" w:eastAsiaTheme="minorHAnsi" w:hAnsi="Arial" w:cs="Arial"/>
          <w:color w:val="000000"/>
          <w:sz w:val="20"/>
          <w:szCs w:val="20"/>
          <w:lang w:val="es-ES_tradnl"/>
        </w:rPr>
        <w:t xml:space="preserve"> Modificación a las estructuras funcional, programática, administrativa, económica, tipo y objeto del gasto; las recalendarizaciones de presupuesto; las ampliaciones y reducciones del Presupuesto de Egresos aprobado y </w:t>
      </w:r>
      <w:r w:rsidRPr="005F24B6">
        <w:rPr>
          <w:rFonts w:ascii="Arial" w:eastAsiaTheme="minorHAnsi" w:hAnsi="Arial" w:cs="Arial"/>
          <w:color w:val="000000"/>
          <w:sz w:val="20"/>
          <w:szCs w:val="20"/>
          <w:lang w:val="es-ES_tradnl"/>
        </w:rPr>
        <w:lastRenderedPageBreak/>
        <w:t xml:space="preserve">metas; siempre que permitan un mejor cumplimiento de los objetivos de los programas a cargo de los Ejecutores de gasto; </w:t>
      </w:r>
    </w:p>
    <w:p w14:paraId="3977CBF6" w14:textId="77777777" w:rsidR="00A0303C" w:rsidRPr="005F24B6" w:rsidRDefault="00A0303C" w:rsidP="00A0303C">
      <w:p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p>
    <w:p w14:paraId="43D877C8"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Administración:</w:t>
      </w:r>
      <w:r w:rsidRPr="005F24B6">
        <w:rPr>
          <w:rFonts w:ascii="Arial" w:eastAsiaTheme="minorHAnsi" w:hAnsi="Arial" w:cs="Arial"/>
          <w:color w:val="000000"/>
          <w:sz w:val="20"/>
          <w:szCs w:val="20"/>
          <w:lang w:val="es-ES_tradnl"/>
        </w:rPr>
        <w:t xml:space="preserve"> Secretaría de Administración; </w:t>
      </w:r>
    </w:p>
    <w:p w14:paraId="6277FE35" w14:textId="77777777" w:rsidR="00A0303C" w:rsidRPr="005F24B6" w:rsidRDefault="00A0303C" w:rsidP="00A0303C">
      <w:p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p>
    <w:p w14:paraId="30602D31"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Ahorro Presupuestario:</w:t>
      </w:r>
      <w:r w:rsidRPr="005F24B6">
        <w:rPr>
          <w:rFonts w:ascii="Arial" w:eastAsiaTheme="minorHAnsi" w:hAnsi="Arial" w:cs="Arial"/>
          <w:color w:val="000000"/>
          <w:sz w:val="20"/>
          <w:szCs w:val="20"/>
          <w:lang w:val="es-ES_tradnl"/>
        </w:rPr>
        <w:t xml:space="preserve"> Remanente de recursos del presupuesto modificado una vez que se hayan cumplido las metas establecidas; </w:t>
      </w:r>
    </w:p>
    <w:p w14:paraId="74B286E4" w14:textId="77777777" w:rsidR="00A0303C" w:rsidRPr="005F24B6" w:rsidRDefault="00A0303C" w:rsidP="00A0303C">
      <w:p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p>
    <w:p w14:paraId="7FEDCDB6"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Asignación Presupuestaria:</w:t>
      </w:r>
      <w:r w:rsidRPr="005F24B6">
        <w:rPr>
          <w:rFonts w:ascii="Arial" w:eastAsiaTheme="minorHAnsi" w:hAnsi="Arial" w:cs="Arial"/>
          <w:color w:val="000000"/>
          <w:sz w:val="20"/>
          <w:szCs w:val="20"/>
          <w:lang w:val="es-ES_tradnl"/>
        </w:rPr>
        <w:t xml:space="preserve"> Importe destinado a cubrir las erogaciones previstas para la realización de programas, subprogramas, proyectos y actividades que se requieren para el logro de los objetivos y metas programadas; </w:t>
      </w:r>
    </w:p>
    <w:p w14:paraId="60F9CD1B" w14:textId="77777777" w:rsidR="00A0303C" w:rsidRPr="005F24B6" w:rsidRDefault="00A0303C" w:rsidP="00A0303C">
      <w:pPr>
        <w:spacing w:after="0" w:line="240" w:lineRule="auto"/>
        <w:ind w:left="993"/>
        <w:rPr>
          <w:rFonts w:ascii="Arial" w:eastAsiaTheme="minorHAnsi" w:hAnsi="Arial" w:cs="Arial"/>
          <w:color w:val="000000"/>
          <w:sz w:val="20"/>
          <w:szCs w:val="20"/>
          <w:lang w:val="es-ES_tradnl"/>
        </w:rPr>
      </w:pPr>
    </w:p>
    <w:p w14:paraId="6A3E66BD"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bCs/>
          <w:color w:val="000000"/>
          <w:sz w:val="20"/>
          <w:szCs w:val="20"/>
          <w:lang w:val="es-ES_tradnl"/>
        </w:rPr>
        <w:t>Auditoría</w:t>
      </w:r>
      <w:r w:rsidRPr="005F24B6">
        <w:rPr>
          <w:rFonts w:ascii="Arial" w:eastAsiaTheme="minorHAnsi" w:hAnsi="Arial" w:cs="Arial"/>
          <w:color w:val="000000"/>
          <w:sz w:val="20"/>
          <w:szCs w:val="20"/>
          <w:lang w:val="es-ES_tradnl"/>
        </w:rPr>
        <w:t>: Auditoría Superior de Fiscalización del Estado de Oaxaca;</w:t>
      </w:r>
    </w:p>
    <w:p w14:paraId="76F84A02" w14:textId="77777777" w:rsidR="00A0303C" w:rsidRPr="005F24B6" w:rsidRDefault="00A0303C" w:rsidP="00A0303C">
      <w:pPr>
        <w:pBdr>
          <w:top w:val="nil"/>
          <w:left w:val="nil"/>
          <w:bottom w:val="nil"/>
          <w:right w:val="nil"/>
          <w:between w:val="nil"/>
        </w:pBdr>
        <w:spacing w:after="0" w:line="240" w:lineRule="auto"/>
        <w:ind w:left="1353" w:hanging="360"/>
        <w:jc w:val="both"/>
        <w:rPr>
          <w:rFonts w:ascii="Arial" w:eastAsiaTheme="minorHAnsi" w:hAnsi="Arial" w:cs="Arial"/>
          <w:color w:val="000000"/>
          <w:sz w:val="20"/>
          <w:szCs w:val="20"/>
          <w:lang w:val="es-ES_tradnl"/>
        </w:rPr>
      </w:pPr>
    </w:p>
    <w:p w14:paraId="2E3C1767"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Avance de Gestión:</w:t>
      </w:r>
      <w:r w:rsidRPr="005F24B6">
        <w:rPr>
          <w:rFonts w:ascii="Arial" w:eastAsiaTheme="minorHAnsi" w:hAnsi="Arial" w:cs="Arial"/>
          <w:color w:val="000000"/>
          <w:sz w:val="20"/>
          <w:szCs w:val="20"/>
          <w:lang w:val="es-ES_tradnl"/>
        </w:rPr>
        <w:t xml:space="preserve"> Informe de las actividades de las Entidades fiscalizables señalado en el artículo 2 fracción XX de la Ley de Fiscalización Superior y Rendición de Cuentas para el Estado de Oaxaca; </w:t>
      </w:r>
    </w:p>
    <w:p w14:paraId="525A9AD1" w14:textId="77777777" w:rsidR="00A0303C" w:rsidRPr="005F24B6" w:rsidRDefault="00A0303C" w:rsidP="00A0303C">
      <w:pPr>
        <w:pBdr>
          <w:top w:val="nil"/>
          <w:left w:val="nil"/>
          <w:bottom w:val="nil"/>
          <w:right w:val="nil"/>
          <w:between w:val="nil"/>
        </w:pBdr>
        <w:spacing w:after="0" w:line="240" w:lineRule="auto"/>
        <w:ind w:left="1353" w:hanging="360"/>
        <w:jc w:val="both"/>
        <w:rPr>
          <w:rFonts w:ascii="Arial" w:eastAsiaTheme="minorHAnsi" w:hAnsi="Arial" w:cs="Arial"/>
          <w:color w:val="000000"/>
          <w:sz w:val="20"/>
          <w:szCs w:val="20"/>
          <w:lang w:val="es-ES_tradnl"/>
        </w:rPr>
      </w:pPr>
    </w:p>
    <w:p w14:paraId="78F219F1"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Calendario de Presupuesto:</w:t>
      </w:r>
      <w:r w:rsidRPr="005F24B6">
        <w:rPr>
          <w:rFonts w:ascii="Arial" w:eastAsiaTheme="minorHAnsi" w:hAnsi="Arial" w:cs="Arial"/>
          <w:color w:val="000000"/>
          <w:sz w:val="20"/>
          <w:szCs w:val="20"/>
          <w:lang w:val="es-ES_tradnl"/>
        </w:rPr>
        <w:t xml:space="preserve"> Periodicidad en que se realizarán las actividades de los programas y las erogaciones necesarias para llevarlas a cabo; </w:t>
      </w:r>
    </w:p>
    <w:p w14:paraId="7ADA2078" w14:textId="77777777" w:rsidR="00A0303C" w:rsidRPr="005F24B6" w:rsidRDefault="00A0303C" w:rsidP="00A0303C">
      <w:pPr>
        <w:pBdr>
          <w:top w:val="nil"/>
          <w:left w:val="nil"/>
          <w:bottom w:val="nil"/>
          <w:right w:val="nil"/>
          <w:between w:val="nil"/>
        </w:pBdr>
        <w:spacing w:after="0" w:line="240" w:lineRule="auto"/>
        <w:ind w:left="993" w:hanging="360"/>
        <w:jc w:val="both"/>
        <w:rPr>
          <w:rFonts w:ascii="Arial" w:eastAsiaTheme="minorHAnsi" w:hAnsi="Arial" w:cs="Arial"/>
          <w:color w:val="000000"/>
          <w:sz w:val="20"/>
          <w:szCs w:val="20"/>
          <w:lang w:val="es-ES_tradnl"/>
        </w:rPr>
      </w:pPr>
    </w:p>
    <w:p w14:paraId="1D1C876B"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Capítulo de Gasto:</w:t>
      </w:r>
      <w:r w:rsidRPr="005F24B6">
        <w:rPr>
          <w:rFonts w:ascii="Arial" w:eastAsiaTheme="minorHAnsi" w:hAnsi="Arial" w:cs="Arial"/>
          <w:color w:val="000000"/>
          <w:sz w:val="20"/>
          <w:szCs w:val="20"/>
          <w:lang w:val="es-ES_tradnl"/>
        </w:rPr>
        <w:t xml:space="preserve"> Nivel de agregación en el clasificador por objeto del gasto que identifica el conjunto homogéneo y ordenado de los bienes y servicios requeridos por los Ejecutores de gasto; </w:t>
      </w:r>
    </w:p>
    <w:p w14:paraId="6A83D608" w14:textId="77777777" w:rsidR="00A0303C" w:rsidRPr="005F24B6" w:rsidRDefault="00A0303C" w:rsidP="00A0303C">
      <w:pPr>
        <w:pBdr>
          <w:top w:val="nil"/>
          <w:left w:val="nil"/>
          <w:bottom w:val="nil"/>
          <w:right w:val="nil"/>
          <w:between w:val="nil"/>
        </w:pBdr>
        <w:spacing w:after="0" w:line="240" w:lineRule="auto"/>
        <w:ind w:left="993" w:hanging="360"/>
        <w:jc w:val="both"/>
        <w:rPr>
          <w:rFonts w:ascii="Arial" w:eastAsiaTheme="minorHAnsi" w:hAnsi="Arial" w:cs="Arial"/>
          <w:color w:val="000000"/>
          <w:sz w:val="20"/>
          <w:szCs w:val="20"/>
          <w:lang w:val="es-ES_tradnl"/>
        </w:rPr>
      </w:pPr>
    </w:p>
    <w:p w14:paraId="5EB6D9A8"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Clasificación Administrativa:</w:t>
      </w:r>
      <w:r w:rsidRPr="005F24B6">
        <w:rPr>
          <w:rFonts w:ascii="Arial" w:eastAsiaTheme="minorHAnsi" w:hAnsi="Arial" w:cs="Arial"/>
          <w:color w:val="000000"/>
          <w:sz w:val="20"/>
          <w:szCs w:val="20"/>
          <w:lang w:val="es-ES_tradnl"/>
        </w:rPr>
        <w:t xml:space="preserve"> Identifica a los Ejecutores de gasto a través de los cuales se realiza la asignación, gestión y rendición de los recursos financieros públicos. Establece las bases institucionales y sectoriales para la elaboración y análisis de las estadísticas fiscales, organizadas y agregadas, mediante su integración y consolidación;</w:t>
      </w:r>
    </w:p>
    <w:p w14:paraId="27C8D953" w14:textId="77777777" w:rsidR="00A0303C" w:rsidRPr="005F24B6" w:rsidRDefault="00A0303C" w:rsidP="00A0303C">
      <w:pPr>
        <w:pBdr>
          <w:top w:val="nil"/>
          <w:left w:val="nil"/>
          <w:bottom w:val="nil"/>
          <w:right w:val="nil"/>
          <w:between w:val="nil"/>
        </w:pBdr>
        <w:spacing w:after="0" w:line="240" w:lineRule="auto"/>
        <w:ind w:left="1376" w:hanging="360"/>
        <w:jc w:val="both"/>
        <w:rPr>
          <w:rFonts w:ascii="Arial" w:eastAsiaTheme="minorHAnsi" w:hAnsi="Arial" w:cs="Arial"/>
          <w:color w:val="000000"/>
          <w:sz w:val="20"/>
          <w:szCs w:val="20"/>
          <w:lang w:val="es-ES_tradnl"/>
        </w:rPr>
      </w:pPr>
    </w:p>
    <w:p w14:paraId="5F461014"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Clasificación Económica:</w:t>
      </w:r>
      <w:r w:rsidRPr="005F24B6">
        <w:rPr>
          <w:rFonts w:ascii="Arial" w:eastAsiaTheme="minorHAnsi" w:hAnsi="Arial" w:cs="Arial"/>
          <w:color w:val="000000"/>
          <w:sz w:val="20"/>
          <w:szCs w:val="20"/>
          <w:lang w:val="es-ES_tradnl"/>
        </w:rPr>
        <w:t xml:space="preserve"> Elemento de programación presupuestaria que permite identificar el gasto según su naturaleza económica: corriente o de capital. El gasto corriente no aumenta los activos del Estado, mientras que el de capital incrementa la capacidad de producción, así como las inversiones físicas directas o financieras; </w:t>
      </w:r>
    </w:p>
    <w:p w14:paraId="1DE3C1AF" w14:textId="77777777" w:rsidR="00A0303C" w:rsidRPr="005F24B6" w:rsidRDefault="00A0303C" w:rsidP="00A0303C">
      <w:pPr>
        <w:pBdr>
          <w:top w:val="nil"/>
          <w:left w:val="nil"/>
          <w:bottom w:val="nil"/>
          <w:right w:val="nil"/>
          <w:between w:val="nil"/>
        </w:pBdr>
        <w:spacing w:after="0" w:line="240" w:lineRule="auto"/>
        <w:ind w:left="993" w:hanging="360"/>
        <w:jc w:val="both"/>
        <w:rPr>
          <w:rFonts w:ascii="Arial" w:eastAsiaTheme="minorHAnsi" w:hAnsi="Arial" w:cs="Arial"/>
          <w:color w:val="000000"/>
          <w:sz w:val="20"/>
          <w:szCs w:val="20"/>
          <w:lang w:val="es-ES_tradnl"/>
        </w:rPr>
      </w:pPr>
    </w:p>
    <w:p w14:paraId="458A1810"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Clasificación Funcional:</w:t>
      </w:r>
      <w:r w:rsidRPr="005F24B6">
        <w:rPr>
          <w:rFonts w:ascii="Arial" w:eastAsiaTheme="minorHAnsi" w:hAnsi="Arial" w:cs="Arial"/>
          <w:color w:val="000000"/>
          <w:sz w:val="20"/>
          <w:szCs w:val="20"/>
          <w:lang w:val="es-ES_tradnl"/>
        </w:rPr>
        <w:t xml:space="preserve"> Agrupa los gastos según los propósitos u objetivos socioeconómicos que persiguen los Ejecutores de gasto; </w:t>
      </w:r>
    </w:p>
    <w:p w14:paraId="5DC9EE36" w14:textId="77777777" w:rsidR="00A0303C" w:rsidRPr="005F24B6" w:rsidRDefault="00A0303C" w:rsidP="00A0303C">
      <w:pPr>
        <w:spacing w:after="0" w:line="240" w:lineRule="auto"/>
        <w:ind w:left="993"/>
        <w:rPr>
          <w:rFonts w:ascii="Arial" w:eastAsiaTheme="minorHAnsi" w:hAnsi="Arial" w:cs="Arial"/>
          <w:color w:val="000000"/>
          <w:sz w:val="20"/>
          <w:szCs w:val="20"/>
          <w:lang w:val="es-ES_tradnl"/>
        </w:rPr>
      </w:pPr>
    </w:p>
    <w:p w14:paraId="26C463A3"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bCs/>
          <w:color w:val="000000"/>
          <w:sz w:val="20"/>
          <w:szCs w:val="20"/>
          <w:lang w:val="es-ES_tradnl"/>
        </w:rPr>
        <w:t>Clasificación por Fuente de Financiamiento:</w:t>
      </w:r>
      <w:r w:rsidRPr="005F24B6">
        <w:rPr>
          <w:rFonts w:ascii="Arial" w:eastAsiaTheme="minorHAnsi" w:hAnsi="Arial" w:cs="Arial"/>
          <w:color w:val="000000"/>
          <w:sz w:val="20"/>
          <w:szCs w:val="20"/>
          <w:lang w:val="es-ES_tradnl"/>
        </w:rPr>
        <w:t xml:space="preserve"> Presenta los gastos públicos según los agregados genéricos de los recursos empleados para su financiamiento;</w:t>
      </w:r>
    </w:p>
    <w:p w14:paraId="572F2BC5" w14:textId="77777777" w:rsidR="00A0303C" w:rsidRPr="005F24B6" w:rsidRDefault="00A0303C" w:rsidP="00A0303C">
      <w:pPr>
        <w:pBdr>
          <w:top w:val="nil"/>
          <w:left w:val="nil"/>
          <w:bottom w:val="nil"/>
          <w:right w:val="nil"/>
          <w:between w:val="nil"/>
        </w:pBdr>
        <w:spacing w:after="0" w:line="240" w:lineRule="auto"/>
        <w:ind w:left="993" w:hanging="360"/>
        <w:jc w:val="both"/>
        <w:rPr>
          <w:rFonts w:ascii="Arial" w:eastAsiaTheme="minorHAnsi" w:hAnsi="Arial" w:cs="Arial"/>
          <w:color w:val="000000"/>
          <w:sz w:val="20"/>
          <w:szCs w:val="20"/>
          <w:lang w:val="es-ES_tradnl"/>
        </w:rPr>
      </w:pPr>
    </w:p>
    <w:p w14:paraId="47AF1050"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 xml:space="preserve">Clasificación por Objeto del Gasto: </w:t>
      </w:r>
      <w:r w:rsidRPr="005F24B6">
        <w:rPr>
          <w:rFonts w:ascii="Arial" w:eastAsiaTheme="minorHAnsi" w:hAnsi="Arial" w:cs="Arial"/>
          <w:color w:val="000000"/>
          <w:sz w:val="20"/>
          <w:szCs w:val="20"/>
          <w:lang w:val="es-ES_tradnl"/>
        </w:rPr>
        <w:t xml:space="preserve">Listado ordenado, homogéneo y coherente que permite identificar los bienes y servicios que el sector público demanda para desarrollar sus acciones, agrupándolas en capítulos, conceptos y partidas; </w:t>
      </w:r>
    </w:p>
    <w:p w14:paraId="2211AE8C" w14:textId="77777777" w:rsidR="00A0303C" w:rsidRPr="005F24B6" w:rsidRDefault="00A0303C" w:rsidP="00A0303C">
      <w:pPr>
        <w:pBdr>
          <w:top w:val="nil"/>
          <w:left w:val="nil"/>
          <w:bottom w:val="nil"/>
          <w:right w:val="nil"/>
          <w:between w:val="nil"/>
        </w:pBdr>
        <w:spacing w:after="0" w:line="240" w:lineRule="auto"/>
        <w:ind w:left="993" w:hanging="360"/>
        <w:jc w:val="both"/>
        <w:rPr>
          <w:rFonts w:ascii="Arial" w:eastAsiaTheme="minorHAnsi" w:hAnsi="Arial" w:cs="Arial"/>
          <w:color w:val="000000"/>
          <w:sz w:val="20"/>
          <w:szCs w:val="20"/>
          <w:lang w:val="es-ES_tradnl"/>
        </w:rPr>
      </w:pPr>
    </w:p>
    <w:p w14:paraId="1B61F067"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Clasificación por Tipo de Gasto:</w:t>
      </w:r>
      <w:r w:rsidRPr="005F24B6">
        <w:rPr>
          <w:rFonts w:ascii="Arial" w:eastAsiaTheme="minorHAnsi" w:hAnsi="Arial" w:cs="Arial"/>
          <w:color w:val="000000"/>
          <w:sz w:val="20"/>
          <w:szCs w:val="20"/>
          <w:lang w:val="es-ES_tradnl"/>
        </w:rPr>
        <w:t xml:space="preserve"> Relaciona las transacciones públicas que generan gastos con los grandes agregados de la clasificación económica, presentándolos en: Corriente, de Capital, Amortización de la deuda y disminución de pasivos, Pensiones y Jubilaciones; y Participaciones; </w:t>
      </w:r>
    </w:p>
    <w:p w14:paraId="17505418" w14:textId="77777777" w:rsidR="00A0303C" w:rsidRPr="005F24B6" w:rsidRDefault="00A0303C" w:rsidP="00A0303C">
      <w:pPr>
        <w:pBdr>
          <w:top w:val="nil"/>
          <w:left w:val="nil"/>
          <w:bottom w:val="nil"/>
          <w:right w:val="nil"/>
          <w:between w:val="nil"/>
        </w:pBdr>
        <w:spacing w:after="0" w:line="240" w:lineRule="auto"/>
        <w:ind w:left="993" w:hanging="360"/>
        <w:jc w:val="both"/>
        <w:rPr>
          <w:rFonts w:ascii="Arial" w:eastAsiaTheme="minorHAnsi" w:hAnsi="Arial" w:cs="Arial"/>
          <w:color w:val="000000"/>
          <w:sz w:val="20"/>
          <w:szCs w:val="20"/>
          <w:lang w:val="es-ES_tradnl"/>
        </w:rPr>
      </w:pPr>
    </w:p>
    <w:p w14:paraId="7FB6EACA"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lastRenderedPageBreak/>
        <w:t>Clasificación Programática:</w:t>
      </w:r>
      <w:r w:rsidRPr="005F24B6">
        <w:rPr>
          <w:rFonts w:ascii="Arial" w:eastAsiaTheme="minorHAnsi" w:hAnsi="Arial" w:cs="Arial"/>
          <w:color w:val="000000"/>
          <w:sz w:val="20"/>
          <w:szCs w:val="20"/>
          <w:lang w:val="es-ES_tradnl"/>
        </w:rPr>
        <w:t xml:space="preserve"> Ordena el Presupuesto de Egresos del Estado acorde a la relación que tienen las erogaciones con los programas a cargo de los Ejecutores de gasto; </w:t>
      </w:r>
    </w:p>
    <w:p w14:paraId="275A51ED" w14:textId="77777777" w:rsidR="00A0303C" w:rsidRPr="005F24B6" w:rsidRDefault="00A0303C" w:rsidP="00A0303C">
      <w:pPr>
        <w:pBdr>
          <w:top w:val="nil"/>
          <w:left w:val="nil"/>
          <w:bottom w:val="nil"/>
          <w:right w:val="nil"/>
          <w:between w:val="nil"/>
        </w:pBdr>
        <w:spacing w:after="0" w:line="240" w:lineRule="auto"/>
        <w:ind w:left="993" w:hanging="360"/>
        <w:jc w:val="both"/>
        <w:rPr>
          <w:rFonts w:ascii="Arial" w:eastAsiaTheme="minorHAnsi" w:hAnsi="Arial" w:cs="Arial"/>
          <w:color w:val="000000"/>
          <w:sz w:val="20"/>
          <w:szCs w:val="20"/>
          <w:lang w:val="es-ES_tradnl"/>
        </w:rPr>
      </w:pPr>
    </w:p>
    <w:p w14:paraId="4F05C564"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Congreso:</w:t>
      </w:r>
      <w:r w:rsidRPr="005F24B6">
        <w:rPr>
          <w:rFonts w:ascii="Arial" w:eastAsiaTheme="minorHAnsi" w:hAnsi="Arial" w:cs="Arial"/>
          <w:color w:val="000000"/>
          <w:sz w:val="20"/>
          <w:szCs w:val="20"/>
          <w:lang w:val="es-ES_tradnl"/>
        </w:rPr>
        <w:t xml:space="preserve"> Congreso del Estado; </w:t>
      </w:r>
    </w:p>
    <w:p w14:paraId="2B72746E" w14:textId="77777777" w:rsidR="00A0303C" w:rsidRPr="005F24B6" w:rsidRDefault="00A0303C" w:rsidP="00A0303C">
      <w:pPr>
        <w:pBdr>
          <w:top w:val="nil"/>
          <w:left w:val="nil"/>
          <w:bottom w:val="nil"/>
          <w:right w:val="nil"/>
          <w:between w:val="nil"/>
        </w:pBdr>
        <w:spacing w:after="0" w:line="240" w:lineRule="auto"/>
        <w:ind w:left="708"/>
        <w:jc w:val="both"/>
        <w:rPr>
          <w:rFonts w:ascii="Arial" w:eastAsiaTheme="minorHAnsi" w:hAnsi="Arial" w:cs="Arial"/>
          <w:color w:val="000000"/>
          <w:sz w:val="20"/>
          <w:szCs w:val="20"/>
          <w:lang w:val="es-ES_tradnl"/>
        </w:rPr>
      </w:pPr>
    </w:p>
    <w:p w14:paraId="60E97767"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Coordinador de Sector:</w:t>
      </w:r>
      <w:r w:rsidRPr="005F24B6">
        <w:rPr>
          <w:rFonts w:ascii="Arial" w:eastAsiaTheme="minorHAnsi" w:hAnsi="Arial" w:cs="Arial"/>
          <w:color w:val="000000"/>
          <w:sz w:val="20"/>
          <w:szCs w:val="20"/>
          <w:lang w:val="es-ES_tradnl"/>
        </w:rPr>
        <w:t xml:space="preserve"> Dependencia que designe el Ejecutivo Estatal en los términos de la Ley Orgánica del Poder Ejecutivo del Estado, para orientar y coordinar la planeación, programación, presupuestación, ejercicio, seguimiento y evaluación del gasto de las entidades que queden ubicadas en el sector bajo su coordinación; </w:t>
      </w:r>
    </w:p>
    <w:p w14:paraId="77968348" w14:textId="77777777" w:rsidR="00A0303C" w:rsidRPr="005F24B6" w:rsidRDefault="00A0303C" w:rsidP="00A0303C">
      <w:pPr>
        <w:pBdr>
          <w:top w:val="nil"/>
          <w:left w:val="nil"/>
          <w:bottom w:val="nil"/>
          <w:right w:val="nil"/>
          <w:between w:val="nil"/>
        </w:pBdr>
        <w:spacing w:after="0" w:line="240" w:lineRule="auto"/>
        <w:ind w:left="993" w:hanging="360"/>
        <w:jc w:val="both"/>
        <w:rPr>
          <w:rFonts w:ascii="Arial" w:eastAsiaTheme="minorHAnsi" w:hAnsi="Arial" w:cs="Arial"/>
          <w:color w:val="000000"/>
          <w:sz w:val="20"/>
          <w:szCs w:val="20"/>
          <w:lang w:val="es-ES_tradnl"/>
        </w:rPr>
      </w:pPr>
    </w:p>
    <w:p w14:paraId="64374B54"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Decreto:</w:t>
      </w:r>
      <w:r w:rsidRPr="005F24B6">
        <w:rPr>
          <w:rFonts w:ascii="Arial" w:eastAsiaTheme="minorHAnsi" w:hAnsi="Arial" w:cs="Arial"/>
          <w:color w:val="000000"/>
          <w:sz w:val="20"/>
          <w:szCs w:val="20"/>
          <w:lang w:val="es-ES_tradnl"/>
        </w:rPr>
        <w:t xml:space="preserve"> Decreto de Presupuesto de Egresos del Estado de Oaxaca para el Ejercicio Fiscal 2023 y sus Anexos; </w:t>
      </w:r>
    </w:p>
    <w:p w14:paraId="3851BE31" w14:textId="77777777" w:rsidR="00A0303C" w:rsidRPr="005F24B6" w:rsidRDefault="00A0303C" w:rsidP="00A0303C">
      <w:pPr>
        <w:pBdr>
          <w:top w:val="nil"/>
          <w:left w:val="nil"/>
          <w:bottom w:val="nil"/>
          <w:right w:val="nil"/>
          <w:between w:val="nil"/>
        </w:pBdr>
        <w:spacing w:after="0" w:line="240" w:lineRule="auto"/>
        <w:ind w:left="1376" w:hanging="360"/>
        <w:jc w:val="both"/>
        <w:rPr>
          <w:rFonts w:ascii="Arial" w:eastAsiaTheme="minorHAnsi" w:hAnsi="Arial" w:cs="Arial"/>
          <w:color w:val="000000"/>
          <w:sz w:val="20"/>
          <w:szCs w:val="20"/>
          <w:lang w:val="es-ES_tradnl"/>
        </w:rPr>
      </w:pPr>
    </w:p>
    <w:p w14:paraId="32FA2E20"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Dependencias:</w:t>
      </w:r>
      <w:r w:rsidRPr="005F24B6">
        <w:rPr>
          <w:rFonts w:ascii="Arial" w:eastAsiaTheme="minorHAnsi" w:hAnsi="Arial" w:cs="Arial"/>
          <w:color w:val="000000"/>
          <w:sz w:val="20"/>
          <w:szCs w:val="20"/>
          <w:lang w:val="es-ES_tradnl"/>
        </w:rPr>
        <w:t xml:space="preserve"> Gubernatura, Secretarías de Despacho, Consejería Jurídica y Asistencia Legal del Estado y el Instituto de Planeación para el Bienestar, así como los Órganos Auxiliares que dependen directamente del Gobernador del Estado y los Órganos desconcentrados; </w:t>
      </w:r>
    </w:p>
    <w:p w14:paraId="42C850AD" w14:textId="77777777" w:rsidR="00A0303C" w:rsidRPr="005F24B6" w:rsidRDefault="00A0303C" w:rsidP="00A0303C">
      <w:pPr>
        <w:pBdr>
          <w:top w:val="nil"/>
          <w:left w:val="nil"/>
          <w:bottom w:val="nil"/>
          <w:right w:val="nil"/>
          <w:between w:val="nil"/>
        </w:pBdr>
        <w:spacing w:after="0" w:line="240" w:lineRule="auto"/>
        <w:ind w:left="993" w:hanging="360"/>
        <w:jc w:val="both"/>
        <w:rPr>
          <w:rFonts w:ascii="Arial" w:eastAsiaTheme="minorHAnsi" w:hAnsi="Arial" w:cs="Arial"/>
          <w:color w:val="000000"/>
          <w:sz w:val="20"/>
          <w:szCs w:val="20"/>
          <w:lang w:val="es-ES_tradnl"/>
        </w:rPr>
      </w:pPr>
    </w:p>
    <w:p w14:paraId="19CBC887"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Disciplina Presupuestaria:</w:t>
      </w:r>
      <w:r w:rsidRPr="005F24B6">
        <w:rPr>
          <w:rFonts w:ascii="Arial" w:eastAsiaTheme="minorHAnsi" w:hAnsi="Arial" w:cs="Arial"/>
          <w:color w:val="000000"/>
          <w:sz w:val="20"/>
          <w:szCs w:val="20"/>
          <w:lang w:val="es-ES_tradnl"/>
        </w:rPr>
        <w:t xml:space="preserve"> Cumplimiento de las políticas de gasto que obliga a los Ejecutores de gasto a ejercer los recursos en los montos, estructuras y plazos fijados por la programación del presupuesto que se autoriza, con pleno apego a la normatividad emitida a efecto de evitar ampliaciones de gasto no programadas, o conductas ilícitas en el manejo de las erogaciones públicas; </w:t>
      </w:r>
    </w:p>
    <w:p w14:paraId="39D8A80D" w14:textId="77777777" w:rsidR="00A0303C" w:rsidRPr="005F24B6" w:rsidRDefault="00A0303C" w:rsidP="00A0303C">
      <w:pPr>
        <w:pBdr>
          <w:top w:val="nil"/>
          <w:left w:val="nil"/>
          <w:bottom w:val="nil"/>
          <w:right w:val="nil"/>
          <w:between w:val="nil"/>
        </w:pBdr>
        <w:spacing w:after="0" w:line="240" w:lineRule="auto"/>
        <w:ind w:left="993" w:hanging="360"/>
        <w:jc w:val="both"/>
        <w:rPr>
          <w:rFonts w:ascii="Arial" w:eastAsiaTheme="minorHAnsi" w:hAnsi="Arial" w:cs="Arial"/>
          <w:color w:val="000000"/>
          <w:sz w:val="20"/>
          <w:szCs w:val="20"/>
          <w:lang w:val="es-ES_tradnl"/>
        </w:rPr>
      </w:pPr>
    </w:p>
    <w:p w14:paraId="47B3DFBA"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 xml:space="preserve">Disponibilidad Presupuestaria: </w:t>
      </w:r>
      <w:r w:rsidRPr="005F24B6">
        <w:rPr>
          <w:rFonts w:ascii="Arial" w:eastAsiaTheme="minorHAnsi" w:hAnsi="Arial" w:cs="Arial"/>
          <w:color w:val="000000"/>
          <w:sz w:val="20"/>
          <w:szCs w:val="20"/>
          <w:lang w:val="es-ES_tradnl"/>
        </w:rPr>
        <w:t xml:space="preserve">Saldos resultantes de restar a una asignación presupuestaria aprobada, los compromisos legalmente contraídos con cargo a la misma; </w:t>
      </w:r>
    </w:p>
    <w:p w14:paraId="5A9AB6B7" w14:textId="77777777" w:rsidR="00A0303C" w:rsidRPr="005F24B6" w:rsidRDefault="00A0303C" w:rsidP="00A0303C">
      <w:p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p>
    <w:p w14:paraId="7C6063A4"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Economía Presupuestaria:</w:t>
      </w:r>
      <w:r w:rsidRPr="005F24B6">
        <w:rPr>
          <w:rFonts w:ascii="Arial" w:eastAsiaTheme="minorHAnsi" w:hAnsi="Arial" w:cs="Arial"/>
          <w:color w:val="000000"/>
          <w:sz w:val="20"/>
          <w:szCs w:val="20"/>
          <w:lang w:val="es-ES_tradnl"/>
        </w:rPr>
        <w:t xml:space="preserve"> Remanentes de recursos no comprometidos, no devengados y no ejercidos del presupuesto modificado; </w:t>
      </w:r>
    </w:p>
    <w:p w14:paraId="18DB90A1" w14:textId="77777777" w:rsidR="00A0303C" w:rsidRPr="005F24B6" w:rsidRDefault="00A0303C" w:rsidP="00A0303C">
      <w:p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p>
    <w:p w14:paraId="3A482251"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Ejecutores de gasto:</w:t>
      </w:r>
      <w:r w:rsidRPr="005F24B6">
        <w:rPr>
          <w:rFonts w:ascii="Arial" w:eastAsiaTheme="minorHAnsi" w:hAnsi="Arial" w:cs="Arial"/>
          <w:color w:val="000000"/>
          <w:sz w:val="20"/>
          <w:szCs w:val="20"/>
          <w:lang w:val="es-ES_tradnl"/>
        </w:rPr>
        <w:t xml:space="preserve"> Poderes Legislativo y Judicial; Órganos Autónomos por disposición constitucional y legal; Dependencias y Entidades del Poder Ejecutivo que realizan las erogaciones a que se refiere el artículo 4 de la Ley con cargo al Presupuesto de Egresos; </w:t>
      </w:r>
    </w:p>
    <w:p w14:paraId="7C594F3E" w14:textId="77777777" w:rsidR="00A0303C" w:rsidRPr="005F24B6" w:rsidRDefault="00A0303C" w:rsidP="00A0303C">
      <w:pPr>
        <w:pBdr>
          <w:top w:val="nil"/>
          <w:left w:val="nil"/>
          <w:bottom w:val="nil"/>
          <w:right w:val="nil"/>
          <w:between w:val="nil"/>
        </w:pBdr>
        <w:spacing w:after="0" w:line="240" w:lineRule="auto"/>
        <w:ind w:left="993" w:hanging="360"/>
        <w:jc w:val="both"/>
        <w:rPr>
          <w:rFonts w:ascii="Arial" w:eastAsiaTheme="minorHAnsi" w:hAnsi="Arial" w:cs="Arial"/>
          <w:color w:val="000000"/>
          <w:sz w:val="20"/>
          <w:szCs w:val="20"/>
          <w:lang w:val="es-ES_tradnl"/>
        </w:rPr>
      </w:pPr>
    </w:p>
    <w:p w14:paraId="09420B37"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Entidades:</w:t>
      </w:r>
      <w:r w:rsidRPr="005F24B6">
        <w:rPr>
          <w:rFonts w:ascii="Arial" w:eastAsiaTheme="minorHAnsi" w:hAnsi="Arial" w:cs="Arial"/>
          <w:color w:val="000000"/>
          <w:sz w:val="20"/>
          <w:szCs w:val="20"/>
          <w:lang w:val="es-ES_tradnl"/>
        </w:rPr>
        <w:t xml:space="preserve"> Organismos Descentralizados, Empresas de Participación Estatal, Fideicomisos Públicos y Entidades Auxiliares de colaboración, que de conformidad con la Ley de Entidades Paraestatales del Estado de Oaxaca sean considerados Entidades Paraestatales; </w:t>
      </w:r>
    </w:p>
    <w:p w14:paraId="45B5030A" w14:textId="77777777" w:rsidR="00A0303C" w:rsidRPr="005F24B6" w:rsidRDefault="00A0303C" w:rsidP="00A0303C">
      <w:pPr>
        <w:pBdr>
          <w:top w:val="nil"/>
          <w:left w:val="nil"/>
          <w:bottom w:val="nil"/>
          <w:right w:val="nil"/>
          <w:between w:val="nil"/>
        </w:pBdr>
        <w:spacing w:after="0" w:line="240" w:lineRule="auto"/>
        <w:ind w:left="1134"/>
        <w:jc w:val="both"/>
        <w:rPr>
          <w:rFonts w:ascii="Arial" w:eastAsiaTheme="minorHAnsi" w:hAnsi="Arial" w:cs="Arial"/>
          <w:color w:val="000000"/>
          <w:sz w:val="20"/>
          <w:szCs w:val="20"/>
          <w:lang w:val="es-ES_tradnl"/>
        </w:rPr>
      </w:pPr>
    </w:p>
    <w:p w14:paraId="4C426A1A"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Estructura Programática:</w:t>
      </w:r>
      <w:r w:rsidRPr="005F24B6">
        <w:rPr>
          <w:rFonts w:ascii="Arial" w:eastAsiaTheme="minorHAnsi" w:hAnsi="Arial" w:cs="Arial"/>
          <w:color w:val="000000"/>
          <w:sz w:val="20"/>
          <w:szCs w:val="20"/>
          <w:lang w:val="es-ES_tradnl"/>
        </w:rPr>
        <w:t xml:space="preserve"> Conjunto de categorías y elementos ordenados en forma coherente, el cual define las acciones que efectúan los Ejecutores de gasto para alcanzar sus objetivos y metas de acuerdo con las políticas definidas en el Plan Estatal de Desarrollo, programas y presupuestos; ordena y clasifica las acciones de los Ejecutores de gasto para delimitar la aplicación del gasto y permite conocer el resultado esperado de la utilización de los recursos públicos; </w:t>
      </w:r>
    </w:p>
    <w:p w14:paraId="2AED4EA0" w14:textId="77777777" w:rsidR="00A0303C" w:rsidRPr="005F24B6" w:rsidRDefault="00A0303C" w:rsidP="00A0303C">
      <w:pPr>
        <w:pBdr>
          <w:top w:val="nil"/>
          <w:left w:val="nil"/>
          <w:bottom w:val="nil"/>
          <w:right w:val="nil"/>
          <w:between w:val="nil"/>
        </w:pBdr>
        <w:spacing w:after="0" w:line="240" w:lineRule="auto"/>
        <w:ind w:left="1376" w:hanging="360"/>
        <w:jc w:val="both"/>
        <w:rPr>
          <w:rFonts w:ascii="Arial" w:eastAsiaTheme="minorHAnsi" w:hAnsi="Arial" w:cs="Arial"/>
          <w:color w:val="000000"/>
          <w:sz w:val="20"/>
          <w:szCs w:val="20"/>
          <w:lang w:val="es-ES_tradnl"/>
        </w:rPr>
      </w:pPr>
    </w:p>
    <w:p w14:paraId="6CEE082B"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Gasto Corriente:</w:t>
      </w:r>
      <w:r w:rsidRPr="005F24B6">
        <w:rPr>
          <w:rFonts w:ascii="Arial" w:eastAsiaTheme="minorHAnsi" w:hAnsi="Arial" w:cs="Arial"/>
          <w:color w:val="000000"/>
          <w:sz w:val="20"/>
          <w:szCs w:val="20"/>
          <w:lang w:val="es-ES_tradnl"/>
        </w:rPr>
        <w:t xml:space="preserve"> Erogación que realiza el sector público y que no tiene como contrapartida la creación de un activo, sino que constituye un acto de consumo; esto es, los gastos que se destinan a la contratación de los recursos humanos y a la compra de los bienes y servicios necesarios para el desarrollo propio de las funciones </w:t>
      </w:r>
      <w:r w:rsidRPr="005F24B6">
        <w:rPr>
          <w:rFonts w:ascii="Arial" w:eastAsiaTheme="minorHAnsi" w:hAnsi="Arial" w:cs="Arial"/>
          <w:color w:val="000000"/>
          <w:sz w:val="20"/>
          <w:szCs w:val="20"/>
          <w:lang w:val="es-ES_tradnl"/>
        </w:rPr>
        <w:lastRenderedPageBreak/>
        <w:t>administrativas;</w:t>
      </w:r>
    </w:p>
    <w:p w14:paraId="02BC54BB" w14:textId="77777777" w:rsidR="00A0303C" w:rsidRPr="005F24B6" w:rsidRDefault="00A0303C" w:rsidP="00A0303C">
      <w:pPr>
        <w:pBdr>
          <w:top w:val="nil"/>
          <w:left w:val="nil"/>
          <w:bottom w:val="nil"/>
          <w:right w:val="nil"/>
          <w:between w:val="nil"/>
        </w:pBdr>
        <w:spacing w:after="0" w:line="240" w:lineRule="auto"/>
        <w:ind w:left="993" w:hanging="360"/>
        <w:jc w:val="both"/>
        <w:rPr>
          <w:rFonts w:ascii="Arial" w:eastAsiaTheme="minorHAnsi" w:hAnsi="Arial" w:cs="Arial"/>
          <w:color w:val="000000"/>
          <w:sz w:val="20"/>
          <w:szCs w:val="20"/>
          <w:lang w:val="es-ES_tradnl"/>
        </w:rPr>
      </w:pPr>
    </w:p>
    <w:p w14:paraId="0E0B4E32"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Gasto de Inversión o Capital:</w:t>
      </w:r>
      <w:r w:rsidRPr="005F24B6">
        <w:rPr>
          <w:rFonts w:ascii="Arial" w:eastAsiaTheme="minorHAnsi" w:hAnsi="Arial" w:cs="Arial"/>
          <w:color w:val="000000"/>
          <w:sz w:val="20"/>
          <w:szCs w:val="20"/>
          <w:lang w:val="es-ES_tradnl"/>
        </w:rPr>
        <w:t xml:space="preserve"> Erogaciones tendientes a adquirir, ampliar, conservar y mejorar bienes de capital, incluyendo la adquisición de acciones y títulos de crédito de terceros, construcción de obras públicas y desarrollo de acciones para promover el incremento de la capacidad productiva de los diversos sectores de la economía; </w:t>
      </w:r>
    </w:p>
    <w:p w14:paraId="62C399D9" w14:textId="77777777" w:rsidR="00A0303C" w:rsidRPr="005F24B6" w:rsidRDefault="00A0303C" w:rsidP="00A0303C">
      <w:pPr>
        <w:pBdr>
          <w:top w:val="nil"/>
          <w:left w:val="nil"/>
          <w:bottom w:val="nil"/>
          <w:right w:val="nil"/>
          <w:between w:val="nil"/>
        </w:pBdr>
        <w:spacing w:after="0" w:line="240" w:lineRule="auto"/>
        <w:ind w:left="1376" w:hanging="360"/>
        <w:jc w:val="both"/>
        <w:rPr>
          <w:rFonts w:ascii="Arial" w:eastAsiaTheme="minorHAnsi" w:hAnsi="Arial" w:cs="Arial"/>
          <w:color w:val="000000"/>
          <w:sz w:val="20"/>
          <w:szCs w:val="20"/>
          <w:lang w:val="es-ES_tradnl"/>
        </w:rPr>
      </w:pPr>
    </w:p>
    <w:p w14:paraId="04F207D5"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hanging="774"/>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Gasto no Programable:</w:t>
      </w:r>
      <w:r w:rsidRPr="005F24B6">
        <w:rPr>
          <w:rFonts w:ascii="Arial" w:eastAsiaTheme="minorHAnsi" w:hAnsi="Arial" w:cs="Arial"/>
          <w:color w:val="000000"/>
          <w:sz w:val="20"/>
          <w:szCs w:val="20"/>
          <w:lang w:val="es-ES_tradnl"/>
        </w:rPr>
        <w:t xml:space="preserve"> Recursos que se destinan al cumplimiento de los fines y funciones propias del Estado y que por su naturaleza no están asociados a programas presupuestarios específicos; </w:t>
      </w:r>
    </w:p>
    <w:p w14:paraId="54231C5E" w14:textId="77777777" w:rsidR="00A0303C" w:rsidRPr="005F24B6" w:rsidRDefault="00A0303C" w:rsidP="00A0303C">
      <w:pPr>
        <w:pBdr>
          <w:top w:val="nil"/>
          <w:left w:val="nil"/>
          <w:bottom w:val="nil"/>
          <w:right w:val="nil"/>
          <w:between w:val="nil"/>
        </w:pBdr>
        <w:spacing w:after="0" w:line="240" w:lineRule="auto"/>
        <w:ind w:left="993" w:hanging="360"/>
        <w:jc w:val="both"/>
        <w:rPr>
          <w:rFonts w:ascii="Arial" w:eastAsiaTheme="minorHAnsi" w:hAnsi="Arial" w:cs="Arial"/>
          <w:color w:val="000000"/>
          <w:sz w:val="20"/>
          <w:szCs w:val="20"/>
          <w:lang w:val="es-ES_tradnl"/>
        </w:rPr>
      </w:pPr>
    </w:p>
    <w:p w14:paraId="62041F82"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hanging="861"/>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 xml:space="preserve">Gasto Programable: </w:t>
      </w:r>
      <w:r w:rsidRPr="005F24B6">
        <w:rPr>
          <w:rFonts w:ascii="Arial" w:eastAsiaTheme="minorHAnsi" w:hAnsi="Arial" w:cs="Arial"/>
          <w:color w:val="000000"/>
          <w:sz w:val="20"/>
          <w:szCs w:val="20"/>
          <w:lang w:val="es-ES_tradnl"/>
        </w:rPr>
        <w:t xml:space="preserve">Asignaciones que se destinan al cumplimiento de los fines y funciones propias del Estado, por lo cual están directamente relacionados con los programas presupuestarios a cargo de los Ejecutores de gasto previamente establecidos para alcanzar los objetivos y metas, que tienen un efecto directo en la actividad económica y social; </w:t>
      </w:r>
    </w:p>
    <w:p w14:paraId="5339A481" w14:textId="77777777" w:rsidR="00A0303C" w:rsidRPr="005F24B6" w:rsidRDefault="00A0303C" w:rsidP="00A0303C">
      <w:pPr>
        <w:pBdr>
          <w:top w:val="nil"/>
          <w:left w:val="nil"/>
          <w:bottom w:val="nil"/>
          <w:right w:val="nil"/>
          <w:between w:val="nil"/>
        </w:pBdr>
        <w:spacing w:after="0" w:line="240" w:lineRule="auto"/>
        <w:ind w:left="993" w:hanging="360"/>
        <w:jc w:val="both"/>
        <w:rPr>
          <w:rFonts w:ascii="Arial" w:eastAsiaTheme="minorHAnsi" w:hAnsi="Arial" w:cs="Arial"/>
          <w:color w:val="000000"/>
          <w:sz w:val="20"/>
          <w:szCs w:val="20"/>
          <w:lang w:val="es-ES_tradnl"/>
        </w:rPr>
      </w:pPr>
    </w:p>
    <w:p w14:paraId="6568C061"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 xml:space="preserve">Indicador: </w:t>
      </w:r>
      <w:r w:rsidRPr="005F24B6">
        <w:rPr>
          <w:rFonts w:ascii="Arial" w:eastAsiaTheme="minorHAnsi" w:hAnsi="Arial" w:cs="Arial"/>
          <w:color w:val="000000"/>
          <w:sz w:val="20"/>
          <w:szCs w:val="20"/>
          <w:lang w:val="es-ES_tradnl"/>
        </w:rPr>
        <w:t xml:space="preserve">Instrumento que permite medir el logro de los objetivos de los programas presupuestarios y es un referente para el seguimiento de los avances y para la evaluación de los resultados alcanzados, pueden ser indicadores estratégicos y de gestión; </w:t>
      </w:r>
    </w:p>
    <w:p w14:paraId="7EA92911" w14:textId="77777777" w:rsidR="00A0303C" w:rsidRPr="005F24B6" w:rsidRDefault="00A0303C" w:rsidP="00A0303C">
      <w:pPr>
        <w:pBdr>
          <w:top w:val="nil"/>
          <w:left w:val="nil"/>
          <w:bottom w:val="nil"/>
          <w:right w:val="nil"/>
          <w:between w:val="nil"/>
        </w:pBdr>
        <w:spacing w:after="0" w:line="240" w:lineRule="auto"/>
        <w:ind w:left="993" w:hanging="360"/>
        <w:jc w:val="both"/>
        <w:rPr>
          <w:rFonts w:ascii="Arial" w:eastAsiaTheme="minorHAnsi" w:hAnsi="Arial" w:cs="Arial"/>
          <w:color w:val="000000"/>
          <w:sz w:val="20"/>
          <w:szCs w:val="20"/>
          <w:lang w:val="es-ES_tradnl"/>
        </w:rPr>
      </w:pPr>
    </w:p>
    <w:p w14:paraId="3A997D98"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Instancia Técnica de Evaluación:</w:t>
      </w:r>
      <w:r w:rsidRPr="005F24B6">
        <w:rPr>
          <w:rFonts w:ascii="Arial" w:eastAsiaTheme="minorHAnsi" w:hAnsi="Arial" w:cs="Arial"/>
          <w:color w:val="000000"/>
          <w:sz w:val="20"/>
          <w:szCs w:val="20"/>
          <w:lang w:val="es-ES_tradnl"/>
        </w:rPr>
        <w:t xml:space="preserve"> Área encargada de la evaluación de los programas a partir de las Matrices de Indicadores de Resultados de cada uno de ellos; </w:t>
      </w:r>
    </w:p>
    <w:p w14:paraId="2D73F2FB" w14:textId="77777777" w:rsidR="00A0303C" w:rsidRPr="005F24B6" w:rsidRDefault="00A0303C" w:rsidP="00A0303C">
      <w:pPr>
        <w:pBdr>
          <w:top w:val="nil"/>
          <w:left w:val="nil"/>
          <w:bottom w:val="nil"/>
          <w:right w:val="nil"/>
          <w:between w:val="nil"/>
        </w:pBdr>
        <w:spacing w:after="0" w:line="240" w:lineRule="auto"/>
        <w:ind w:left="1080"/>
        <w:jc w:val="both"/>
        <w:rPr>
          <w:rFonts w:ascii="Arial" w:eastAsiaTheme="minorHAnsi" w:hAnsi="Arial" w:cs="Arial"/>
          <w:color w:val="000000"/>
          <w:sz w:val="20"/>
          <w:szCs w:val="20"/>
          <w:lang w:val="es-ES_tradnl"/>
        </w:rPr>
      </w:pPr>
    </w:p>
    <w:p w14:paraId="543D5AF4"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Ley:</w:t>
      </w:r>
      <w:r w:rsidRPr="005F24B6">
        <w:rPr>
          <w:rFonts w:ascii="Arial" w:eastAsiaTheme="minorHAnsi" w:hAnsi="Arial" w:cs="Arial"/>
          <w:color w:val="000000"/>
          <w:sz w:val="20"/>
          <w:szCs w:val="20"/>
          <w:lang w:val="es-ES_tradnl"/>
        </w:rPr>
        <w:t xml:space="preserve"> Ley Estatal de Presupuesto y Responsabilidad Hacendaria; </w:t>
      </w:r>
    </w:p>
    <w:p w14:paraId="50D71F54" w14:textId="77777777" w:rsidR="00A0303C" w:rsidRPr="005F24B6" w:rsidRDefault="00A0303C" w:rsidP="00A0303C">
      <w:pPr>
        <w:pBdr>
          <w:top w:val="nil"/>
          <w:left w:val="nil"/>
          <w:bottom w:val="nil"/>
          <w:right w:val="nil"/>
          <w:between w:val="nil"/>
        </w:pBdr>
        <w:spacing w:after="0" w:line="240" w:lineRule="auto"/>
        <w:ind w:left="1376" w:hanging="360"/>
        <w:jc w:val="both"/>
        <w:rPr>
          <w:rFonts w:ascii="Arial" w:eastAsiaTheme="minorHAnsi" w:hAnsi="Arial" w:cs="Arial"/>
          <w:color w:val="000000"/>
          <w:sz w:val="20"/>
          <w:szCs w:val="20"/>
          <w:lang w:val="es-ES_tradnl"/>
        </w:rPr>
      </w:pPr>
    </w:p>
    <w:p w14:paraId="67D9A770"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hanging="774"/>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Ley de Adquisiciones:</w:t>
      </w:r>
      <w:r w:rsidRPr="005F24B6">
        <w:rPr>
          <w:rFonts w:ascii="Arial" w:eastAsiaTheme="minorHAnsi" w:hAnsi="Arial" w:cs="Arial"/>
          <w:color w:val="000000"/>
          <w:sz w:val="20"/>
          <w:szCs w:val="20"/>
          <w:lang w:val="es-ES_tradnl"/>
        </w:rPr>
        <w:t xml:space="preserve"> Ley de Adquisiciones, Enajenaciones, Arrendamientos, Prestación de Servicios y Administración de Bienes Muebles e Inmuebles del Estado de Oaxaca; </w:t>
      </w:r>
    </w:p>
    <w:p w14:paraId="23F9704C" w14:textId="77777777" w:rsidR="00A0303C" w:rsidRPr="005F24B6" w:rsidRDefault="00A0303C" w:rsidP="00A0303C">
      <w:pPr>
        <w:pBdr>
          <w:top w:val="nil"/>
          <w:left w:val="nil"/>
          <w:bottom w:val="nil"/>
          <w:right w:val="nil"/>
          <w:between w:val="nil"/>
        </w:pBdr>
        <w:spacing w:after="0" w:line="240" w:lineRule="auto"/>
        <w:ind w:left="1376" w:hanging="360"/>
        <w:jc w:val="both"/>
        <w:rPr>
          <w:rFonts w:ascii="Arial" w:eastAsiaTheme="minorHAnsi" w:hAnsi="Arial" w:cs="Arial"/>
          <w:color w:val="000000"/>
          <w:sz w:val="20"/>
          <w:szCs w:val="20"/>
          <w:lang w:val="es-ES_tradnl"/>
        </w:rPr>
      </w:pPr>
    </w:p>
    <w:p w14:paraId="3355C9B5"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hanging="774"/>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Ley de Disciplina:</w:t>
      </w:r>
      <w:r w:rsidRPr="005F24B6">
        <w:rPr>
          <w:rFonts w:ascii="Arial" w:eastAsiaTheme="minorHAnsi" w:hAnsi="Arial" w:cs="Arial"/>
          <w:color w:val="000000"/>
          <w:sz w:val="20"/>
          <w:szCs w:val="20"/>
          <w:lang w:val="es-ES_tradnl"/>
        </w:rPr>
        <w:t xml:space="preserve"> Ley de Disciplina Financiera de las Entidades Federativas y los Municipios; </w:t>
      </w:r>
    </w:p>
    <w:p w14:paraId="7D280422" w14:textId="77777777" w:rsidR="00A0303C" w:rsidRPr="005F24B6" w:rsidRDefault="00A0303C" w:rsidP="00A0303C">
      <w:pPr>
        <w:spacing w:after="0" w:line="240" w:lineRule="auto"/>
        <w:rPr>
          <w:rFonts w:ascii="Arial" w:eastAsiaTheme="minorHAnsi" w:hAnsi="Arial" w:cs="Arial"/>
          <w:b/>
          <w:color w:val="000000"/>
          <w:sz w:val="20"/>
          <w:szCs w:val="20"/>
          <w:lang w:val="es-ES_tradnl"/>
        </w:rPr>
      </w:pPr>
    </w:p>
    <w:p w14:paraId="03339553"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hanging="774"/>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Ley de Responsabilidades Administrativas:</w:t>
      </w:r>
      <w:r w:rsidRPr="005F24B6">
        <w:rPr>
          <w:rFonts w:ascii="Arial" w:eastAsiaTheme="minorHAnsi" w:hAnsi="Arial" w:cs="Arial"/>
          <w:color w:val="000000"/>
          <w:sz w:val="20"/>
          <w:szCs w:val="20"/>
          <w:lang w:val="es-ES_tradnl"/>
        </w:rPr>
        <w:t xml:space="preserve"> Ley de Responsabilidades Administrativas del Estado y Municipios de Oaxaca;</w:t>
      </w:r>
    </w:p>
    <w:p w14:paraId="6CF44620" w14:textId="77777777" w:rsidR="00A0303C" w:rsidRPr="005F24B6" w:rsidRDefault="00A0303C" w:rsidP="00A0303C">
      <w:pPr>
        <w:pBdr>
          <w:top w:val="nil"/>
          <w:left w:val="nil"/>
          <w:bottom w:val="nil"/>
          <w:right w:val="nil"/>
          <w:between w:val="nil"/>
        </w:pBdr>
        <w:spacing w:after="0" w:line="240" w:lineRule="auto"/>
        <w:ind w:left="900" w:hanging="1260"/>
        <w:jc w:val="both"/>
        <w:rPr>
          <w:rFonts w:ascii="Arial" w:eastAsiaTheme="minorHAnsi" w:hAnsi="Arial" w:cs="Arial"/>
          <w:color w:val="000000"/>
          <w:sz w:val="20"/>
          <w:szCs w:val="20"/>
          <w:lang w:val="es-ES_tradnl"/>
        </w:rPr>
      </w:pPr>
    </w:p>
    <w:p w14:paraId="72332393"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hanging="774"/>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 xml:space="preserve">Ley General: </w:t>
      </w:r>
      <w:r w:rsidRPr="005F24B6">
        <w:rPr>
          <w:rFonts w:ascii="Arial" w:eastAsiaTheme="minorHAnsi" w:hAnsi="Arial" w:cs="Arial"/>
          <w:color w:val="000000"/>
          <w:sz w:val="20"/>
          <w:szCs w:val="20"/>
          <w:lang w:val="es-ES_tradnl"/>
        </w:rPr>
        <w:t xml:space="preserve">Ley General de Contabilidad Gubernamental; </w:t>
      </w:r>
    </w:p>
    <w:p w14:paraId="2EE8A92D" w14:textId="77777777" w:rsidR="00A0303C" w:rsidRPr="005F24B6" w:rsidRDefault="00A0303C" w:rsidP="00A0303C">
      <w:pPr>
        <w:pBdr>
          <w:top w:val="nil"/>
          <w:left w:val="nil"/>
          <w:bottom w:val="nil"/>
          <w:right w:val="nil"/>
          <w:between w:val="nil"/>
        </w:pBdr>
        <w:spacing w:after="0" w:line="240" w:lineRule="auto"/>
        <w:ind w:left="1376" w:hanging="360"/>
        <w:jc w:val="both"/>
        <w:rPr>
          <w:rFonts w:ascii="Arial" w:eastAsiaTheme="minorHAnsi" w:hAnsi="Arial" w:cs="Arial"/>
          <w:color w:val="000000"/>
          <w:sz w:val="20"/>
          <w:szCs w:val="20"/>
          <w:lang w:val="es-ES_tradnl"/>
        </w:rPr>
      </w:pPr>
    </w:p>
    <w:p w14:paraId="2EAEF70B"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hanging="916"/>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Órganos Autónomos:</w:t>
      </w:r>
      <w:r w:rsidRPr="005F24B6">
        <w:rPr>
          <w:rFonts w:ascii="Arial" w:eastAsiaTheme="minorHAnsi" w:hAnsi="Arial" w:cs="Arial"/>
          <w:color w:val="000000"/>
          <w:sz w:val="20"/>
          <w:szCs w:val="20"/>
          <w:lang w:val="es-ES_tradnl"/>
        </w:rPr>
        <w:t xml:space="preserve"> Entes de derecho público de carácter estatal con patrimonio y personalidad jurídica, con autonomía en el ejercicio de sus funciones y en su administración, creados por disposición expresa de la Constitución Política del Estado Libre y Soberano de Oaxaca o creados mediante ley, a los que se asignen recursos del Presupuesto de Egresos; </w:t>
      </w:r>
    </w:p>
    <w:p w14:paraId="094836B8" w14:textId="77777777" w:rsidR="00A0303C" w:rsidRPr="005F24B6" w:rsidRDefault="00A0303C" w:rsidP="00A0303C">
      <w:pPr>
        <w:pBdr>
          <w:top w:val="nil"/>
          <w:left w:val="nil"/>
          <w:bottom w:val="nil"/>
          <w:right w:val="nil"/>
          <w:between w:val="nil"/>
        </w:pBdr>
        <w:spacing w:after="0" w:line="240" w:lineRule="auto"/>
        <w:ind w:left="993" w:hanging="360"/>
        <w:jc w:val="both"/>
        <w:rPr>
          <w:rFonts w:ascii="Arial" w:eastAsiaTheme="minorHAnsi" w:hAnsi="Arial" w:cs="Arial"/>
          <w:color w:val="000000"/>
          <w:sz w:val="20"/>
          <w:szCs w:val="20"/>
          <w:lang w:val="es-ES_tradnl"/>
        </w:rPr>
      </w:pPr>
    </w:p>
    <w:p w14:paraId="3267DC87"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hanging="916"/>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Presupuesto de Egresos:</w:t>
      </w:r>
      <w:r w:rsidRPr="005F24B6">
        <w:rPr>
          <w:rFonts w:ascii="Arial" w:eastAsiaTheme="minorHAnsi" w:hAnsi="Arial" w:cs="Arial"/>
          <w:color w:val="000000"/>
          <w:sz w:val="20"/>
          <w:szCs w:val="20"/>
          <w:lang w:val="es-ES_tradnl"/>
        </w:rPr>
        <w:t xml:space="preserve"> Montos presupuestarios aprobados en este Decreto; </w:t>
      </w:r>
    </w:p>
    <w:p w14:paraId="5583FCE9" w14:textId="77777777" w:rsidR="00A0303C" w:rsidRPr="005F24B6" w:rsidRDefault="00A0303C" w:rsidP="00A0303C">
      <w:pPr>
        <w:pBdr>
          <w:top w:val="nil"/>
          <w:left w:val="nil"/>
          <w:bottom w:val="nil"/>
          <w:right w:val="nil"/>
          <w:between w:val="nil"/>
        </w:pBdr>
        <w:spacing w:after="0" w:line="240" w:lineRule="auto"/>
        <w:ind w:left="1376" w:hanging="360"/>
        <w:jc w:val="both"/>
        <w:rPr>
          <w:rFonts w:ascii="Arial" w:eastAsiaTheme="minorHAnsi" w:hAnsi="Arial" w:cs="Arial"/>
          <w:color w:val="000000"/>
          <w:sz w:val="20"/>
          <w:szCs w:val="20"/>
          <w:lang w:val="es-ES_tradnl"/>
        </w:rPr>
      </w:pPr>
    </w:p>
    <w:p w14:paraId="438A56A1"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hanging="851"/>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Reglamento:</w:t>
      </w:r>
      <w:r w:rsidRPr="005F24B6">
        <w:rPr>
          <w:rFonts w:ascii="Arial" w:eastAsiaTheme="minorHAnsi" w:hAnsi="Arial" w:cs="Arial"/>
          <w:color w:val="000000"/>
          <w:sz w:val="20"/>
          <w:szCs w:val="20"/>
          <w:lang w:val="es-ES_tradnl"/>
        </w:rPr>
        <w:t xml:space="preserve"> Reglamento de la Ley Estatal de Presupuesto y Responsabilidad Hacendaria; </w:t>
      </w:r>
    </w:p>
    <w:p w14:paraId="2D2A2C1E" w14:textId="77777777" w:rsidR="00A0303C" w:rsidRPr="005F24B6" w:rsidRDefault="00A0303C" w:rsidP="00A0303C">
      <w:pPr>
        <w:pBdr>
          <w:top w:val="nil"/>
          <w:left w:val="nil"/>
          <w:bottom w:val="nil"/>
          <w:right w:val="nil"/>
          <w:between w:val="nil"/>
        </w:pBdr>
        <w:spacing w:after="0" w:line="240" w:lineRule="auto"/>
        <w:ind w:left="993" w:hanging="360"/>
        <w:jc w:val="both"/>
        <w:rPr>
          <w:rFonts w:ascii="Arial" w:eastAsiaTheme="minorHAnsi" w:hAnsi="Arial" w:cs="Arial"/>
          <w:color w:val="000000"/>
          <w:sz w:val="20"/>
          <w:szCs w:val="20"/>
          <w:lang w:val="es-ES_tradnl"/>
        </w:rPr>
      </w:pPr>
    </w:p>
    <w:p w14:paraId="45EB3544"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Secretaría:</w:t>
      </w:r>
      <w:r w:rsidRPr="005F24B6">
        <w:rPr>
          <w:rFonts w:ascii="Arial" w:eastAsiaTheme="minorHAnsi" w:hAnsi="Arial" w:cs="Arial"/>
          <w:color w:val="000000"/>
          <w:sz w:val="20"/>
          <w:szCs w:val="20"/>
          <w:lang w:val="es-ES_tradnl"/>
        </w:rPr>
        <w:t xml:space="preserve"> Secretaría de Finanzas del Poder Ejecutivo del Estado; </w:t>
      </w:r>
    </w:p>
    <w:p w14:paraId="6B675EA6" w14:textId="77777777" w:rsidR="00A0303C" w:rsidRPr="005F24B6" w:rsidRDefault="00A0303C" w:rsidP="00A0303C">
      <w:p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p>
    <w:p w14:paraId="77A6E430"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Sistema Electrónico:</w:t>
      </w:r>
      <w:r w:rsidRPr="005F24B6">
        <w:rPr>
          <w:rFonts w:ascii="Arial" w:eastAsiaTheme="minorHAnsi" w:hAnsi="Arial" w:cs="Arial"/>
          <w:color w:val="000000"/>
          <w:sz w:val="20"/>
          <w:szCs w:val="20"/>
          <w:lang w:val="es-ES_tradnl"/>
        </w:rPr>
        <w:t xml:space="preserve"> Sistema informático determinado por la Secretaría para que los Ejecutores de gasto realicen los registros financieros, presupuestarios, contables y de avance de metas e indicadores de la Matriz de Indicadores para Resultados (MIR);</w:t>
      </w:r>
    </w:p>
    <w:p w14:paraId="588CF634" w14:textId="77777777" w:rsidR="00A0303C" w:rsidRPr="005F24B6" w:rsidRDefault="00A0303C" w:rsidP="00A0303C">
      <w:pPr>
        <w:pBdr>
          <w:top w:val="nil"/>
          <w:left w:val="nil"/>
          <w:bottom w:val="nil"/>
          <w:right w:val="nil"/>
          <w:between w:val="nil"/>
        </w:pBdr>
        <w:spacing w:after="0" w:line="240" w:lineRule="auto"/>
        <w:ind w:left="993" w:hanging="360"/>
        <w:jc w:val="both"/>
        <w:rPr>
          <w:rFonts w:ascii="Arial" w:eastAsiaTheme="minorHAnsi" w:hAnsi="Arial" w:cs="Arial"/>
          <w:color w:val="000000"/>
          <w:sz w:val="20"/>
          <w:szCs w:val="20"/>
          <w:lang w:val="es-ES_tradnl"/>
        </w:rPr>
      </w:pPr>
    </w:p>
    <w:p w14:paraId="32CE10F8"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 xml:space="preserve">Subsidios: </w:t>
      </w:r>
      <w:r w:rsidRPr="005F24B6">
        <w:rPr>
          <w:rFonts w:ascii="Arial" w:eastAsiaTheme="minorHAnsi" w:hAnsi="Arial" w:cs="Arial"/>
          <w:color w:val="000000"/>
          <w:sz w:val="20"/>
          <w:szCs w:val="20"/>
          <w:lang w:val="es-ES_tradnl"/>
        </w:rPr>
        <w:t xml:space="preserve">Asignaciones de recursos públicos que se destinan al desarrollo de actividades productivas prioritarias consideradas de interés general, así como proporcionar a usuarios y consumidores, bienes y servicios básicos a precios y tarifas por debajo de los del mercado o de forma gratuita y su otorgamiento no implica contraprestación alguna; </w:t>
      </w:r>
    </w:p>
    <w:p w14:paraId="266DB909" w14:textId="77777777" w:rsidR="00A0303C" w:rsidRPr="005F24B6" w:rsidRDefault="00A0303C" w:rsidP="00A0303C">
      <w:pPr>
        <w:spacing w:after="0" w:line="240" w:lineRule="auto"/>
        <w:ind w:left="993"/>
        <w:rPr>
          <w:rFonts w:ascii="Arial" w:eastAsiaTheme="minorHAnsi" w:hAnsi="Arial" w:cs="Arial"/>
          <w:color w:val="000000"/>
          <w:sz w:val="20"/>
          <w:szCs w:val="20"/>
          <w:lang w:val="es-ES_tradnl"/>
        </w:rPr>
      </w:pPr>
    </w:p>
    <w:p w14:paraId="5A6057EC"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bCs/>
          <w:color w:val="000000"/>
          <w:sz w:val="20"/>
          <w:szCs w:val="20"/>
          <w:lang w:val="es-ES_tradnl"/>
        </w:rPr>
        <w:t>Transferencias Federales Etiquetadas</w:t>
      </w:r>
      <w:r w:rsidRPr="005F24B6">
        <w:rPr>
          <w:rFonts w:ascii="Arial" w:eastAsiaTheme="minorHAnsi" w:hAnsi="Arial" w:cs="Arial"/>
          <w:color w:val="000000"/>
          <w:sz w:val="20"/>
          <w:szCs w:val="20"/>
          <w:lang w:val="es-ES_tradnl"/>
        </w:rPr>
        <w:t>: L</w:t>
      </w:r>
      <w:r w:rsidRPr="005F24B6">
        <w:rPr>
          <w:rFonts w:ascii="Arial" w:eastAsiaTheme="minorHAnsi" w:hAnsi="Arial" w:cs="Arial"/>
          <w:sz w:val="20"/>
          <w:szCs w:val="20"/>
          <w:lang w:val="es-ES_tradnl"/>
        </w:rPr>
        <w:t>os recursos que recibe el Estado de Oaxaca, que están destinados a un fin específico, entre los cuales se encuentran las aportaciones federales a que se refiere el Capítulo V de la Ley de Coordinación Fiscal, la cuota social y la aportación solidaria federal previstas en el Título Tercero Bis de la Ley General de Salud, los subsidios, convenios de reasignación y demás recursos con destino específico que se otorguen en términos de la Ley Federal de Presupuesto y Responsabilidad Hacendaria y el Presupuesto de Egresos de la Federación;</w:t>
      </w:r>
    </w:p>
    <w:p w14:paraId="3D19E7C7" w14:textId="77777777" w:rsidR="00A0303C" w:rsidRPr="005F24B6" w:rsidRDefault="00A0303C" w:rsidP="00A0303C">
      <w:pPr>
        <w:pBdr>
          <w:top w:val="nil"/>
          <w:left w:val="nil"/>
          <w:bottom w:val="nil"/>
          <w:right w:val="nil"/>
          <w:between w:val="nil"/>
        </w:pBdr>
        <w:spacing w:after="0" w:line="240" w:lineRule="auto"/>
        <w:ind w:left="1080"/>
        <w:jc w:val="both"/>
        <w:rPr>
          <w:rFonts w:ascii="Arial" w:eastAsiaTheme="minorHAnsi" w:hAnsi="Arial" w:cs="Arial"/>
          <w:color w:val="000000"/>
          <w:sz w:val="20"/>
          <w:szCs w:val="20"/>
          <w:lang w:val="es-ES_tradnl"/>
        </w:rPr>
      </w:pPr>
    </w:p>
    <w:p w14:paraId="25DD9E7A"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 xml:space="preserve">Unidades de Administración: </w:t>
      </w:r>
      <w:r w:rsidRPr="005F24B6">
        <w:rPr>
          <w:rFonts w:ascii="Arial" w:eastAsiaTheme="minorHAnsi" w:hAnsi="Arial" w:cs="Arial"/>
          <w:color w:val="000000"/>
          <w:sz w:val="20"/>
          <w:szCs w:val="20"/>
          <w:lang w:val="es-ES_tradnl"/>
        </w:rPr>
        <w:t>Órganos o Unidades Administrativas de los Ejecutores de gasto, establecidos en los términos de sus respectivas leyes orgánicas, reglamentos internos y estructuras orgánicas autorizadas, y</w:t>
      </w:r>
    </w:p>
    <w:p w14:paraId="4215785A" w14:textId="77777777" w:rsidR="00A0303C" w:rsidRPr="005F24B6" w:rsidRDefault="00A0303C" w:rsidP="00A0303C">
      <w:pPr>
        <w:pBdr>
          <w:top w:val="nil"/>
          <w:left w:val="nil"/>
          <w:bottom w:val="nil"/>
          <w:right w:val="nil"/>
          <w:between w:val="nil"/>
        </w:pBdr>
        <w:spacing w:after="0" w:line="240" w:lineRule="auto"/>
        <w:ind w:left="1080"/>
        <w:jc w:val="both"/>
        <w:rPr>
          <w:rFonts w:ascii="Arial" w:eastAsiaTheme="minorHAnsi" w:hAnsi="Arial" w:cs="Arial"/>
          <w:color w:val="000000"/>
          <w:sz w:val="20"/>
          <w:szCs w:val="20"/>
          <w:lang w:val="es-ES_tradnl"/>
        </w:rPr>
      </w:pPr>
    </w:p>
    <w:p w14:paraId="4CB6D9DB"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Unidad Responsable:</w:t>
      </w:r>
      <w:r w:rsidRPr="005F24B6">
        <w:rPr>
          <w:rFonts w:ascii="Arial" w:eastAsiaTheme="minorHAnsi" w:hAnsi="Arial" w:cs="Arial"/>
          <w:color w:val="000000"/>
          <w:sz w:val="20"/>
          <w:szCs w:val="20"/>
          <w:lang w:val="es-ES_tradnl"/>
        </w:rPr>
        <w:t xml:space="preserve"> Para efectos presupuestales, los Poderes Legislativo y Judicial; Órganos Autónomos; Dependencias y Entidades del Poder Ejecutivo, obligadas a rendir cuentas sobre la aplicación, ejercicio, control y evaluación de los programas comprendidos en este Decreto.</w:t>
      </w:r>
    </w:p>
    <w:p w14:paraId="1DD07323" w14:textId="77777777" w:rsidR="00A0303C" w:rsidRPr="005F24B6" w:rsidRDefault="00A0303C" w:rsidP="00A0303C">
      <w:pPr>
        <w:pBdr>
          <w:top w:val="nil"/>
          <w:left w:val="nil"/>
          <w:bottom w:val="nil"/>
          <w:right w:val="nil"/>
          <w:between w:val="nil"/>
        </w:pBdr>
        <w:spacing w:after="0" w:line="240" w:lineRule="auto"/>
        <w:jc w:val="both"/>
        <w:rPr>
          <w:rFonts w:ascii="Arial" w:eastAsiaTheme="minorHAnsi" w:hAnsi="Arial" w:cs="Arial"/>
          <w:color w:val="000000"/>
          <w:sz w:val="20"/>
          <w:szCs w:val="20"/>
          <w:lang w:val="es-ES_tradnl"/>
        </w:rPr>
      </w:pPr>
    </w:p>
    <w:p w14:paraId="60DDD19E" w14:textId="77777777" w:rsidR="00A0303C" w:rsidRPr="005F24B6" w:rsidRDefault="00A0303C" w:rsidP="00A0303C">
      <w:pPr>
        <w:pBdr>
          <w:top w:val="nil"/>
          <w:left w:val="nil"/>
          <w:bottom w:val="nil"/>
          <w:right w:val="nil"/>
          <w:between w:val="nil"/>
        </w:pBdr>
        <w:spacing w:after="0" w:line="240" w:lineRule="auto"/>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Artículo 3.</w:t>
      </w:r>
      <w:r w:rsidRPr="005F24B6">
        <w:rPr>
          <w:rFonts w:ascii="Arial" w:eastAsiaTheme="minorHAnsi" w:hAnsi="Arial" w:cs="Arial"/>
          <w:color w:val="000000"/>
          <w:sz w:val="20"/>
          <w:szCs w:val="20"/>
          <w:lang w:val="es-ES_tradnl"/>
        </w:rPr>
        <w:t xml:space="preserve"> El ejercicio del gasto público se sujetará a la Ley, a los clasificadores: administrativo, funcional, por fuente de financiamiento, por tipo de gasto, por objeto de gasto, programático y a las demás disposiciones que al efecto emita la Secretaría. </w:t>
      </w:r>
    </w:p>
    <w:p w14:paraId="38BF7450" w14:textId="77777777" w:rsidR="00A0303C" w:rsidRPr="005F24B6" w:rsidRDefault="00A0303C" w:rsidP="00A0303C">
      <w:pPr>
        <w:pBdr>
          <w:top w:val="nil"/>
          <w:left w:val="nil"/>
          <w:bottom w:val="nil"/>
          <w:right w:val="nil"/>
          <w:between w:val="nil"/>
        </w:pBdr>
        <w:spacing w:after="0" w:line="240" w:lineRule="auto"/>
        <w:jc w:val="both"/>
        <w:rPr>
          <w:rFonts w:ascii="Arial" w:eastAsiaTheme="minorHAnsi" w:hAnsi="Arial" w:cs="Arial"/>
          <w:color w:val="000000"/>
          <w:sz w:val="20"/>
          <w:szCs w:val="20"/>
          <w:lang w:val="es-ES_tradnl"/>
        </w:rPr>
      </w:pPr>
    </w:p>
    <w:p w14:paraId="23DDF9B4" w14:textId="77777777" w:rsidR="00A0303C" w:rsidRPr="005F24B6" w:rsidRDefault="00A0303C" w:rsidP="00A0303C">
      <w:pPr>
        <w:pBdr>
          <w:top w:val="nil"/>
          <w:left w:val="nil"/>
          <w:bottom w:val="nil"/>
          <w:right w:val="nil"/>
          <w:between w:val="nil"/>
        </w:pBdr>
        <w:spacing w:after="0" w:line="240" w:lineRule="auto"/>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La evaluación de los programas para revelar los resultados corresponderá a la Instancia Técnica de Evaluación; el seguimiento programático y presupuestario a la Secretaría; y el control, inspección y vigilancia a la Secretaría de Honestidad, Transparencia y Función Pública. </w:t>
      </w:r>
    </w:p>
    <w:p w14:paraId="15C143A9" w14:textId="77777777" w:rsidR="00A0303C" w:rsidRPr="005F24B6" w:rsidRDefault="00A0303C" w:rsidP="00A0303C">
      <w:pPr>
        <w:pBdr>
          <w:top w:val="nil"/>
          <w:left w:val="nil"/>
          <w:bottom w:val="nil"/>
          <w:right w:val="nil"/>
          <w:between w:val="nil"/>
        </w:pBdr>
        <w:spacing w:after="0" w:line="240" w:lineRule="auto"/>
        <w:rPr>
          <w:rFonts w:ascii="Arial" w:eastAsiaTheme="minorHAnsi" w:hAnsi="Arial" w:cs="Arial"/>
          <w:color w:val="000000"/>
          <w:sz w:val="20"/>
          <w:szCs w:val="20"/>
          <w:lang w:val="es-ES_tradnl"/>
        </w:rPr>
      </w:pPr>
    </w:p>
    <w:p w14:paraId="324D78FF" w14:textId="77777777" w:rsidR="00A0303C" w:rsidRPr="005F24B6" w:rsidRDefault="00A0303C" w:rsidP="00A0303C">
      <w:pPr>
        <w:pBdr>
          <w:top w:val="nil"/>
          <w:left w:val="nil"/>
          <w:bottom w:val="nil"/>
          <w:right w:val="nil"/>
          <w:between w:val="nil"/>
        </w:pBdr>
        <w:spacing w:after="0" w:line="240" w:lineRule="auto"/>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Artículo 4.</w:t>
      </w:r>
      <w:r w:rsidRPr="005F24B6">
        <w:rPr>
          <w:rFonts w:ascii="Arial" w:eastAsiaTheme="minorHAnsi" w:hAnsi="Arial" w:cs="Arial"/>
          <w:color w:val="000000"/>
          <w:sz w:val="20"/>
          <w:szCs w:val="20"/>
          <w:lang w:val="es-ES_tradnl"/>
        </w:rPr>
        <w:t xml:space="preserve"> Los titulares de los Ejecutores de gasto, de las Unidades de Administración y los operativos, serán responsables de que el ejercicio de los recursos públicos se realice con base en criterios de legalidad, eficiencia, eficacia, economía, transparencia, honestidad, racionalidad, austeridad, control, rendición de cuentas y equidad de género, para lograr los objetivos a los que están destinados, con base en lo siguiente: </w:t>
      </w:r>
    </w:p>
    <w:p w14:paraId="612796DE" w14:textId="77777777" w:rsidR="00A0303C" w:rsidRPr="005F24B6" w:rsidRDefault="00A0303C" w:rsidP="00A0303C">
      <w:pPr>
        <w:pBdr>
          <w:top w:val="nil"/>
          <w:left w:val="nil"/>
          <w:bottom w:val="nil"/>
          <w:right w:val="nil"/>
          <w:between w:val="nil"/>
        </w:pBdr>
        <w:spacing w:after="0" w:line="240" w:lineRule="auto"/>
        <w:rPr>
          <w:rFonts w:ascii="Arial" w:eastAsiaTheme="minorHAnsi" w:hAnsi="Arial" w:cs="Arial"/>
          <w:color w:val="000000"/>
          <w:sz w:val="20"/>
          <w:szCs w:val="20"/>
          <w:lang w:val="es-ES_tradnl"/>
        </w:rPr>
      </w:pPr>
    </w:p>
    <w:p w14:paraId="46D3A062" w14:textId="77777777" w:rsidR="00A0303C" w:rsidRPr="005F24B6" w:rsidRDefault="00A0303C">
      <w:pPr>
        <w:widowControl w:val="0"/>
        <w:numPr>
          <w:ilvl w:val="1"/>
          <w:numId w:val="57"/>
        </w:numPr>
        <w:pBdr>
          <w:top w:val="nil"/>
          <w:left w:val="nil"/>
          <w:bottom w:val="nil"/>
          <w:right w:val="nil"/>
          <w:between w:val="nil"/>
        </w:pBdr>
        <w:tabs>
          <w:tab w:val="left" w:pos="567"/>
          <w:tab w:val="left" w:pos="6634"/>
        </w:tabs>
        <w:spacing w:after="0" w:line="240" w:lineRule="auto"/>
        <w:ind w:left="567" w:right="-29" w:hanging="280"/>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Priorizar la asignación de los recursos a los programas para resultados, obras y acciones de alto impacto y beneficio social que incidan en el desarrollo económico y social; </w:t>
      </w:r>
    </w:p>
    <w:p w14:paraId="3FBCB25B" w14:textId="77777777" w:rsidR="00A0303C" w:rsidRPr="005F24B6" w:rsidRDefault="00A0303C" w:rsidP="00A0303C">
      <w:pPr>
        <w:tabs>
          <w:tab w:val="left" w:pos="567"/>
          <w:tab w:val="left" w:pos="6634"/>
        </w:tabs>
        <w:spacing w:after="0" w:line="240" w:lineRule="auto"/>
        <w:ind w:right="-29"/>
        <w:rPr>
          <w:rFonts w:ascii="Arial" w:eastAsiaTheme="minorHAnsi" w:hAnsi="Arial" w:cs="Arial"/>
          <w:sz w:val="20"/>
          <w:szCs w:val="20"/>
          <w:lang w:val="es-ES_tradnl"/>
        </w:rPr>
      </w:pPr>
    </w:p>
    <w:p w14:paraId="45133655" w14:textId="77777777" w:rsidR="00A0303C" w:rsidRPr="005F24B6" w:rsidRDefault="00A0303C">
      <w:pPr>
        <w:widowControl w:val="0"/>
        <w:numPr>
          <w:ilvl w:val="1"/>
          <w:numId w:val="57"/>
        </w:numPr>
        <w:pBdr>
          <w:top w:val="nil"/>
          <w:left w:val="nil"/>
          <w:bottom w:val="nil"/>
          <w:right w:val="nil"/>
          <w:between w:val="nil"/>
        </w:pBdr>
        <w:tabs>
          <w:tab w:val="left" w:pos="567"/>
          <w:tab w:val="left" w:pos="6634"/>
        </w:tabs>
        <w:spacing w:after="0" w:line="240" w:lineRule="auto"/>
        <w:ind w:left="567" w:right="-29" w:hanging="280"/>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Garantizar la elevación de los niveles de calidad de vida en la población; </w:t>
      </w:r>
    </w:p>
    <w:p w14:paraId="0D183C97" w14:textId="77777777" w:rsidR="00A0303C" w:rsidRPr="005F24B6" w:rsidRDefault="00A0303C" w:rsidP="00A0303C">
      <w:pPr>
        <w:spacing w:after="0" w:line="240" w:lineRule="auto"/>
        <w:rPr>
          <w:rFonts w:ascii="Arial" w:eastAsiaTheme="minorHAnsi" w:hAnsi="Arial" w:cs="Arial"/>
          <w:sz w:val="20"/>
          <w:szCs w:val="20"/>
          <w:lang w:val="es-ES_tradnl"/>
        </w:rPr>
      </w:pPr>
    </w:p>
    <w:p w14:paraId="75D91AEF" w14:textId="77777777" w:rsidR="00A0303C" w:rsidRPr="005F24B6" w:rsidRDefault="00A0303C">
      <w:pPr>
        <w:widowControl w:val="0"/>
        <w:numPr>
          <w:ilvl w:val="1"/>
          <w:numId w:val="57"/>
        </w:numPr>
        <w:pBdr>
          <w:top w:val="nil"/>
          <w:left w:val="nil"/>
          <w:bottom w:val="nil"/>
          <w:right w:val="nil"/>
          <w:between w:val="nil"/>
        </w:pBdr>
        <w:tabs>
          <w:tab w:val="left" w:pos="567"/>
          <w:tab w:val="left" w:pos="6634"/>
        </w:tabs>
        <w:spacing w:after="0" w:line="240" w:lineRule="auto"/>
        <w:ind w:left="567" w:right="-29" w:hanging="280"/>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Identificar la población objetivo, procurando atender a la de menor ingreso; </w:t>
      </w:r>
    </w:p>
    <w:p w14:paraId="24EB37DD" w14:textId="77777777" w:rsidR="00A0303C" w:rsidRPr="005F24B6" w:rsidRDefault="00A0303C" w:rsidP="00A0303C">
      <w:pPr>
        <w:spacing w:after="0" w:line="240" w:lineRule="auto"/>
        <w:rPr>
          <w:rFonts w:ascii="Arial" w:eastAsiaTheme="minorHAnsi" w:hAnsi="Arial" w:cs="Arial"/>
          <w:sz w:val="20"/>
          <w:szCs w:val="20"/>
          <w:lang w:val="es-ES_tradnl"/>
        </w:rPr>
      </w:pPr>
    </w:p>
    <w:p w14:paraId="6ECAE8A2" w14:textId="77777777" w:rsidR="00A0303C" w:rsidRPr="005F24B6" w:rsidRDefault="00A0303C">
      <w:pPr>
        <w:widowControl w:val="0"/>
        <w:numPr>
          <w:ilvl w:val="1"/>
          <w:numId w:val="57"/>
        </w:numPr>
        <w:pBdr>
          <w:top w:val="nil"/>
          <w:left w:val="nil"/>
          <w:bottom w:val="nil"/>
          <w:right w:val="nil"/>
          <w:between w:val="nil"/>
        </w:pBdr>
        <w:tabs>
          <w:tab w:val="left" w:pos="567"/>
          <w:tab w:val="left" w:pos="6634"/>
        </w:tabs>
        <w:spacing w:after="0" w:line="240" w:lineRule="auto"/>
        <w:ind w:left="567" w:right="-29" w:hanging="280"/>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Consolidar la estructura presupuestaria que facilite la ejecución de los programas y fortalecer </w:t>
      </w:r>
      <w:r w:rsidRPr="005F24B6">
        <w:rPr>
          <w:rFonts w:ascii="Arial" w:eastAsiaTheme="minorHAnsi" w:hAnsi="Arial" w:cs="Arial"/>
          <w:color w:val="000000"/>
          <w:sz w:val="20"/>
          <w:szCs w:val="20"/>
          <w:lang w:val="es-ES_tradnl"/>
        </w:rPr>
        <w:lastRenderedPageBreak/>
        <w:t xml:space="preserve">el Presupuesto basado en Resultados, e </w:t>
      </w:r>
    </w:p>
    <w:p w14:paraId="794B7666" w14:textId="77777777" w:rsidR="00A0303C" w:rsidRPr="005F24B6" w:rsidRDefault="00A0303C" w:rsidP="00A0303C">
      <w:pPr>
        <w:spacing w:after="0" w:line="240" w:lineRule="auto"/>
        <w:rPr>
          <w:rFonts w:ascii="Arial" w:eastAsiaTheme="minorHAnsi" w:hAnsi="Arial" w:cs="Arial"/>
          <w:sz w:val="20"/>
          <w:szCs w:val="20"/>
          <w:lang w:val="es-ES_tradnl"/>
        </w:rPr>
      </w:pPr>
    </w:p>
    <w:p w14:paraId="5F0A2874" w14:textId="77777777" w:rsidR="00A0303C" w:rsidRPr="005F24B6" w:rsidRDefault="00A0303C">
      <w:pPr>
        <w:widowControl w:val="0"/>
        <w:numPr>
          <w:ilvl w:val="1"/>
          <w:numId w:val="57"/>
        </w:numPr>
        <w:pBdr>
          <w:top w:val="nil"/>
          <w:left w:val="nil"/>
          <w:bottom w:val="nil"/>
          <w:right w:val="nil"/>
          <w:between w:val="nil"/>
        </w:pBdr>
        <w:tabs>
          <w:tab w:val="left" w:pos="567"/>
          <w:tab w:val="left" w:pos="6634"/>
        </w:tabs>
        <w:spacing w:after="0" w:line="240" w:lineRule="auto"/>
        <w:ind w:left="567" w:right="-29" w:hanging="280"/>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Informar y concentrar a la Secretaría las economías y los ahorros presupuestarios. </w:t>
      </w:r>
    </w:p>
    <w:p w14:paraId="23BEDEA8" w14:textId="77777777" w:rsidR="00A0303C" w:rsidRPr="005F24B6" w:rsidRDefault="00A0303C" w:rsidP="00A0303C">
      <w:pPr>
        <w:spacing w:after="0" w:line="240" w:lineRule="auto"/>
        <w:rPr>
          <w:rFonts w:ascii="Arial" w:eastAsiaTheme="minorHAnsi" w:hAnsi="Arial" w:cs="Arial"/>
          <w:color w:val="000000"/>
          <w:sz w:val="20"/>
          <w:szCs w:val="20"/>
          <w:lang w:val="es-ES_tradnl"/>
        </w:rPr>
      </w:pPr>
    </w:p>
    <w:p w14:paraId="6C7097D0" w14:textId="77777777" w:rsidR="00A0303C" w:rsidRPr="005F24B6" w:rsidRDefault="00A0303C">
      <w:pPr>
        <w:widowControl w:val="0"/>
        <w:numPr>
          <w:ilvl w:val="1"/>
          <w:numId w:val="57"/>
        </w:numPr>
        <w:pBdr>
          <w:top w:val="nil"/>
          <w:left w:val="nil"/>
          <w:bottom w:val="nil"/>
          <w:right w:val="nil"/>
          <w:between w:val="nil"/>
        </w:pBdr>
        <w:tabs>
          <w:tab w:val="left" w:pos="567"/>
          <w:tab w:val="left" w:pos="6634"/>
        </w:tabs>
        <w:spacing w:after="0" w:line="240" w:lineRule="auto"/>
        <w:ind w:left="567" w:right="-29" w:hanging="280"/>
        <w:jc w:val="both"/>
        <w:rPr>
          <w:rFonts w:ascii="Arial" w:eastAsiaTheme="minorHAnsi" w:hAnsi="Arial" w:cs="Arial"/>
          <w:color w:val="000000"/>
          <w:sz w:val="20"/>
          <w:szCs w:val="20"/>
          <w:lang w:val="es-ES_tradnl"/>
        </w:rPr>
      </w:pPr>
      <w:proofErr w:type="spellStart"/>
      <w:r w:rsidRPr="005F24B6">
        <w:rPr>
          <w:rFonts w:ascii="Arial" w:eastAsiaTheme="minorHAnsi" w:hAnsi="Arial" w:cs="Arial"/>
          <w:color w:val="000000"/>
          <w:sz w:val="20"/>
          <w:szCs w:val="20"/>
          <w:lang w:val="es-ES_tradnl"/>
        </w:rPr>
        <w:t>Eficientar</w:t>
      </w:r>
      <w:proofErr w:type="spellEnd"/>
      <w:r w:rsidRPr="005F24B6">
        <w:rPr>
          <w:rFonts w:ascii="Arial" w:eastAsiaTheme="minorHAnsi" w:hAnsi="Arial" w:cs="Arial"/>
          <w:color w:val="000000"/>
          <w:sz w:val="20"/>
          <w:szCs w:val="20"/>
          <w:lang w:val="es-ES_tradnl"/>
        </w:rPr>
        <w:t xml:space="preserve"> el gasto público, respondiendo a las medidas de austeridad republicana.</w:t>
      </w:r>
    </w:p>
    <w:p w14:paraId="367CFD06" w14:textId="77777777" w:rsidR="00A0303C" w:rsidRPr="005F24B6" w:rsidRDefault="00A0303C" w:rsidP="00A0303C">
      <w:pPr>
        <w:spacing w:after="0" w:line="240" w:lineRule="auto"/>
        <w:rPr>
          <w:rFonts w:ascii="Arial" w:eastAsiaTheme="minorHAnsi" w:hAnsi="Arial" w:cs="Arial"/>
          <w:sz w:val="20"/>
          <w:szCs w:val="20"/>
          <w:lang w:val="es-ES_tradnl"/>
        </w:rPr>
      </w:pPr>
    </w:p>
    <w:p w14:paraId="7403AFC2"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 xml:space="preserve">El ejercicio del gasto tendrá como finalidad dar cumplimiento a las metas y objetivos planteados en el Plan Estatal de Desarrollo, así como a los instrumentos administrativos que de éste se deriven. </w:t>
      </w:r>
    </w:p>
    <w:p w14:paraId="4C7AAAD9"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18F92CF6"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 xml:space="preserve">Así mismo, en términos de lo establecido en el artículo 4 de la Ley, serán responsables del contenido, veracidad y autenticidad de la documentación justificativa y comprobatoria e información financiera que proporcionen a la Secretaría y a los Órganos de Control y Fiscalización Estatales o Federales. </w:t>
      </w:r>
    </w:p>
    <w:p w14:paraId="2A3EA2F3"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3FFE05FD"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La guarda y custodia de la documentación a que se refiere el párrafo anterior es responsabilidad exclusiva y directa del Ejecutor de gasto.</w:t>
      </w:r>
    </w:p>
    <w:p w14:paraId="0F38A037" w14:textId="77777777" w:rsidR="00A0303C" w:rsidRPr="005F24B6" w:rsidRDefault="00A0303C" w:rsidP="00A0303C">
      <w:pPr>
        <w:tabs>
          <w:tab w:val="left" w:pos="567"/>
          <w:tab w:val="left" w:pos="6634"/>
        </w:tabs>
        <w:spacing w:after="0" w:line="240" w:lineRule="auto"/>
        <w:ind w:right="-29"/>
        <w:rPr>
          <w:rFonts w:ascii="Arial" w:eastAsiaTheme="minorHAnsi" w:hAnsi="Arial" w:cs="Arial"/>
          <w:sz w:val="20"/>
          <w:szCs w:val="20"/>
          <w:lang w:val="es-ES_tradnl"/>
        </w:rPr>
      </w:pPr>
    </w:p>
    <w:p w14:paraId="0A6727A3"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Artículo 5.</w:t>
      </w:r>
      <w:r w:rsidRPr="005F24B6">
        <w:rPr>
          <w:rFonts w:ascii="Arial" w:eastAsiaTheme="minorHAnsi" w:hAnsi="Arial" w:cs="Arial"/>
          <w:sz w:val="20"/>
          <w:szCs w:val="20"/>
          <w:lang w:val="es-ES_tradnl"/>
        </w:rPr>
        <w:t xml:space="preserve"> Los Ejecutores de gasto serán responsables del seguimiento y cumplimiento de los indicadores estratégicos y de gestión, comprendidos en las Matrices de Indicadores de los Programas Orientados a Resultados. </w:t>
      </w:r>
    </w:p>
    <w:p w14:paraId="326860E5"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695A125F" w14:textId="77777777" w:rsidR="00A0303C" w:rsidRPr="005F24B6" w:rsidRDefault="00A0303C" w:rsidP="00A0303C">
      <w:pPr>
        <w:pBdr>
          <w:top w:val="nil"/>
          <w:left w:val="nil"/>
          <w:bottom w:val="nil"/>
          <w:right w:val="nil"/>
          <w:between w:val="nil"/>
        </w:pBdr>
        <w:spacing w:after="0" w:line="240" w:lineRule="auto"/>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Los indicadores estratégicos y de gestión contenidos en las Matrices de Indicadores para Resultados deberán ser publicados en las páginas electrónicas de los Ejecutores de gasto y de la Secretaría dentro de los 30 días naturales contados a partir del primer día hábil de la publicación del presente Decreto.</w:t>
      </w:r>
    </w:p>
    <w:p w14:paraId="3F7FB6E8"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2198A771"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Los Indicadores de los Programas Orientados a Resultados que cada Unidad Responsable empleará para verificar el cumplimiento de sus objetivos, estrategias y metas para el ejercicio fiscal 2023, serán publicados en las páginas electrónicas de los Ejecutores de gasto dentro de los 30 días naturales contados a partir del día siguiente hábil de la publicación del presente Decreto.</w:t>
      </w:r>
    </w:p>
    <w:p w14:paraId="785C66A0"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0BD9FA65"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Artículo 6.</w:t>
      </w:r>
      <w:r w:rsidRPr="005F24B6">
        <w:rPr>
          <w:rFonts w:ascii="Arial" w:eastAsiaTheme="minorHAnsi" w:hAnsi="Arial" w:cs="Arial"/>
          <w:sz w:val="20"/>
          <w:szCs w:val="20"/>
          <w:lang w:val="es-ES_tradnl"/>
        </w:rPr>
        <w:t xml:space="preserve"> La Auditoría, los órganos internos de control de los Poderes Legislativo, Judicial, Órganos Autónomos; y la </w:t>
      </w:r>
      <w:r w:rsidRPr="005F24B6">
        <w:rPr>
          <w:rFonts w:ascii="Arial" w:eastAsiaTheme="minorHAnsi" w:hAnsi="Arial" w:cs="Arial"/>
          <w:color w:val="000000"/>
          <w:sz w:val="20"/>
          <w:szCs w:val="20"/>
          <w:lang w:val="es-ES_tradnl"/>
        </w:rPr>
        <w:t>Secretaría de Honestidad, Transparencia y Función Pública</w:t>
      </w:r>
      <w:r w:rsidRPr="005F24B6">
        <w:rPr>
          <w:rFonts w:ascii="Arial" w:eastAsiaTheme="minorHAnsi" w:hAnsi="Arial" w:cs="Arial"/>
          <w:sz w:val="20"/>
          <w:szCs w:val="20"/>
          <w:lang w:val="es-ES_tradnl"/>
        </w:rPr>
        <w:t>, en el ámbito de sus respectivas competencias, vigilarán y realizarán acciones preventivas para que las Unidades de Administración no adquieran compromisos que rebasen el periodo de vigencia del presente Decreto, ni el monto del gasto aprobado. No reconocerán adeudos, ni pagos por cantidades reclamadas o erogaciones efectuadas en contravención a lo dispuesto en las Leyes y el presente Decreto.</w:t>
      </w:r>
    </w:p>
    <w:p w14:paraId="4467A851"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57B10B08"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Vigilarán que cualquier saldo presupuestario de fuente de financiamiento estatal no devengado al 31 de diciembre de 2023, sea concentrado a la Secretaría en los plazos establecidos.</w:t>
      </w:r>
    </w:p>
    <w:p w14:paraId="3E01296B"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4D9EBCD8"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 xml:space="preserve">Se exceptúan de lo anterior, las obras públicas, adquisiciones, arrendamientos y la prestación de servicios plurianuales autorizados en los términos previstos por el artículo 45 de la Ley; así como los recursos calendarizados para su ejecución abarcando dos o más ejercicios fiscales o hasta la conclusión de su objeto, vigilando que se observen los criterios señalados en el artículo 4 de este Decreto y las acciones y metas contenidas en los programas operativos anuales. </w:t>
      </w:r>
    </w:p>
    <w:p w14:paraId="5DBF958A"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19D8BEA1"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Los Ejecutores de gasto, a más tardar el 15 de enero de 2024, deberán reintegrar a la Tesorería de la Federación las Transferencias federales etiquetadas que, al 31 de diciembre del ejercicio fiscal inmediato anterior, no hayan sido devengadas.</w:t>
      </w:r>
    </w:p>
    <w:p w14:paraId="2B15E4C1"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01F597C9"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lastRenderedPageBreak/>
        <w:t xml:space="preserve">Sin perjuicio de lo anterior, las Transferencias Federales Etiquetadas que al 31 de diciembre del ejercicio fiscal 2023 se hayan comprometido y/o devengado pero que no hayan sido pagadas, deberán cubrir los pagos respectivos a más tardar durante el primer trimestre del ejercicio fiscal 2024, o bien, de conformidad con el calendario de ejecución establecido en el convenio correspondiente. Una vez concluido el plazo referido, los recursos remanentes deberán reintegrarse a la Tesorería de la Federación a más tardar dentro de los 15 días naturales siguientes. </w:t>
      </w:r>
    </w:p>
    <w:p w14:paraId="45CC9B10"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556592A0"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Artículo 7.</w:t>
      </w:r>
      <w:r w:rsidRPr="005F24B6">
        <w:rPr>
          <w:rFonts w:ascii="Arial" w:eastAsiaTheme="minorHAnsi" w:hAnsi="Arial" w:cs="Arial"/>
          <w:sz w:val="20"/>
          <w:szCs w:val="20"/>
          <w:lang w:val="es-ES_tradnl"/>
        </w:rPr>
        <w:t xml:space="preserve"> Los Ejecutores de gasto, deberán llevar el registro de su Presupuesto de Egresos aprobado, modificado, comprometido, devengado, ejercido y pagado en el Sistema electrónico que para tal efecto determine la Secretaría.</w:t>
      </w:r>
    </w:p>
    <w:p w14:paraId="34B6DE7D"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66823D7F"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 xml:space="preserve">El Comité de Adquisiciones, deberá notificar a las Dependencias y Entidades el fallo de las licitaciones para que éstas registren el monto comprometido o devengado en el Sistema electrónico mencionado. </w:t>
      </w:r>
    </w:p>
    <w:p w14:paraId="2D7E140B"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58D3BAD8"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 xml:space="preserve">La recalendarización y ejercicio de los recursos estatales autorizados para gastos de inversión, se realizará conforme a las disposiciones que para tal efecto emita la Secretaría. </w:t>
      </w:r>
    </w:p>
    <w:p w14:paraId="4DB3C9EF"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0556AB06"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Artículo 8.</w:t>
      </w:r>
      <w:r w:rsidRPr="005F24B6">
        <w:rPr>
          <w:rFonts w:ascii="Arial" w:eastAsiaTheme="minorHAnsi" w:hAnsi="Arial" w:cs="Arial"/>
          <w:sz w:val="20"/>
          <w:szCs w:val="20"/>
          <w:lang w:val="es-ES_tradnl"/>
        </w:rPr>
        <w:t xml:space="preserve"> En el ejercicio del Presupuesto de Egresos, los Ejecutores de gasto se sujetarán a los montos y calendarios autorizados, así como a la disponibilidad financiera durante el ejercicio fiscal. La Secretaría determinará la calendarización congruente con los flujos de ingresos. </w:t>
      </w:r>
    </w:p>
    <w:p w14:paraId="68EBA672"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b/>
          <w:sz w:val="20"/>
          <w:szCs w:val="20"/>
          <w:lang w:val="es-ES_tradnl"/>
        </w:rPr>
      </w:pPr>
    </w:p>
    <w:p w14:paraId="335D5621"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Artículo 9.</w:t>
      </w:r>
      <w:r w:rsidRPr="005F24B6">
        <w:rPr>
          <w:rFonts w:ascii="Arial" w:eastAsiaTheme="minorHAnsi" w:hAnsi="Arial" w:cs="Arial"/>
          <w:sz w:val="20"/>
          <w:szCs w:val="20"/>
          <w:lang w:val="es-ES_tradnl"/>
        </w:rPr>
        <w:t xml:space="preserve"> No se autorizarán asignaciones presupuestarias adicionales para el cumplimiento de las metas aprobadas en el presente ejercicio fiscal. </w:t>
      </w:r>
    </w:p>
    <w:p w14:paraId="1EBE0D5A"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7C12F59B"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Artículo 10.</w:t>
      </w:r>
      <w:r w:rsidRPr="005F24B6">
        <w:rPr>
          <w:rFonts w:ascii="Arial" w:eastAsiaTheme="minorHAnsi" w:hAnsi="Arial" w:cs="Arial"/>
          <w:sz w:val="20"/>
          <w:szCs w:val="20"/>
          <w:lang w:val="es-ES_tradnl"/>
        </w:rPr>
        <w:t xml:space="preserve"> Ningún Ejecutor de gasto podrá comprometer recursos estatales con la Federación u Organismos a través de convenios u otro instrumento jurídico, sin contar con la disponibilidad presupuestaria expedida por la Secretaría.</w:t>
      </w:r>
    </w:p>
    <w:p w14:paraId="7E65392F"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b/>
          <w:sz w:val="20"/>
          <w:szCs w:val="20"/>
          <w:lang w:val="es-ES_tradnl"/>
        </w:rPr>
      </w:pPr>
    </w:p>
    <w:p w14:paraId="0C4FC646"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11. </w:t>
      </w:r>
      <w:r w:rsidRPr="005F24B6">
        <w:rPr>
          <w:rFonts w:ascii="Arial" w:eastAsiaTheme="minorHAnsi" w:hAnsi="Arial" w:cs="Arial"/>
          <w:sz w:val="20"/>
          <w:szCs w:val="20"/>
          <w:lang w:val="es-ES_tradnl"/>
        </w:rPr>
        <w:t>Las Unidades Responsables en el momento de generar una adecuación presupuestaria en el Sistema electrónico, deberán realizar la actualización de metas correspondiente, misma que deberá tener congruencia con el importe solicitado, dicha actualización deberá informarla a la Secretaría en el momento de presentar su solicitud de adecuación presupuestaria.</w:t>
      </w:r>
    </w:p>
    <w:p w14:paraId="6B762B31"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2F63E6BF"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Artículo 12.</w:t>
      </w:r>
      <w:r w:rsidRPr="005F24B6">
        <w:rPr>
          <w:rFonts w:ascii="Arial" w:eastAsiaTheme="minorHAnsi" w:hAnsi="Arial" w:cs="Arial"/>
          <w:sz w:val="20"/>
          <w:szCs w:val="20"/>
          <w:lang w:val="es-ES_tradnl"/>
        </w:rPr>
        <w:t xml:space="preserve"> No se autorizarán traspasos de recursos estatales de otros capítulos de gasto al capítulo de servicios personales y viceversa. </w:t>
      </w:r>
    </w:p>
    <w:p w14:paraId="2697EF40"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2DC23721"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 xml:space="preserve">La Secretaría podrá autorizar traspasos para ampliar los capítulos de bienes muebles, inmuebles e intangibles, proyectos productivos y de fomento; e inversiones financieras, reduciendo a otros capítulos de gasto, excepto servicios personales. </w:t>
      </w:r>
    </w:p>
    <w:p w14:paraId="0EC9AE67"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6A346ED8"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 xml:space="preserve">Tratándose de recursos federales, se sujetarán a las disposiciones legales aplicables. </w:t>
      </w:r>
    </w:p>
    <w:p w14:paraId="788D54F8"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61019BA3"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13. </w:t>
      </w:r>
      <w:r w:rsidRPr="005F24B6">
        <w:rPr>
          <w:rFonts w:ascii="Arial" w:eastAsiaTheme="minorHAnsi" w:hAnsi="Arial" w:cs="Arial"/>
          <w:sz w:val="20"/>
          <w:szCs w:val="20"/>
          <w:lang w:val="es-ES_tradnl"/>
        </w:rPr>
        <w:t xml:space="preserve">Los Ejecutores de gasto deberán registrar en el Sistema electrónico autorizado por la Secretaría, todas las operaciones que involucren compromisos financieros con recursos públicos, los cuales sólo se podrán erogar si se cuenta con disponibilidad presupuestaria reflejada en el presupuesto modificado. </w:t>
      </w:r>
    </w:p>
    <w:p w14:paraId="15BCABA3"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02114384"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Artículo 14.</w:t>
      </w:r>
      <w:r w:rsidRPr="005F24B6">
        <w:rPr>
          <w:rFonts w:ascii="Arial" w:eastAsiaTheme="minorHAnsi" w:hAnsi="Arial" w:cs="Arial"/>
          <w:sz w:val="20"/>
          <w:szCs w:val="20"/>
          <w:lang w:val="es-ES_tradnl"/>
        </w:rPr>
        <w:t xml:space="preserve"> La Secretaría podrá reasignar los recursos aprobados en el presente Decreto, en los casos debidamente justificados, los cuales se considerarán gastos no regularizables. </w:t>
      </w:r>
    </w:p>
    <w:p w14:paraId="6B57D460"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237B5446"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Artículo 15.</w:t>
      </w:r>
      <w:r w:rsidRPr="005F24B6">
        <w:rPr>
          <w:rFonts w:ascii="Arial" w:eastAsiaTheme="minorHAnsi" w:hAnsi="Arial" w:cs="Arial"/>
          <w:sz w:val="20"/>
          <w:szCs w:val="20"/>
          <w:lang w:val="es-ES_tradnl"/>
        </w:rPr>
        <w:t xml:space="preserve"> El Ejecutivo Estatal, por conducto de la Secretaría, en el ámbito de su competencia y de conformidad con el artículo 19 de la Ley, podrá efectuar adecuaciones al Presupuesto de Egresos aprobado a los Ejecutores de gasto. </w:t>
      </w:r>
    </w:p>
    <w:p w14:paraId="4D5CD37A"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7D29C52F"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 xml:space="preserve">Los ajustes y reducciones deberán realizarse en forma selectiva, sin afectar a los programas contenidos en la Ley de Desarrollo Social para el Estado de Oaxaca. Tratándose de programas estratégicos o de proyectos de inversión se deberá optar por aquellos de menor productividad e impacto social y económico. </w:t>
      </w:r>
    </w:p>
    <w:p w14:paraId="467EA26C"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0329D6F0"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Artículo 16.</w:t>
      </w:r>
      <w:r w:rsidRPr="005F24B6">
        <w:rPr>
          <w:rFonts w:ascii="Arial" w:eastAsiaTheme="minorHAnsi" w:hAnsi="Arial" w:cs="Arial"/>
          <w:sz w:val="20"/>
          <w:szCs w:val="20"/>
          <w:lang w:val="es-ES_tradnl"/>
        </w:rPr>
        <w:t xml:space="preserve"> Las economías y ahorros </w:t>
      </w:r>
      <w:proofErr w:type="gramStart"/>
      <w:r w:rsidRPr="005F24B6">
        <w:rPr>
          <w:rFonts w:ascii="Arial" w:eastAsiaTheme="minorHAnsi" w:hAnsi="Arial" w:cs="Arial"/>
          <w:sz w:val="20"/>
          <w:szCs w:val="20"/>
          <w:lang w:val="es-ES_tradnl"/>
        </w:rPr>
        <w:t>presupuestarios,</w:t>
      </w:r>
      <w:proofErr w:type="gramEnd"/>
      <w:r w:rsidRPr="005F24B6">
        <w:rPr>
          <w:rFonts w:ascii="Arial" w:eastAsiaTheme="minorHAnsi" w:hAnsi="Arial" w:cs="Arial"/>
          <w:sz w:val="20"/>
          <w:szCs w:val="20"/>
          <w:lang w:val="es-ES_tradnl"/>
        </w:rPr>
        <w:t xml:space="preserve"> podrán ser considerados por la Secretaría, sin que para ello se requiera la aprobación de los Ejecutores de gasto.</w:t>
      </w:r>
    </w:p>
    <w:p w14:paraId="77277686"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3FFADB82"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Tratándose del capítulo de servicios personales, la Secretaría en el seguimiento del ejercicio del gasto, al detectar economías y ahorros presupuestarios podrá realizar mensualmente las consideraciones pertinentes, sin que para ello requiera la aprobación de los Ejecutores de gasto.</w:t>
      </w:r>
    </w:p>
    <w:p w14:paraId="15C3D921"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156D84BB"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 xml:space="preserve">Con la aprobación de la Secretaría, los </w:t>
      </w:r>
      <w:proofErr w:type="gramStart"/>
      <w:r w:rsidRPr="005F24B6">
        <w:rPr>
          <w:rFonts w:ascii="Arial" w:eastAsiaTheme="minorHAnsi" w:hAnsi="Arial" w:cs="Arial"/>
          <w:sz w:val="20"/>
          <w:szCs w:val="20"/>
          <w:lang w:val="es-ES_tradnl"/>
        </w:rPr>
        <w:t>ahorros presupuestarios y economías presupuestarias</w:t>
      </w:r>
      <w:proofErr w:type="gramEnd"/>
      <w:r w:rsidRPr="005F24B6">
        <w:rPr>
          <w:rFonts w:ascii="Arial" w:eastAsiaTheme="minorHAnsi" w:hAnsi="Arial" w:cs="Arial"/>
          <w:sz w:val="20"/>
          <w:szCs w:val="20"/>
          <w:lang w:val="es-ES_tradnl"/>
        </w:rPr>
        <w:t xml:space="preserve"> que se obtengan durante o al cierre del ejercicio, incluyendo los que resulten de las previsiones contempladas en los Anexos de este Decreto, se podrán reasignar para mantener el Balance Presupuestario Sostenible o a obras o actividades de las Dependencias o Entidades, siempre y cuando correspondan a prioridades establecidas en sus programas de acuerdo a su naturaleza. Dichas reasignaciones serán no regularizables para el siguiente ejercicio fiscal y se realizarán conforme a los plazos y requisitos que comunique la Secretaría.</w:t>
      </w:r>
    </w:p>
    <w:p w14:paraId="2589C730" w14:textId="77777777" w:rsidR="00A0303C" w:rsidRPr="005F24B6" w:rsidRDefault="00A0303C" w:rsidP="00A0303C">
      <w:pPr>
        <w:spacing w:after="0" w:line="240" w:lineRule="auto"/>
        <w:rPr>
          <w:rFonts w:ascii="Arial" w:eastAsiaTheme="minorHAnsi" w:hAnsi="Arial" w:cs="Arial"/>
          <w:sz w:val="20"/>
          <w:szCs w:val="20"/>
          <w:lang w:val="es-ES_tradnl"/>
        </w:rPr>
      </w:pPr>
    </w:p>
    <w:p w14:paraId="31AB3A54"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Artículo 17.</w:t>
      </w:r>
      <w:r w:rsidRPr="005F24B6">
        <w:rPr>
          <w:rFonts w:ascii="Arial" w:eastAsiaTheme="minorHAnsi" w:hAnsi="Arial" w:cs="Arial"/>
          <w:sz w:val="20"/>
          <w:szCs w:val="20"/>
          <w:lang w:val="es-ES_tradnl"/>
        </w:rPr>
        <w:t xml:space="preserve"> Los recursos que los Ejecutores de gasto generen o recauden por los servicios que presten y por el otorgamiento del uso, goce o aprovechamiento de bienes de dominio público a los que hace referencia la Ley de Ingresos del Estado de Oaxaca para el Ejercicio Fiscal 2023, la Ley Estatal de Derechos de Oaxaca y en las reglas de carácter general vigentes que al efecto emita la Secretaría, están incluidos en las asignaciones estatales ordinarias aprobadas a los Ejecutores de gasto al inicio del ejercicio fiscal, por lo que es requisito indispensable el estricto cumplimiento a lo dispuesto en el último párrafo del artículo 4 de la citada Ley de Ingresos. </w:t>
      </w:r>
    </w:p>
    <w:p w14:paraId="10E983B5"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696E6C66"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 xml:space="preserve">Los servidores públicos que no den cumplimiento a lo establecido en el párrafo </w:t>
      </w:r>
      <w:proofErr w:type="gramStart"/>
      <w:r w:rsidRPr="005F24B6">
        <w:rPr>
          <w:rFonts w:ascii="Arial" w:eastAsiaTheme="minorHAnsi" w:hAnsi="Arial" w:cs="Arial"/>
          <w:sz w:val="20"/>
          <w:szCs w:val="20"/>
          <w:lang w:val="es-ES_tradnl"/>
        </w:rPr>
        <w:t>anterior,</w:t>
      </w:r>
      <w:proofErr w:type="gramEnd"/>
      <w:r w:rsidRPr="005F24B6">
        <w:rPr>
          <w:rFonts w:ascii="Arial" w:eastAsiaTheme="minorHAnsi" w:hAnsi="Arial" w:cs="Arial"/>
          <w:sz w:val="20"/>
          <w:szCs w:val="20"/>
          <w:lang w:val="es-ES_tradnl"/>
        </w:rPr>
        <w:t xml:space="preserve"> incurrirán en responsabilidad, que se sancionará conforme a las Leyes General de Responsabilidades Administrativas, la Ley de Responsabilidades Administrativas, la Ley y los demás ordenamientos legales aplicables. </w:t>
      </w:r>
    </w:p>
    <w:p w14:paraId="4C41875B"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08F28308"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Artículo 18.</w:t>
      </w:r>
      <w:r w:rsidRPr="005F24B6">
        <w:rPr>
          <w:rFonts w:ascii="Arial" w:eastAsiaTheme="minorHAnsi" w:hAnsi="Arial" w:cs="Arial"/>
          <w:sz w:val="20"/>
          <w:szCs w:val="20"/>
          <w:lang w:val="es-ES_tradnl"/>
        </w:rPr>
        <w:t xml:space="preserve"> Los titulares de los Ejecutores de gasto, de las Unidades de Administración y de las áreas operativas, son responsables de las cantidades que indebidamente se paguen cuando la documentación comprobatoria del gasto no cumpla con los requisitos fiscales y administrativos vigentes o cuando rebasen el importe del Presupuesto de Egresos disponible. El ejercicio del gasto se deberá sujetar a las disposiciones legales que le sean aplicables. </w:t>
      </w:r>
    </w:p>
    <w:p w14:paraId="5A997CA2"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4D4F2B91"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Artículo 19.</w:t>
      </w:r>
      <w:r w:rsidRPr="005F24B6">
        <w:rPr>
          <w:rFonts w:ascii="Arial" w:eastAsiaTheme="minorHAnsi" w:hAnsi="Arial" w:cs="Arial"/>
          <w:sz w:val="20"/>
          <w:szCs w:val="20"/>
          <w:lang w:val="es-ES_tradnl"/>
        </w:rPr>
        <w:t xml:space="preserve"> Para la ministración de los recursos del Presupuesto de Egresos, los Ejecutores de gasto presentarán a la Secretaría, las Cuentas por Liquidar Certificadas correspondientes, en los términos y plazos que se establezcan en la Ley, su Reglamento y demás disposiciones aplicables.</w:t>
      </w:r>
    </w:p>
    <w:p w14:paraId="714735E9"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b/>
          <w:sz w:val="20"/>
          <w:szCs w:val="20"/>
          <w:lang w:val="es-ES_tradnl"/>
        </w:rPr>
      </w:pPr>
    </w:p>
    <w:p w14:paraId="53EC1C7C"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Artículo 20.</w:t>
      </w:r>
      <w:r w:rsidRPr="005F24B6">
        <w:rPr>
          <w:rFonts w:ascii="Arial" w:eastAsiaTheme="minorHAnsi" w:hAnsi="Arial" w:cs="Arial"/>
          <w:sz w:val="20"/>
          <w:szCs w:val="20"/>
          <w:lang w:val="es-ES_tradnl"/>
        </w:rPr>
        <w:t xml:space="preserve"> Cuando durante o al cierre del ejercicio fiscal se obtengan ingresos excedentes se observará lo siguiente: </w:t>
      </w:r>
    </w:p>
    <w:p w14:paraId="240DB02B"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3C2C2369" w14:textId="77777777" w:rsidR="00A0303C" w:rsidRPr="005F24B6" w:rsidRDefault="00A0303C">
      <w:pPr>
        <w:widowControl w:val="0"/>
        <w:numPr>
          <w:ilvl w:val="0"/>
          <w:numId w:val="59"/>
        </w:numPr>
        <w:pBdr>
          <w:top w:val="nil"/>
          <w:left w:val="nil"/>
          <w:bottom w:val="nil"/>
          <w:right w:val="nil"/>
          <w:between w:val="nil"/>
        </w:pBdr>
        <w:tabs>
          <w:tab w:val="left" w:pos="567"/>
          <w:tab w:val="left" w:pos="6634"/>
        </w:tabs>
        <w:spacing w:after="0" w:line="240" w:lineRule="auto"/>
        <w:ind w:right="-29"/>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   Los derivados de ingresos de libre </w:t>
      </w:r>
      <w:proofErr w:type="gramStart"/>
      <w:r w:rsidRPr="005F24B6">
        <w:rPr>
          <w:rFonts w:ascii="Arial" w:eastAsiaTheme="minorHAnsi" w:hAnsi="Arial" w:cs="Arial"/>
          <w:color w:val="000000"/>
          <w:sz w:val="20"/>
          <w:szCs w:val="20"/>
          <w:lang w:val="es-ES_tradnl"/>
        </w:rPr>
        <w:t>disposición,</w:t>
      </w:r>
      <w:proofErr w:type="gramEnd"/>
      <w:r w:rsidRPr="005F24B6">
        <w:rPr>
          <w:rFonts w:ascii="Arial" w:eastAsiaTheme="minorHAnsi" w:hAnsi="Arial" w:cs="Arial"/>
          <w:color w:val="000000"/>
          <w:sz w:val="20"/>
          <w:szCs w:val="20"/>
          <w:lang w:val="es-ES_tradnl"/>
        </w:rPr>
        <w:t xml:space="preserve"> deberán ser destinados a los conceptos señalados en el artículo 14 de la Ley de Disciplina, y</w:t>
      </w:r>
    </w:p>
    <w:p w14:paraId="0457390E" w14:textId="77777777" w:rsidR="00A0303C" w:rsidRPr="005F24B6" w:rsidRDefault="00A0303C" w:rsidP="00A0303C">
      <w:pPr>
        <w:pBdr>
          <w:top w:val="nil"/>
          <w:left w:val="nil"/>
          <w:bottom w:val="nil"/>
          <w:right w:val="nil"/>
          <w:between w:val="nil"/>
        </w:pBdr>
        <w:tabs>
          <w:tab w:val="left" w:pos="567"/>
          <w:tab w:val="left" w:pos="6634"/>
        </w:tabs>
        <w:spacing w:after="0" w:line="240" w:lineRule="auto"/>
        <w:ind w:left="720" w:right="-29"/>
        <w:jc w:val="both"/>
        <w:rPr>
          <w:rFonts w:ascii="Arial" w:eastAsiaTheme="minorHAnsi" w:hAnsi="Arial" w:cs="Arial"/>
          <w:color w:val="000000"/>
          <w:sz w:val="20"/>
          <w:szCs w:val="20"/>
          <w:lang w:val="es-ES_tradnl"/>
        </w:rPr>
      </w:pPr>
    </w:p>
    <w:p w14:paraId="2134939F" w14:textId="77777777" w:rsidR="00A0303C" w:rsidRPr="005F24B6" w:rsidRDefault="00A0303C">
      <w:pPr>
        <w:widowControl w:val="0"/>
        <w:numPr>
          <w:ilvl w:val="0"/>
          <w:numId w:val="59"/>
        </w:numPr>
        <w:pBdr>
          <w:top w:val="nil"/>
          <w:left w:val="nil"/>
          <w:bottom w:val="nil"/>
          <w:right w:val="nil"/>
          <w:between w:val="nil"/>
        </w:pBdr>
        <w:tabs>
          <w:tab w:val="left" w:pos="567"/>
          <w:tab w:val="left" w:pos="6634"/>
        </w:tabs>
        <w:spacing w:after="0" w:line="240" w:lineRule="auto"/>
        <w:ind w:right="-29"/>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   Los provenientes de transferencias federales etiquetadas, deberán ser destinados conforme a lo previsto en la legislación federal aplicable. Los recursos excedentes señalados en esta fracción se considerarán de ampliación automática. </w:t>
      </w:r>
    </w:p>
    <w:p w14:paraId="791003D0" w14:textId="77777777" w:rsidR="00A0303C" w:rsidRPr="005F24B6" w:rsidRDefault="00A0303C" w:rsidP="00A0303C">
      <w:pPr>
        <w:spacing w:after="0" w:line="240" w:lineRule="auto"/>
        <w:ind w:left="360"/>
        <w:rPr>
          <w:rFonts w:ascii="Arial" w:eastAsiaTheme="minorHAnsi" w:hAnsi="Arial" w:cs="Arial"/>
          <w:color w:val="000000"/>
          <w:sz w:val="20"/>
          <w:szCs w:val="20"/>
          <w:lang w:val="es-ES_tradnl"/>
        </w:rPr>
      </w:pPr>
    </w:p>
    <w:p w14:paraId="766F4695"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Artículo 21.</w:t>
      </w:r>
      <w:r w:rsidRPr="005F24B6">
        <w:rPr>
          <w:rFonts w:ascii="Arial" w:eastAsiaTheme="minorHAnsi" w:hAnsi="Arial" w:cs="Arial"/>
          <w:sz w:val="20"/>
          <w:szCs w:val="20"/>
          <w:lang w:val="es-ES_tradnl"/>
        </w:rPr>
        <w:t xml:space="preserve"> Formarán parte de este Decreto los montos de recursos adicionales y distintos a los contenidos en el mismo, que se asignen al Estado mediante el Decreto de Presupuesto de Egresos de la Federación para el Ejercicio Fiscal 2023 y/o convenio con instancias federales que por disposición de la legislación federal aplicable deban ser administrados, ejercidos, controlados, informados y evaluados por las Dependencias y Entidades de la Administración Pública Estatal.</w:t>
      </w:r>
    </w:p>
    <w:p w14:paraId="25F3C46E"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13C38502"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Artículo 22.</w:t>
      </w:r>
      <w:r w:rsidRPr="005F24B6">
        <w:rPr>
          <w:rFonts w:ascii="Arial" w:eastAsiaTheme="minorHAnsi" w:hAnsi="Arial" w:cs="Arial"/>
          <w:sz w:val="20"/>
          <w:szCs w:val="20"/>
          <w:lang w:val="es-ES_tradnl"/>
        </w:rPr>
        <w:t xml:space="preserve"> Los Ejecutores de gasto proporcionarán a la Secretaría, la información presupuestaria y financiera que se les requiera, de conformidad con las disposiciones vigentes. </w:t>
      </w:r>
    </w:p>
    <w:p w14:paraId="4ED2576C"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76709ED3"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598A07A0" w14:textId="77777777" w:rsidR="00A0303C" w:rsidRPr="005F24B6" w:rsidRDefault="00A0303C" w:rsidP="00A0303C">
      <w:pPr>
        <w:tabs>
          <w:tab w:val="left" w:pos="567"/>
        </w:tabs>
        <w:spacing w:after="0" w:line="240" w:lineRule="auto"/>
        <w:ind w:right="-29"/>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Título Segundo</w:t>
      </w:r>
    </w:p>
    <w:p w14:paraId="1F537273" w14:textId="77777777" w:rsidR="00A0303C" w:rsidRPr="005F24B6" w:rsidRDefault="00A0303C" w:rsidP="00A0303C">
      <w:pPr>
        <w:tabs>
          <w:tab w:val="left" w:pos="567"/>
        </w:tabs>
        <w:spacing w:after="0" w:line="240" w:lineRule="auto"/>
        <w:ind w:right="-29"/>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Asignaciones Generales</w:t>
      </w:r>
    </w:p>
    <w:p w14:paraId="5F5A59C7" w14:textId="77777777" w:rsidR="00A0303C" w:rsidRPr="005F24B6" w:rsidRDefault="00A0303C" w:rsidP="00A0303C">
      <w:pPr>
        <w:tabs>
          <w:tab w:val="left" w:pos="567"/>
        </w:tabs>
        <w:spacing w:after="0" w:line="240" w:lineRule="auto"/>
        <w:ind w:right="-29"/>
        <w:jc w:val="both"/>
        <w:rPr>
          <w:rFonts w:ascii="Arial" w:eastAsiaTheme="minorHAnsi" w:hAnsi="Arial" w:cs="Arial"/>
          <w:sz w:val="20"/>
          <w:szCs w:val="20"/>
          <w:lang w:val="es-ES_tradnl"/>
        </w:rPr>
      </w:pPr>
    </w:p>
    <w:p w14:paraId="28330362"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Artículo 23.</w:t>
      </w:r>
      <w:r w:rsidRPr="005F24B6">
        <w:rPr>
          <w:rFonts w:ascii="Arial" w:eastAsiaTheme="minorHAnsi" w:hAnsi="Arial" w:cs="Arial"/>
          <w:sz w:val="20"/>
          <w:szCs w:val="20"/>
          <w:lang w:val="es-ES_tradnl"/>
        </w:rPr>
        <w:t xml:space="preserve"> El Presupuesto de Egresos del Estado para el Ejercicio Fiscal 2023, se encuentra orientado a la obtención de resultados y guarda congruencia con la estimación de los ingresos, a fin de mantener un equilibrio fiscal con el objeto de generar un Balance Presupuestario Sostenible, por lo tanto, de conformidad con el artículo 10 de la Ley de Ingresos del Estado de Oaxaca para el Ejercicio Fiscal 2023, el gasto asignado asciende a: $92,229,479,717.00 (Noventa y dos mil doscientos veintinueve millones cuatrocientos setenta y nueve mil setecientos diecisiete pesos 00/100 M.N.).</w:t>
      </w:r>
    </w:p>
    <w:p w14:paraId="48158325" w14:textId="77777777" w:rsidR="00A0303C" w:rsidRPr="005F24B6" w:rsidRDefault="00A0303C" w:rsidP="00A0303C">
      <w:pPr>
        <w:tabs>
          <w:tab w:val="left" w:pos="567"/>
        </w:tabs>
        <w:spacing w:after="0" w:line="240" w:lineRule="auto"/>
        <w:ind w:right="-29"/>
        <w:jc w:val="both"/>
        <w:rPr>
          <w:rFonts w:ascii="Arial" w:eastAsiaTheme="minorHAnsi" w:hAnsi="Arial" w:cs="Arial"/>
          <w:sz w:val="20"/>
          <w:szCs w:val="20"/>
          <w:lang w:val="es-ES_tradnl"/>
        </w:rPr>
      </w:pPr>
    </w:p>
    <w:p w14:paraId="7C54F349"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Artículo 24.</w:t>
      </w:r>
      <w:r w:rsidRPr="005F24B6">
        <w:rPr>
          <w:rFonts w:ascii="Arial" w:eastAsiaTheme="minorHAnsi" w:hAnsi="Arial" w:cs="Arial"/>
          <w:sz w:val="20"/>
          <w:szCs w:val="20"/>
          <w:lang w:val="es-ES_tradnl"/>
        </w:rPr>
        <w:t xml:space="preserve"> El Presupuesto de Egresos asignado al Poder Legislativo es de: $578,809,465.65 (Quinientos setenta y ocho millones ochocientos nueve mil cuatrocientos sesenta y cinco pesos 65/100 M.N.), que se distribuye de la siguiente forma:</w:t>
      </w:r>
    </w:p>
    <w:p w14:paraId="62063758" w14:textId="77777777" w:rsidR="00A0303C" w:rsidRPr="005F24B6" w:rsidRDefault="00A0303C" w:rsidP="00A0303C">
      <w:pPr>
        <w:spacing w:after="0" w:line="240" w:lineRule="auto"/>
        <w:jc w:val="both"/>
        <w:rPr>
          <w:rFonts w:ascii="Arial" w:eastAsiaTheme="minorHAnsi" w:hAnsi="Arial" w:cs="Arial"/>
          <w:sz w:val="20"/>
          <w:szCs w:val="20"/>
          <w:lang w:val="es-ES_tradnl"/>
        </w:rPr>
      </w:pPr>
    </w:p>
    <w:tbl>
      <w:tblPr>
        <w:tblW w:w="7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24"/>
        <w:gridCol w:w="2020"/>
      </w:tblGrid>
      <w:tr w:rsidR="00A0303C" w:rsidRPr="005F24B6" w14:paraId="015F1CFC" w14:textId="77777777" w:rsidTr="001166E4">
        <w:trPr>
          <w:trHeight w:val="300"/>
          <w:jc w:val="center"/>
        </w:trPr>
        <w:tc>
          <w:tcPr>
            <w:tcW w:w="5324" w:type="dxa"/>
            <w:tcBorders>
              <w:top w:val="single" w:sz="4" w:space="0" w:color="FFFFFF" w:themeColor="background1"/>
              <w:left w:val="single" w:sz="4" w:space="0" w:color="FFFFFF" w:themeColor="background1"/>
            </w:tcBorders>
            <w:shd w:val="clear" w:color="auto" w:fill="auto"/>
            <w:noWrap/>
            <w:vAlign w:val="center"/>
            <w:hideMark/>
          </w:tcPr>
          <w:p w14:paraId="238626AD" w14:textId="77777777" w:rsidR="00A0303C" w:rsidRPr="005F24B6" w:rsidRDefault="00A0303C" w:rsidP="00A0303C">
            <w:pPr>
              <w:spacing w:after="0" w:line="240" w:lineRule="auto"/>
              <w:rPr>
                <w:rFonts w:ascii="Arial" w:eastAsia="Times New Roman" w:hAnsi="Arial" w:cs="Arial"/>
                <w:sz w:val="20"/>
                <w:szCs w:val="20"/>
                <w:lang w:val="es-ES_tradnl"/>
              </w:rPr>
            </w:pPr>
          </w:p>
        </w:tc>
        <w:tc>
          <w:tcPr>
            <w:tcW w:w="2020" w:type="dxa"/>
            <w:shd w:val="clear" w:color="auto" w:fill="auto"/>
            <w:noWrap/>
            <w:vAlign w:val="center"/>
            <w:hideMark/>
          </w:tcPr>
          <w:p w14:paraId="6C86906A" w14:textId="21877086" w:rsidR="00A0303C" w:rsidRPr="005F24B6" w:rsidRDefault="00A0303C" w:rsidP="00A0303C">
            <w:pPr>
              <w:spacing w:after="0" w:line="240" w:lineRule="auto"/>
              <w:jc w:val="center"/>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 xml:space="preserve">      Pesos</w:t>
            </w:r>
          </w:p>
        </w:tc>
      </w:tr>
      <w:tr w:rsidR="00A0303C" w:rsidRPr="005F24B6" w14:paraId="427D03B5" w14:textId="77777777" w:rsidTr="001166E4">
        <w:trPr>
          <w:trHeight w:val="402"/>
          <w:jc w:val="center"/>
        </w:trPr>
        <w:tc>
          <w:tcPr>
            <w:tcW w:w="5324" w:type="dxa"/>
            <w:shd w:val="clear" w:color="auto" w:fill="auto"/>
            <w:vAlign w:val="center"/>
            <w:hideMark/>
          </w:tcPr>
          <w:p w14:paraId="38E7A75F"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 xml:space="preserve">Congreso del Estado </w:t>
            </w:r>
          </w:p>
        </w:tc>
        <w:tc>
          <w:tcPr>
            <w:tcW w:w="2020" w:type="dxa"/>
            <w:shd w:val="clear" w:color="auto" w:fill="auto"/>
            <w:noWrap/>
            <w:vAlign w:val="center"/>
            <w:hideMark/>
          </w:tcPr>
          <w:p w14:paraId="2A0CA75A"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463,599,151.96</w:t>
            </w:r>
          </w:p>
        </w:tc>
      </w:tr>
      <w:tr w:rsidR="00A0303C" w:rsidRPr="005F24B6" w14:paraId="5B616128" w14:textId="77777777" w:rsidTr="001166E4">
        <w:trPr>
          <w:trHeight w:val="600"/>
          <w:jc w:val="center"/>
        </w:trPr>
        <w:tc>
          <w:tcPr>
            <w:tcW w:w="5324" w:type="dxa"/>
            <w:shd w:val="clear" w:color="auto" w:fill="auto"/>
            <w:vAlign w:val="center"/>
            <w:hideMark/>
          </w:tcPr>
          <w:p w14:paraId="510412B1"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Auditoría Superior de Fiscalización del Estado de Oaxaca</w:t>
            </w:r>
          </w:p>
        </w:tc>
        <w:tc>
          <w:tcPr>
            <w:tcW w:w="2020" w:type="dxa"/>
            <w:shd w:val="clear" w:color="auto" w:fill="auto"/>
            <w:noWrap/>
            <w:vAlign w:val="center"/>
            <w:hideMark/>
          </w:tcPr>
          <w:p w14:paraId="244DE545"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115,210,313.69</w:t>
            </w:r>
          </w:p>
        </w:tc>
      </w:tr>
      <w:tr w:rsidR="00A0303C" w:rsidRPr="005F24B6" w14:paraId="24CE431B" w14:textId="77777777" w:rsidTr="001166E4">
        <w:trPr>
          <w:trHeight w:val="499"/>
          <w:jc w:val="center"/>
        </w:trPr>
        <w:tc>
          <w:tcPr>
            <w:tcW w:w="5324" w:type="dxa"/>
            <w:shd w:val="clear" w:color="auto" w:fill="auto"/>
            <w:noWrap/>
            <w:vAlign w:val="bottom"/>
            <w:hideMark/>
          </w:tcPr>
          <w:p w14:paraId="41D9143F" w14:textId="77777777" w:rsidR="00A0303C" w:rsidRPr="005F24B6" w:rsidRDefault="00A0303C" w:rsidP="00A0303C">
            <w:pPr>
              <w:spacing w:after="0" w:line="240" w:lineRule="auto"/>
              <w:rPr>
                <w:rFonts w:ascii="Arial" w:eastAsia="Times New Roman" w:hAnsi="Arial" w:cs="Arial"/>
                <w:b/>
                <w:bCs/>
                <w:color w:val="000000"/>
                <w:sz w:val="20"/>
                <w:szCs w:val="20"/>
                <w:lang w:val="es-ES_tradnl"/>
              </w:rPr>
            </w:pPr>
            <w:proofErr w:type="gramStart"/>
            <w:r w:rsidRPr="005F24B6">
              <w:rPr>
                <w:rFonts w:ascii="Arial" w:eastAsia="Times New Roman" w:hAnsi="Arial" w:cs="Arial"/>
                <w:b/>
                <w:bCs/>
                <w:color w:val="000000"/>
                <w:sz w:val="20"/>
                <w:szCs w:val="20"/>
                <w:lang w:val="es-ES_tradnl"/>
              </w:rPr>
              <w:t>Total</w:t>
            </w:r>
            <w:proofErr w:type="gramEnd"/>
            <w:r w:rsidRPr="005F24B6">
              <w:rPr>
                <w:rFonts w:ascii="Arial" w:eastAsia="Times New Roman" w:hAnsi="Arial" w:cs="Arial"/>
                <w:b/>
                <w:bCs/>
                <w:color w:val="000000"/>
                <w:sz w:val="20"/>
                <w:szCs w:val="20"/>
                <w:lang w:val="es-ES_tradnl"/>
              </w:rPr>
              <w:t xml:space="preserve"> General</w:t>
            </w:r>
          </w:p>
        </w:tc>
        <w:tc>
          <w:tcPr>
            <w:tcW w:w="2020" w:type="dxa"/>
            <w:shd w:val="clear" w:color="auto" w:fill="auto"/>
            <w:noWrap/>
            <w:vAlign w:val="bottom"/>
            <w:hideMark/>
          </w:tcPr>
          <w:p w14:paraId="3FEA9120" w14:textId="77777777" w:rsidR="00A0303C" w:rsidRPr="005F24B6" w:rsidRDefault="00A0303C" w:rsidP="00A0303C">
            <w:pPr>
              <w:spacing w:after="0" w:line="240" w:lineRule="auto"/>
              <w:jc w:val="right"/>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578,809,465.65</w:t>
            </w:r>
          </w:p>
        </w:tc>
      </w:tr>
    </w:tbl>
    <w:p w14:paraId="17F12B6B"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5DD9A6F5" w14:textId="01E6ECA2" w:rsidR="001166E4"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Artículo 25.</w:t>
      </w:r>
      <w:r w:rsidRPr="005F24B6">
        <w:rPr>
          <w:rFonts w:ascii="Arial" w:eastAsiaTheme="minorHAnsi" w:hAnsi="Arial" w:cs="Arial"/>
          <w:sz w:val="20"/>
          <w:szCs w:val="20"/>
          <w:lang w:val="es-ES_tradnl"/>
        </w:rPr>
        <w:t xml:space="preserve"> Al Poder Judicial, se asignan: $1,107,812,858.38 (</w:t>
      </w:r>
      <w:proofErr w:type="gramStart"/>
      <w:r w:rsidRPr="005F24B6">
        <w:rPr>
          <w:rFonts w:ascii="Arial" w:eastAsiaTheme="minorHAnsi" w:hAnsi="Arial" w:cs="Arial"/>
          <w:sz w:val="20"/>
          <w:szCs w:val="20"/>
          <w:lang w:val="es-ES_tradnl"/>
        </w:rPr>
        <w:t>Un mil ciento siete millones</w:t>
      </w:r>
      <w:proofErr w:type="gramEnd"/>
      <w:r w:rsidRPr="005F24B6">
        <w:rPr>
          <w:rFonts w:ascii="Arial" w:eastAsiaTheme="minorHAnsi" w:hAnsi="Arial" w:cs="Arial"/>
          <w:sz w:val="20"/>
          <w:szCs w:val="20"/>
          <w:lang w:val="es-ES_tradnl"/>
        </w:rPr>
        <w:t xml:space="preserve"> ochocientos doce mil ochocientos cincuenta y ocho pesos 38/100 M.N.), que se distribuyen de la siguiente forma:</w:t>
      </w:r>
    </w:p>
    <w:tbl>
      <w:tblPr>
        <w:tblW w:w="6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20"/>
        <w:gridCol w:w="1698"/>
      </w:tblGrid>
      <w:tr w:rsidR="00A0303C" w:rsidRPr="005F24B6" w14:paraId="3EEC1D5A" w14:textId="77777777" w:rsidTr="001166E4">
        <w:trPr>
          <w:trHeight w:val="375"/>
          <w:jc w:val="center"/>
        </w:trPr>
        <w:tc>
          <w:tcPr>
            <w:tcW w:w="5320" w:type="dxa"/>
            <w:tcBorders>
              <w:top w:val="single" w:sz="4" w:space="0" w:color="FFFFFF" w:themeColor="background1"/>
              <w:left w:val="single" w:sz="4" w:space="0" w:color="FFFFFF" w:themeColor="background1"/>
            </w:tcBorders>
            <w:shd w:val="clear" w:color="auto" w:fill="auto"/>
            <w:noWrap/>
            <w:vAlign w:val="bottom"/>
            <w:hideMark/>
          </w:tcPr>
          <w:p w14:paraId="269A965C" w14:textId="77777777" w:rsidR="00A0303C" w:rsidRPr="005F24B6" w:rsidRDefault="00A0303C" w:rsidP="00A0303C">
            <w:pPr>
              <w:spacing w:after="0" w:line="240" w:lineRule="auto"/>
              <w:rPr>
                <w:rFonts w:ascii="Arial" w:eastAsia="Times New Roman" w:hAnsi="Arial" w:cs="Arial"/>
                <w:sz w:val="20"/>
                <w:szCs w:val="20"/>
                <w:lang w:val="es-ES_tradnl"/>
              </w:rPr>
            </w:pPr>
          </w:p>
        </w:tc>
        <w:tc>
          <w:tcPr>
            <w:tcW w:w="1660" w:type="dxa"/>
            <w:shd w:val="clear" w:color="auto" w:fill="auto"/>
            <w:noWrap/>
            <w:vAlign w:val="center"/>
            <w:hideMark/>
          </w:tcPr>
          <w:p w14:paraId="13870C36" w14:textId="77777777" w:rsidR="00A0303C" w:rsidRPr="005F24B6" w:rsidRDefault="00A0303C" w:rsidP="00A0303C">
            <w:pPr>
              <w:spacing w:after="0" w:line="240" w:lineRule="auto"/>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 xml:space="preserve">           Pesos</w:t>
            </w:r>
          </w:p>
        </w:tc>
      </w:tr>
      <w:tr w:rsidR="00A0303C" w:rsidRPr="005F24B6" w14:paraId="3B5C04B6" w14:textId="77777777" w:rsidTr="001166E4">
        <w:trPr>
          <w:trHeight w:val="402"/>
          <w:jc w:val="center"/>
        </w:trPr>
        <w:tc>
          <w:tcPr>
            <w:tcW w:w="5320" w:type="dxa"/>
            <w:shd w:val="clear" w:color="auto" w:fill="auto"/>
            <w:noWrap/>
            <w:vAlign w:val="center"/>
            <w:hideMark/>
          </w:tcPr>
          <w:p w14:paraId="032EE635" w14:textId="77777777" w:rsidR="00A0303C" w:rsidRPr="005F24B6" w:rsidRDefault="00A0303C" w:rsidP="00A0303C">
            <w:pPr>
              <w:spacing w:after="0" w:line="240" w:lineRule="auto"/>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Tribunal Superior de Justicia</w:t>
            </w:r>
          </w:p>
        </w:tc>
        <w:tc>
          <w:tcPr>
            <w:tcW w:w="1660" w:type="dxa"/>
            <w:shd w:val="clear" w:color="auto" w:fill="auto"/>
            <w:noWrap/>
            <w:vAlign w:val="center"/>
            <w:hideMark/>
          </w:tcPr>
          <w:p w14:paraId="394230EF" w14:textId="77777777" w:rsidR="00A0303C" w:rsidRPr="005F24B6" w:rsidRDefault="00A0303C" w:rsidP="00A0303C">
            <w:pPr>
              <w:spacing w:after="0" w:line="240" w:lineRule="auto"/>
              <w:jc w:val="right"/>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238,491,465.37</w:t>
            </w:r>
          </w:p>
        </w:tc>
      </w:tr>
      <w:tr w:rsidR="00A0303C" w:rsidRPr="005F24B6" w14:paraId="5E05C1F1" w14:textId="77777777" w:rsidTr="001166E4">
        <w:trPr>
          <w:trHeight w:val="402"/>
          <w:jc w:val="center"/>
        </w:trPr>
        <w:tc>
          <w:tcPr>
            <w:tcW w:w="5320" w:type="dxa"/>
            <w:shd w:val="clear" w:color="auto" w:fill="auto"/>
            <w:noWrap/>
            <w:vAlign w:val="center"/>
            <w:hideMark/>
          </w:tcPr>
          <w:p w14:paraId="542D9A53"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lastRenderedPageBreak/>
              <w:t>Presidencia del Tribunal Superior de Justicia</w:t>
            </w:r>
          </w:p>
        </w:tc>
        <w:tc>
          <w:tcPr>
            <w:tcW w:w="1660" w:type="dxa"/>
            <w:shd w:val="clear" w:color="auto" w:fill="auto"/>
            <w:noWrap/>
            <w:vAlign w:val="center"/>
            <w:hideMark/>
          </w:tcPr>
          <w:p w14:paraId="748644AE"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78,429,749.87</w:t>
            </w:r>
          </w:p>
        </w:tc>
      </w:tr>
      <w:tr w:rsidR="00A0303C" w:rsidRPr="005F24B6" w14:paraId="703CE5A6" w14:textId="77777777" w:rsidTr="001166E4">
        <w:trPr>
          <w:trHeight w:val="402"/>
          <w:jc w:val="center"/>
        </w:trPr>
        <w:tc>
          <w:tcPr>
            <w:tcW w:w="5320" w:type="dxa"/>
            <w:shd w:val="clear" w:color="auto" w:fill="auto"/>
            <w:noWrap/>
            <w:vAlign w:val="center"/>
            <w:hideMark/>
          </w:tcPr>
          <w:p w14:paraId="1DEE28C6"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Salas</w:t>
            </w:r>
          </w:p>
        </w:tc>
        <w:tc>
          <w:tcPr>
            <w:tcW w:w="1660" w:type="dxa"/>
            <w:shd w:val="clear" w:color="auto" w:fill="auto"/>
            <w:noWrap/>
            <w:vAlign w:val="center"/>
            <w:hideMark/>
          </w:tcPr>
          <w:p w14:paraId="549EEED3"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160,061,715.50</w:t>
            </w:r>
          </w:p>
        </w:tc>
      </w:tr>
      <w:tr w:rsidR="00A0303C" w:rsidRPr="005F24B6" w14:paraId="165D5C36" w14:textId="77777777" w:rsidTr="001166E4">
        <w:trPr>
          <w:trHeight w:val="402"/>
          <w:jc w:val="center"/>
        </w:trPr>
        <w:tc>
          <w:tcPr>
            <w:tcW w:w="5320" w:type="dxa"/>
            <w:shd w:val="clear" w:color="auto" w:fill="auto"/>
            <w:noWrap/>
            <w:vAlign w:val="center"/>
            <w:hideMark/>
          </w:tcPr>
          <w:p w14:paraId="6B42F8B4" w14:textId="77777777" w:rsidR="00A0303C" w:rsidRPr="005F24B6" w:rsidRDefault="00A0303C" w:rsidP="00A0303C">
            <w:pPr>
              <w:spacing w:after="0" w:line="240" w:lineRule="auto"/>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Consejo de la Judicatura</w:t>
            </w:r>
          </w:p>
        </w:tc>
        <w:tc>
          <w:tcPr>
            <w:tcW w:w="1660" w:type="dxa"/>
            <w:shd w:val="clear" w:color="auto" w:fill="auto"/>
            <w:noWrap/>
            <w:vAlign w:val="center"/>
            <w:hideMark/>
          </w:tcPr>
          <w:p w14:paraId="034C04B6" w14:textId="77777777" w:rsidR="00A0303C" w:rsidRPr="005F24B6" w:rsidRDefault="00A0303C" w:rsidP="00A0303C">
            <w:pPr>
              <w:spacing w:after="0" w:line="240" w:lineRule="auto"/>
              <w:jc w:val="right"/>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869,321,393.01</w:t>
            </w:r>
          </w:p>
        </w:tc>
      </w:tr>
      <w:tr w:rsidR="00A0303C" w:rsidRPr="005F24B6" w14:paraId="3E30E8D3" w14:textId="77777777" w:rsidTr="001166E4">
        <w:trPr>
          <w:trHeight w:val="402"/>
          <w:jc w:val="center"/>
        </w:trPr>
        <w:tc>
          <w:tcPr>
            <w:tcW w:w="5320" w:type="dxa"/>
            <w:shd w:val="clear" w:color="auto" w:fill="auto"/>
            <w:noWrap/>
            <w:vAlign w:val="center"/>
            <w:hideMark/>
          </w:tcPr>
          <w:p w14:paraId="16A74FE6"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Órganos de Administración Internos</w:t>
            </w:r>
          </w:p>
        </w:tc>
        <w:tc>
          <w:tcPr>
            <w:tcW w:w="1660" w:type="dxa"/>
            <w:shd w:val="clear" w:color="auto" w:fill="auto"/>
            <w:noWrap/>
            <w:vAlign w:val="center"/>
            <w:hideMark/>
          </w:tcPr>
          <w:p w14:paraId="2BB0F197"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373,414,445.55</w:t>
            </w:r>
          </w:p>
        </w:tc>
      </w:tr>
      <w:tr w:rsidR="00A0303C" w:rsidRPr="005F24B6" w14:paraId="3C0A5E9D" w14:textId="77777777" w:rsidTr="001166E4">
        <w:trPr>
          <w:trHeight w:val="402"/>
          <w:jc w:val="center"/>
        </w:trPr>
        <w:tc>
          <w:tcPr>
            <w:tcW w:w="5320" w:type="dxa"/>
            <w:shd w:val="clear" w:color="auto" w:fill="auto"/>
            <w:vAlign w:val="center"/>
            <w:hideMark/>
          </w:tcPr>
          <w:p w14:paraId="7560BE9D"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Juzgados del Sistema Acusatorio Adversarial</w:t>
            </w:r>
          </w:p>
        </w:tc>
        <w:tc>
          <w:tcPr>
            <w:tcW w:w="1660" w:type="dxa"/>
            <w:shd w:val="clear" w:color="auto" w:fill="auto"/>
            <w:noWrap/>
            <w:vAlign w:val="center"/>
            <w:hideMark/>
          </w:tcPr>
          <w:p w14:paraId="1B7D96AE"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143,858,592.90</w:t>
            </w:r>
          </w:p>
        </w:tc>
      </w:tr>
      <w:tr w:rsidR="00A0303C" w:rsidRPr="005F24B6" w14:paraId="5A3E7945" w14:textId="77777777" w:rsidTr="001166E4">
        <w:trPr>
          <w:trHeight w:val="402"/>
          <w:jc w:val="center"/>
        </w:trPr>
        <w:tc>
          <w:tcPr>
            <w:tcW w:w="5320" w:type="dxa"/>
            <w:shd w:val="clear" w:color="auto" w:fill="auto"/>
            <w:noWrap/>
            <w:vAlign w:val="center"/>
            <w:hideMark/>
          </w:tcPr>
          <w:p w14:paraId="74DC78DC"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Juzgados del Sistema Tradicional</w:t>
            </w:r>
          </w:p>
        </w:tc>
        <w:tc>
          <w:tcPr>
            <w:tcW w:w="1660" w:type="dxa"/>
            <w:shd w:val="clear" w:color="auto" w:fill="auto"/>
            <w:noWrap/>
            <w:vAlign w:val="center"/>
            <w:hideMark/>
          </w:tcPr>
          <w:p w14:paraId="4915893B"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352,048,354.56</w:t>
            </w:r>
          </w:p>
        </w:tc>
      </w:tr>
      <w:tr w:rsidR="00A0303C" w:rsidRPr="005F24B6" w14:paraId="2D6AC314" w14:textId="77777777" w:rsidTr="001166E4">
        <w:trPr>
          <w:trHeight w:val="402"/>
          <w:jc w:val="center"/>
        </w:trPr>
        <w:tc>
          <w:tcPr>
            <w:tcW w:w="5320" w:type="dxa"/>
            <w:shd w:val="clear" w:color="auto" w:fill="auto"/>
            <w:noWrap/>
            <w:vAlign w:val="center"/>
            <w:hideMark/>
          </w:tcPr>
          <w:p w14:paraId="29BF27EE" w14:textId="77777777" w:rsidR="00A0303C" w:rsidRPr="005F24B6" w:rsidRDefault="00A0303C" w:rsidP="00A0303C">
            <w:pPr>
              <w:spacing w:after="0" w:line="240" w:lineRule="auto"/>
              <w:rPr>
                <w:rFonts w:ascii="Arial" w:eastAsia="Times New Roman" w:hAnsi="Arial" w:cs="Arial"/>
                <w:b/>
                <w:bCs/>
                <w:color w:val="000000"/>
                <w:sz w:val="20"/>
                <w:szCs w:val="20"/>
                <w:lang w:val="es-ES_tradnl"/>
              </w:rPr>
            </w:pPr>
            <w:proofErr w:type="gramStart"/>
            <w:r w:rsidRPr="005F24B6">
              <w:rPr>
                <w:rFonts w:ascii="Arial" w:eastAsia="Times New Roman" w:hAnsi="Arial" w:cs="Arial"/>
                <w:b/>
                <w:bCs/>
                <w:color w:val="000000"/>
                <w:sz w:val="20"/>
                <w:szCs w:val="20"/>
                <w:lang w:val="es-ES_tradnl"/>
              </w:rPr>
              <w:t>Total</w:t>
            </w:r>
            <w:proofErr w:type="gramEnd"/>
            <w:r w:rsidRPr="005F24B6">
              <w:rPr>
                <w:rFonts w:ascii="Arial" w:eastAsia="Times New Roman" w:hAnsi="Arial" w:cs="Arial"/>
                <w:b/>
                <w:bCs/>
                <w:color w:val="000000"/>
                <w:sz w:val="20"/>
                <w:szCs w:val="20"/>
                <w:lang w:val="es-ES_tradnl"/>
              </w:rPr>
              <w:t xml:space="preserve"> General  </w:t>
            </w:r>
          </w:p>
        </w:tc>
        <w:tc>
          <w:tcPr>
            <w:tcW w:w="1660" w:type="dxa"/>
            <w:shd w:val="clear" w:color="auto" w:fill="auto"/>
            <w:noWrap/>
            <w:vAlign w:val="center"/>
            <w:hideMark/>
          </w:tcPr>
          <w:p w14:paraId="256BA377" w14:textId="77777777" w:rsidR="00A0303C" w:rsidRPr="005F24B6" w:rsidRDefault="00A0303C" w:rsidP="00A0303C">
            <w:pPr>
              <w:spacing w:after="0" w:line="240" w:lineRule="auto"/>
              <w:jc w:val="right"/>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1,107,812,858.38</w:t>
            </w:r>
          </w:p>
        </w:tc>
      </w:tr>
    </w:tbl>
    <w:p w14:paraId="73CAAE9A" w14:textId="77777777" w:rsidR="00A0303C" w:rsidRPr="005F24B6" w:rsidRDefault="00A0303C" w:rsidP="00A0303C">
      <w:pPr>
        <w:pBdr>
          <w:top w:val="nil"/>
          <w:left w:val="nil"/>
          <w:bottom w:val="nil"/>
          <w:right w:val="nil"/>
          <w:between w:val="nil"/>
        </w:pBdr>
        <w:spacing w:after="0" w:line="240" w:lineRule="auto"/>
        <w:ind w:right="-29"/>
        <w:jc w:val="both"/>
        <w:rPr>
          <w:rFonts w:ascii="Arial" w:eastAsiaTheme="minorHAnsi" w:hAnsi="Arial" w:cs="Arial"/>
          <w:b/>
          <w:color w:val="000000"/>
          <w:sz w:val="20"/>
          <w:szCs w:val="20"/>
          <w:lang w:val="es-ES_tradnl"/>
        </w:rPr>
      </w:pPr>
    </w:p>
    <w:p w14:paraId="41995011"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Artículo 26.</w:t>
      </w:r>
      <w:r w:rsidRPr="005F24B6">
        <w:rPr>
          <w:rFonts w:ascii="Arial" w:eastAsiaTheme="minorHAnsi" w:hAnsi="Arial" w:cs="Arial"/>
          <w:sz w:val="20"/>
          <w:szCs w:val="20"/>
          <w:lang w:val="es-ES_tradnl"/>
        </w:rPr>
        <w:t xml:space="preserve"> Los Órganos Autónomos por disposición constitucional y legal, ejercerán un Presupuesto de Egresos cuyo monto asciende a: $</w:t>
      </w:r>
      <w:r w:rsidRPr="005F24B6">
        <w:rPr>
          <w:rFonts w:ascii="Arial" w:eastAsiaTheme="minorHAnsi" w:hAnsi="Arial" w:cs="Arial"/>
          <w:color w:val="000000"/>
          <w:sz w:val="20"/>
          <w:szCs w:val="20"/>
          <w:lang w:val="es-ES_tradnl"/>
        </w:rPr>
        <w:t xml:space="preserve">2,608,748,425.99 </w:t>
      </w:r>
      <w:r w:rsidRPr="005F24B6">
        <w:rPr>
          <w:rFonts w:ascii="Arial" w:eastAsiaTheme="minorHAnsi" w:hAnsi="Arial" w:cs="Arial"/>
          <w:sz w:val="20"/>
          <w:szCs w:val="20"/>
          <w:lang w:val="es-ES_tradnl"/>
        </w:rPr>
        <w:t>(Dos mil seiscientos ocho millones setecientos cuarenta y ocho mil cuatrocientos veinticinco pesos 99/100 M.N.), que se distribuyen de la siguiente forma:</w:t>
      </w:r>
    </w:p>
    <w:p w14:paraId="31A17B69" w14:textId="77777777" w:rsidR="00A0303C" w:rsidRPr="005F24B6" w:rsidRDefault="00A0303C" w:rsidP="00A0303C">
      <w:pPr>
        <w:spacing w:after="0" w:line="240" w:lineRule="auto"/>
        <w:jc w:val="both"/>
        <w:rPr>
          <w:rFonts w:ascii="Arial" w:eastAsiaTheme="minorHAnsi" w:hAnsi="Arial" w:cs="Arial"/>
          <w:sz w:val="20"/>
          <w:szCs w:val="20"/>
          <w:lang w:val="es-ES_tradnl"/>
        </w:rPr>
      </w:pPr>
    </w:p>
    <w:tbl>
      <w:tblPr>
        <w:tblW w:w="8138"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501"/>
        <w:gridCol w:w="3819"/>
        <w:gridCol w:w="1809"/>
        <w:gridCol w:w="2009"/>
      </w:tblGrid>
      <w:tr w:rsidR="00A0303C" w:rsidRPr="005F24B6" w14:paraId="79FBF7F8" w14:textId="77777777" w:rsidTr="001166E4">
        <w:trPr>
          <w:trHeight w:val="300"/>
          <w:jc w:val="center"/>
        </w:trPr>
        <w:tc>
          <w:tcPr>
            <w:tcW w:w="501" w:type="dxa"/>
            <w:tcBorders>
              <w:top w:val="single" w:sz="4" w:space="0" w:color="FFFFFF"/>
              <w:left w:val="single" w:sz="4" w:space="0" w:color="FFFFFF"/>
              <w:right w:val="single" w:sz="4" w:space="0" w:color="FFFFFF"/>
            </w:tcBorders>
            <w:shd w:val="clear" w:color="auto" w:fill="auto"/>
            <w:noWrap/>
            <w:hideMark/>
          </w:tcPr>
          <w:p w14:paraId="1B083FD1" w14:textId="77777777" w:rsidR="00A0303C" w:rsidRPr="005F24B6" w:rsidRDefault="00A0303C" w:rsidP="00A0303C">
            <w:pPr>
              <w:spacing w:after="0" w:line="240" w:lineRule="auto"/>
              <w:rPr>
                <w:rFonts w:ascii="Arial" w:eastAsia="Times New Roman" w:hAnsi="Arial" w:cs="Arial"/>
                <w:sz w:val="20"/>
                <w:szCs w:val="20"/>
                <w:lang w:val="es-ES_tradnl"/>
              </w:rPr>
            </w:pPr>
          </w:p>
        </w:tc>
        <w:tc>
          <w:tcPr>
            <w:tcW w:w="3819" w:type="dxa"/>
            <w:tcBorders>
              <w:top w:val="single" w:sz="4" w:space="0" w:color="FFFFFF" w:themeColor="background1"/>
              <w:left w:val="single" w:sz="4" w:space="0" w:color="FFFFFF"/>
              <w:right w:val="single" w:sz="4" w:space="0" w:color="FFFFFF"/>
            </w:tcBorders>
            <w:shd w:val="clear" w:color="auto" w:fill="auto"/>
            <w:noWrap/>
            <w:hideMark/>
          </w:tcPr>
          <w:p w14:paraId="2684F225" w14:textId="77777777" w:rsidR="00A0303C" w:rsidRPr="005F24B6" w:rsidRDefault="00A0303C" w:rsidP="00A0303C">
            <w:pPr>
              <w:spacing w:after="0" w:line="240" w:lineRule="auto"/>
              <w:rPr>
                <w:rFonts w:ascii="Arial" w:eastAsia="Times New Roman" w:hAnsi="Arial" w:cs="Arial"/>
                <w:sz w:val="20"/>
                <w:szCs w:val="20"/>
                <w:lang w:val="es-ES_tradnl"/>
              </w:rPr>
            </w:pPr>
          </w:p>
        </w:tc>
        <w:tc>
          <w:tcPr>
            <w:tcW w:w="1809" w:type="dxa"/>
            <w:tcBorders>
              <w:top w:val="single" w:sz="4" w:space="0" w:color="FFFFFF"/>
              <w:left w:val="single" w:sz="4" w:space="0" w:color="FFFFFF"/>
            </w:tcBorders>
            <w:shd w:val="clear" w:color="auto" w:fill="auto"/>
            <w:noWrap/>
            <w:vAlign w:val="bottom"/>
            <w:hideMark/>
          </w:tcPr>
          <w:p w14:paraId="554A3847" w14:textId="77777777" w:rsidR="00A0303C" w:rsidRPr="005F24B6" w:rsidRDefault="00A0303C" w:rsidP="00A0303C">
            <w:pPr>
              <w:spacing w:after="0" w:line="240" w:lineRule="auto"/>
              <w:rPr>
                <w:rFonts w:ascii="Arial" w:eastAsia="Times New Roman" w:hAnsi="Arial" w:cs="Arial"/>
                <w:sz w:val="20"/>
                <w:szCs w:val="20"/>
                <w:lang w:val="es-ES_tradnl"/>
              </w:rPr>
            </w:pPr>
          </w:p>
        </w:tc>
        <w:tc>
          <w:tcPr>
            <w:tcW w:w="2009" w:type="dxa"/>
            <w:shd w:val="clear" w:color="auto" w:fill="auto"/>
            <w:noWrap/>
            <w:vAlign w:val="center"/>
            <w:hideMark/>
          </w:tcPr>
          <w:p w14:paraId="1B5DD689" w14:textId="77777777" w:rsidR="00A0303C" w:rsidRPr="005F24B6" w:rsidRDefault="00A0303C" w:rsidP="00A0303C">
            <w:pPr>
              <w:spacing w:after="0" w:line="240" w:lineRule="auto"/>
              <w:jc w:val="center"/>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 xml:space="preserve">    Pesos</w:t>
            </w:r>
          </w:p>
        </w:tc>
      </w:tr>
      <w:tr w:rsidR="00A0303C" w:rsidRPr="005F24B6" w14:paraId="72FFEE1F" w14:textId="77777777" w:rsidTr="001166E4">
        <w:trPr>
          <w:trHeight w:val="600"/>
          <w:jc w:val="center"/>
        </w:trPr>
        <w:tc>
          <w:tcPr>
            <w:tcW w:w="501" w:type="dxa"/>
            <w:shd w:val="clear" w:color="auto" w:fill="auto"/>
            <w:noWrap/>
            <w:vAlign w:val="center"/>
            <w:hideMark/>
          </w:tcPr>
          <w:p w14:paraId="5264D9C2"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I</w:t>
            </w:r>
          </w:p>
        </w:tc>
        <w:tc>
          <w:tcPr>
            <w:tcW w:w="3819" w:type="dxa"/>
            <w:shd w:val="clear" w:color="auto" w:fill="auto"/>
            <w:vAlign w:val="center"/>
            <w:hideMark/>
          </w:tcPr>
          <w:p w14:paraId="0202BA47" w14:textId="77777777" w:rsidR="00A0303C" w:rsidRPr="005F24B6" w:rsidRDefault="00A0303C" w:rsidP="00A0303C">
            <w:pPr>
              <w:spacing w:after="0" w:line="240" w:lineRule="auto"/>
              <w:jc w:val="both"/>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Defensoría de los Derechos Humanos del Pueblo de Oaxaca</w:t>
            </w:r>
          </w:p>
        </w:tc>
        <w:tc>
          <w:tcPr>
            <w:tcW w:w="1809" w:type="dxa"/>
            <w:shd w:val="clear" w:color="auto" w:fill="auto"/>
            <w:hideMark/>
          </w:tcPr>
          <w:p w14:paraId="3DB0DE41" w14:textId="77777777" w:rsidR="00A0303C" w:rsidRPr="005F24B6" w:rsidRDefault="00A0303C" w:rsidP="00A0303C">
            <w:pPr>
              <w:spacing w:after="0" w:line="240" w:lineRule="auto"/>
              <w:jc w:val="both"/>
              <w:rPr>
                <w:rFonts w:ascii="Arial" w:eastAsia="Times New Roman" w:hAnsi="Arial" w:cs="Arial"/>
                <w:color w:val="000000"/>
                <w:sz w:val="20"/>
                <w:szCs w:val="20"/>
                <w:lang w:val="es-ES_tradnl"/>
              </w:rPr>
            </w:pPr>
          </w:p>
        </w:tc>
        <w:tc>
          <w:tcPr>
            <w:tcW w:w="2009" w:type="dxa"/>
            <w:shd w:val="clear" w:color="auto" w:fill="auto"/>
            <w:noWrap/>
            <w:vAlign w:val="center"/>
            <w:hideMark/>
          </w:tcPr>
          <w:p w14:paraId="454B40C0"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41,655,638.53</w:t>
            </w:r>
          </w:p>
        </w:tc>
      </w:tr>
      <w:tr w:rsidR="00A0303C" w:rsidRPr="005F24B6" w14:paraId="69918BA5" w14:textId="77777777" w:rsidTr="001166E4">
        <w:trPr>
          <w:trHeight w:val="600"/>
          <w:jc w:val="center"/>
        </w:trPr>
        <w:tc>
          <w:tcPr>
            <w:tcW w:w="501" w:type="dxa"/>
            <w:shd w:val="clear" w:color="auto" w:fill="auto"/>
            <w:noWrap/>
            <w:vAlign w:val="center"/>
            <w:hideMark/>
          </w:tcPr>
          <w:p w14:paraId="5F5F1C70"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II</w:t>
            </w:r>
          </w:p>
        </w:tc>
        <w:tc>
          <w:tcPr>
            <w:tcW w:w="3819" w:type="dxa"/>
            <w:shd w:val="clear" w:color="auto" w:fill="auto"/>
            <w:vAlign w:val="center"/>
            <w:hideMark/>
          </w:tcPr>
          <w:p w14:paraId="5ED2D438" w14:textId="77777777" w:rsidR="00A0303C" w:rsidRPr="005F24B6" w:rsidRDefault="00A0303C" w:rsidP="00A0303C">
            <w:pPr>
              <w:spacing w:after="0" w:line="240" w:lineRule="auto"/>
              <w:jc w:val="both"/>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Instituto Estatal Electoral y de Participación Ciudadana de Oaxaca</w:t>
            </w:r>
          </w:p>
        </w:tc>
        <w:tc>
          <w:tcPr>
            <w:tcW w:w="1809" w:type="dxa"/>
            <w:shd w:val="clear" w:color="auto" w:fill="auto"/>
            <w:hideMark/>
          </w:tcPr>
          <w:p w14:paraId="592458E3" w14:textId="77777777" w:rsidR="00A0303C" w:rsidRPr="005F24B6" w:rsidRDefault="00A0303C" w:rsidP="00A0303C">
            <w:pPr>
              <w:spacing w:after="0" w:line="240" w:lineRule="auto"/>
              <w:jc w:val="both"/>
              <w:rPr>
                <w:rFonts w:ascii="Arial" w:eastAsia="Times New Roman" w:hAnsi="Arial" w:cs="Arial"/>
                <w:color w:val="000000"/>
                <w:sz w:val="20"/>
                <w:szCs w:val="20"/>
                <w:lang w:val="es-ES_tradnl"/>
              </w:rPr>
            </w:pPr>
          </w:p>
        </w:tc>
        <w:tc>
          <w:tcPr>
            <w:tcW w:w="2009" w:type="dxa"/>
            <w:shd w:val="clear" w:color="auto" w:fill="auto"/>
            <w:noWrap/>
            <w:vAlign w:val="center"/>
            <w:hideMark/>
          </w:tcPr>
          <w:p w14:paraId="6272CF8F"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270,297,185.41</w:t>
            </w:r>
          </w:p>
        </w:tc>
      </w:tr>
      <w:tr w:rsidR="00A0303C" w:rsidRPr="005F24B6" w14:paraId="5063C7F6" w14:textId="77777777" w:rsidTr="001166E4">
        <w:trPr>
          <w:trHeight w:val="402"/>
          <w:jc w:val="center"/>
        </w:trPr>
        <w:tc>
          <w:tcPr>
            <w:tcW w:w="501" w:type="dxa"/>
            <w:shd w:val="clear" w:color="auto" w:fill="auto"/>
            <w:noWrap/>
            <w:hideMark/>
          </w:tcPr>
          <w:p w14:paraId="0FA72BF6"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p>
        </w:tc>
        <w:tc>
          <w:tcPr>
            <w:tcW w:w="3819" w:type="dxa"/>
            <w:shd w:val="clear" w:color="auto" w:fill="auto"/>
            <w:vAlign w:val="center"/>
            <w:hideMark/>
          </w:tcPr>
          <w:p w14:paraId="1B4E28E1" w14:textId="77777777" w:rsidR="00A0303C" w:rsidRPr="005F24B6" w:rsidRDefault="00A0303C" w:rsidP="00A0303C">
            <w:pPr>
              <w:spacing w:after="0" w:line="240" w:lineRule="auto"/>
              <w:jc w:val="both"/>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a) Presupuesto Ordinario</w:t>
            </w:r>
          </w:p>
        </w:tc>
        <w:tc>
          <w:tcPr>
            <w:tcW w:w="1809" w:type="dxa"/>
            <w:shd w:val="clear" w:color="auto" w:fill="auto"/>
            <w:noWrap/>
            <w:vAlign w:val="center"/>
            <w:hideMark/>
          </w:tcPr>
          <w:p w14:paraId="2082EF2C"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77,320,421.77</w:t>
            </w:r>
          </w:p>
        </w:tc>
        <w:tc>
          <w:tcPr>
            <w:tcW w:w="2009" w:type="dxa"/>
            <w:shd w:val="clear" w:color="auto" w:fill="auto"/>
            <w:noWrap/>
            <w:vAlign w:val="center"/>
            <w:hideMark/>
          </w:tcPr>
          <w:p w14:paraId="5A1E1DA2"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p>
        </w:tc>
      </w:tr>
      <w:tr w:rsidR="00A0303C" w:rsidRPr="005F24B6" w14:paraId="02EDA013" w14:textId="77777777" w:rsidTr="001166E4">
        <w:trPr>
          <w:trHeight w:val="402"/>
          <w:jc w:val="center"/>
        </w:trPr>
        <w:tc>
          <w:tcPr>
            <w:tcW w:w="501" w:type="dxa"/>
            <w:shd w:val="clear" w:color="auto" w:fill="auto"/>
            <w:noWrap/>
            <w:hideMark/>
          </w:tcPr>
          <w:p w14:paraId="1EFB08BA" w14:textId="77777777" w:rsidR="00A0303C" w:rsidRPr="005F24B6" w:rsidRDefault="00A0303C" w:rsidP="00A0303C">
            <w:pPr>
              <w:spacing w:after="0" w:line="240" w:lineRule="auto"/>
              <w:jc w:val="right"/>
              <w:rPr>
                <w:rFonts w:ascii="Arial" w:eastAsia="Times New Roman" w:hAnsi="Arial" w:cs="Arial"/>
                <w:sz w:val="20"/>
                <w:szCs w:val="20"/>
                <w:lang w:val="es-ES_tradnl"/>
              </w:rPr>
            </w:pPr>
          </w:p>
        </w:tc>
        <w:tc>
          <w:tcPr>
            <w:tcW w:w="3819" w:type="dxa"/>
            <w:shd w:val="clear" w:color="auto" w:fill="auto"/>
            <w:vAlign w:val="center"/>
            <w:hideMark/>
          </w:tcPr>
          <w:p w14:paraId="1F8A91AD" w14:textId="77777777" w:rsidR="00A0303C" w:rsidRPr="005F24B6" w:rsidRDefault="00A0303C" w:rsidP="00A0303C">
            <w:pPr>
              <w:spacing w:after="0" w:line="240" w:lineRule="auto"/>
              <w:jc w:val="both"/>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b) Prerrogativas de Ley</w:t>
            </w:r>
          </w:p>
        </w:tc>
        <w:tc>
          <w:tcPr>
            <w:tcW w:w="1809" w:type="dxa"/>
            <w:shd w:val="clear" w:color="auto" w:fill="auto"/>
            <w:noWrap/>
            <w:vAlign w:val="center"/>
            <w:hideMark/>
          </w:tcPr>
          <w:p w14:paraId="220365FA"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192,976,763.64</w:t>
            </w:r>
          </w:p>
        </w:tc>
        <w:tc>
          <w:tcPr>
            <w:tcW w:w="2009" w:type="dxa"/>
            <w:shd w:val="clear" w:color="auto" w:fill="auto"/>
            <w:noWrap/>
            <w:vAlign w:val="center"/>
            <w:hideMark/>
          </w:tcPr>
          <w:p w14:paraId="776BF046"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p>
        </w:tc>
      </w:tr>
      <w:tr w:rsidR="00A0303C" w:rsidRPr="005F24B6" w14:paraId="4EB072FA" w14:textId="77777777" w:rsidTr="001166E4">
        <w:trPr>
          <w:trHeight w:val="402"/>
          <w:jc w:val="center"/>
        </w:trPr>
        <w:tc>
          <w:tcPr>
            <w:tcW w:w="501" w:type="dxa"/>
            <w:shd w:val="clear" w:color="FFFFFF" w:fill="FFFFFF"/>
            <w:noWrap/>
            <w:vAlign w:val="center"/>
            <w:hideMark/>
          </w:tcPr>
          <w:p w14:paraId="7122A914"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III</w:t>
            </w:r>
          </w:p>
        </w:tc>
        <w:tc>
          <w:tcPr>
            <w:tcW w:w="3819" w:type="dxa"/>
            <w:shd w:val="clear" w:color="FFFFFF" w:fill="FFFFFF"/>
            <w:vAlign w:val="center"/>
            <w:hideMark/>
          </w:tcPr>
          <w:p w14:paraId="59BD5C9A" w14:textId="77777777" w:rsidR="00A0303C" w:rsidRPr="005F24B6" w:rsidRDefault="00A0303C" w:rsidP="00A0303C">
            <w:pPr>
              <w:spacing w:after="0" w:line="240" w:lineRule="auto"/>
              <w:jc w:val="both"/>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Universidad Autónoma "Benito Juárez" de Oaxaca</w:t>
            </w:r>
          </w:p>
        </w:tc>
        <w:tc>
          <w:tcPr>
            <w:tcW w:w="1809" w:type="dxa"/>
            <w:shd w:val="clear" w:color="FFFFFF" w:fill="FFFFFF"/>
            <w:hideMark/>
          </w:tcPr>
          <w:p w14:paraId="509665EC" w14:textId="77777777" w:rsidR="00A0303C" w:rsidRPr="005F24B6" w:rsidRDefault="00A0303C" w:rsidP="00A0303C">
            <w:pPr>
              <w:spacing w:after="0" w:line="240" w:lineRule="auto"/>
              <w:jc w:val="center"/>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 </w:t>
            </w:r>
          </w:p>
        </w:tc>
        <w:tc>
          <w:tcPr>
            <w:tcW w:w="2009" w:type="dxa"/>
            <w:shd w:val="clear" w:color="FFFFFF" w:fill="FFFFFF"/>
            <w:noWrap/>
            <w:vAlign w:val="center"/>
            <w:hideMark/>
          </w:tcPr>
          <w:p w14:paraId="34D0F0BE"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1,267,559,399.00</w:t>
            </w:r>
          </w:p>
        </w:tc>
      </w:tr>
      <w:tr w:rsidR="00A0303C" w:rsidRPr="005F24B6" w14:paraId="7165FF6F" w14:textId="77777777" w:rsidTr="001166E4">
        <w:trPr>
          <w:trHeight w:val="402"/>
          <w:jc w:val="center"/>
        </w:trPr>
        <w:tc>
          <w:tcPr>
            <w:tcW w:w="501" w:type="dxa"/>
            <w:shd w:val="clear" w:color="auto" w:fill="auto"/>
            <w:noWrap/>
            <w:vAlign w:val="center"/>
            <w:hideMark/>
          </w:tcPr>
          <w:p w14:paraId="6237C55F"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IV</w:t>
            </w:r>
          </w:p>
        </w:tc>
        <w:tc>
          <w:tcPr>
            <w:tcW w:w="3819" w:type="dxa"/>
            <w:shd w:val="clear" w:color="auto" w:fill="auto"/>
            <w:vAlign w:val="center"/>
            <w:hideMark/>
          </w:tcPr>
          <w:p w14:paraId="109BC493" w14:textId="77777777" w:rsidR="00A0303C" w:rsidRPr="005F24B6" w:rsidRDefault="00A0303C" w:rsidP="00A0303C">
            <w:pPr>
              <w:spacing w:after="0" w:line="240" w:lineRule="auto"/>
              <w:jc w:val="both"/>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Comisión Estatal de Arbitraje Médico de Oaxaca</w:t>
            </w:r>
          </w:p>
        </w:tc>
        <w:tc>
          <w:tcPr>
            <w:tcW w:w="1809" w:type="dxa"/>
            <w:shd w:val="clear" w:color="auto" w:fill="auto"/>
            <w:hideMark/>
          </w:tcPr>
          <w:p w14:paraId="42D106EE" w14:textId="77777777" w:rsidR="00A0303C" w:rsidRPr="005F24B6" w:rsidRDefault="00A0303C" w:rsidP="00A0303C">
            <w:pPr>
              <w:spacing w:after="0" w:line="240" w:lineRule="auto"/>
              <w:jc w:val="both"/>
              <w:rPr>
                <w:rFonts w:ascii="Arial" w:eastAsia="Times New Roman" w:hAnsi="Arial" w:cs="Arial"/>
                <w:color w:val="000000"/>
                <w:sz w:val="20"/>
                <w:szCs w:val="20"/>
                <w:lang w:val="es-ES_tradnl"/>
              </w:rPr>
            </w:pPr>
          </w:p>
        </w:tc>
        <w:tc>
          <w:tcPr>
            <w:tcW w:w="2009" w:type="dxa"/>
            <w:shd w:val="clear" w:color="FFFFFF" w:fill="FFFFFF"/>
            <w:noWrap/>
            <w:vAlign w:val="center"/>
            <w:hideMark/>
          </w:tcPr>
          <w:p w14:paraId="6803B5E5"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12,466,232.60</w:t>
            </w:r>
          </w:p>
        </w:tc>
      </w:tr>
      <w:tr w:rsidR="00A0303C" w:rsidRPr="005F24B6" w14:paraId="5888A338" w14:textId="77777777" w:rsidTr="001166E4">
        <w:trPr>
          <w:trHeight w:val="900"/>
          <w:jc w:val="center"/>
        </w:trPr>
        <w:tc>
          <w:tcPr>
            <w:tcW w:w="501" w:type="dxa"/>
            <w:shd w:val="clear" w:color="auto" w:fill="auto"/>
            <w:noWrap/>
            <w:vAlign w:val="center"/>
            <w:hideMark/>
          </w:tcPr>
          <w:p w14:paraId="71053F14"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V</w:t>
            </w:r>
          </w:p>
        </w:tc>
        <w:tc>
          <w:tcPr>
            <w:tcW w:w="3819" w:type="dxa"/>
            <w:shd w:val="clear" w:color="auto" w:fill="auto"/>
            <w:vAlign w:val="center"/>
            <w:hideMark/>
          </w:tcPr>
          <w:p w14:paraId="7151E8E9" w14:textId="77777777" w:rsidR="00A0303C" w:rsidRPr="005F24B6" w:rsidRDefault="00A0303C" w:rsidP="00A0303C">
            <w:pPr>
              <w:spacing w:after="0" w:line="240" w:lineRule="auto"/>
              <w:jc w:val="both"/>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Órgano Garante de Acceso a la Información Pública, Transparencia, Protección de Datos Personales y Buen Gobierno del Estado de Oaxaca</w:t>
            </w:r>
          </w:p>
        </w:tc>
        <w:tc>
          <w:tcPr>
            <w:tcW w:w="1809" w:type="dxa"/>
            <w:shd w:val="clear" w:color="auto" w:fill="auto"/>
            <w:hideMark/>
          </w:tcPr>
          <w:p w14:paraId="6E611C37" w14:textId="77777777" w:rsidR="00A0303C" w:rsidRPr="005F24B6" w:rsidRDefault="00A0303C" w:rsidP="00A0303C">
            <w:pPr>
              <w:spacing w:after="0" w:line="240" w:lineRule="auto"/>
              <w:jc w:val="both"/>
              <w:rPr>
                <w:rFonts w:ascii="Arial" w:eastAsia="Times New Roman" w:hAnsi="Arial" w:cs="Arial"/>
                <w:color w:val="000000"/>
                <w:sz w:val="20"/>
                <w:szCs w:val="20"/>
                <w:lang w:val="es-ES_tradnl"/>
              </w:rPr>
            </w:pPr>
          </w:p>
        </w:tc>
        <w:tc>
          <w:tcPr>
            <w:tcW w:w="2009" w:type="dxa"/>
            <w:shd w:val="clear" w:color="FFFFFF" w:fill="FFFFFF"/>
            <w:noWrap/>
            <w:vAlign w:val="center"/>
            <w:hideMark/>
          </w:tcPr>
          <w:p w14:paraId="1E8467A3"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30,888,365.38</w:t>
            </w:r>
          </w:p>
        </w:tc>
      </w:tr>
      <w:tr w:rsidR="00A0303C" w:rsidRPr="005F24B6" w14:paraId="4B17547D" w14:textId="77777777" w:rsidTr="001166E4">
        <w:trPr>
          <w:trHeight w:val="402"/>
          <w:jc w:val="center"/>
        </w:trPr>
        <w:tc>
          <w:tcPr>
            <w:tcW w:w="501" w:type="dxa"/>
            <w:shd w:val="clear" w:color="auto" w:fill="auto"/>
            <w:noWrap/>
            <w:vAlign w:val="center"/>
            <w:hideMark/>
          </w:tcPr>
          <w:p w14:paraId="0CEA6E5E"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VI</w:t>
            </w:r>
          </w:p>
        </w:tc>
        <w:tc>
          <w:tcPr>
            <w:tcW w:w="3819" w:type="dxa"/>
            <w:shd w:val="clear" w:color="auto" w:fill="auto"/>
            <w:vAlign w:val="center"/>
            <w:hideMark/>
          </w:tcPr>
          <w:p w14:paraId="1898C984" w14:textId="77777777" w:rsidR="00A0303C" w:rsidRPr="005F24B6" w:rsidRDefault="00A0303C" w:rsidP="00A0303C">
            <w:pPr>
              <w:spacing w:after="0" w:line="240" w:lineRule="auto"/>
              <w:jc w:val="both"/>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Fiscalía General del Estado de Oaxaca</w:t>
            </w:r>
          </w:p>
        </w:tc>
        <w:tc>
          <w:tcPr>
            <w:tcW w:w="1809" w:type="dxa"/>
            <w:shd w:val="clear" w:color="auto" w:fill="auto"/>
            <w:vAlign w:val="center"/>
            <w:hideMark/>
          </w:tcPr>
          <w:p w14:paraId="38779DBA" w14:textId="77777777" w:rsidR="00A0303C" w:rsidRPr="005F24B6" w:rsidRDefault="00A0303C" w:rsidP="00A0303C">
            <w:pPr>
              <w:spacing w:after="0" w:line="240" w:lineRule="auto"/>
              <w:jc w:val="both"/>
              <w:rPr>
                <w:rFonts w:ascii="Arial" w:eastAsia="Times New Roman" w:hAnsi="Arial" w:cs="Arial"/>
                <w:color w:val="000000"/>
                <w:sz w:val="20"/>
                <w:szCs w:val="20"/>
                <w:lang w:val="es-ES_tradnl"/>
              </w:rPr>
            </w:pPr>
          </w:p>
        </w:tc>
        <w:tc>
          <w:tcPr>
            <w:tcW w:w="2009" w:type="dxa"/>
            <w:shd w:val="clear" w:color="FFFFFF" w:fill="FFFFFF"/>
            <w:noWrap/>
            <w:vAlign w:val="center"/>
            <w:hideMark/>
          </w:tcPr>
          <w:p w14:paraId="5FEABB11"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856,647,820.09</w:t>
            </w:r>
          </w:p>
        </w:tc>
      </w:tr>
      <w:tr w:rsidR="00A0303C" w:rsidRPr="005F24B6" w14:paraId="5650DC5D" w14:textId="77777777" w:rsidTr="001166E4">
        <w:trPr>
          <w:trHeight w:val="600"/>
          <w:jc w:val="center"/>
        </w:trPr>
        <w:tc>
          <w:tcPr>
            <w:tcW w:w="501" w:type="dxa"/>
            <w:shd w:val="clear" w:color="auto" w:fill="auto"/>
            <w:noWrap/>
            <w:vAlign w:val="center"/>
            <w:hideMark/>
          </w:tcPr>
          <w:p w14:paraId="59112D07"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p>
        </w:tc>
        <w:tc>
          <w:tcPr>
            <w:tcW w:w="3819" w:type="dxa"/>
            <w:shd w:val="clear" w:color="auto" w:fill="auto"/>
            <w:vAlign w:val="center"/>
            <w:hideMark/>
          </w:tcPr>
          <w:p w14:paraId="02F95BC9" w14:textId="77777777" w:rsidR="00A0303C" w:rsidRPr="005F24B6" w:rsidRDefault="00A0303C" w:rsidP="00A0303C">
            <w:pPr>
              <w:spacing w:after="0" w:line="240" w:lineRule="auto"/>
              <w:jc w:val="both"/>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a) Fiscalía Especializada en Materia de Combate a la Corrupción</w:t>
            </w:r>
          </w:p>
        </w:tc>
        <w:tc>
          <w:tcPr>
            <w:tcW w:w="1809" w:type="dxa"/>
            <w:shd w:val="clear" w:color="FFFFFF" w:fill="FFFFFF"/>
            <w:noWrap/>
            <w:vAlign w:val="center"/>
            <w:hideMark/>
          </w:tcPr>
          <w:p w14:paraId="3342D343"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25,000,000.00</w:t>
            </w:r>
          </w:p>
        </w:tc>
        <w:tc>
          <w:tcPr>
            <w:tcW w:w="2009" w:type="dxa"/>
            <w:shd w:val="clear" w:color="FFFFFF" w:fill="FFFFFF"/>
            <w:noWrap/>
            <w:vAlign w:val="center"/>
            <w:hideMark/>
          </w:tcPr>
          <w:p w14:paraId="25AF6F62"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 </w:t>
            </w:r>
          </w:p>
        </w:tc>
      </w:tr>
      <w:tr w:rsidR="00A0303C" w:rsidRPr="005F24B6" w14:paraId="6582C2B6" w14:textId="77777777" w:rsidTr="001166E4">
        <w:trPr>
          <w:trHeight w:val="402"/>
          <w:jc w:val="center"/>
        </w:trPr>
        <w:tc>
          <w:tcPr>
            <w:tcW w:w="501" w:type="dxa"/>
            <w:shd w:val="clear" w:color="auto" w:fill="auto"/>
            <w:noWrap/>
            <w:vAlign w:val="center"/>
            <w:hideMark/>
          </w:tcPr>
          <w:p w14:paraId="7722CCD9"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VII</w:t>
            </w:r>
          </w:p>
        </w:tc>
        <w:tc>
          <w:tcPr>
            <w:tcW w:w="3819" w:type="dxa"/>
            <w:shd w:val="clear" w:color="auto" w:fill="auto"/>
            <w:vAlign w:val="center"/>
            <w:hideMark/>
          </w:tcPr>
          <w:p w14:paraId="0D19A4B6" w14:textId="77777777" w:rsidR="00A0303C" w:rsidRPr="005F24B6" w:rsidRDefault="00A0303C" w:rsidP="00A0303C">
            <w:pPr>
              <w:spacing w:after="0" w:line="240" w:lineRule="auto"/>
              <w:jc w:val="both"/>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Tribunal Electoral del Estado de Oaxaca</w:t>
            </w:r>
          </w:p>
        </w:tc>
        <w:tc>
          <w:tcPr>
            <w:tcW w:w="1809" w:type="dxa"/>
            <w:shd w:val="clear" w:color="auto" w:fill="auto"/>
            <w:vAlign w:val="center"/>
            <w:hideMark/>
          </w:tcPr>
          <w:p w14:paraId="2BD0819B" w14:textId="77777777" w:rsidR="00A0303C" w:rsidRPr="005F24B6" w:rsidRDefault="00A0303C" w:rsidP="00A0303C">
            <w:pPr>
              <w:spacing w:after="0" w:line="240" w:lineRule="auto"/>
              <w:jc w:val="both"/>
              <w:rPr>
                <w:rFonts w:ascii="Arial" w:eastAsia="Times New Roman" w:hAnsi="Arial" w:cs="Arial"/>
                <w:color w:val="000000"/>
                <w:sz w:val="20"/>
                <w:szCs w:val="20"/>
                <w:lang w:val="es-ES_tradnl"/>
              </w:rPr>
            </w:pPr>
          </w:p>
        </w:tc>
        <w:tc>
          <w:tcPr>
            <w:tcW w:w="2009" w:type="dxa"/>
            <w:shd w:val="clear" w:color="FFFFFF" w:fill="FFFFFF"/>
            <w:noWrap/>
            <w:vAlign w:val="center"/>
            <w:hideMark/>
          </w:tcPr>
          <w:p w14:paraId="7908E694"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59,456,715.77</w:t>
            </w:r>
          </w:p>
        </w:tc>
      </w:tr>
      <w:tr w:rsidR="00A0303C" w:rsidRPr="005F24B6" w14:paraId="0E92768D" w14:textId="77777777" w:rsidTr="001166E4">
        <w:trPr>
          <w:trHeight w:val="600"/>
          <w:jc w:val="center"/>
        </w:trPr>
        <w:tc>
          <w:tcPr>
            <w:tcW w:w="501" w:type="dxa"/>
            <w:shd w:val="clear" w:color="auto" w:fill="auto"/>
            <w:noWrap/>
            <w:vAlign w:val="center"/>
            <w:hideMark/>
          </w:tcPr>
          <w:p w14:paraId="64749F33"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VIII</w:t>
            </w:r>
          </w:p>
        </w:tc>
        <w:tc>
          <w:tcPr>
            <w:tcW w:w="3819" w:type="dxa"/>
            <w:shd w:val="clear" w:color="auto" w:fill="auto"/>
            <w:vAlign w:val="center"/>
            <w:hideMark/>
          </w:tcPr>
          <w:p w14:paraId="690C549F" w14:textId="77777777" w:rsidR="00A0303C" w:rsidRPr="005F24B6" w:rsidRDefault="00A0303C" w:rsidP="00A0303C">
            <w:pPr>
              <w:spacing w:after="0" w:line="240" w:lineRule="auto"/>
              <w:jc w:val="both"/>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Tribunal de Justicia Administrativa del Estado de Oaxaca</w:t>
            </w:r>
          </w:p>
        </w:tc>
        <w:tc>
          <w:tcPr>
            <w:tcW w:w="1809" w:type="dxa"/>
            <w:shd w:val="clear" w:color="auto" w:fill="auto"/>
            <w:vAlign w:val="center"/>
            <w:hideMark/>
          </w:tcPr>
          <w:p w14:paraId="19174396" w14:textId="77777777" w:rsidR="00A0303C" w:rsidRPr="005F24B6" w:rsidRDefault="00A0303C" w:rsidP="00A0303C">
            <w:pPr>
              <w:spacing w:after="0" w:line="240" w:lineRule="auto"/>
              <w:jc w:val="both"/>
              <w:rPr>
                <w:rFonts w:ascii="Arial" w:eastAsia="Times New Roman" w:hAnsi="Arial" w:cs="Arial"/>
                <w:color w:val="000000"/>
                <w:sz w:val="20"/>
                <w:szCs w:val="20"/>
                <w:lang w:val="es-ES_tradnl"/>
              </w:rPr>
            </w:pPr>
          </w:p>
        </w:tc>
        <w:tc>
          <w:tcPr>
            <w:tcW w:w="2009" w:type="dxa"/>
            <w:shd w:val="clear" w:color="FFFFFF" w:fill="FFFFFF"/>
            <w:noWrap/>
            <w:vAlign w:val="center"/>
            <w:hideMark/>
          </w:tcPr>
          <w:p w14:paraId="2C889395"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54,691,862.10</w:t>
            </w:r>
          </w:p>
        </w:tc>
      </w:tr>
      <w:tr w:rsidR="00A0303C" w:rsidRPr="005F24B6" w14:paraId="66D7E295" w14:textId="77777777" w:rsidTr="001166E4">
        <w:trPr>
          <w:trHeight w:val="402"/>
          <w:jc w:val="center"/>
        </w:trPr>
        <w:tc>
          <w:tcPr>
            <w:tcW w:w="501" w:type="dxa"/>
            <w:shd w:val="clear" w:color="auto" w:fill="auto"/>
            <w:noWrap/>
            <w:vAlign w:val="center"/>
            <w:hideMark/>
          </w:tcPr>
          <w:p w14:paraId="23DAB446"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IX</w:t>
            </w:r>
          </w:p>
        </w:tc>
        <w:tc>
          <w:tcPr>
            <w:tcW w:w="3819" w:type="dxa"/>
            <w:shd w:val="clear" w:color="auto" w:fill="auto"/>
            <w:vAlign w:val="center"/>
            <w:hideMark/>
          </w:tcPr>
          <w:p w14:paraId="1842ABFC" w14:textId="77777777" w:rsidR="00A0303C" w:rsidRPr="005F24B6" w:rsidRDefault="00A0303C" w:rsidP="00A0303C">
            <w:pPr>
              <w:spacing w:after="0" w:line="240" w:lineRule="auto"/>
              <w:jc w:val="both"/>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Universidad Autónoma Comunal de Oaxaca</w:t>
            </w:r>
          </w:p>
        </w:tc>
        <w:tc>
          <w:tcPr>
            <w:tcW w:w="1809" w:type="dxa"/>
            <w:shd w:val="clear" w:color="auto" w:fill="auto"/>
            <w:vAlign w:val="center"/>
            <w:hideMark/>
          </w:tcPr>
          <w:p w14:paraId="50CCB21F" w14:textId="77777777" w:rsidR="00A0303C" w:rsidRPr="005F24B6" w:rsidRDefault="00A0303C" w:rsidP="00A0303C">
            <w:pPr>
              <w:spacing w:after="0" w:line="240" w:lineRule="auto"/>
              <w:jc w:val="both"/>
              <w:rPr>
                <w:rFonts w:ascii="Arial" w:eastAsia="Times New Roman" w:hAnsi="Arial" w:cs="Arial"/>
                <w:color w:val="000000"/>
                <w:sz w:val="20"/>
                <w:szCs w:val="20"/>
                <w:lang w:val="es-ES_tradnl"/>
              </w:rPr>
            </w:pPr>
          </w:p>
        </w:tc>
        <w:tc>
          <w:tcPr>
            <w:tcW w:w="2009" w:type="dxa"/>
            <w:shd w:val="clear" w:color="FFFFFF" w:fill="FFFFFF"/>
            <w:noWrap/>
            <w:vAlign w:val="center"/>
            <w:hideMark/>
          </w:tcPr>
          <w:p w14:paraId="57DA255A"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15,085,207.11</w:t>
            </w:r>
          </w:p>
        </w:tc>
      </w:tr>
      <w:tr w:rsidR="00A0303C" w:rsidRPr="005F24B6" w14:paraId="0D6D1C70" w14:textId="77777777" w:rsidTr="001166E4">
        <w:trPr>
          <w:trHeight w:val="402"/>
          <w:jc w:val="center"/>
        </w:trPr>
        <w:tc>
          <w:tcPr>
            <w:tcW w:w="501" w:type="dxa"/>
            <w:shd w:val="clear" w:color="auto" w:fill="auto"/>
            <w:noWrap/>
            <w:vAlign w:val="bottom"/>
            <w:hideMark/>
          </w:tcPr>
          <w:p w14:paraId="031C55C2"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p>
        </w:tc>
        <w:tc>
          <w:tcPr>
            <w:tcW w:w="3819" w:type="dxa"/>
            <w:shd w:val="clear" w:color="auto" w:fill="auto"/>
            <w:vAlign w:val="center"/>
            <w:hideMark/>
          </w:tcPr>
          <w:p w14:paraId="7112AEF8" w14:textId="77777777" w:rsidR="00A0303C" w:rsidRPr="005F24B6" w:rsidRDefault="00A0303C" w:rsidP="00A0303C">
            <w:pPr>
              <w:spacing w:after="0" w:line="240" w:lineRule="auto"/>
              <w:rPr>
                <w:rFonts w:ascii="Arial" w:eastAsia="Times New Roman" w:hAnsi="Arial" w:cs="Arial"/>
                <w:b/>
                <w:bCs/>
                <w:color w:val="000000"/>
                <w:sz w:val="20"/>
                <w:szCs w:val="20"/>
                <w:lang w:val="es-ES_tradnl"/>
              </w:rPr>
            </w:pPr>
            <w:proofErr w:type="gramStart"/>
            <w:r w:rsidRPr="005F24B6">
              <w:rPr>
                <w:rFonts w:ascii="Arial" w:eastAsia="Times New Roman" w:hAnsi="Arial" w:cs="Arial"/>
                <w:b/>
                <w:bCs/>
                <w:color w:val="000000"/>
                <w:sz w:val="20"/>
                <w:szCs w:val="20"/>
                <w:lang w:val="es-ES_tradnl"/>
              </w:rPr>
              <w:t>Total</w:t>
            </w:r>
            <w:proofErr w:type="gramEnd"/>
            <w:r w:rsidRPr="005F24B6">
              <w:rPr>
                <w:rFonts w:ascii="Arial" w:eastAsia="Times New Roman" w:hAnsi="Arial" w:cs="Arial"/>
                <w:b/>
                <w:bCs/>
                <w:color w:val="000000"/>
                <w:sz w:val="20"/>
                <w:szCs w:val="20"/>
                <w:lang w:val="es-ES_tradnl"/>
              </w:rPr>
              <w:t xml:space="preserve"> General</w:t>
            </w:r>
          </w:p>
        </w:tc>
        <w:tc>
          <w:tcPr>
            <w:tcW w:w="1809" w:type="dxa"/>
            <w:shd w:val="clear" w:color="auto" w:fill="auto"/>
            <w:vAlign w:val="bottom"/>
            <w:hideMark/>
          </w:tcPr>
          <w:p w14:paraId="74CF4279" w14:textId="77777777" w:rsidR="00A0303C" w:rsidRPr="005F24B6" w:rsidRDefault="00A0303C" w:rsidP="00A0303C">
            <w:pPr>
              <w:spacing w:after="0" w:line="240" w:lineRule="auto"/>
              <w:rPr>
                <w:rFonts w:ascii="Arial" w:eastAsia="Times New Roman" w:hAnsi="Arial" w:cs="Arial"/>
                <w:b/>
                <w:bCs/>
                <w:color w:val="000000"/>
                <w:sz w:val="20"/>
                <w:szCs w:val="20"/>
                <w:lang w:val="es-ES_tradnl"/>
              </w:rPr>
            </w:pPr>
          </w:p>
        </w:tc>
        <w:tc>
          <w:tcPr>
            <w:tcW w:w="2009" w:type="dxa"/>
            <w:shd w:val="clear" w:color="auto" w:fill="auto"/>
            <w:noWrap/>
            <w:vAlign w:val="center"/>
            <w:hideMark/>
          </w:tcPr>
          <w:p w14:paraId="4E361FC1" w14:textId="77777777" w:rsidR="00A0303C" w:rsidRPr="005F24B6" w:rsidRDefault="00A0303C" w:rsidP="00A0303C">
            <w:pPr>
              <w:spacing w:after="0" w:line="240" w:lineRule="auto"/>
              <w:jc w:val="right"/>
              <w:rPr>
                <w:rFonts w:ascii="Arial" w:eastAsia="Times New Roman" w:hAnsi="Arial" w:cs="Arial"/>
                <w:b/>
                <w:bCs/>
                <w:color w:val="000000"/>
                <w:sz w:val="20"/>
                <w:szCs w:val="20"/>
                <w:lang w:val="es-ES_tradnl"/>
              </w:rPr>
            </w:pPr>
            <w:bookmarkStart w:id="1" w:name="_Hlk119527130"/>
            <w:r w:rsidRPr="005F24B6">
              <w:rPr>
                <w:rFonts w:ascii="Arial" w:eastAsia="Times New Roman" w:hAnsi="Arial" w:cs="Arial"/>
                <w:b/>
                <w:bCs/>
                <w:color w:val="000000"/>
                <w:sz w:val="20"/>
                <w:szCs w:val="20"/>
                <w:lang w:val="es-ES_tradnl"/>
              </w:rPr>
              <w:t>2,608,748,425.99</w:t>
            </w:r>
            <w:bookmarkEnd w:id="1"/>
          </w:p>
        </w:tc>
      </w:tr>
    </w:tbl>
    <w:p w14:paraId="2DE8A8B0" w14:textId="77777777" w:rsidR="00A0303C" w:rsidRPr="005F24B6" w:rsidRDefault="00A0303C" w:rsidP="00A0303C">
      <w:pPr>
        <w:pBdr>
          <w:top w:val="nil"/>
          <w:left w:val="nil"/>
          <w:bottom w:val="nil"/>
          <w:right w:val="nil"/>
          <w:between w:val="nil"/>
        </w:pBdr>
        <w:spacing w:after="0" w:line="240" w:lineRule="auto"/>
        <w:rPr>
          <w:rFonts w:ascii="Arial" w:eastAsiaTheme="minorHAnsi" w:hAnsi="Arial" w:cs="Arial"/>
          <w:color w:val="000000"/>
          <w:sz w:val="20"/>
          <w:szCs w:val="20"/>
          <w:lang w:val="es-ES_tradnl"/>
        </w:rPr>
      </w:pPr>
    </w:p>
    <w:p w14:paraId="519C4406" w14:textId="77777777" w:rsidR="00A0303C" w:rsidRPr="005F24B6" w:rsidRDefault="00A0303C" w:rsidP="00A0303C">
      <w:pPr>
        <w:spacing w:after="0" w:line="240" w:lineRule="auto"/>
        <w:jc w:val="both"/>
        <w:rPr>
          <w:rFonts w:ascii="Arial" w:eastAsiaTheme="minorHAnsi" w:hAnsi="Arial" w:cs="Arial"/>
          <w:sz w:val="20"/>
          <w:szCs w:val="20"/>
          <w:lang w:val="es-ES_tradnl"/>
        </w:rPr>
      </w:pPr>
      <w:bookmarkStart w:id="2" w:name="_Hlk118895257"/>
      <w:r w:rsidRPr="005F24B6">
        <w:rPr>
          <w:rFonts w:ascii="Arial" w:eastAsiaTheme="minorHAnsi" w:hAnsi="Arial" w:cs="Arial"/>
          <w:b/>
          <w:sz w:val="20"/>
          <w:szCs w:val="20"/>
          <w:lang w:val="es-ES_tradnl"/>
        </w:rPr>
        <w:t xml:space="preserve">Artículo 27. </w:t>
      </w:r>
      <w:r w:rsidRPr="005F24B6">
        <w:rPr>
          <w:rFonts w:ascii="Arial" w:eastAsiaTheme="minorHAnsi" w:hAnsi="Arial" w:cs="Arial"/>
          <w:sz w:val="20"/>
          <w:szCs w:val="20"/>
          <w:lang w:val="es-ES_tradnl"/>
        </w:rPr>
        <w:t>El gasto previsto para el concepto de prerrogativas de financiamiento público a los Partidos Políticos equivale a la cantidad de: $192,976,763.64 (Ciento noventa y dos millones novecientos setenta y seis mil setecientos sesenta y tres pesos 64/100 M.N.).</w:t>
      </w:r>
    </w:p>
    <w:p w14:paraId="72EA7D15"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28CD85D7"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Se asigna la cantidad de: $15,000,000.00 (Quince millones de pesos 00/100 M.N.), para cubrir las erogaciones relativas a la preparación de la Jornada Electoral correspondiente al ejercicio fiscal 2024.</w:t>
      </w:r>
      <w:bookmarkEnd w:id="2"/>
    </w:p>
    <w:p w14:paraId="6F9462A4" w14:textId="77777777" w:rsidR="00A0303C" w:rsidRPr="005F24B6" w:rsidRDefault="00A0303C" w:rsidP="00A0303C">
      <w:pPr>
        <w:spacing w:after="0" w:line="240" w:lineRule="auto"/>
        <w:jc w:val="both"/>
        <w:rPr>
          <w:rFonts w:ascii="Arial" w:eastAsiaTheme="minorHAnsi" w:hAnsi="Arial" w:cs="Arial"/>
          <w:color w:val="000000"/>
          <w:sz w:val="20"/>
          <w:szCs w:val="20"/>
          <w:lang w:val="es-ES_tradnl"/>
        </w:rPr>
      </w:pPr>
    </w:p>
    <w:p w14:paraId="2A99301B"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28. </w:t>
      </w:r>
      <w:r w:rsidRPr="005F24B6">
        <w:rPr>
          <w:rFonts w:ascii="Arial" w:eastAsiaTheme="minorHAnsi" w:hAnsi="Arial" w:cs="Arial"/>
          <w:sz w:val="20"/>
          <w:szCs w:val="20"/>
          <w:lang w:val="es-ES_tradnl"/>
        </w:rPr>
        <w:t>El Poder Ejecutivo ejercerá un Presupuesto de Egresos de: $67,954,784,359.96 (Sesenta y siete mil novecientos cincuenta y cuatro millones setecientos ochenta y cuatro mil trescientos cincuenta y nueve pesos 96</w:t>
      </w:r>
      <w:r w:rsidRPr="005F24B6">
        <w:rPr>
          <w:rFonts w:ascii="Arial" w:eastAsiaTheme="minorHAnsi" w:hAnsi="Arial" w:cs="Arial"/>
          <w:color w:val="000000"/>
          <w:sz w:val="20"/>
          <w:szCs w:val="20"/>
          <w:lang w:val="es-ES_tradnl"/>
        </w:rPr>
        <w:t>/100</w:t>
      </w:r>
      <w:r w:rsidRPr="005F24B6">
        <w:rPr>
          <w:rFonts w:ascii="Arial" w:eastAsiaTheme="minorHAnsi" w:hAnsi="Arial" w:cs="Arial"/>
          <w:sz w:val="20"/>
          <w:szCs w:val="20"/>
          <w:lang w:val="es-ES_tradnl"/>
        </w:rPr>
        <w:t xml:space="preserve"> M.N.).</w:t>
      </w:r>
    </w:p>
    <w:p w14:paraId="51D73F78" w14:textId="77777777" w:rsidR="00A0303C" w:rsidRPr="005F24B6" w:rsidRDefault="00A0303C" w:rsidP="00A0303C">
      <w:pPr>
        <w:spacing w:after="0" w:line="240" w:lineRule="auto"/>
        <w:jc w:val="both"/>
        <w:rPr>
          <w:rFonts w:ascii="Arial" w:eastAsiaTheme="minorHAnsi" w:hAnsi="Arial" w:cs="Arial"/>
          <w:sz w:val="20"/>
          <w:szCs w:val="20"/>
          <w:lang w:val="es-ES_tradnl"/>
        </w:rPr>
      </w:pPr>
    </w:p>
    <w:tbl>
      <w:tblPr>
        <w:tblW w:w="6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856"/>
        <w:gridCol w:w="2256"/>
      </w:tblGrid>
      <w:tr w:rsidR="00A0303C" w:rsidRPr="005F24B6" w14:paraId="025E0001" w14:textId="77777777" w:rsidTr="00F944AA">
        <w:trPr>
          <w:trHeight w:val="300"/>
          <w:jc w:val="center"/>
        </w:trPr>
        <w:tc>
          <w:tcPr>
            <w:tcW w:w="3539" w:type="dxa"/>
            <w:tcBorders>
              <w:top w:val="single" w:sz="4" w:space="0" w:color="FFFFFF" w:themeColor="background1"/>
              <w:left w:val="single" w:sz="4" w:space="0" w:color="FFFFFF" w:themeColor="background1"/>
              <w:right w:val="single" w:sz="4" w:space="0" w:color="FFFFFF" w:themeColor="background1"/>
            </w:tcBorders>
            <w:shd w:val="clear" w:color="auto" w:fill="auto"/>
            <w:noWrap/>
            <w:vAlign w:val="bottom"/>
            <w:hideMark/>
          </w:tcPr>
          <w:p w14:paraId="49AAB942" w14:textId="77777777" w:rsidR="00A0303C" w:rsidRPr="005F24B6" w:rsidRDefault="00A0303C" w:rsidP="00A0303C">
            <w:pPr>
              <w:spacing w:after="0" w:line="240" w:lineRule="auto"/>
              <w:rPr>
                <w:rFonts w:ascii="Arial" w:eastAsia="Times New Roman" w:hAnsi="Arial" w:cs="Arial"/>
                <w:sz w:val="20"/>
                <w:szCs w:val="20"/>
                <w:lang w:val="es-ES_tradnl"/>
              </w:rPr>
            </w:pPr>
          </w:p>
        </w:tc>
        <w:tc>
          <w:tcPr>
            <w:tcW w:w="856" w:type="dxa"/>
            <w:tcBorders>
              <w:top w:val="single" w:sz="4" w:space="0" w:color="FFFFFF" w:themeColor="background1"/>
              <w:left w:val="single" w:sz="4" w:space="0" w:color="FFFFFF" w:themeColor="background1"/>
            </w:tcBorders>
            <w:shd w:val="clear" w:color="auto" w:fill="auto"/>
            <w:noWrap/>
            <w:vAlign w:val="bottom"/>
            <w:hideMark/>
          </w:tcPr>
          <w:p w14:paraId="3591EA93" w14:textId="77777777" w:rsidR="00A0303C" w:rsidRPr="005F24B6" w:rsidRDefault="00A0303C" w:rsidP="00A0303C">
            <w:pPr>
              <w:spacing w:after="0" w:line="240" w:lineRule="auto"/>
              <w:rPr>
                <w:rFonts w:ascii="Arial" w:eastAsia="Times New Roman" w:hAnsi="Arial" w:cs="Arial"/>
                <w:sz w:val="20"/>
                <w:szCs w:val="20"/>
                <w:lang w:val="es-ES_tradnl"/>
              </w:rPr>
            </w:pPr>
          </w:p>
        </w:tc>
        <w:tc>
          <w:tcPr>
            <w:tcW w:w="2256" w:type="dxa"/>
            <w:shd w:val="clear" w:color="auto" w:fill="auto"/>
            <w:noWrap/>
            <w:vAlign w:val="center"/>
            <w:hideMark/>
          </w:tcPr>
          <w:p w14:paraId="39E0DBD3" w14:textId="22B134A1" w:rsidR="00A0303C" w:rsidRPr="005F24B6" w:rsidRDefault="00A0303C" w:rsidP="00A0303C">
            <w:pPr>
              <w:spacing w:after="0" w:line="240" w:lineRule="auto"/>
              <w:jc w:val="center"/>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 xml:space="preserve">   Pesos</w:t>
            </w:r>
          </w:p>
        </w:tc>
      </w:tr>
      <w:tr w:rsidR="00A0303C" w:rsidRPr="005F24B6" w14:paraId="4F7A75F6" w14:textId="77777777" w:rsidTr="00F944AA">
        <w:trPr>
          <w:trHeight w:val="402"/>
          <w:jc w:val="center"/>
        </w:trPr>
        <w:tc>
          <w:tcPr>
            <w:tcW w:w="3539" w:type="dxa"/>
            <w:tcBorders>
              <w:right w:val="single" w:sz="4" w:space="0" w:color="FFFFFF"/>
            </w:tcBorders>
            <w:shd w:val="clear" w:color="auto" w:fill="auto"/>
            <w:vAlign w:val="center"/>
            <w:hideMark/>
          </w:tcPr>
          <w:p w14:paraId="6B32CB60" w14:textId="77777777" w:rsidR="00A0303C" w:rsidRPr="005F24B6" w:rsidRDefault="00A0303C" w:rsidP="00A0303C">
            <w:pPr>
              <w:spacing w:after="0" w:line="240" w:lineRule="auto"/>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Administración Pública Centralizada</w:t>
            </w:r>
          </w:p>
        </w:tc>
        <w:tc>
          <w:tcPr>
            <w:tcW w:w="856" w:type="dxa"/>
            <w:tcBorders>
              <w:left w:val="single" w:sz="4" w:space="0" w:color="FFFFFF"/>
            </w:tcBorders>
            <w:shd w:val="clear" w:color="auto" w:fill="auto"/>
            <w:vAlign w:val="center"/>
            <w:hideMark/>
          </w:tcPr>
          <w:p w14:paraId="16B117BE" w14:textId="77777777" w:rsidR="00A0303C" w:rsidRPr="005F24B6" w:rsidRDefault="00A0303C" w:rsidP="00A0303C">
            <w:pPr>
              <w:spacing w:after="0" w:line="240" w:lineRule="auto"/>
              <w:rPr>
                <w:rFonts w:ascii="Arial" w:eastAsia="Times New Roman" w:hAnsi="Arial" w:cs="Arial"/>
                <w:b/>
                <w:bCs/>
                <w:color w:val="000000"/>
                <w:sz w:val="20"/>
                <w:szCs w:val="20"/>
                <w:lang w:val="es-ES_tradnl"/>
              </w:rPr>
            </w:pPr>
          </w:p>
        </w:tc>
        <w:tc>
          <w:tcPr>
            <w:tcW w:w="2256" w:type="dxa"/>
            <w:shd w:val="clear" w:color="auto" w:fill="auto"/>
            <w:noWrap/>
            <w:vAlign w:val="center"/>
            <w:hideMark/>
          </w:tcPr>
          <w:p w14:paraId="22E893CA" w14:textId="77777777" w:rsidR="00A0303C" w:rsidRPr="005F24B6" w:rsidRDefault="00A0303C" w:rsidP="00A0303C">
            <w:pPr>
              <w:spacing w:after="0" w:line="240" w:lineRule="auto"/>
              <w:jc w:val="right"/>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22,318,497,778.33</w:t>
            </w:r>
          </w:p>
        </w:tc>
      </w:tr>
      <w:tr w:rsidR="00A0303C" w:rsidRPr="005F24B6" w14:paraId="6CA6433C" w14:textId="77777777" w:rsidTr="00F944AA">
        <w:trPr>
          <w:trHeight w:val="402"/>
          <w:jc w:val="center"/>
        </w:trPr>
        <w:tc>
          <w:tcPr>
            <w:tcW w:w="3539" w:type="dxa"/>
            <w:tcBorders>
              <w:right w:val="single" w:sz="4" w:space="0" w:color="FFFFFF"/>
            </w:tcBorders>
            <w:shd w:val="clear" w:color="auto" w:fill="auto"/>
            <w:noWrap/>
            <w:vAlign w:val="center"/>
            <w:hideMark/>
          </w:tcPr>
          <w:p w14:paraId="280C4672"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Sector Central</w:t>
            </w:r>
          </w:p>
        </w:tc>
        <w:tc>
          <w:tcPr>
            <w:tcW w:w="856" w:type="dxa"/>
            <w:tcBorders>
              <w:left w:val="single" w:sz="4" w:space="0" w:color="FFFFFF"/>
            </w:tcBorders>
            <w:shd w:val="clear" w:color="auto" w:fill="auto"/>
            <w:noWrap/>
            <w:vAlign w:val="bottom"/>
            <w:hideMark/>
          </w:tcPr>
          <w:p w14:paraId="79F7425A" w14:textId="77777777" w:rsidR="00A0303C" w:rsidRPr="005F24B6" w:rsidRDefault="00A0303C" w:rsidP="00A0303C">
            <w:pPr>
              <w:spacing w:after="0" w:line="240" w:lineRule="auto"/>
              <w:rPr>
                <w:rFonts w:ascii="Arial" w:eastAsia="Times New Roman" w:hAnsi="Arial" w:cs="Arial"/>
                <w:color w:val="000000"/>
                <w:sz w:val="20"/>
                <w:szCs w:val="20"/>
                <w:lang w:val="es-ES_tradnl"/>
              </w:rPr>
            </w:pPr>
          </w:p>
        </w:tc>
        <w:tc>
          <w:tcPr>
            <w:tcW w:w="2256" w:type="dxa"/>
            <w:shd w:val="clear" w:color="auto" w:fill="auto"/>
            <w:noWrap/>
            <w:vAlign w:val="center"/>
            <w:hideMark/>
          </w:tcPr>
          <w:p w14:paraId="1DB966B7"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22,318,497,778.33</w:t>
            </w:r>
          </w:p>
        </w:tc>
      </w:tr>
      <w:tr w:rsidR="00A0303C" w:rsidRPr="005F24B6" w14:paraId="1899274C" w14:textId="77777777" w:rsidTr="00F944AA">
        <w:trPr>
          <w:trHeight w:val="402"/>
          <w:jc w:val="center"/>
        </w:trPr>
        <w:tc>
          <w:tcPr>
            <w:tcW w:w="3539" w:type="dxa"/>
            <w:tcBorders>
              <w:right w:val="single" w:sz="4" w:space="0" w:color="FFFFFF"/>
            </w:tcBorders>
            <w:shd w:val="clear" w:color="auto" w:fill="auto"/>
            <w:vAlign w:val="center"/>
            <w:hideMark/>
          </w:tcPr>
          <w:p w14:paraId="416E3CF3" w14:textId="77777777" w:rsidR="00A0303C" w:rsidRPr="005F24B6" w:rsidRDefault="00A0303C" w:rsidP="00A0303C">
            <w:pPr>
              <w:spacing w:after="0" w:line="240" w:lineRule="auto"/>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 xml:space="preserve">Administración Pública Paraestatal </w:t>
            </w:r>
          </w:p>
        </w:tc>
        <w:tc>
          <w:tcPr>
            <w:tcW w:w="856" w:type="dxa"/>
            <w:tcBorders>
              <w:left w:val="single" w:sz="4" w:space="0" w:color="FFFFFF"/>
            </w:tcBorders>
            <w:shd w:val="clear" w:color="auto" w:fill="auto"/>
            <w:vAlign w:val="center"/>
            <w:hideMark/>
          </w:tcPr>
          <w:p w14:paraId="3D24FC56" w14:textId="77777777" w:rsidR="00A0303C" w:rsidRPr="005F24B6" w:rsidRDefault="00A0303C" w:rsidP="00A0303C">
            <w:pPr>
              <w:spacing w:after="0" w:line="240" w:lineRule="auto"/>
              <w:rPr>
                <w:rFonts w:ascii="Arial" w:eastAsia="Times New Roman" w:hAnsi="Arial" w:cs="Arial"/>
                <w:b/>
                <w:bCs/>
                <w:color w:val="000000"/>
                <w:sz w:val="20"/>
                <w:szCs w:val="20"/>
                <w:lang w:val="es-ES_tradnl"/>
              </w:rPr>
            </w:pPr>
          </w:p>
        </w:tc>
        <w:tc>
          <w:tcPr>
            <w:tcW w:w="2256" w:type="dxa"/>
            <w:shd w:val="clear" w:color="auto" w:fill="auto"/>
            <w:noWrap/>
            <w:vAlign w:val="center"/>
            <w:hideMark/>
          </w:tcPr>
          <w:p w14:paraId="4EF142B6" w14:textId="77777777" w:rsidR="00A0303C" w:rsidRPr="005F24B6" w:rsidRDefault="00A0303C" w:rsidP="00A0303C">
            <w:pPr>
              <w:spacing w:after="0" w:line="240" w:lineRule="auto"/>
              <w:jc w:val="right"/>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45,636,286,581.63</w:t>
            </w:r>
          </w:p>
        </w:tc>
      </w:tr>
      <w:tr w:rsidR="00A0303C" w:rsidRPr="005F24B6" w14:paraId="1BB9D267" w14:textId="77777777" w:rsidTr="00F944AA">
        <w:trPr>
          <w:trHeight w:val="402"/>
          <w:jc w:val="center"/>
        </w:trPr>
        <w:tc>
          <w:tcPr>
            <w:tcW w:w="3539" w:type="dxa"/>
            <w:tcBorders>
              <w:right w:val="single" w:sz="4" w:space="0" w:color="FFFFFF"/>
            </w:tcBorders>
            <w:shd w:val="clear" w:color="auto" w:fill="auto"/>
            <w:vAlign w:val="center"/>
            <w:hideMark/>
          </w:tcPr>
          <w:p w14:paraId="468546A8"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Organismos Públicos Descentralizados</w:t>
            </w:r>
          </w:p>
        </w:tc>
        <w:tc>
          <w:tcPr>
            <w:tcW w:w="856" w:type="dxa"/>
            <w:tcBorders>
              <w:left w:val="single" w:sz="4" w:space="0" w:color="FFFFFF"/>
            </w:tcBorders>
            <w:shd w:val="clear" w:color="auto" w:fill="auto"/>
            <w:noWrap/>
            <w:vAlign w:val="center"/>
            <w:hideMark/>
          </w:tcPr>
          <w:p w14:paraId="01F46FC7" w14:textId="77777777" w:rsidR="00A0303C" w:rsidRPr="005F24B6" w:rsidRDefault="00A0303C" w:rsidP="00A0303C">
            <w:pPr>
              <w:spacing w:after="0" w:line="240" w:lineRule="auto"/>
              <w:rPr>
                <w:rFonts w:ascii="Arial" w:eastAsia="Times New Roman" w:hAnsi="Arial" w:cs="Arial"/>
                <w:color w:val="000000"/>
                <w:sz w:val="20"/>
                <w:szCs w:val="20"/>
                <w:lang w:val="es-ES_tradnl"/>
              </w:rPr>
            </w:pPr>
          </w:p>
        </w:tc>
        <w:tc>
          <w:tcPr>
            <w:tcW w:w="2256" w:type="dxa"/>
            <w:shd w:val="clear" w:color="auto" w:fill="auto"/>
            <w:noWrap/>
            <w:vAlign w:val="center"/>
            <w:hideMark/>
          </w:tcPr>
          <w:p w14:paraId="1970E97B"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44,776,187,750.57</w:t>
            </w:r>
          </w:p>
        </w:tc>
      </w:tr>
      <w:tr w:rsidR="00A0303C" w:rsidRPr="005F24B6" w14:paraId="2A83C5C5" w14:textId="77777777" w:rsidTr="00F944AA">
        <w:trPr>
          <w:trHeight w:val="402"/>
          <w:jc w:val="center"/>
        </w:trPr>
        <w:tc>
          <w:tcPr>
            <w:tcW w:w="3539" w:type="dxa"/>
            <w:tcBorders>
              <w:right w:val="single" w:sz="4" w:space="0" w:color="FFFFFF"/>
            </w:tcBorders>
            <w:shd w:val="clear" w:color="auto" w:fill="auto"/>
            <w:vAlign w:val="center"/>
            <w:hideMark/>
          </w:tcPr>
          <w:p w14:paraId="42C9852C"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Fideicomisos Públicos</w:t>
            </w:r>
          </w:p>
        </w:tc>
        <w:tc>
          <w:tcPr>
            <w:tcW w:w="856" w:type="dxa"/>
            <w:tcBorders>
              <w:left w:val="single" w:sz="4" w:space="0" w:color="FFFFFF"/>
            </w:tcBorders>
            <w:shd w:val="clear" w:color="auto" w:fill="auto"/>
            <w:noWrap/>
            <w:vAlign w:val="center"/>
            <w:hideMark/>
          </w:tcPr>
          <w:p w14:paraId="4806B4F6" w14:textId="77777777" w:rsidR="00A0303C" w:rsidRPr="005F24B6" w:rsidRDefault="00A0303C" w:rsidP="00A0303C">
            <w:pPr>
              <w:spacing w:after="0" w:line="240" w:lineRule="auto"/>
              <w:rPr>
                <w:rFonts w:ascii="Arial" w:eastAsia="Times New Roman" w:hAnsi="Arial" w:cs="Arial"/>
                <w:color w:val="000000"/>
                <w:sz w:val="20"/>
                <w:szCs w:val="20"/>
                <w:lang w:val="es-ES_tradnl"/>
              </w:rPr>
            </w:pPr>
          </w:p>
        </w:tc>
        <w:tc>
          <w:tcPr>
            <w:tcW w:w="2256" w:type="dxa"/>
            <w:shd w:val="clear" w:color="auto" w:fill="auto"/>
            <w:noWrap/>
            <w:vAlign w:val="center"/>
            <w:hideMark/>
          </w:tcPr>
          <w:p w14:paraId="44592240"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23,039,100.76</w:t>
            </w:r>
          </w:p>
        </w:tc>
      </w:tr>
      <w:tr w:rsidR="00A0303C" w:rsidRPr="005F24B6" w14:paraId="1C67A247" w14:textId="77777777" w:rsidTr="00F944AA">
        <w:trPr>
          <w:trHeight w:val="600"/>
          <w:jc w:val="center"/>
        </w:trPr>
        <w:tc>
          <w:tcPr>
            <w:tcW w:w="3539" w:type="dxa"/>
            <w:tcBorders>
              <w:right w:val="single" w:sz="4" w:space="0" w:color="FFFFFF"/>
            </w:tcBorders>
            <w:shd w:val="clear" w:color="auto" w:fill="auto"/>
            <w:vAlign w:val="center"/>
            <w:hideMark/>
          </w:tcPr>
          <w:p w14:paraId="1C46EC36"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 xml:space="preserve">Instituciones Públicas de Seguridad Social </w:t>
            </w:r>
          </w:p>
        </w:tc>
        <w:tc>
          <w:tcPr>
            <w:tcW w:w="856" w:type="dxa"/>
            <w:tcBorders>
              <w:left w:val="single" w:sz="4" w:space="0" w:color="FFFFFF"/>
            </w:tcBorders>
            <w:shd w:val="clear" w:color="auto" w:fill="auto"/>
            <w:noWrap/>
            <w:vAlign w:val="center"/>
            <w:hideMark/>
          </w:tcPr>
          <w:p w14:paraId="67E09EB1" w14:textId="77777777" w:rsidR="00A0303C" w:rsidRPr="005F24B6" w:rsidRDefault="00A0303C" w:rsidP="00A0303C">
            <w:pPr>
              <w:spacing w:after="0" w:line="240" w:lineRule="auto"/>
              <w:rPr>
                <w:rFonts w:ascii="Arial" w:eastAsia="Times New Roman" w:hAnsi="Arial" w:cs="Arial"/>
                <w:color w:val="000000"/>
                <w:sz w:val="20"/>
                <w:szCs w:val="20"/>
                <w:lang w:val="es-ES_tradnl"/>
              </w:rPr>
            </w:pPr>
          </w:p>
        </w:tc>
        <w:tc>
          <w:tcPr>
            <w:tcW w:w="2256" w:type="dxa"/>
            <w:shd w:val="clear" w:color="auto" w:fill="auto"/>
            <w:noWrap/>
            <w:vAlign w:val="center"/>
            <w:hideMark/>
          </w:tcPr>
          <w:p w14:paraId="2F34ECA7"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837,059,730.30</w:t>
            </w:r>
          </w:p>
        </w:tc>
      </w:tr>
      <w:tr w:rsidR="00A0303C" w:rsidRPr="005F24B6" w14:paraId="00842A3F" w14:textId="77777777" w:rsidTr="00F944AA">
        <w:trPr>
          <w:trHeight w:val="402"/>
          <w:jc w:val="center"/>
        </w:trPr>
        <w:tc>
          <w:tcPr>
            <w:tcW w:w="3539" w:type="dxa"/>
            <w:tcBorders>
              <w:right w:val="single" w:sz="4" w:space="0" w:color="FFFFFF"/>
            </w:tcBorders>
            <w:shd w:val="clear" w:color="auto" w:fill="auto"/>
            <w:noWrap/>
            <w:vAlign w:val="center"/>
            <w:hideMark/>
          </w:tcPr>
          <w:p w14:paraId="4EC94EF1" w14:textId="77777777" w:rsidR="00A0303C" w:rsidRPr="005F24B6" w:rsidRDefault="00A0303C" w:rsidP="00A0303C">
            <w:pPr>
              <w:spacing w:after="0" w:line="240" w:lineRule="auto"/>
              <w:rPr>
                <w:rFonts w:ascii="Arial" w:eastAsia="Times New Roman" w:hAnsi="Arial" w:cs="Arial"/>
                <w:b/>
                <w:bCs/>
                <w:color w:val="000000"/>
                <w:sz w:val="20"/>
                <w:szCs w:val="20"/>
                <w:lang w:val="es-ES_tradnl"/>
              </w:rPr>
            </w:pPr>
            <w:proofErr w:type="gramStart"/>
            <w:r w:rsidRPr="005F24B6">
              <w:rPr>
                <w:rFonts w:ascii="Arial" w:eastAsia="Times New Roman" w:hAnsi="Arial" w:cs="Arial"/>
                <w:b/>
                <w:bCs/>
                <w:color w:val="000000"/>
                <w:sz w:val="20"/>
                <w:szCs w:val="20"/>
                <w:lang w:val="es-ES_tradnl"/>
              </w:rPr>
              <w:t>Total</w:t>
            </w:r>
            <w:proofErr w:type="gramEnd"/>
            <w:r w:rsidRPr="005F24B6">
              <w:rPr>
                <w:rFonts w:ascii="Arial" w:eastAsia="Times New Roman" w:hAnsi="Arial" w:cs="Arial"/>
                <w:b/>
                <w:bCs/>
                <w:color w:val="000000"/>
                <w:sz w:val="20"/>
                <w:szCs w:val="20"/>
                <w:lang w:val="es-ES_tradnl"/>
              </w:rPr>
              <w:t xml:space="preserve"> General</w:t>
            </w:r>
          </w:p>
        </w:tc>
        <w:tc>
          <w:tcPr>
            <w:tcW w:w="856" w:type="dxa"/>
            <w:tcBorders>
              <w:left w:val="single" w:sz="4" w:space="0" w:color="FFFFFF"/>
            </w:tcBorders>
            <w:shd w:val="clear" w:color="auto" w:fill="auto"/>
            <w:noWrap/>
            <w:vAlign w:val="bottom"/>
            <w:hideMark/>
          </w:tcPr>
          <w:p w14:paraId="1BE64287" w14:textId="77777777" w:rsidR="00A0303C" w:rsidRPr="005F24B6" w:rsidRDefault="00A0303C" w:rsidP="00A0303C">
            <w:pPr>
              <w:spacing w:after="0" w:line="240" w:lineRule="auto"/>
              <w:rPr>
                <w:rFonts w:ascii="Arial" w:eastAsia="Times New Roman" w:hAnsi="Arial" w:cs="Arial"/>
                <w:b/>
                <w:bCs/>
                <w:color w:val="000000"/>
                <w:sz w:val="20"/>
                <w:szCs w:val="20"/>
                <w:lang w:val="es-ES_tradnl"/>
              </w:rPr>
            </w:pPr>
          </w:p>
        </w:tc>
        <w:tc>
          <w:tcPr>
            <w:tcW w:w="2256" w:type="dxa"/>
            <w:shd w:val="clear" w:color="auto" w:fill="auto"/>
            <w:noWrap/>
            <w:vAlign w:val="bottom"/>
            <w:hideMark/>
          </w:tcPr>
          <w:p w14:paraId="6B92F9C0" w14:textId="77777777" w:rsidR="00A0303C" w:rsidRPr="005F24B6" w:rsidRDefault="00A0303C" w:rsidP="00A0303C">
            <w:pPr>
              <w:spacing w:after="0" w:line="240" w:lineRule="auto"/>
              <w:jc w:val="right"/>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67,954,784,359.96</w:t>
            </w:r>
          </w:p>
        </w:tc>
      </w:tr>
    </w:tbl>
    <w:p w14:paraId="69557126"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0DE2BCD7"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29. </w:t>
      </w:r>
      <w:r w:rsidRPr="005F24B6">
        <w:rPr>
          <w:rFonts w:ascii="Arial" w:eastAsiaTheme="minorHAnsi" w:hAnsi="Arial" w:cs="Arial"/>
          <w:sz w:val="20"/>
          <w:szCs w:val="20"/>
          <w:lang w:val="es-ES_tradnl"/>
        </w:rPr>
        <w:t>Los Municipios ejercerán un Presupuesto de Egresos que asciende a: $19,979,324,607.02 (Diecinueve mil novecientos setenta y nueve millones trescientos veinticuatro mil seiscientos siete pesos 02</w:t>
      </w:r>
      <w:r w:rsidRPr="005F24B6">
        <w:rPr>
          <w:rFonts w:ascii="Arial" w:eastAsiaTheme="minorHAnsi" w:hAnsi="Arial" w:cs="Arial"/>
          <w:color w:val="000000"/>
          <w:sz w:val="20"/>
          <w:szCs w:val="20"/>
          <w:lang w:val="es-ES_tradnl"/>
        </w:rPr>
        <w:t>/100</w:t>
      </w:r>
      <w:r w:rsidRPr="005F24B6">
        <w:rPr>
          <w:rFonts w:ascii="Arial" w:eastAsiaTheme="minorHAnsi" w:hAnsi="Arial" w:cs="Arial"/>
          <w:sz w:val="20"/>
          <w:szCs w:val="20"/>
          <w:lang w:val="es-ES_tradnl"/>
        </w:rPr>
        <w:t xml:space="preserve"> M.N.), distribuidos de la siguiente forma:</w:t>
      </w:r>
    </w:p>
    <w:p w14:paraId="4E73309D" w14:textId="77777777" w:rsidR="00A0303C" w:rsidRPr="005F24B6" w:rsidRDefault="00A0303C" w:rsidP="00A0303C">
      <w:pPr>
        <w:spacing w:after="0" w:line="240" w:lineRule="auto"/>
        <w:jc w:val="both"/>
        <w:rPr>
          <w:rFonts w:ascii="Arial" w:eastAsiaTheme="minorHAnsi" w:hAnsi="Arial" w:cs="Arial"/>
          <w:sz w:val="20"/>
          <w:szCs w:val="20"/>
          <w:lang w:val="es-ES_tradnl"/>
        </w:rPr>
      </w:pPr>
    </w:p>
    <w:tbl>
      <w:tblPr>
        <w:tblW w:w="7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34"/>
        <w:gridCol w:w="2200"/>
      </w:tblGrid>
      <w:tr w:rsidR="00A0303C" w:rsidRPr="005F24B6" w14:paraId="7AEF96A6" w14:textId="77777777" w:rsidTr="00C04834">
        <w:trPr>
          <w:trHeight w:val="300"/>
          <w:jc w:val="center"/>
        </w:trPr>
        <w:tc>
          <w:tcPr>
            <w:tcW w:w="5434" w:type="dxa"/>
            <w:tcBorders>
              <w:top w:val="single" w:sz="4" w:space="0" w:color="FFFFFF" w:themeColor="background1"/>
              <w:left w:val="single" w:sz="4" w:space="0" w:color="FFFFFF" w:themeColor="background1"/>
            </w:tcBorders>
            <w:shd w:val="clear" w:color="auto" w:fill="auto"/>
            <w:noWrap/>
            <w:hideMark/>
          </w:tcPr>
          <w:p w14:paraId="341CCCD4" w14:textId="77777777" w:rsidR="00A0303C" w:rsidRPr="005F24B6" w:rsidRDefault="00A0303C" w:rsidP="00A0303C">
            <w:pPr>
              <w:spacing w:after="0" w:line="240" w:lineRule="auto"/>
              <w:rPr>
                <w:rFonts w:ascii="Arial" w:eastAsia="Times New Roman" w:hAnsi="Arial" w:cs="Arial"/>
                <w:sz w:val="20"/>
                <w:szCs w:val="20"/>
                <w:lang w:val="es-ES_tradnl"/>
              </w:rPr>
            </w:pPr>
          </w:p>
        </w:tc>
        <w:tc>
          <w:tcPr>
            <w:tcW w:w="2200" w:type="dxa"/>
            <w:shd w:val="clear" w:color="auto" w:fill="auto"/>
            <w:noWrap/>
            <w:vAlign w:val="center"/>
            <w:hideMark/>
          </w:tcPr>
          <w:p w14:paraId="4FEABA08" w14:textId="51B4E8E0" w:rsidR="00A0303C" w:rsidRPr="005F24B6" w:rsidRDefault="00A0303C" w:rsidP="00A0303C">
            <w:pPr>
              <w:spacing w:after="0" w:line="240" w:lineRule="auto"/>
              <w:jc w:val="center"/>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 xml:space="preserve">    Pesos</w:t>
            </w:r>
          </w:p>
        </w:tc>
      </w:tr>
      <w:tr w:rsidR="00A0303C" w:rsidRPr="005F24B6" w14:paraId="5821772C" w14:textId="77777777" w:rsidTr="00C04834">
        <w:trPr>
          <w:trHeight w:val="402"/>
          <w:jc w:val="center"/>
        </w:trPr>
        <w:tc>
          <w:tcPr>
            <w:tcW w:w="5434" w:type="dxa"/>
            <w:shd w:val="clear" w:color="auto" w:fill="auto"/>
            <w:vAlign w:val="center"/>
            <w:hideMark/>
          </w:tcPr>
          <w:p w14:paraId="54736506"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Fondo General de Participaciones para Municipios</w:t>
            </w:r>
          </w:p>
        </w:tc>
        <w:tc>
          <w:tcPr>
            <w:tcW w:w="2200" w:type="dxa"/>
            <w:shd w:val="clear" w:color="auto" w:fill="auto"/>
            <w:noWrap/>
            <w:vAlign w:val="center"/>
            <w:hideMark/>
          </w:tcPr>
          <w:p w14:paraId="69F787CB"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5,039,627,013.54</w:t>
            </w:r>
          </w:p>
        </w:tc>
      </w:tr>
      <w:tr w:rsidR="00A0303C" w:rsidRPr="005F24B6" w14:paraId="2BF056F5" w14:textId="77777777" w:rsidTr="00C04834">
        <w:trPr>
          <w:trHeight w:val="402"/>
          <w:jc w:val="center"/>
        </w:trPr>
        <w:tc>
          <w:tcPr>
            <w:tcW w:w="5434" w:type="dxa"/>
            <w:shd w:val="clear" w:color="auto" w:fill="auto"/>
            <w:vAlign w:val="center"/>
            <w:hideMark/>
          </w:tcPr>
          <w:p w14:paraId="16E5B990"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Fondo de Fomento para Municipios</w:t>
            </w:r>
          </w:p>
        </w:tc>
        <w:tc>
          <w:tcPr>
            <w:tcW w:w="2200" w:type="dxa"/>
            <w:shd w:val="clear" w:color="auto" w:fill="auto"/>
            <w:noWrap/>
            <w:vAlign w:val="center"/>
            <w:hideMark/>
          </w:tcPr>
          <w:p w14:paraId="060C9658"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1,712,502,571.00</w:t>
            </w:r>
          </w:p>
        </w:tc>
      </w:tr>
      <w:tr w:rsidR="00A0303C" w:rsidRPr="005F24B6" w14:paraId="593A5670" w14:textId="77777777" w:rsidTr="00C04834">
        <w:trPr>
          <w:trHeight w:val="600"/>
          <w:jc w:val="center"/>
        </w:trPr>
        <w:tc>
          <w:tcPr>
            <w:tcW w:w="5434" w:type="dxa"/>
            <w:shd w:val="clear" w:color="auto" w:fill="auto"/>
            <w:vAlign w:val="center"/>
            <w:hideMark/>
          </w:tcPr>
          <w:p w14:paraId="3E44B631"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Participaciones en Impuestos Especiales para Municipios</w:t>
            </w:r>
          </w:p>
        </w:tc>
        <w:tc>
          <w:tcPr>
            <w:tcW w:w="2200" w:type="dxa"/>
            <w:shd w:val="clear" w:color="auto" w:fill="auto"/>
            <w:noWrap/>
            <w:vAlign w:val="center"/>
            <w:hideMark/>
          </w:tcPr>
          <w:p w14:paraId="6D0E50B0"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65,714,003.00</w:t>
            </w:r>
          </w:p>
        </w:tc>
      </w:tr>
      <w:tr w:rsidR="00A0303C" w:rsidRPr="005F24B6" w14:paraId="6E5A16C0" w14:textId="77777777" w:rsidTr="00C04834">
        <w:trPr>
          <w:trHeight w:val="402"/>
          <w:jc w:val="center"/>
        </w:trPr>
        <w:tc>
          <w:tcPr>
            <w:tcW w:w="5434" w:type="dxa"/>
            <w:shd w:val="clear" w:color="auto" w:fill="auto"/>
            <w:vAlign w:val="center"/>
            <w:hideMark/>
          </w:tcPr>
          <w:p w14:paraId="2E12F31C"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Fondo de Fiscalización y Recaudación para Municipios</w:t>
            </w:r>
          </w:p>
        </w:tc>
        <w:tc>
          <w:tcPr>
            <w:tcW w:w="2200" w:type="dxa"/>
            <w:shd w:val="clear" w:color="auto" w:fill="auto"/>
            <w:noWrap/>
            <w:vAlign w:val="center"/>
            <w:hideMark/>
          </w:tcPr>
          <w:p w14:paraId="28054CA5"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257,835,744.80</w:t>
            </w:r>
          </w:p>
        </w:tc>
      </w:tr>
      <w:tr w:rsidR="00A0303C" w:rsidRPr="005F24B6" w14:paraId="678BC6C8" w14:textId="77777777" w:rsidTr="00C04834">
        <w:trPr>
          <w:trHeight w:val="402"/>
          <w:jc w:val="center"/>
        </w:trPr>
        <w:tc>
          <w:tcPr>
            <w:tcW w:w="5434" w:type="dxa"/>
            <w:shd w:val="clear" w:color="auto" w:fill="auto"/>
            <w:vAlign w:val="center"/>
            <w:hideMark/>
          </w:tcPr>
          <w:p w14:paraId="1127C887"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Fondo de Compensación para Municipios</w:t>
            </w:r>
          </w:p>
        </w:tc>
        <w:tc>
          <w:tcPr>
            <w:tcW w:w="2200" w:type="dxa"/>
            <w:shd w:val="clear" w:color="auto" w:fill="auto"/>
            <w:noWrap/>
            <w:vAlign w:val="center"/>
            <w:hideMark/>
          </w:tcPr>
          <w:p w14:paraId="3E44916D"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131,231,221.60</w:t>
            </w:r>
          </w:p>
        </w:tc>
      </w:tr>
      <w:tr w:rsidR="00A0303C" w:rsidRPr="005F24B6" w14:paraId="57497F30" w14:textId="77777777" w:rsidTr="00C04834">
        <w:trPr>
          <w:trHeight w:val="402"/>
          <w:jc w:val="center"/>
        </w:trPr>
        <w:tc>
          <w:tcPr>
            <w:tcW w:w="5434" w:type="dxa"/>
            <w:shd w:val="clear" w:color="auto" w:fill="auto"/>
            <w:vAlign w:val="center"/>
            <w:hideMark/>
          </w:tcPr>
          <w:p w14:paraId="7855CBBB"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Fondo Impuesto Sobre la Renta para Municipios</w:t>
            </w:r>
          </w:p>
        </w:tc>
        <w:tc>
          <w:tcPr>
            <w:tcW w:w="2200" w:type="dxa"/>
            <w:shd w:val="clear" w:color="auto" w:fill="auto"/>
            <w:noWrap/>
            <w:vAlign w:val="center"/>
            <w:hideMark/>
          </w:tcPr>
          <w:p w14:paraId="0E75C66A"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244,646,069.28</w:t>
            </w:r>
          </w:p>
        </w:tc>
      </w:tr>
      <w:tr w:rsidR="00A0303C" w:rsidRPr="005F24B6" w14:paraId="3F59A28C" w14:textId="77777777" w:rsidTr="00C04834">
        <w:trPr>
          <w:trHeight w:val="600"/>
          <w:jc w:val="center"/>
        </w:trPr>
        <w:tc>
          <w:tcPr>
            <w:tcW w:w="5434" w:type="dxa"/>
            <w:shd w:val="clear" w:color="auto" w:fill="auto"/>
            <w:vAlign w:val="center"/>
            <w:hideMark/>
          </w:tcPr>
          <w:p w14:paraId="39A1347F"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Impuesto Sobre Automóviles Nuevos para los Municipios</w:t>
            </w:r>
          </w:p>
        </w:tc>
        <w:tc>
          <w:tcPr>
            <w:tcW w:w="2200" w:type="dxa"/>
            <w:shd w:val="clear" w:color="auto" w:fill="auto"/>
            <w:noWrap/>
            <w:vAlign w:val="center"/>
            <w:hideMark/>
          </w:tcPr>
          <w:p w14:paraId="7867C0BA"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32,298,602.00</w:t>
            </w:r>
          </w:p>
        </w:tc>
      </w:tr>
      <w:tr w:rsidR="00A0303C" w:rsidRPr="005F24B6" w14:paraId="09F9A220" w14:textId="77777777" w:rsidTr="00C04834">
        <w:trPr>
          <w:trHeight w:val="600"/>
          <w:jc w:val="center"/>
        </w:trPr>
        <w:tc>
          <w:tcPr>
            <w:tcW w:w="5434" w:type="dxa"/>
            <w:shd w:val="clear" w:color="auto" w:fill="auto"/>
            <w:vAlign w:val="center"/>
            <w:hideMark/>
          </w:tcPr>
          <w:p w14:paraId="6CBD9BD0"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lastRenderedPageBreak/>
              <w:t>Impuestos a las Ventas Finales de Gasolinas y Diésel para Municipios</w:t>
            </w:r>
          </w:p>
        </w:tc>
        <w:tc>
          <w:tcPr>
            <w:tcW w:w="2200" w:type="dxa"/>
            <w:shd w:val="clear" w:color="auto" w:fill="auto"/>
            <w:noWrap/>
            <w:vAlign w:val="center"/>
            <w:hideMark/>
          </w:tcPr>
          <w:p w14:paraId="410F7B4A"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111,350,211.80</w:t>
            </w:r>
          </w:p>
        </w:tc>
      </w:tr>
      <w:tr w:rsidR="00A0303C" w:rsidRPr="005F24B6" w14:paraId="47DAE8B4" w14:textId="77777777" w:rsidTr="00C04834">
        <w:trPr>
          <w:trHeight w:val="600"/>
          <w:jc w:val="center"/>
        </w:trPr>
        <w:tc>
          <w:tcPr>
            <w:tcW w:w="5434" w:type="dxa"/>
            <w:shd w:val="clear" w:color="auto" w:fill="auto"/>
            <w:vAlign w:val="center"/>
            <w:hideMark/>
          </w:tcPr>
          <w:p w14:paraId="48CD49BD"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Fondo Resarcitorio del Impuesto Sobre Automóviles Nuevos para Municipios</w:t>
            </w:r>
          </w:p>
        </w:tc>
        <w:tc>
          <w:tcPr>
            <w:tcW w:w="2200" w:type="dxa"/>
            <w:shd w:val="clear" w:color="auto" w:fill="auto"/>
            <w:noWrap/>
            <w:vAlign w:val="center"/>
            <w:hideMark/>
          </w:tcPr>
          <w:p w14:paraId="0692C6A2"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7,972,425.00</w:t>
            </w:r>
          </w:p>
        </w:tc>
      </w:tr>
      <w:tr w:rsidR="00A0303C" w:rsidRPr="005F24B6" w14:paraId="40AEF641" w14:textId="77777777" w:rsidTr="00C04834">
        <w:trPr>
          <w:trHeight w:val="600"/>
          <w:jc w:val="center"/>
        </w:trPr>
        <w:tc>
          <w:tcPr>
            <w:tcW w:w="5434" w:type="dxa"/>
            <w:shd w:val="clear" w:color="auto" w:fill="auto"/>
            <w:vAlign w:val="center"/>
            <w:hideMark/>
          </w:tcPr>
          <w:p w14:paraId="341E0F8B"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Fondo de Aportaciones para la Infraestructura Social Municipal</w:t>
            </w:r>
          </w:p>
        </w:tc>
        <w:tc>
          <w:tcPr>
            <w:tcW w:w="2200" w:type="dxa"/>
            <w:shd w:val="clear" w:color="auto" w:fill="auto"/>
            <w:noWrap/>
            <w:vAlign w:val="center"/>
            <w:hideMark/>
          </w:tcPr>
          <w:p w14:paraId="00470C49"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8,663,332,100.00</w:t>
            </w:r>
          </w:p>
        </w:tc>
      </w:tr>
      <w:tr w:rsidR="00A0303C" w:rsidRPr="005F24B6" w14:paraId="1A2BA065" w14:textId="77777777" w:rsidTr="00C04834">
        <w:trPr>
          <w:trHeight w:val="600"/>
          <w:jc w:val="center"/>
        </w:trPr>
        <w:tc>
          <w:tcPr>
            <w:tcW w:w="5434" w:type="dxa"/>
            <w:shd w:val="clear" w:color="auto" w:fill="auto"/>
            <w:vAlign w:val="center"/>
            <w:hideMark/>
          </w:tcPr>
          <w:p w14:paraId="1329FC20"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Fondo de Aportaciones para el Fortalecimiento Municipal</w:t>
            </w:r>
          </w:p>
        </w:tc>
        <w:tc>
          <w:tcPr>
            <w:tcW w:w="2200" w:type="dxa"/>
            <w:shd w:val="clear" w:color="auto" w:fill="auto"/>
            <w:noWrap/>
            <w:vAlign w:val="center"/>
            <w:hideMark/>
          </w:tcPr>
          <w:p w14:paraId="4CBA17B0"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3,706,711,478.00</w:t>
            </w:r>
          </w:p>
        </w:tc>
      </w:tr>
      <w:tr w:rsidR="00A0303C" w:rsidRPr="005F24B6" w14:paraId="587C2AEA" w14:textId="77777777" w:rsidTr="00C04834">
        <w:trPr>
          <w:trHeight w:val="402"/>
          <w:jc w:val="center"/>
        </w:trPr>
        <w:tc>
          <w:tcPr>
            <w:tcW w:w="5434" w:type="dxa"/>
            <w:shd w:val="clear" w:color="auto" w:fill="auto"/>
            <w:vAlign w:val="center"/>
            <w:hideMark/>
          </w:tcPr>
          <w:p w14:paraId="16B4F3EC"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Otros Incentivos</w:t>
            </w:r>
          </w:p>
        </w:tc>
        <w:tc>
          <w:tcPr>
            <w:tcW w:w="2200" w:type="dxa"/>
            <w:shd w:val="clear" w:color="auto" w:fill="auto"/>
            <w:noWrap/>
            <w:vAlign w:val="center"/>
            <w:hideMark/>
          </w:tcPr>
          <w:p w14:paraId="36FE652C"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6,103,167.00</w:t>
            </w:r>
          </w:p>
        </w:tc>
      </w:tr>
      <w:tr w:rsidR="00A0303C" w:rsidRPr="005F24B6" w14:paraId="07E997A0" w14:textId="77777777" w:rsidTr="00C04834">
        <w:trPr>
          <w:trHeight w:val="402"/>
          <w:jc w:val="center"/>
        </w:trPr>
        <w:tc>
          <w:tcPr>
            <w:tcW w:w="5434" w:type="dxa"/>
            <w:shd w:val="clear" w:color="auto" w:fill="auto"/>
            <w:noWrap/>
            <w:vAlign w:val="bottom"/>
            <w:hideMark/>
          </w:tcPr>
          <w:p w14:paraId="2E873C5C" w14:textId="77777777" w:rsidR="00A0303C" w:rsidRPr="005F24B6" w:rsidRDefault="00A0303C" w:rsidP="00A0303C">
            <w:pPr>
              <w:spacing w:after="0" w:line="240" w:lineRule="auto"/>
              <w:rPr>
                <w:rFonts w:ascii="Arial" w:eastAsia="Times New Roman" w:hAnsi="Arial" w:cs="Arial"/>
                <w:b/>
                <w:bCs/>
                <w:color w:val="000000"/>
                <w:sz w:val="20"/>
                <w:szCs w:val="20"/>
                <w:lang w:val="es-ES_tradnl"/>
              </w:rPr>
            </w:pPr>
            <w:proofErr w:type="gramStart"/>
            <w:r w:rsidRPr="005F24B6">
              <w:rPr>
                <w:rFonts w:ascii="Arial" w:eastAsia="Times New Roman" w:hAnsi="Arial" w:cs="Arial"/>
                <w:b/>
                <w:bCs/>
                <w:color w:val="000000"/>
                <w:sz w:val="20"/>
                <w:szCs w:val="20"/>
                <w:lang w:val="es-ES_tradnl"/>
              </w:rPr>
              <w:t>Total</w:t>
            </w:r>
            <w:proofErr w:type="gramEnd"/>
            <w:r w:rsidRPr="005F24B6">
              <w:rPr>
                <w:rFonts w:ascii="Arial" w:eastAsia="Times New Roman" w:hAnsi="Arial" w:cs="Arial"/>
                <w:b/>
                <w:bCs/>
                <w:color w:val="000000"/>
                <w:sz w:val="20"/>
                <w:szCs w:val="20"/>
                <w:lang w:val="es-ES_tradnl"/>
              </w:rPr>
              <w:t xml:space="preserve"> General</w:t>
            </w:r>
          </w:p>
        </w:tc>
        <w:tc>
          <w:tcPr>
            <w:tcW w:w="2200" w:type="dxa"/>
            <w:shd w:val="clear" w:color="auto" w:fill="auto"/>
            <w:noWrap/>
            <w:vAlign w:val="bottom"/>
            <w:hideMark/>
          </w:tcPr>
          <w:p w14:paraId="152357BD" w14:textId="77777777" w:rsidR="00A0303C" w:rsidRPr="005F24B6" w:rsidRDefault="00A0303C" w:rsidP="00A0303C">
            <w:pPr>
              <w:spacing w:after="0" w:line="240" w:lineRule="auto"/>
              <w:jc w:val="right"/>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19,979,324,607.02</w:t>
            </w:r>
          </w:p>
        </w:tc>
      </w:tr>
    </w:tbl>
    <w:p w14:paraId="276A7DD0"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3B69603E" w14:textId="77777777" w:rsidR="00A0303C" w:rsidRPr="005F24B6" w:rsidRDefault="00A0303C" w:rsidP="00A0303C">
      <w:pPr>
        <w:pBdr>
          <w:top w:val="nil"/>
          <w:left w:val="nil"/>
          <w:bottom w:val="nil"/>
          <w:right w:val="nil"/>
          <w:between w:val="nil"/>
        </w:pBdr>
        <w:spacing w:after="0" w:line="240" w:lineRule="auto"/>
        <w:ind w:right="-29"/>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Los montos de participaciones se distribuyen a los 570 Municipios de conformidad con el Decreto de Bases, Factores de Distribución, Montos Estimados y Plazos para el Pago de Participaciones Federales, aprobados por el Congreso, como se indica en el </w:t>
      </w:r>
      <w:r w:rsidRPr="005F24B6">
        <w:rPr>
          <w:rFonts w:ascii="Arial" w:eastAsiaTheme="minorHAnsi" w:hAnsi="Arial" w:cs="Arial"/>
          <w:b/>
          <w:color w:val="000000"/>
          <w:sz w:val="20"/>
          <w:szCs w:val="20"/>
          <w:lang w:val="es-ES_tradnl"/>
        </w:rPr>
        <w:t>Anexo 1</w:t>
      </w:r>
      <w:r w:rsidRPr="005F24B6">
        <w:rPr>
          <w:rFonts w:ascii="Arial" w:eastAsiaTheme="minorHAnsi" w:hAnsi="Arial" w:cs="Arial"/>
          <w:color w:val="000000"/>
          <w:sz w:val="20"/>
          <w:szCs w:val="20"/>
          <w:lang w:val="es-ES_tradnl"/>
        </w:rPr>
        <w:t>.</w:t>
      </w:r>
    </w:p>
    <w:p w14:paraId="549DEF88"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49FB1969" w14:textId="77777777" w:rsidR="00A0303C" w:rsidRPr="005F24B6" w:rsidRDefault="00A0303C" w:rsidP="00A0303C">
      <w:pPr>
        <w:pBdr>
          <w:top w:val="nil"/>
          <w:left w:val="nil"/>
          <w:bottom w:val="nil"/>
          <w:right w:val="nil"/>
          <w:between w:val="nil"/>
        </w:pBdr>
        <w:spacing w:after="0" w:line="240" w:lineRule="auto"/>
        <w:ind w:right="-29"/>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 xml:space="preserve">Artículo 30. </w:t>
      </w:r>
      <w:r w:rsidRPr="005F24B6">
        <w:rPr>
          <w:rFonts w:ascii="Arial" w:eastAsiaTheme="minorHAnsi" w:hAnsi="Arial" w:cs="Arial"/>
          <w:color w:val="000000"/>
          <w:sz w:val="20"/>
          <w:szCs w:val="20"/>
          <w:lang w:val="es-ES_tradnl"/>
        </w:rPr>
        <w:t xml:space="preserve">El Presupuesto asignado para el funcionamiento de las Unidades Ejecutoras que atienden conflictos laborales, se desglosa de la siguiente forma: </w:t>
      </w:r>
    </w:p>
    <w:p w14:paraId="410AA54A" w14:textId="77777777" w:rsidR="00A0303C" w:rsidRPr="005F24B6" w:rsidRDefault="00A0303C" w:rsidP="00A0303C">
      <w:pPr>
        <w:pBdr>
          <w:top w:val="nil"/>
          <w:left w:val="nil"/>
          <w:bottom w:val="nil"/>
          <w:right w:val="nil"/>
          <w:between w:val="nil"/>
        </w:pBdr>
        <w:spacing w:after="0" w:line="240" w:lineRule="auto"/>
        <w:ind w:right="-29"/>
        <w:jc w:val="both"/>
        <w:rPr>
          <w:rFonts w:ascii="Arial" w:eastAsiaTheme="minorHAnsi" w:hAnsi="Arial" w:cs="Arial"/>
          <w:color w:val="000000"/>
          <w:sz w:val="20"/>
          <w:szCs w:val="20"/>
          <w:lang w:val="es-ES_tradnl"/>
        </w:rPr>
      </w:pPr>
    </w:p>
    <w:tbl>
      <w:tblPr>
        <w:tblW w:w="6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29"/>
        <w:gridCol w:w="1680"/>
      </w:tblGrid>
      <w:tr w:rsidR="00A0303C" w:rsidRPr="005F24B6" w14:paraId="3403A31D" w14:textId="77777777" w:rsidTr="00C04834">
        <w:trPr>
          <w:trHeight w:val="300"/>
          <w:jc w:val="center"/>
        </w:trPr>
        <w:tc>
          <w:tcPr>
            <w:tcW w:w="5129" w:type="dxa"/>
            <w:tcBorders>
              <w:top w:val="single" w:sz="4" w:space="0" w:color="FFFFFF"/>
              <w:left w:val="single" w:sz="4" w:space="0" w:color="FFFFFF"/>
            </w:tcBorders>
            <w:shd w:val="clear" w:color="auto" w:fill="auto"/>
            <w:noWrap/>
            <w:vAlign w:val="bottom"/>
            <w:hideMark/>
          </w:tcPr>
          <w:p w14:paraId="5073E10C" w14:textId="77777777" w:rsidR="00A0303C" w:rsidRPr="005F24B6" w:rsidRDefault="00A0303C" w:rsidP="00A0303C">
            <w:pPr>
              <w:spacing w:after="0" w:line="240" w:lineRule="auto"/>
              <w:rPr>
                <w:rFonts w:ascii="Arial" w:eastAsia="Times New Roman" w:hAnsi="Arial" w:cs="Arial"/>
                <w:sz w:val="20"/>
                <w:szCs w:val="20"/>
                <w:lang w:val="es-ES_tradnl"/>
              </w:rPr>
            </w:pPr>
          </w:p>
        </w:tc>
        <w:tc>
          <w:tcPr>
            <w:tcW w:w="1680" w:type="dxa"/>
            <w:shd w:val="clear" w:color="auto" w:fill="auto"/>
            <w:noWrap/>
            <w:vAlign w:val="center"/>
            <w:hideMark/>
          </w:tcPr>
          <w:p w14:paraId="088D690C" w14:textId="2456B072" w:rsidR="00A0303C" w:rsidRPr="005F24B6" w:rsidRDefault="00A0303C" w:rsidP="00A0303C">
            <w:pPr>
              <w:spacing w:after="0" w:line="240" w:lineRule="auto"/>
              <w:jc w:val="center"/>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 xml:space="preserve">    Pesos</w:t>
            </w:r>
          </w:p>
        </w:tc>
      </w:tr>
      <w:tr w:rsidR="00A0303C" w:rsidRPr="005F24B6" w14:paraId="4B8D6F1E" w14:textId="77777777" w:rsidTr="00C04834">
        <w:trPr>
          <w:trHeight w:val="402"/>
          <w:jc w:val="center"/>
        </w:trPr>
        <w:tc>
          <w:tcPr>
            <w:tcW w:w="5129" w:type="dxa"/>
            <w:shd w:val="clear" w:color="auto" w:fill="auto"/>
            <w:vAlign w:val="center"/>
            <w:hideMark/>
          </w:tcPr>
          <w:p w14:paraId="0A955A64" w14:textId="77777777" w:rsidR="00A0303C" w:rsidRPr="005F24B6" w:rsidRDefault="00A0303C" w:rsidP="00A0303C">
            <w:pPr>
              <w:spacing w:after="0" w:line="240" w:lineRule="auto"/>
              <w:jc w:val="both"/>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 xml:space="preserve">Junta Local de Conciliación y Arbitraje </w:t>
            </w:r>
          </w:p>
        </w:tc>
        <w:tc>
          <w:tcPr>
            <w:tcW w:w="1680" w:type="dxa"/>
            <w:shd w:val="clear" w:color="auto" w:fill="auto"/>
            <w:noWrap/>
            <w:vAlign w:val="center"/>
            <w:hideMark/>
          </w:tcPr>
          <w:p w14:paraId="1EB9736A"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69,536,771.51</w:t>
            </w:r>
          </w:p>
        </w:tc>
      </w:tr>
      <w:tr w:rsidR="00A0303C" w:rsidRPr="005F24B6" w14:paraId="526CBD97" w14:textId="77777777" w:rsidTr="00C04834">
        <w:trPr>
          <w:trHeight w:val="600"/>
          <w:jc w:val="center"/>
        </w:trPr>
        <w:tc>
          <w:tcPr>
            <w:tcW w:w="5129" w:type="dxa"/>
            <w:shd w:val="clear" w:color="auto" w:fill="auto"/>
            <w:vAlign w:val="center"/>
            <w:hideMark/>
          </w:tcPr>
          <w:p w14:paraId="0BECA1ED" w14:textId="33AA941C"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 xml:space="preserve">Junta de Arbitraje para los Empleados al Servicio </w:t>
            </w:r>
            <w:proofErr w:type="gramStart"/>
            <w:r w:rsidRPr="005F24B6">
              <w:rPr>
                <w:rFonts w:ascii="Arial" w:eastAsia="Times New Roman" w:hAnsi="Arial" w:cs="Arial"/>
                <w:color w:val="000000"/>
                <w:sz w:val="20"/>
                <w:szCs w:val="20"/>
                <w:lang w:val="es-ES_tradnl"/>
              </w:rPr>
              <w:t>de</w:t>
            </w:r>
            <w:r w:rsidR="00C04834">
              <w:rPr>
                <w:rFonts w:ascii="Arial" w:eastAsia="Times New Roman" w:hAnsi="Arial" w:cs="Arial"/>
                <w:color w:val="000000"/>
                <w:sz w:val="20"/>
                <w:szCs w:val="20"/>
                <w:lang w:val="es-ES_tradnl"/>
              </w:rPr>
              <w:t xml:space="preserve"> </w:t>
            </w:r>
            <w:r w:rsidRPr="005F24B6">
              <w:rPr>
                <w:rFonts w:ascii="Arial" w:eastAsia="Times New Roman" w:hAnsi="Arial" w:cs="Arial"/>
                <w:color w:val="000000"/>
                <w:sz w:val="20"/>
                <w:szCs w:val="20"/>
                <w:lang w:val="es-ES_tradnl"/>
              </w:rPr>
              <w:t xml:space="preserve"> los</w:t>
            </w:r>
            <w:proofErr w:type="gramEnd"/>
            <w:r w:rsidRPr="005F24B6">
              <w:rPr>
                <w:rFonts w:ascii="Arial" w:eastAsia="Times New Roman" w:hAnsi="Arial" w:cs="Arial"/>
                <w:color w:val="000000"/>
                <w:sz w:val="20"/>
                <w:szCs w:val="20"/>
                <w:lang w:val="es-ES_tradnl"/>
              </w:rPr>
              <w:t xml:space="preserve"> Poderes del Estado </w:t>
            </w:r>
          </w:p>
        </w:tc>
        <w:tc>
          <w:tcPr>
            <w:tcW w:w="1680" w:type="dxa"/>
            <w:shd w:val="clear" w:color="auto" w:fill="auto"/>
            <w:noWrap/>
            <w:vAlign w:val="center"/>
            <w:hideMark/>
          </w:tcPr>
          <w:p w14:paraId="100CB447"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17,455,695.05</w:t>
            </w:r>
          </w:p>
        </w:tc>
      </w:tr>
      <w:tr w:rsidR="00A0303C" w:rsidRPr="005F24B6" w14:paraId="60B7823B" w14:textId="77777777" w:rsidTr="00C04834">
        <w:trPr>
          <w:trHeight w:val="402"/>
          <w:jc w:val="center"/>
        </w:trPr>
        <w:tc>
          <w:tcPr>
            <w:tcW w:w="5129" w:type="dxa"/>
            <w:shd w:val="clear" w:color="auto" w:fill="auto"/>
            <w:vAlign w:val="center"/>
            <w:hideMark/>
          </w:tcPr>
          <w:p w14:paraId="30B233BB" w14:textId="77777777" w:rsidR="00A0303C" w:rsidRPr="005F24B6" w:rsidRDefault="00A0303C" w:rsidP="00A0303C">
            <w:pPr>
              <w:spacing w:after="0" w:line="240" w:lineRule="auto"/>
              <w:jc w:val="both"/>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Centro de Conciliación Laboral del Estado</w:t>
            </w:r>
          </w:p>
        </w:tc>
        <w:tc>
          <w:tcPr>
            <w:tcW w:w="1680" w:type="dxa"/>
            <w:shd w:val="clear" w:color="auto" w:fill="auto"/>
            <w:noWrap/>
            <w:vAlign w:val="center"/>
            <w:hideMark/>
          </w:tcPr>
          <w:p w14:paraId="3F7759A9"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12,611,429.22</w:t>
            </w:r>
          </w:p>
        </w:tc>
      </w:tr>
      <w:tr w:rsidR="00A0303C" w:rsidRPr="005F24B6" w14:paraId="3EF5A6D9" w14:textId="77777777" w:rsidTr="00C04834">
        <w:trPr>
          <w:trHeight w:val="402"/>
          <w:jc w:val="center"/>
        </w:trPr>
        <w:tc>
          <w:tcPr>
            <w:tcW w:w="5129" w:type="dxa"/>
            <w:shd w:val="clear" w:color="auto" w:fill="auto"/>
            <w:noWrap/>
            <w:vAlign w:val="center"/>
            <w:hideMark/>
          </w:tcPr>
          <w:p w14:paraId="7B0C0977" w14:textId="77777777" w:rsidR="00A0303C" w:rsidRPr="005F24B6" w:rsidRDefault="00A0303C" w:rsidP="00A0303C">
            <w:pPr>
              <w:spacing w:after="0" w:line="240" w:lineRule="auto"/>
              <w:rPr>
                <w:rFonts w:ascii="Arial" w:eastAsia="Times New Roman" w:hAnsi="Arial" w:cs="Arial"/>
                <w:b/>
                <w:bCs/>
                <w:color w:val="000000"/>
                <w:sz w:val="20"/>
                <w:szCs w:val="20"/>
                <w:lang w:val="es-ES_tradnl"/>
              </w:rPr>
            </w:pPr>
            <w:proofErr w:type="gramStart"/>
            <w:r w:rsidRPr="005F24B6">
              <w:rPr>
                <w:rFonts w:ascii="Arial" w:eastAsia="Times New Roman" w:hAnsi="Arial" w:cs="Arial"/>
                <w:b/>
                <w:bCs/>
                <w:color w:val="000000"/>
                <w:sz w:val="20"/>
                <w:szCs w:val="20"/>
                <w:lang w:val="es-ES_tradnl"/>
              </w:rPr>
              <w:t>Total</w:t>
            </w:r>
            <w:proofErr w:type="gramEnd"/>
            <w:r w:rsidRPr="005F24B6">
              <w:rPr>
                <w:rFonts w:ascii="Arial" w:eastAsia="Times New Roman" w:hAnsi="Arial" w:cs="Arial"/>
                <w:b/>
                <w:bCs/>
                <w:color w:val="000000"/>
                <w:sz w:val="20"/>
                <w:szCs w:val="20"/>
                <w:lang w:val="es-ES_tradnl"/>
              </w:rPr>
              <w:t xml:space="preserve"> General</w:t>
            </w:r>
          </w:p>
        </w:tc>
        <w:tc>
          <w:tcPr>
            <w:tcW w:w="1680" w:type="dxa"/>
            <w:shd w:val="clear" w:color="auto" w:fill="auto"/>
            <w:noWrap/>
            <w:vAlign w:val="center"/>
            <w:hideMark/>
          </w:tcPr>
          <w:p w14:paraId="17D419FC" w14:textId="77777777" w:rsidR="00A0303C" w:rsidRPr="005F24B6" w:rsidRDefault="00A0303C" w:rsidP="00A0303C">
            <w:pPr>
              <w:spacing w:after="0" w:line="240" w:lineRule="auto"/>
              <w:jc w:val="right"/>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99,603,895.78</w:t>
            </w:r>
          </w:p>
        </w:tc>
      </w:tr>
    </w:tbl>
    <w:p w14:paraId="710EA58D"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59F20071"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31. </w:t>
      </w:r>
      <w:r w:rsidRPr="005F24B6">
        <w:rPr>
          <w:rFonts w:ascii="Arial" w:eastAsiaTheme="minorHAnsi" w:hAnsi="Arial" w:cs="Arial"/>
          <w:sz w:val="20"/>
          <w:szCs w:val="20"/>
          <w:lang w:val="es-ES_tradnl"/>
        </w:rPr>
        <w:t>El Presupuesto de Egresos asignado para cubrir el costo financiero de la Deuda Pública se conforma de la siguiente manera:</w:t>
      </w:r>
    </w:p>
    <w:p w14:paraId="3407D062" w14:textId="77777777" w:rsidR="00A0303C" w:rsidRPr="005F24B6" w:rsidRDefault="00A0303C" w:rsidP="00A0303C">
      <w:pPr>
        <w:spacing w:after="0" w:line="240" w:lineRule="auto"/>
        <w:jc w:val="both"/>
        <w:rPr>
          <w:rFonts w:ascii="Arial" w:eastAsiaTheme="minorHAnsi" w:hAnsi="Arial" w:cs="Arial"/>
          <w:sz w:val="20"/>
          <w:szCs w:val="20"/>
          <w:lang w:val="es-ES_tradnl"/>
        </w:rPr>
      </w:pPr>
    </w:p>
    <w:tbl>
      <w:tblPr>
        <w:tblW w:w="6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0"/>
        <w:gridCol w:w="1855"/>
      </w:tblGrid>
      <w:tr w:rsidR="00A0303C" w:rsidRPr="005F24B6" w14:paraId="7D019C54" w14:textId="77777777" w:rsidTr="00C04834">
        <w:trPr>
          <w:trHeight w:val="300"/>
          <w:jc w:val="center"/>
        </w:trPr>
        <w:tc>
          <w:tcPr>
            <w:tcW w:w="4960" w:type="dxa"/>
            <w:tcBorders>
              <w:top w:val="single" w:sz="4" w:space="0" w:color="FFFFFF"/>
              <w:left w:val="single" w:sz="4" w:space="0" w:color="FFFFFF"/>
            </w:tcBorders>
            <w:shd w:val="clear" w:color="auto" w:fill="auto"/>
            <w:noWrap/>
            <w:vAlign w:val="bottom"/>
            <w:hideMark/>
          </w:tcPr>
          <w:p w14:paraId="2AD21792" w14:textId="77777777" w:rsidR="00A0303C" w:rsidRPr="005F24B6" w:rsidRDefault="00A0303C" w:rsidP="00A0303C">
            <w:pPr>
              <w:spacing w:after="0" w:line="240" w:lineRule="auto"/>
              <w:rPr>
                <w:rFonts w:ascii="Arial" w:eastAsia="Times New Roman" w:hAnsi="Arial" w:cs="Arial"/>
                <w:sz w:val="20"/>
                <w:szCs w:val="20"/>
                <w:lang w:val="es-ES_tradnl"/>
              </w:rPr>
            </w:pPr>
          </w:p>
        </w:tc>
        <w:tc>
          <w:tcPr>
            <w:tcW w:w="1855" w:type="dxa"/>
            <w:shd w:val="clear" w:color="auto" w:fill="auto"/>
            <w:noWrap/>
            <w:vAlign w:val="center"/>
            <w:hideMark/>
          </w:tcPr>
          <w:p w14:paraId="58DEF8F4" w14:textId="62589EF2" w:rsidR="00A0303C" w:rsidRPr="005F24B6" w:rsidRDefault="00A0303C" w:rsidP="00A0303C">
            <w:pPr>
              <w:spacing w:after="0" w:line="240" w:lineRule="auto"/>
              <w:jc w:val="center"/>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 xml:space="preserve">     Pesos</w:t>
            </w:r>
          </w:p>
        </w:tc>
      </w:tr>
      <w:tr w:rsidR="00A0303C" w:rsidRPr="005F24B6" w14:paraId="3660D5D4" w14:textId="77777777" w:rsidTr="00C04834">
        <w:trPr>
          <w:trHeight w:val="402"/>
          <w:jc w:val="center"/>
        </w:trPr>
        <w:tc>
          <w:tcPr>
            <w:tcW w:w="4960" w:type="dxa"/>
            <w:shd w:val="clear" w:color="auto" w:fill="auto"/>
            <w:vAlign w:val="center"/>
            <w:hideMark/>
          </w:tcPr>
          <w:p w14:paraId="41D72DBD"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 xml:space="preserve">Amortización de la Deuda Pública </w:t>
            </w:r>
          </w:p>
        </w:tc>
        <w:tc>
          <w:tcPr>
            <w:tcW w:w="1855" w:type="dxa"/>
            <w:shd w:val="clear" w:color="auto" w:fill="auto"/>
            <w:noWrap/>
            <w:vAlign w:val="center"/>
            <w:hideMark/>
          </w:tcPr>
          <w:p w14:paraId="770282CC"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305,056,236.79</w:t>
            </w:r>
          </w:p>
        </w:tc>
      </w:tr>
      <w:tr w:rsidR="00A0303C" w:rsidRPr="005F24B6" w14:paraId="2B0856B2" w14:textId="77777777" w:rsidTr="00C04834">
        <w:trPr>
          <w:trHeight w:val="402"/>
          <w:jc w:val="center"/>
        </w:trPr>
        <w:tc>
          <w:tcPr>
            <w:tcW w:w="4960" w:type="dxa"/>
            <w:shd w:val="clear" w:color="auto" w:fill="auto"/>
            <w:vAlign w:val="center"/>
            <w:hideMark/>
          </w:tcPr>
          <w:p w14:paraId="3BF7FA76"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 xml:space="preserve">Intereses de la Deuda Pública </w:t>
            </w:r>
          </w:p>
        </w:tc>
        <w:tc>
          <w:tcPr>
            <w:tcW w:w="1855" w:type="dxa"/>
            <w:shd w:val="clear" w:color="auto" w:fill="auto"/>
            <w:noWrap/>
            <w:vAlign w:val="center"/>
            <w:hideMark/>
          </w:tcPr>
          <w:p w14:paraId="33504F8B"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1,562,343,904.51</w:t>
            </w:r>
          </w:p>
        </w:tc>
      </w:tr>
      <w:tr w:rsidR="00A0303C" w:rsidRPr="005F24B6" w14:paraId="26EFD590" w14:textId="77777777" w:rsidTr="00C04834">
        <w:trPr>
          <w:trHeight w:val="402"/>
          <w:jc w:val="center"/>
        </w:trPr>
        <w:tc>
          <w:tcPr>
            <w:tcW w:w="4960" w:type="dxa"/>
            <w:shd w:val="clear" w:color="auto" w:fill="auto"/>
            <w:vAlign w:val="center"/>
            <w:hideMark/>
          </w:tcPr>
          <w:p w14:paraId="79F2C446"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 xml:space="preserve">Gastos de la Deuda Pública </w:t>
            </w:r>
          </w:p>
        </w:tc>
        <w:tc>
          <w:tcPr>
            <w:tcW w:w="1855" w:type="dxa"/>
            <w:shd w:val="clear" w:color="auto" w:fill="auto"/>
            <w:noWrap/>
            <w:vAlign w:val="center"/>
            <w:hideMark/>
          </w:tcPr>
          <w:p w14:paraId="7160BAEC"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3,605,652.00</w:t>
            </w:r>
          </w:p>
        </w:tc>
      </w:tr>
      <w:tr w:rsidR="00A0303C" w:rsidRPr="005F24B6" w14:paraId="74788DCD" w14:textId="77777777" w:rsidTr="00C04834">
        <w:trPr>
          <w:trHeight w:val="690"/>
          <w:jc w:val="center"/>
        </w:trPr>
        <w:tc>
          <w:tcPr>
            <w:tcW w:w="4960" w:type="dxa"/>
            <w:shd w:val="clear" w:color="auto" w:fill="auto"/>
            <w:vAlign w:val="center"/>
            <w:hideMark/>
          </w:tcPr>
          <w:p w14:paraId="59E0C975"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Adeudos de Ejercicios Fiscales Anteriores (ADEFAS)</w:t>
            </w:r>
          </w:p>
        </w:tc>
        <w:tc>
          <w:tcPr>
            <w:tcW w:w="1855" w:type="dxa"/>
            <w:shd w:val="clear" w:color="auto" w:fill="auto"/>
            <w:noWrap/>
            <w:vAlign w:val="center"/>
            <w:hideMark/>
          </w:tcPr>
          <w:p w14:paraId="1F9D66AC"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58,000,000.00</w:t>
            </w:r>
          </w:p>
        </w:tc>
      </w:tr>
      <w:tr w:rsidR="00A0303C" w:rsidRPr="005F24B6" w14:paraId="5FC28338" w14:textId="77777777" w:rsidTr="00C04834">
        <w:trPr>
          <w:trHeight w:val="402"/>
          <w:jc w:val="center"/>
        </w:trPr>
        <w:tc>
          <w:tcPr>
            <w:tcW w:w="4960" w:type="dxa"/>
            <w:shd w:val="clear" w:color="auto" w:fill="auto"/>
            <w:noWrap/>
            <w:vAlign w:val="center"/>
            <w:hideMark/>
          </w:tcPr>
          <w:p w14:paraId="4FE4EFF3" w14:textId="77777777" w:rsidR="00A0303C" w:rsidRPr="005F24B6" w:rsidRDefault="00A0303C" w:rsidP="00A0303C">
            <w:pPr>
              <w:spacing w:after="0" w:line="240" w:lineRule="auto"/>
              <w:rPr>
                <w:rFonts w:ascii="Arial" w:eastAsia="Times New Roman" w:hAnsi="Arial" w:cs="Arial"/>
                <w:b/>
                <w:bCs/>
                <w:color w:val="000000"/>
                <w:sz w:val="20"/>
                <w:szCs w:val="20"/>
                <w:lang w:val="es-ES_tradnl"/>
              </w:rPr>
            </w:pPr>
            <w:proofErr w:type="gramStart"/>
            <w:r w:rsidRPr="005F24B6">
              <w:rPr>
                <w:rFonts w:ascii="Arial" w:eastAsia="Times New Roman" w:hAnsi="Arial" w:cs="Arial"/>
                <w:b/>
                <w:bCs/>
                <w:color w:val="000000"/>
                <w:sz w:val="20"/>
                <w:szCs w:val="20"/>
                <w:lang w:val="es-ES_tradnl"/>
              </w:rPr>
              <w:t>Total</w:t>
            </w:r>
            <w:proofErr w:type="gramEnd"/>
            <w:r w:rsidRPr="005F24B6">
              <w:rPr>
                <w:rFonts w:ascii="Arial" w:eastAsia="Times New Roman" w:hAnsi="Arial" w:cs="Arial"/>
                <w:b/>
                <w:bCs/>
                <w:color w:val="000000"/>
                <w:sz w:val="20"/>
                <w:szCs w:val="20"/>
                <w:lang w:val="es-ES_tradnl"/>
              </w:rPr>
              <w:t xml:space="preserve"> General</w:t>
            </w:r>
          </w:p>
        </w:tc>
        <w:tc>
          <w:tcPr>
            <w:tcW w:w="1855" w:type="dxa"/>
            <w:shd w:val="clear" w:color="auto" w:fill="auto"/>
            <w:noWrap/>
            <w:vAlign w:val="center"/>
            <w:hideMark/>
          </w:tcPr>
          <w:p w14:paraId="1CD62E7F" w14:textId="77777777" w:rsidR="00A0303C" w:rsidRPr="005F24B6" w:rsidRDefault="00A0303C" w:rsidP="00A0303C">
            <w:pPr>
              <w:spacing w:after="0" w:line="240" w:lineRule="auto"/>
              <w:jc w:val="right"/>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1,929,005,793.30</w:t>
            </w:r>
          </w:p>
        </w:tc>
      </w:tr>
    </w:tbl>
    <w:p w14:paraId="4430E751"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2326DE74" w14:textId="77777777" w:rsidR="00A0303C" w:rsidRPr="005F24B6" w:rsidRDefault="00A0303C" w:rsidP="00A0303C">
      <w:pPr>
        <w:spacing w:after="0" w:line="240" w:lineRule="auto"/>
        <w:jc w:val="both"/>
        <w:rPr>
          <w:rFonts w:ascii="Arial" w:eastAsiaTheme="minorHAnsi" w:hAnsi="Arial" w:cs="Arial"/>
          <w:b/>
          <w:bCs/>
          <w:sz w:val="20"/>
          <w:szCs w:val="20"/>
          <w:lang w:val="es-ES_tradnl"/>
        </w:rPr>
      </w:pPr>
      <w:r w:rsidRPr="005F24B6">
        <w:rPr>
          <w:rFonts w:ascii="Arial" w:eastAsiaTheme="minorHAnsi" w:hAnsi="Arial" w:cs="Arial"/>
          <w:b/>
          <w:sz w:val="20"/>
          <w:szCs w:val="20"/>
          <w:lang w:val="es-ES_tradnl"/>
        </w:rPr>
        <w:t xml:space="preserve">Artículo 32. </w:t>
      </w:r>
      <w:r w:rsidRPr="005F24B6">
        <w:rPr>
          <w:rFonts w:ascii="Arial" w:eastAsiaTheme="minorHAnsi" w:hAnsi="Arial" w:cs="Arial"/>
          <w:sz w:val="20"/>
          <w:szCs w:val="20"/>
          <w:lang w:val="es-ES_tradnl"/>
        </w:rPr>
        <w:t xml:space="preserve">El desglose de la Deuda Pública por fuente de pago, tipo de deuda y tipo de acreedor se detalla en el </w:t>
      </w:r>
      <w:r w:rsidRPr="005F24B6">
        <w:rPr>
          <w:rFonts w:ascii="Arial" w:eastAsiaTheme="minorHAnsi" w:hAnsi="Arial" w:cs="Arial"/>
          <w:b/>
          <w:bCs/>
          <w:sz w:val="20"/>
          <w:szCs w:val="20"/>
          <w:lang w:val="es-ES_tradnl"/>
        </w:rPr>
        <w:t>Anexo 2.</w:t>
      </w:r>
    </w:p>
    <w:p w14:paraId="2530BB52"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598EEE96" w14:textId="77777777" w:rsidR="00A0303C" w:rsidRPr="005F24B6" w:rsidRDefault="00A0303C" w:rsidP="00A0303C">
      <w:pPr>
        <w:spacing w:after="0" w:line="240" w:lineRule="auto"/>
        <w:jc w:val="both"/>
        <w:rPr>
          <w:rFonts w:ascii="Arial" w:eastAsia="Times New Roman" w:hAnsi="Arial" w:cs="Arial"/>
          <w:color w:val="000000"/>
          <w:sz w:val="20"/>
          <w:szCs w:val="20"/>
          <w:lang w:val="es-ES_tradnl"/>
        </w:rPr>
      </w:pPr>
      <w:bookmarkStart w:id="3" w:name="_Hlk118895450"/>
      <w:r w:rsidRPr="005F24B6">
        <w:rPr>
          <w:rFonts w:ascii="Arial" w:eastAsiaTheme="minorHAnsi" w:hAnsi="Arial" w:cs="Arial"/>
          <w:b/>
          <w:sz w:val="20"/>
          <w:szCs w:val="20"/>
          <w:lang w:val="es-ES_tradnl"/>
        </w:rPr>
        <w:t xml:space="preserve">Artículo 33. </w:t>
      </w:r>
      <w:r w:rsidRPr="005F24B6">
        <w:rPr>
          <w:rFonts w:ascii="Arial" w:eastAsiaTheme="minorHAnsi" w:hAnsi="Arial" w:cs="Arial"/>
          <w:sz w:val="20"/>
          <w:szCs w:val="20"/>
          <w:lang w:val="es-ES_tradnl"/>
        </w:rPr>
        <w:t>La asignación presupuestaria para las previsiones salariales y económicas, destinadas al personal de base, confianza, contrato-confianza y contrato-contrato del Poder Ejecutivo asciende a: $261,555,600.00 (</w:t>
      </w:r>
      <w:r w:rsidRPr="005F24B6">
        <w:rPr>
          <w:rFonts w:ascii="Arial" w:eastAsia="Times New Roman" w:hAnsi="Arial" w:cs="Arial"/>
          <w:color w:val="000000"/>
          <w:sz w:val="20"/>
          <w:szCs w:val="20"/>
          <w:lang w:val="es-ES_tradnl"/>
        </w:rPr>
        <w:t xml:space="preserve">Doscientos sesenta y un millones quinientos cincuenta y cinco mil seiscientos pesos </w:t>
      </w:r>
      <w:r w:rsidRPr="005F24B6">
        <w:rPr>
          <w:rFonts w:ascii="Arial" w:eastAsiaTheme="minorHAnsi" w:hAnsi="Arial" w:cs="Arial"/>
          <w:sz w:val="20"/>
          <w:szCs w:val="20"/>
          <w:lang w:val="es-ES_tradnl"/>
        </w:rPr>
        <w:t>00/100 M.N.); previsión determinada conforme a lo establecido en los artículos 10 fracción II inciso b) de la Ley de Disciplina y 30 fracción II inciso b) de la Ley.</w:t>
      </w:r>
    </w:p>
    <w:p w14:paraId="5B63DA5D"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20BD14E1"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La distribución del importe anterior, lo realizará Administración conforme a los tabuladores autorizados y según acuerdos derivados de las negociaciones salariales que se realicen, plenamente justificadas y en el marco de la disponibilidad financiera.</w:t>
      </w:r>
    </w:p>
    <w:bookmarkEnd w:id="3"/>
    <w:p w14:paraId="10D6AF38"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170CA2A8"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color w:val="000000" w:themeColor="text1"/>
          <w:sz w:val="20"/>
          <w:szCs w:val="20"/>
          <w:lang w:val="es-ES_tradnl"/>
        </w:rPr>
        <w:t xml:space="preserve">Artículo 34. </w:t>
      </w:r>
      <w:r w:rsidRPr="005F24B6">
        <w:rPr>
          <w:rFonts w:ascii="Arial" w:eastAsiaTheme="minorHAnsi" w:hAnsi="Arial" w:cs="Arial"/>
          <w:sz w:val="20"/>
          <w:szCs w:val="20"/>
          <w:lang w:val="es-ES_tradnl"/>
        </w:rPr>
        <w:t>Al Fondo de Pensiones del Estado de Oaxaca, se le asigna para el Ejercicio Fiscal 2023, la cantidad de: $1,306,823,782.57 (</w:t>
      </w:r>
      <w:proofErr w:type="gramStart"/>
      <w:r w:rsidRPr="005F24B6">
        <w:rPr>
          <w:rFonts w:ascii="Arial" w:eastAsiaTheme="minorHAnsi" w:hAnsi="Arial" w:cs="Arial"/>
          <w:sz w:val="20"/>
          <w:szCs w:val="20"/>
          <w:lang w:val="es-ES_tradnl"/>
        </w:rPr>
        <w:t>Un mil trescientos seis millones</w:t>
      </w:r>
      <w:proofErr w:type="gramEnd"/>
      <w:r w:rsidRPr="005F24B6">
        <w:rPr>
          <w:rFonts w:ascii="Arial" w:eastAsiaTheme="minorHAnsi" w:hAnsi="Arial" w:cs="Arial"/>
          <w:sz w:val="20"/>
          <w:szCs w:val="20"/>
          <w:lang w:val="es-ES_tradnl"/>
        </w:rPr>
        <w:t xml:space="preserve"> ochocientos veintitrés mil setecientos ochenta y dos pesos 57/100 M.N.).</w:t>
      </w:r>
    </w:p>
    <w:p w14:paraId="5AC8BA0E"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61969FAC"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35. </w:t>
      </w:r>
      <w:r w:rsidRPr="005F24B6">
        <w:rPr>
          <w:rFonts w:ascii="Arial" w:eastAsiaTheme="minorHAnsi" w:hAnsi="Arial" w:cs="Arial"/>
          <w:sz w:val="20"/>
          <w:szCs w:val="20"/>
          <w:lang w:val="es-ES_tradnl"/>
        </w:rPr>
        <w:t>Los recursos destinados a la educación pública, atendiendo a la procedencia de los recursos es la siguiente:</w:t>
      </w:r>
    </w:p>
    <w:p w14:paraId="6A787B99" w14:textId="77777777" w:rsidR="00A0303C" w:rsidRPr="005F24B6" w:rsidRDefault="00A0303C" w:rsidP="00A0303C">
      <w:pPr>
        <w:spacing w:after="0" w:line="240" w:lineRule="auto"/>
        <w:jc w:val="both"/>
        <w:rPr>
          <w:rFonts w:ascii="Arial" w:eastAsiaTheme="minorHAnsi" w:hAnsi="Arial" w:cs="Arial"/>
          <w:sz w:val="20"/>
          <w:szCs w:val="20"/>
          <w:lang w:val="es-ES_tradnl"/>
        </w:rPr>
      </w:pPr>
    </w:p>
    <w:tbl>
      <w:tblPr>
        <w:tblW w:w="6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0"/>
        <w:gridCol w:w="2142"/>
      </w:tblGrid>
      <w:tr w:rsidR="00A0303C" w:rsidRPr="005F24B6" w14:paraId="661E85EA" w14:textId="77777777" w:rsidTr="00355A3F">
        <w:trPr>
          <w:trHeight w:val="300"/>
          <w:jc w:val="center"/>
        </w:trPr>
        <w:tc>
          <w:tcPr>
            <w:tcW w:w="4010" w:type="dxa"/>
            <w:tcBorders>
              <w:top w:val="single" w:sz="4" w:space="0" w:color="FFFFFF" w:themeColor="background1"/>
              <w:left w:val="single" w:sz="4" w:space="0" w:color="FFFFFF" w:themeColor="background1"/>
            </w:tcBorders>
            <w:shd w:val="clear" w:color="auto" w:fill="auto"/>
            <w:noWrap/>
            <w:vAlign w:val="bottom"/>
            <w:hideMark/>
          </w:tcPr>
          <w:p w14:paraId="2B2A8EED" w14:textId="77777777" w:rsidR="00A0303C" w:rsidRPr="005F24B6" w:rsidRDefault="00A0303C" w:rsidP="00A0303C">
            <w:pPr>
              <w:spacing w:after="0" w:line="240" w:lineRule="auto"/>
              <w:rPr>
                <w:rFonts w:ascii="Arial" w:eastAsia="Times New Roman" w:hAnsi="Arial" w:cs="Arial"/>
                <w:sz w:val="20"/>
                <w:szCs w:val="20"/>
                <w:lang w:val="es-ES_tradnl"/>
              </w:rPr>
            </w:pPr>
          </w:p>
        </w:tc>
        <w:tc>
          <w:tcPr>
            <w:tcW w:w="2142" w:type="dxa"/>
            <w:shd w:val="clear" w:color="auto" w:fill="auto"/>
            <w:noWrap/>
            <w:vAlign w:val="center"/>
            <w:hideMark/>
          </w:tcPr>
          <w:p w14:paraId="1AB9D49F" w14:textId="2796DBC4" w:rsidR="00A0303C" w:rsidRPr="005F24B6" w:rsidRDefault="00A0303C" w:rsidP="00A0303C">
            <w:pPr>
              <w:spacing w:after="0" w:line="240" w:lineRule="auto"/>
              <w:jc w:val="center"/>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 xml:space="preserve">  Pesos </w:t>
            </w:r>
          </w:p>
        </w:tc>
      </w:tr>
      <w:tr w:rsidR="00A0303C" w:rsidRPr="005F24B6" w14:paraId="66AA5D65" w14:textId="77777777" w:rsidTr="00355A3F">
        <w:trPr>
          <w:trHeight w:val="402"/>
          <w:jc w:val="center"/>
        </w:trPr>
        <w:tc>
          <w:tcPr>
            <w:tcW w:w="4010" w:type="dxa"/>
            <w:shd w:val="clear" w:color="auto" w:fill="auto"/>
            <w:noWrap/>
            <w:vAlign w:val="center"/>
            <w:hideMark/>
          </w:tcPr>
          <w:p w14:paraId="3C045E04"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Estatal</w:t>
            </w:r>
          </w:p>
        </w:tc>
        <w:tc>
          <w:tcPr>
            <w:tcW w:w="2142" w:type="dxa"/>
            <w:shd w:val="clear" w:color="auto" w:fill="auto"/>
            <w:noWrap/>
            <w:vAlign w:val="center"/>
            <w:hideMark/>
          </w:tcPr>
          <w:p w14:paraId="0E978A89"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3,370,536,190.13</w:t>
            </w:r>
          </w:p>
        </w:tc>
      </w:tr>
      <w:tr w:rsidR="00A0303C" w:rsidRPr="005F24B6" w14:paraId="45DFE63C" w14:textId="77777777" w:rsidTr="00355A3F">
        <w:trPr>
          <w:trHeight w:val="402"/>
          <w:jc w:val="center"/>
        </w:trPr>
        <w:tc>
          <w:tcPr>
            <w:tcW w:w="4010" w:type="dxa"/>
            <w:shd w:val="clear" w:color="auto" w:fill="auto"/>
            <w:noWrap/>
            <w:vAlign w:val="center"/>
            <w:hideMark/>
          </w:tcPr>
          <w:p w14:paraId="30CDCB4D"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Federal</w:t>
            </w:r>
          </w:p>
        </w:tc>
        <w:tc>
          <w:tcPr>
            <w:tcW w:w="2142" w:type="dxa"/>
            <w:shd w:val="clear" w:color="auto" w:fill="auto"/>
            <w:noWrap/>
            <w:vAlign w:val="center"/>
            <w:hideMark/>
          </w:tcPr>
          <w:p w14:paraId="61FD1A1E"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32,075,306,002.00</w:t>
            </w:r>
          </w:p>
        </w:tc>
      </w:tr>
      <w:tr w:rsidR="00A0303C" w:rsidRPr="005F24B6" w14:paraId="3A1DD3B5" w14:textId="77777777" w:rsidTr="00355A3F">
        <w:trPr>
          <w:trHeight w:val="402"/>
          <w:jc w:val="center"/>
        </w:trPr>
        <w:tc>
          <w:tcPr>
            <w:tcW w:w="4010" w:type="dxa"/>
            <w:shd w:val="clear" w:color="auto" w:fill="auto"/>
            <w:noWrap/>
            <w:vAlign w:val="center"/>
            <w:hideMark/>
          </w:tcPr>
          <w:p w14:paraId="399076DF" w14:textId="77777777" w:rsidR="00A0303C" w:rsidRPr="005F24B6" w:rsidRDefault="00A0303C" w:rsidP="00A0303C">
            <w:pPr>
              <w:spacing w:after="0" w:line="240" w:lineRule="auto"/>
              <w:rPr>
                <w:rFonts w:ascii="Arial" w:eastAsia="Times New Roman" w:hAnsi="Arial" w:cs="Arial"/>
                <w:b/>
                <w:bCs/>
                <w:color w:val="000000"/>
                <w:sz w:val="20"/>
                <w:szCs w:val="20"/>
                <w:lang w:val="es-ES_tradnl"/>
              </w:rPr>
            </w:pPr>
            <w:proofErr w:type="gramStart"/>
            <w:r w:rsidRPr="005F24B6">
              <w:rPr>
                <w:rFonts w:ascii="Arial" w:eastAsia="Times New Roman" w:hAnsi="Arial" w:cs="Arial"/>
                <w:b/>
                <w:bCs/>
                <w:color w:val="000000"/>
                <w:sz w:val="20"/>
                <w:szCs w:val="20"/>
                <w:lang w:val="es-ES_tradnl"/>
              </w:rPr>
              <w:t>Total</w:t>
            </w:r>
            <w:proofErr w:type="gramEnd"/>
            <w:r w:rsidRPr="005F24B6">
              <w:rPr>
                <w:rFonts w:ascii="Arial" w:eastAsia="Times New Roman" w:hAnsi="Arial" w:cs="Arial"/>
                <w:b/>
                <w:bCs/>
                <w:color w:val="000000"/>
                <w:sz w:val="20"/>
                <w:szCs w:val="20"/>
                <w:lang w:val="es-ES_tradnl"/>
              </w:rPr>
              <w:t xml:space="preserve"> General</w:t>
            </w:r>
          </w:p>
        </w:tc>
        <w:tc>
          <w:tcPr>
            <w:tcW w:w="2142" w:type="dxa"/>
            <w:shd w:val="clear" w:color="auto" w:fill="auto"/>
            <w:noWrap/>
            <w:vAlign w:val="center"/>
            <w:hideMark/>
          </w:tcPr>
          <w:p w14:paraId="762D1224" w14:textId="77777777" w:rsidR="00A0303C" w:rsidRPr="005F24B6" w:rsidRDefault="00A0303C" w:rsidP="00A0303C">
            <w:pPr>
              <w:spacing w:after="0" w:line="240" w:lineRule="auto"/>
              <w:jc w:val="right"/>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35,445,842,192.13</w:t>
            </w:r>
          </w:p>
        </w:tc>
      </w:tr>
    </w:tbl>
    <w:p w14:paraId="254F9E7F"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7A803C82"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36. </w:t>
      </w:r>
      <w:r w:rsidRPr="005F24B6">
        <w:rPr>
          <w:rFonts w:ascii="Arial" w:eastAsiaTheme="minorHAnsi" w:hAnsi="Arial" w:cs="Arial"/>
          <w:sz w:val="20"/>
          <w:szCs w:val="20"/>
          <w:lang w:val="es-ES_tradnl"/>
        </w:rPr>
        <w:t>El importe total de las aportaciones previstas para las Instituciones de Educación Superior asciende a: $</w:t>
      </w:r>
      <w:r w:rsidRPr="005F24B6">
        <w:rPr>
          <w:rFonts w:ascii="Arial" w:eastAsiaTheme="minorHAnsi" w:hAnsi="Arial" w:cs="Arial"/>
          <w:color w:val="000000"/>
          <w:sz w:val="20"/>
          <w:szCs w:val="20"/>
          <w:lang w:val="es-ES_tradnl"/>
        </w:rPr>
        <w:t xml:space="preserve">2,383,231,598.05 </w:t>
      </w:r>
      <w:r w:rsidRPr="005F24B6">
        <w:rPr>
          <w:rFonts w:ascii="Arial" w:eastAsiaTheme="minorHAnsi" w:hAnsi="Arial" w:cs="Arial"/>
          <w:sz w:val="20"/>
          <w:szCs w:val="20"/>
          <w:lang w:val="es-ES_tradnl"/>
        </w:rPr>
        <w:t>(Dos mil trescientos ochenta y tres millones doscientos treinta y un mil quinientos noventa y ocho pesos 05/100 M.N.); monto que estará sujeto a las aportaciones convenidas entre el Gobierno Federal y el Gobierno Estatal, distribuidos de la siguiente manera:</w:t>
      </w:r>
    </w:p>
    <w:p w14:paraId="249E4748" w14:textId="77777777" w:rsidR="00A0303C" w:rsidRPr="005F24B6" w:rsidRDefault="00A0303C" w:rsidP="00A0303C">
      <w:pPr>
        <w:spacing w:after="0" w:line="240" w:lineRule="auto"/>
        <w:jc w:val="both"/>
        <w:rPr>
          <w:rFonts w:ascii="Arial" w:eastAsiaTheme="minorHAnsi" w:hAnsi="Arial" w:cs="Arial"/>
          <w:sz w:val="20"/>
          <w:szCs w:val="20"/>
          <w:lang w:val="es-ES_tradnl"/>
        </w:rPr>
      </w:pPr>
    </w:p>
    <w:tbl>
      <w:tblPr>
        <w:tblW w:w="828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40"/>
        <w:gridCol w:w="2240"/>
      </w:tblGrid>
      <w:tr w:rsidR="00A0303C" w:rsidRPr="005F24B6" w14:paraId="246A5A3C" w14:textId="77777777" w:rsidTr="00281BBD">
        <w:trPr>
          <w:trHeight w:val="300"/>
        </w:trPr>
        <w:tc>
          <w:tcPr>
            <w:tcW w:w="6040" w:type="dxa"/>
            <w:tcBorders>
              <w:top w:val="single" w:sz="4" w:space="0" w:color="FFFFFF" w:themeColor="background1"/>
              <w:left w:val="single" w:sz="4" w:space="0" w:color="FFFFFF" w:themeColor="background1"/>
            </w:tcBorders>
            <w:shd w:val="clear" w:color="auto" w:fill="auto"/>
            <w:noWrap/>
            <w:vAlign w:val="bottom"/>
            <w:hideMark/>
          </w:tcPr>
          <w:p w14:paraId="672158F7" w14:textId="77777777" w:rsidR="00A0303C" w:rsidRPr="005F24B6" w:rsidRDefault="00A0303C" w:rsidP="00A0303C">
            <w:pPr>
              <w:spacing w:after="0" w:line="240" w:lineRule="auto"/>
              <w:rPr>
                <w:rFonts w:ascii="Arial" w:eastAsia="Times New Roman" w:hAnsi="Arial" w:cs="Arial"/>
                <w:sz w:val="20"/>
                <w:szCs w:val="20"/>
                <w:lang w:eastAsia="es-MX"/>
              </w:rPr>
            </w:pPr>
          </w:p>
        </w:tc>
        <w:tc>
          <w:tcPr>
            <w:tcW w:w="2240" w:type="dxa"/>
            <w:shd w:val="clear" w:color="auto" w:fill="auto"/>
            <w:noWrap/>
            <w:vAlign w:val="center"/>
            <w:hideMark/>
          </w:tcPr>
          <w:p w14:paraId="055EE456" w14:textId="77777777" w:rsidR="00A0303C" w:rsidRPr="005F24B6" w:rsidRDefault="00A0303C" w:rsidP="00A0303C">
            <w:pPr>
              <w:spacing w:after="0" w:line="240" w:lineRule="auto"/>
              <w:jc w:val="center"/>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 xml:space="preserve">       </w:t>
            </w:r>
            <w:r w:rsidRPr="005F24B6">
              <w:rPr>
                <w:rFonts w:ascii="Arial" w:eastAsiaTheme="minorHAnsi" w:hAnsi="Arial" w:cs="Arial"/>
                <w:b/>
                <w:bCs/>
                <w:sz w:val="20"/>
                <w:szCs w:val="20"/>
                <w:lang w:val="es-ES_tradnl"/>
              </w:rPr>
              <w:t>Pesos</w:t>
            </w:r>
            <w:r w:rsidRPr="005F24B6">
              <w:rPr>
                <w:rFonts w:ascii="Arial" w:eastAsia="Times New Roman" w:hAnsi="Arial" w:cs="Arial"/>
                <w:b/>
                <w:bCs/>
                <w:color w:val="000000"/>
                <w:sz w:val="20"/>
                <w:szCs w:val="20"/>
                <w:lang w:eastAsia="es-MX"/>
              </w:rPr>
              <w:t xml:space="preserve"> </w:t>
            </w:r>
          </w:p>
        </w:tc>
      </w:tr>
      <w:tr w:rsidR="00A0303C" w:rsidRPr="005F24B6" w14:paraId="6FB42495" w14:textId="77777777" w:rsidTr="00281BBD">
        <w:trPr>
          <w:trHeight w:val="402"/>
        </w:trPr>
        <w:tc>
          <w:tcPr>
            <w:tcW w:w="6040" w:type="dxa"/>
            <w:shd w:val="clear" w:color="auto" w:fill="auto"/>
            <w:vAlign w:val="center"/>
            <w:hideMark/>
          </w:tcPr>
          <w:p w14:paraId="1F1482F8" w14:textId="77777777" w:rsidR="00A0303C" w:rsidRPr="005F24B6" w:rsidRDefault="00A0303C" w:rsidP="00A0303C">
            <w:pPr>
              <w:spacing w:after="0" w:line="240" w:lineRule="auto"/>
              <w:rPr>
                <w:rFonts w:ascii="Arial" w:eastAsiaTheme="minorHAnsi" w:hAnsi="Arial" w:cs="Arial"/>
                <w:sz w:val="20"/>
                <w:szCs w:val="20"/>
                <w:lang w:val="es-ES_tradnl"/>
              </w:rPr>
            </w:pPr>
            <w:r w:rsidRPr="005F24B6">
              <w:rPr>
                <w:rFonts w:ascii="Arial" w:eastAsiaTheme="minorHAnsi" w:hAnsi="Arial" w:cs="Arial"/>
                <w:sz w:val="20"/>
                <w:szCs w:val="20"/>
                <w:lang w:val="es-ES_tradnl"/>
              </w:rPr>
              <w:t>Universidad Autónoma "Benito Juárez" de Oaxaca</w:t>
            </w:r>
          </w:p>
        </w:tc>
        <w:tc>
          <w:tcPr>
            <w:tcW w:w="2240" w:type="dxa"/>
            <w:shd w:val="clear" w:color="auto" w:fill="auto"/>
            <w:noWrap/>
            <w:vAlign w:val="center"/>
            <w:hideMark/>
          </w:tcPr>
          <w:p w14:paraId="70F12F65"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1,267,559,399.00</w:t>
            </w:r>
          </w:p>
        </w:tc>
      </w:tr>
      <w:tr w:rsidR="00A0303C" w:rsidRPr="005F24B6" w14:paraId="7CB2B22D" w14:textId="77777777" w:rsidTr="00281BBD">
        <w:trPr>
          <w:trHeight w:val="402"/>
        </w:trPr>
        <w:tc>
          <w:tcPr>
            <w:tcW w:w="6040" w:type="dxa"/>
            <w:shd w:val="clear" w:color="auto" w:fill="auto"/>
            <w:vAlign w:val="center"/>
            <w:hideMark/>
          </w:tcPr>
          <w:p w14:paraId="6CEC61BC" w14:textId="77777777" w:rsidR="00A0303C" w:rsidRPr="005F24B6" w:rsidRDefault="00A0303C" w:rsidP="00A0303C">
            <w:pPr>
              <w:spacing w:after="0" w:line="240" w:lineRule="auto"/>
              <w:rPr>
                <w:rFonts w:ascii="Arial" w:eastAsiaTheme="minorHAnsi" w:hAnsi="Arial" w:cs="Arial"/>
                <w:sz w:val="20"/>
                <w:szCs w:val="20"/>
                <w:lang w:val="es-ES_tradnl"/>
              </w:rPr>
            </w:pPr>
            <w:r w:rsidRPr="005F24B6">
              <w:rPr>
                <w:rFonts w:ascii="Arial" w:eastAsiaTheme="minorHAnsi" w:hAnsi="Arial" w:cs="Arial"/>
                <w:sz w:val="20"/>
                <w:szCs w:val="20"/>
                <w:lang w:val="es-ES_tradnl"/>
              </w:rPr>
              <w:t>Universidad Autónoma Comunal de Oaxaca</w:t>
            </w:r>
          </w:p>
        </w:tc>
        <w:tc>
          <w:tcPr>
            <w:tcW w:w="2240" w:type="dxa"/>
            <w:shd w:val="clear" w:color="auto" w:fill="auto"/>
            <w:noWrap/>
            <w:vAlign w:val="center"/>
            <w:hideMark/>
          </w:tcPr>
          <w:p w14:paraId="436E6202"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15,085,207.11</w:t>
            </w:r>
          </w:p>
        </w:tc>
      </w:tr>
      <w:tr w:rsidR="00A0303C" w:rsidRPr="005F24B6" w14:paraId="7668DF50" w14:textId="77777777" w:rsidTr="00281BBD">
        <w:trPr>
          <w:trHeight w:val="402"/>
        </w:trPr>
        <w:tc>
          <w:tcPr>
            <w:tcW w:w="6040" w:type="dxa"/>
            <w:shd w:val="clear" w:color="auto" w:fill="auto"/>
            <w:vAlign w:val="center"/>
            <w:hideMark/>
          </w:tcPr>
          <w:p w14:paraId="6E6A652D" w14:textId="77777777" w:rsidR="00A0303C" w:rsidRPr="005F24B6" w:rsidRDefault="00A0303C" w:rsidP="00A0303C">
            <w:pPr>
              <w:spacing w:after="0" w:line="240" w:lineRule="auto"/>
              <w:rPr>
                <w:rFonts w:ascii="Arial" w:eastAsiaTheme="minorHAnsi" w:hAnsi="Arial" w:cs="Arial"/>
                <w:sz w:val="20"/>
                <w:szCs w:val="20"/>
                <w:lang w:val="es-ES_tradnl"/>
              </w:rPr>
            </w:pPr>
            <w:r w:rsidRPr="005F24B6">
              <w:rPr>
                <w:rFonts w:ascii="Arial" w:eastAsiaTheme="minorHAnsi" w:hAnsi="Arial" w:cs="Arial"/>
                <w:sz w:val="20"/>
                <w:szCs w:val="20"/>
                <w:lang w:val="es-ES_tradnl"/>
              </w:rPr>
              <w:t>Instituto Tecnológico Superior de San Miguel el Grande</w:t>
            </w:r>
          </w:p>
        </w:tc>
        <w:tc>
          <w:tcPr>
            <w:tcW w:w="2240" w:type="dxa"/>
            <w:shd w:val="clear" w:color="auto" w:fill="auto"/>
            <w:noWrap/>
            <w:vAlign w:val="center"/>
            <w:hideMark/>
          </w:tcPr>
          <w:p w14:paraId="02B860DE"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31,975,036.00</w:t>
            </w:r>
          </w:p>
        </w:tc>
      </w:tr>
      <w:tr w:rsidR="00A0303C" w:rsidRPr="005F24B6" w14:paraId="7185DFDB" w14:textId="77777777" w:rsidTr="00281BBD">
        <w:trPr>
          <w:trHeight w:val="402"/>
        </w:trPr>
        <w:tc>
          <w:tcPr>
            <w:tcW w:w="6040" w:type="dxa"/>
            <w:shd w:val="clear" w:color="auto" w:fill="auto"/>
            <w:vAlign w:val="center"/>
            <w:hideMark/>
          </w:tcPr>
          <w:p w14:paraId="304C08E3" w14:textId="77777777" w:rsidR="00A0303C" w:rsidRPr="005F24B6" w:rsidRDefault="00A0303C" w:rsidP="00A0303C">
            <w:pPr>
              <w:spacing w:after="0" w:line="240" w:lineRule="auto"/>
              <w:rPr>
                <w:rFonts w:ascii="Arial" w:eastAsiaTheme="minorHAnsi" w:hAnsi="Arial" w:cs="Arial"/>
                <w:sz w:val="20"/>
                <w:szCs w:val="20"/>
                <w:lang w:val="es-ES_tradnl"/>
              </w:rPr>
            </w:pPr>
            <w:r w:rsidRPr="005F24B6">
              <w:rPr>
                <w:rFonts w:ascii="Arial" w:eastAsiaTheme="minorHAnsi" w:hAnsi="Arial" w:cs="Arial"/>
                <w:sz w:val="20"/>
                <w:szCs w:val="20"/>
                <w:lang w:val="es-ES_tradnl"/>
              </w:rPr>
              <w:t>Instituto Tecnológico Superior de Teposcolula</w:t>
            </w:r>
          </w:p>
        </w:tc>
        <w:tc>
          <w:tcPr>
            <w:tcW w:w="2240" w:type="dxa"/>
            <w:shd w:val="clear" w:color="auto" w:fill="auto"/>
            <w:noWrap/>
            <w:vAlign w:val="center"/>
            <w:hideMark/>
          </w:tcPr>
          <w:p w14:paraId="6FFDAA94"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32,328,990.00</w:t>
            </w:r>
          </w:p>
        </w:tc>
      </w:tr>
      <w:tr w:rsidR="00A0303C" w:rsidRPr="005F24B6" w14:paraId="55982FB8" w14:textId="77777777" w:rsidTr="00281BBD">
        <w:trPr>
          <w:trHeight w:val="283"/>
        </w:trPr>
        <w:tc>
          <w:tcPr>
            <w:tcW w:w="6040" w:type="dxa"/>
            <w:shd w:val="clear" w:color="auto" w:fill="auto"/>
            <w:vAlign w:val="center"/>
            <w:hideMark/>
          </w:tcPr>
          <w:p w14:paraId="37E9CA92" w14:textId="77777777" w:rsidR="00A0303C" w:rsidRPr="005F24B6" w:rsidRDefault="00A0303C" w:rsidP="00A0303C">
            <w:pPr>
              <w:spacing w:after="0" w:line="240" w:lineRule="auto"/>
              <w:rPr>
                <w:rFonts w:ascii="Arial" w:eastAsiaTheme="minorHAnsi" w:hAnsi="Arial" w:cs="Arial"/>
                <w:sz w:val="20"/>
                <w:szCs w:val="20"/>
                <w:lang w:val="es-ES_tradnl"/>
              </w:rPr>
            </w:pPr>
            <w:proofErr w:type="spellStart"/>
            <w:r w:rsidRPr="005F24B6">
              <w:rPr>
                <w:rFonts w:ascii="Arial" w:eastAsiaTheme="minorHAnsi" w:hAnsi="Arial" w:cs="Arial"/>
                <w:sz w:val="20"/>
                <w:szCs w:val="20"/>
                <w:lang w:val="es-ES_tradnl"/>
              </w:rPr>
              <w:t>Novauniversitas</w:t>
            </w:r>
            <w:proofErr w:type="spellEnd"/>
          </w:p>
        </w:tc>
        <w:tc>
          <w:tcPr>
            <w:tcW w:w="2240" w:type="dxa"/>
            <w:shd w:val="clear" w:color="auto" w:fill="auto"/>
            <w:noWrap/>
            <w:vAlign w:val="center"/>
            <w:hideMark/>
          </w:tcPr>
          <w:p w14:paraId="1F0D202D"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46,722,304.72</w:t>
            </w:r>
          </w:p>
        </w:tc>
      </w:tr>
      <w:tr w:rsidR="00A0303C" w:rsidRPr="005F24B6" w14:paraId="08EC6DA1" w14:textId="77777777" w:rsidTr="00281BBD">
        <w:trPr>
          <w:trHeight w:val="402"/>
        </w:trPr>
        <w:tc>
          <w:tcPr>
            <w:tcW w:w="6040" w:type="dxa"/>
            <w:shd w:val="clear" w:color="auto" w:fill="auto"/>
            <w:vAlign w:val="center"/>
            <w:hideMark/>
          </w:tcPr>
          <w:p w14:paraId="4A6B89B9" w14:textId="77777777" w:rsidR="00A0303C" w:rsidRPr="005F24B6" w:rsidRDefault="00A0303C" w:rsidP="00A0303C">
            <w:pPr>
              <w:spacing w:after="0" w:line="240" w:lineRule="auto"/>
              <w:rPr>
                <w:rFonts w:ascii="Arial" w:eastAsiaTheme="minorHAnsi" w:hAnsi="Arial" w:cs="Arial"/>
                <w:sz w:val="20"/>
                <w:szCs w:val="20"/>
                <w:lang w:val="es-ES_tradnl"/>
              </w:rPr>
            </w:pPr>
            <w:r w:rsidRPr="005F24B6">
              <w:rPr>
                <w:rFonts w:ascii="Arial" w:eastAsiaTheme="minorHAnsi" w:hAnsi="Arial" w:cs="Arial"/>
                <w:sz w:val="20"/>
                <w:szCs w:val="20"/>
                <w:lang w:val="es-ES_tradnl"/>
              </w:rPr>
              <w:t xml:space="preserve">Universidad de </w:t>
            </w:r>
            <w:proofErr w:type="spellStart"/>
            <w:r w:rsidRPr="005F24B6">
              <w:rPr>
                <w:rFonts w:ascii="Arial" w:eastAsiaTheme="minorHAnsi" w:hAnsi="Arial" w:cs="Arial"/>
                <w:sz w:val="20"/>
                <w:szCs w:val="20"/>
                <w:lang w:val="es-ES_tradnl"/>
              </w:rPr>
              <w:t>Chalcatongo</w:t>
            </w:r>
            <w:proofErr w:type="spellEnd"/>
          </w:p>
        </w:tc>
        <w:tc>
          <w:tcPr>
            <w:tcW w:w="2240" w:type="dxa"/>
            <w:shd w:val="clear" w:color="auto" w:fill="auto"/>
            <w:noWrap/>
            <w:vAlign w:val="center"/>
            <w:hideMark/>
          </w:tcPr>
          <w:p w14:paraId="1A8F5CEB"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17,761,338.68</w:t>
            </w:r>
          </w:p>
        </w:tc>
      </w:tr>
      <w:tr w:rsidR="00A0303C" w:rsidRPr="005F24B6" w14:paraId="521EB38E" w14:textId="77777777" w:rsidTr="00281BBD">
        <w:trPr>
          <w:trHeight w:val="307"/>
        </w:trPr>
        <w:tc>
          <w:tcPr>
            <w:tcW w:w="6040" w:type="dxa"/>
            <w:shd w:val="clear" w:color="auto" w:fill="auto"/>
            <w:vAlign w:val="center"/>
            <w:hideMark/>
          </w:tcPr>
          <w:p w14:paraId="71366D30" w14:textId="77777777" w:rsidR="00A0303C" w:rsidRPr="005F24B6" w:rsidRDefault="00A0303C" w:rsidP="00A0303C">
            <w:pPr>
              <w:spacing w:after="0" w:line="240" w:lineRule="auto"/>
              <w:rPr>
                <w:rFonts w:ascii="Arial" w:eastAsiaTheme="minorHAnsi" w:hAnsi="Arial" w:cs="Arial"/>
                <w:sz w:val="20"/>
                <w:szCs w:val="20"/>
                <w:lang w:val="es-ES_tradnl"/>
              </w:rPr>
            </w:pPr>
            <w:r w:rsidRPr="005F24B6">
              <w:rPr>
                <w:rFonts w:ascii="Arial" w:eastAsiaTheme="minorHAnsi" w:hAnsi="Arial" w:cs="Arial"/>
                <w:sz w:val="20"/>
                <w:szCs w:val="20"/>
                <w:lang w:val="es-ES_tradnl"/>
              </w:rPr>
              <w:t>Universidad de la Cañada</w:t>
            </w:r>
          </w:p>
        </w:tc>
        <w:tc>
          <w:tcPr>
            <w:tcW w:w="2240" w:type="dxa"/>
            <w:shd w:val="clear" w:color="auto" w:fill="auto"/>
            <w:noWrap/>
            <w:vAlign w:val="center"/>
            <w:hideMark/>
          </w:tcPr>
          <w:p w14:paraId="5007B104"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37,786,931.83</w:t>
            </w:r>
          </w:p>
        </w:tc>
      </w:tr>
      <w:tr w:rsidR="00A0303C" w:rsidRPr="005F24B6" w14:paraId="482552AB" w14:textId="77777777" w:rsidTr="00281BBD">
        <w:trPr>
          <w:trHeight w:val="402"/>
        </w:trPr>
        <w:tc>
          <w:tcPr>
            <w:tcW w:w="6040" w:type="dxa"/>
            <w:shd w:val="clear" w:color="auto" w:fill="auto"/>
            <w:vAlign w:val="center"/>
            <w:hideMark/>
          </w:tcPr>
          <w:p w14:paraId="7EDB24E6" w14:textId="77777777" w:rsidR="00A0303C" w:rsidRPr="005F24B6" w:rsidRDefault="00A0303C" w:rsidP="00A0303C">
            <w:pPr>
              <w:spacing w:after="0" w:line="240" w:lineRule="auto"/>
              <w:rPr>
                <w:rFonts w:ascii="Arial" w:eastAsiaTheme="minorHAnsi" w:hAnsi="Arial" w:cs="Arial"/>
                <w:sz w:val="20"/>
                <w:szCs w:val="20"/>
                <w:lang w:val="es-ES_tradnl"/>
              </w:rPr>
            </w:pPr>
            <w:r w:rsidRPr="005F24B6">
              <w:rPr>
                <w:rFonts w:ascii="Arial" w:eastAsiaTheme="minorHAnsi" w:hAnsi="Arial" w:cs="Arial"/>
                <w:sz w:val="20"/>
                <w:szCs w:val="20"/>
                <w:lang w:val="es-ES_tradnl"/>
              </w:rPr>
              <w:t>Universidad de la Costa</w:t>
            </w:r>
          </w:p>
        </w:tc>
        <w:tc>
          <w:tcPr>
            <w:tcW w:w="2240" w:type="dxa"/>
            <w:shd w:val="clear" w:color="auto" w:fill="auto"/>
            <w:noWrap/>
            <w:vAlign w:val="center"/>
            <w:hideMark/>
          </w:tcPr>
          <w:p w14:paraId="38239559"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18,847,108.93</w:t>
            </w:r>
          </w:p>
        </w:tc>
      </w:tr>
      <w:tr w:rsidR="00A0303C" w:rsidRPr="005F24B6" w14:paraId="1F8C7584" w14:textId="77777777" w:rsidTr="00281BBD">
        <w:trPr>
          <w:trHeight w:val="402"/>
        </w:trPr>
        <w:tc>
          <w:tcPr>
            <w:tcW w:w="6040" w:type="dxa"/>
            <w:shd w:val="clear" w:color="auto" w:fill="auto"/>
            <w:vAlign w:val="center"/>
            <w:hideMark/>
          </w:tcPr>
          <w:p w14:paraId="5AE15412" w14:textId="77777777" w:rsidR="00A0303C" w:rsidRPr="005F24B6" w:rsidRDefault="00A0303C" w:rsidP="00A0303C">
            <w:pPr>
              <w:spacing w:after="0" w:line="240" w:lineRule="auto"/>
              <w:rPr>
                <w:rFonts w:ascii="Arial" w:eastAsiaTheme="minorHAnsi" w:hAnsi="Arial" w:cs="Arial"/>
                <w:sz w:val="20"/>
                <w:szCs w:val="20"/>
                <w:lang w:val="es-ES_tradnl"/>
              </w:rPr>
            </w:pPr>
            <w:r w:rsidRPr="005F24B6">
              <w:rPr>
                <w:rFonts w:ascii="Arial" w:eastAsiaTheme="minorHAnsi" w:hAnsi="Arial" w:cs="Arial"/>
                <w:sz w:val="20"/>
                <w:szCs w:val="20"/>
                <w:lang w:val="es-ES_tradnl"/>
              </w:rPr>
              <w:t>Universidad de la Sierra Juárez</w:t>
            </w:r>
          </w:p>
        </w:tc>
        <w:tc>
          <w:tcPr>
            <w:tcW w:w="2240" w:type="dxa"/>
            <w:shd w:val="clear" w:color="auto" w:fill="auto"/>
            <w:noWrap/>
            <w:vAlign w:val="center"/>
            <w:hideMark/>
          </w:tcPr>
          <w:p w14:paraId="11630A3D"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42,441,191.00</w:t>
            </w:r>
          </w:p>
        </w:tc>
      </w:tr>
      <w:tr w:rsidR="00A0303C" w:rsidRPr="005F24B6" w14:paraId="62E6B8A1" w14:textId="77777777" w:rsidTr="00281BBD">
        <w:trPr>
          <w:trHeight w:val="337"/>
        </w:trPr>
        <w:tc>
          <w:tcPr>
            <w:tcW w:w="6040" w:type="dxa"/>
            <w:shd w:val="clear" w:color="auto" w:fill="auto"/>
            <w:vAlign w:val="center"/>
            <w:hideMark/>
          </w:tcPr>
          <w:p w14:paraId="6A851AFF" w14:textId="77777777" w:rsidR="00A0303C" w:rsidRPr="005F24B6" w:rsidRDefault="00A0303C" w:rsidP="00A0303C">
            <w:pPr>
              <w:spacing w:after="0" w:line="240" w:lineRule="auto"/>
              <w:rPr>
                <w:rFonts w:ascii="Arial" w:eastAsiaTheme="minorHAnsi" w:hAnsi="Arial" w:cs="Arial"/>
                <w:sz w:val="20"/>
                <w:szCs w:val="20"/>
                <w:lang w:val="es-ES_tradnl"/>
              </w:rPr>
            </w:pPr>
            <w:r w:rsidRPr="005F24B6">
              <w:rPr>
                <w:rFonts w:ascii="Arial" w:eastAsiaTheme="minorHAnsi" w:hAnsi="Arial" w:cs="Arial"/>
                <w:sz w:val="20"/>
                <w:szCs w:val="20"/>
                <w:lang w:val="es-ES_tradnl"/>
              </w:rPr>
              <w:t>Universidad de la Sierra Sur</w:t>
            </w:r>
          </w:p>
        </w:tc>
        <w:tc>
          <w:tcPr>
            <w:tcW w:w="2240" w:type="dxa"/>
            <w:shd w:val="clear" w:color="auto" w:fill="auto"/>
            <w:noWrap/>
            <w:vAlign w:val="center"/>
            <w:hideMark/>
          </w:tcPr>
          <w:p w14:paraId="0F69A4DF"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122,351,306.50</w:t>
            </w:r>
          </w:p>
        </w:tc>
      </w:tr>
      <w:tr w:rsidR="00A0303C" w:rsidRPr="005F24B6" w14:paraId="079910AC" w14:textId="77777777" w:rsidTr="00281BBD">
        <w:trPr>
          <w:trHeight w:val="413"/>
        </w:trPr>
        <w:tc>
          <w:tcPr>
            <w:tcW w:w="6040" w:type="dxa"/>
            <w:shd w:val="clear" w:color="auto" w:fill="auto"/>
            <w:vAlign w:val="center"/>
            <w:hideMark/>
          </w:tcPr>
          <w:p w14:paraId="4845EC7A" w14:textId="77777777" w:rsidR="00A0303C" w:rsidRPr="005F24B6" w:rsidRDefault="00A0303C" w:rsidP="00A0303C">
            <w:pPr>
              <w:spacing w:after="0" w:line="240" w:lineRule="auto"/>
              <w:rPr>
                <w:rFonts w:ascii="Arial" w:eastAsiaTheme="minorHAnsi" w:hAnsi="Arial" w:cs="Arial"/>
                <w:sz w:val="20"/>
                <w:szCs w:val="20"/>
                <w:lang w:val="es-ES_tradnl"/>
              </w:rPr>
            </w:pPr>
            <w:r w:rsidRPr="005F24B6">
              <w:rPr>
                <w:rFonts w:ascii="Arial" w:eastAsiaTheme="minorHAnsi" w:hAnsi="Arial" w:cs="Arial"/>
                <w:sz w:val="20"/>
                <w:szCs w:val="20"/>
                <w:lang w:val="es-ES_tradnl"/>
              </w:rPr>
              <w:lastRenderedPageBreak/>
              <w:t>Universidad del Istmo</w:t>
            </w:r>
          </w:p>
        </w:tc>
        <w:tc>
          <w:tcPr>
            <w:tcW w:w="2240" w:type="dxa"/>
            <w:shd w:val="clear" w:color="auto" w:fill="auto"/>
            <w:noWrap/>
            <w:vAlign w:val="center"/>
            <w:hideMark/>
          </w:tcPr>
          <w:p w14:paraId="3D8DE50E"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110,711,357.90</w:t>
            </w:r>
          </w:p>
        </w:tc>
      </w:tr>
      <w:tr w:rsidR="00A0303C" w:rsidRPr="005F24B6" w14:paraId="08F6931F" w14:textId="77777777" w:rsidTr="00281BBD">
        <w:trPr>
          <w:trHeight w:val="235"/>
        </w:trPr>
        <w:tc>
          <w:tcPr>
            <w:tcW w:w="6040" w:type="dxa"/>
            <w:shd w:val="clear" w:color="auto" w:fill="auto"/>
            <w:vAlign w:val="center"/>
            <w:hideMark/>
          </w:tcPr>
          <w:p w14:paraId="16214E02" w14:textId="77777777" w:rsidR="00A0303C" w:rsidRPr="005F24B6" w:rsidRDefault="00A0303C" w:rsidP="00A0303C">
            <w:pPr>
              <w:spacing w:after="0" w:line="240" w:lineRule="auto"/>
              <w:rPr>
                <w:rFonts w:ascii="Arial" w:eastAsiaTheme="minorHAnsi" w:hAnsi="Arial" w:cs="Arial"/>
                <w:sz w:val="20"/>
                <w:szCs w:val="20"/>
                <w:lang w:val="es-ES_tradnl"/>
              </w:rPr>
            </w:pPr>
            <w:r w:rsidRPr="005F24B6">
              <w:rPr>
                <w:rFonts w:ascii="Arial" w:eastAsiaTheme="minorHAnsi" w:hAnsi="Arial" w:cs="Arial"/>
                <w:sz w:val="20"/>
                <w:szCs w:val="20"/>
                <w:lang w:val="es-ES_tradnl"/>
              </w:rPr>
              <w:t>Universidad del Mar</w:t>
            </w:r>
          </w:p>
        </w:tc>
        <w:tc>
          <w:tcPr>
            <w:tcW w:w="2240" w:type="dxa"/>
            <w:shd w:val="clear" w:color="auto" w:fill="auto"/>
            <w:noWrap/>
            <w:vAlign w:val="center"/>
            <w:hideMark/>
          </w:tcPr>
          <w:p w14:paraId="16BA6D0F"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232,436,924.27</w:t>
            </w:r>
          </w:p>
        </w:tc>
      </w:tr>
      <w:tr w:rsidR="00A0303C" w:rsidRPr="005F24B6" w14:paraId="4D4432C5" w14:textId="77777777" w:rsidTr="00281BBD">
        <w:trPr>
          <w:trHeight w:val="402"/>
        </w:trPr>
        <w:tc>
          <w:tcPr>
            <w:tcW w:w="6040" w:type="dxa"/>
            <w:shd w:val="clear" w:color="auto" w:fill="auto"/>
            <w:vAlign w:val="center"/>
            <w:hideMark/>
          </w:tcPr>
          <w:p w14:paraId="7676C85A" w14:textId="77777777" w:rsidR="00A0303C" w:rsidRPr="005F24B6" w:rsidRDefault="00A0303C" w:rsidP="00A0303C">
            <w:pPr>
              <w:spacing w:after="0" w:line="240" w:lineRule="auto"/>
              <w:rPr>
                <w:rFonts w:ascii="Arial" w:eastAsiaTheme="minorHAnsi" w:hAnsi="Arial" w:cs="Arial"/>
                <w:sz w:val="20"/>
                <w:szCs w:val="20"/>
                <w:lang w:val="es-ES_tradnl"/>
              </w:rPr>
            </w:pPr>
            <w:r w:rsidRPr="005F24B6">
              <w:rPr>
                <w:rFonts w:ascii="Arial" w:eastAsiaTheme="minorHAnsi" w:hAnsi="Arial" w:cs="Arial"/>
                <w:sz w:val="20"/>
                <w:szCs w:val="20"/>
                <w:lang w:val="es-ES_tradnl"/>
              </w:rPr>
              <w:t>Universidad del Papaloapan</w:t>
            </w:r>
          </w:p>
        </w:tc>
        <w:tc>
          <w:tcPr>
            <w:tcW w:w="2240" w:type="dxa"/>
            <w:shd w:val="clear" w:color="auto" w:fill="auto"/>
            <w:noWrap/>
            <w:vAlign w:val="center"/>
            <w:hideMark/>
          </w:tcPr>
          <w:p w14:paraId="45F11876"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134,064,144.31</w:t>
            </w:r>
          </w:p>
        </w:tc>
      </w:tr>
      <w:tr w:rsidR="00A0303C" w:rsidRPr="005F24B6" w14:paraId="16CCA16C" w14:textId="77777777" w:rsidTr="00281BBD">
        <w:trPr>
          <w:trHeight w:val="259"/>
        </w:trPr>
        <w:tc>
          <w:tcPr>
            <w:tcW w:w="6040" w:type="dxa"/>
            <w:shd w:val="clear" w:color="auto" w:fill="auto"/>
            <w:vAlign w:val="center"/>
            <w:hideMark/>
          </w:tcPr>
          <w:p w14:paraId="4C5C897B" w14:textId="77777777" w:rsidR="00A0303C" w:rsidRPr="005F24B6" w:rsidRDefault="00A0303C" w:rsidP="00A0303C">
            <w:pPr>
              <w:spacing w:after="0" w:line="240" w:lineRule="auto"/>
              <w:rPr>
                <w:rFonts w:ascii="Arial" w:eastAsiaTheme="minorHAnsi" w:hAnsi="Arial" w:cs="Arial"/>
                <w:sz w:val="20"/>
                <w:szCs w:val="20"/>
                <w:lang w:val="es-ES_tradnl"/>
              </w:rPr>
            </w:pPr>
            <w:r w:rsidRPr="005F24B6">
              <w:rPr>
                <w:rFonts w:ascii="Arial" w:eastAsiaTheme="minorHAnsi" w:hAnsi="Arial" w:cs="Arial"/>
                <w:sz w:val="20"/>
                <w:szCs w:val="20"/>
                <w:lang w:val="es-ES_tradnl"/>
              </w:rPr>
              <w:t>Universidad Tecnológica de la Mixteca</w:t>
            </w:r>
          </w:p>
        </w:tc>
        <w:tc>
          <w:tcPr>
            <w:tcW w:w="2240" w:type="dxa"/>
            <w:shd w:val="clear" w:color="auto" w:fill="auto"/>
            <w:noWrap/>
            <w:vAlign w:val="center"/>
            <w:hideMark/>
          </w:tcPr>
          <w:p w14:paraId="15130C54"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200,267,925.80</w:t>
            </w:r>
          </w:p>
        </w:tc>
      </w:tr>
      <w:tr w:rsidR="00A0303C" w:rsidRPr="005F24B6" w14:paraId="1905CD32" w14:textId="77777777" w:rsidTr="00281BBD">
        <w:trPr>
          <w:trHeight w:val="402"/>
        </w:trPr>
        <w:tc>
          <w:tcPr>
            <w:tcW w:w="6040" w:type="dxa"/>
            <w:shd w:val="clear" w:color="auto" w:fill="auto"/>
            <w:vAlign w:val="center"/>
            <w:hideMark/>
          </w:tcPr>
          <w:p w14:paraId="43597AD6" w14:textId="77777777" w:rsidR="00A0303C" w:rsidRPr="005F24B6" w:rsidRDefault="00A0303C" w:rsidP="00A0303C">
            <w:pPr>
              <w:spacing w:after="0" w:line="240" w:lineRule="auto"/>
              <w:rPr>
                <w:rFonts w:ascii="Arial" w:eastAsiaTheme="minorHAnsi" w:hAnsi="Arial" w:cs="Arial"/>
                <w:sz w:val="20"/>
                <w:szCs w:val="20"/>
                <w:lang w:val="es-ES_tradnl"/>
              </w:rPr>
            </w:pPr>
            <w:r w:rsidRPr="005F24B6">
              <w:rPr>
                <w:rFonts w:ascii="Arial" w:eastAsiaTheme="minorHAnsi" w:hAnsi="Arial" w:cs="Arial"/>
                <w:sz w:val="20"/>
                <w:szCs w:val="20"/>
                <w:lang w:val="es-ES_tradnl"/>
              </w:rPr>
              <w:t>Universidad Tecnológica de la Sierra Sur de Oaxaca</w:t>
            </w:r>
          </w:p>
        </w:tc>
        <w:tc>
          <w:tcPr>
            <w:tcW w:w="2240" w:type="dxa"/>
            <w:shd w:val="clear" w:color="auto" w:fill="auto"/>
            <w:noWrap/>
            <w:vAlign w:val="center"/>
            <w:hideMark/>
          </w:tcPr>
          <w:p w14:paraId="5ACA2BF9"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17,964,156.00</w:t>
            </w:r>
          </w:p>
        </w:tc>
      </w:tr>
      <w:tr w:rsidR="00A0303C" w:rsidRPr="005F24B6" w14:paraId="7DB1D4A0" w14:textId="77777777" w:rsidTr="00281BBD">
        <w:trPr>
          <w:trHeight w:val="297"/>
        </w:trPr>
        <w:tc>
          <w:tcPr>
            <w:tcW w:w="6040" w:type="dxa"/>
            <w:shd w:val="clear" w:color="auto" w:fill="auto"/>
            <w:vAlign w:val="center"/>
            <w:hideMark/>
          </w:tcPr>
          <w:p w14:paraId="0E9DB38F" w14:textId="77777777" w:rsidR="00A0303C" w:rsidRPr="005F24B6" w:rsidRDefault="00A0303C" w:rsidP="00A0303C">
            <w:pPr>
              <w:spacing w:after="0" w:line="240" w:lineRule="auto"/>
              <w:rPr>
                <w:rFonts w:ascii="Arial" w:eastAsiaTheme="minorHAnsi" w:hAnsi="Arial" w:cs="Arial"/>
                <w:sz w:val="20"/>
                <w:szCs w:val="20"/>
                <w:lang w:val="es-ES_tradnl"/>
              </w:rPr>
            </w:pPr>
            <w:r w:rsidRPr="005F24B6">
              <w:rPr>
                <w:rFonts w:ascii="Arial" w:eastAsiaTheme="minorHAnsi" w:hAnsi="Arial" w:cs="Arial"/>
                <w:sz w:val="20"/>
                <w:szCs w:val="20"/>
                <w:lang w:val="es-ES_tradnl"/>
              </w:rPr>
              <w:t>Universidad Tecnológica de los Valles Centrales</w:t>
            </w:r>
          </w:p>
        </w:tc>
        <w:tc>
          <w:tcPr>
            <w:tcW w:w="2240" w:type="dxa"/>
            <w:shd w:val="clear" w:color="auto" w:fill="auto"/>
            <w:noWrap/>
            <w:vAlign w:val="center"/>
            <w:hideMark/>
          </w:tcPr>
          <w:p w14:paraId="52FE37DC"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45,792,440.00</w:t>
            </w:r>
          </w:p>
        </w:tc>
      </w:tr>
      <w:tr w:rsidR="00A0303C" w:rsidRPr="005F24B6" w14:paraId="75A75891" w14:textId="77777777" w:rsidTr="00281BBD">
        <w:trPr>
          <w:trHeight w:val="402"/>
        </w:trPr>
        <w:tc>
          <w:tcPr>
            <w:tcW w:w="6040" w:type="dxa"/>
            <w:shd w:val="clear" w:color="auto" w:fill="auto"/>
            <w:vAlign w:val="center"/>
            <w:hideMark/>
          </w:tcPr>
          <w:p w14:paraId="2A36F8EF" w14:textId="77777777" w:rsidR="00A0303C" w:rsidRPr="005F24B6" w:rsidRDefault="00A0303C" w:rsidP="00A0303C">
            <w:pPr>
              <w:spacing w:after="0" w:line="240" w:lineRule="auto"/>
              <w:rPr>
                <w:rFonts w:ascii="Arial" w:eastAsiaTheme="minorHAnsi" w:hAnsi="Arial" w:cs="Arial"/>
                <w:sz w:val="20"/>
                <w:szCs w:val="20"/>
                <w:lang w:val="es-ES_tradnl"/>
              </w:rPr>
            </w:pPr>
            <w:r w:rsidRPr="005F24B6">
              <w:rPr>
                <w:rFonts w:ascii="Arial" w:eastAsiaTheme="minorHAnsi" w:hAnsi="Arial" w:cs="Arial"/>
                <w:sz w:val="20"/>
                <w:szCs w:val="20"/>
                <w:lang w:val="es-ES_tradnl"/>
              </w:rPr>
              <w:t>Universidad Politécnica de Nochixtlán Abraham Castellanos</w:t>
            </w:r>
          </w:p>
        </w:tc>
        <w:tc>
          <w:tcPr>
            <w:tcW w:w="2240" w:type="dxa"/>
            <w:shd w:val="clear" w:color="auto" w:fill="auto"/>
            <w:noWrap/>
            <w:vAlign w:val="center"/>
            <w:hideMark/>
          </w:tcPr>
          <w:p w14:paraId="19F8B794"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9,135,836.00</w:t>
            </w:r>
          </w:p>
        </w:tc>
      </w:tr>
      <w:tr w:rsidR="00A0303C" w:rsidRPr="005F24B6" w14:paraId="3003FEBF" w14:textId="77777777" w:rsidTr="00281BBD">
        <w:trPr>
          <w:trHeight w:val="402"/>
        </w:trPr>
        <w:tc>
          <w:tcPr>
            <w:tcW w:w="6040" w:type="dxa"/>
            <w:shd w:val="clear" w:color="auto" w:fill="auto"/>
            <w:noWrap/>
            <w:vAlign w:val="center"/>
            <w:hideMark/>
          </w:tcPr>
          <w:p w14:paraId="2FFDAE89" w14:textId="77777777" w:rsidR="00A0303C" w:rsidRPr="005F24B6" w:rsidRDefault="00A0303C" w:rsidP="00A0303C">
            <w:pPr>
              <w:spacing w:after="0" w:line="240" w:lineRule="auto"/>
              <w:rPr>
                <w:rFonts w:ascii="Arial" w:eastAsiaTheme="minorHAnsi" w:hAnsi="Arial" w:cs="Arial"/>
                <w:b/>
                <w:bCs/>
                <w:sz w:val="20"/>
                <w:szCs w:val="20"/>
                <w:lang w:val="es-ES_tradnl"/>
              </w:rPr>
            </w:pPr>
            <w:proofErr w:type="gramStart"/>
            <w:r w:rsidRPr="005F24B6">
              <w:rPr>
                <w:rFonts w:ascii="Arial" w:eastAsiaTheme="minorHAnsi" w:hAnsi="Arial" w:cs="Arial"/>
                <w:b/>
                <w:bCs/>
                <w:sz w:val="20"/>
                <w:szCs w:val="20"/>
                <w:lang w:val="es-ES_tradnl"/>
              </w:rPr>
              <w:t>Total</w:t>
            </w:r>
            <w:proofErr w:type="gramEnd"/>
            <w:r w:rsidRPr="005F24B6">
              <w:rPr>
                <w:rFonts w:ascii="Arial" w:eastAsiaTheme="minorHAnsi" w:hAnsi="Arial" w:cs="Arial"/>
                <w:b/>
                <w:bCs/>
                <w:sz w:val="20"/>
                <w:szCs w:val="20"/>
                <w:lang w:val="es-ES_tradnl"/>
              </w:rPr>
              <w:t xml:space="preserve"> General</w:t>
            </w:r>
          </w:p>
        </w:tc>
        <w:tc>
          <w:tcPr>
            <w:tcW w:w="2240" w:type="dxa"/>
            <w:shd w:val="clear" w:color="auto" w:fill="auto"/>
            <w:noWrap/>
            <w:vAlign w:val="center"/>
            <w:hideMark/>
          </w:tcPr>
          <w:p w14:paraId="321D7AFD" w14:textId="77777777" w:rsidR="00A0303C" w:rsidRPr="005F24B6" w:rsidRDefault="00A0303C" w:rsidP="00A0303C">
            <w:pPr>
              <w:spacing w:after="0" w:line="240" w:lineRule="auto"/>
              <w:jc w:val="right"/>
              <w:rPr>
                <w:rFonts w:ascii="Arial" w:eastAsiaTheme="minorHAnsi" w:hAnsi="Arial" w:cs="Arial"/>
                <w:b/>
                <w:bCs/>
                <w:sz w:val="20"/>
                <w:szCs w:val="20"/>
                <w:lang w:val="es-ES_tradnl"/>
              </w:rPr>
            </w:pPr>
            <w:r w:rsidRPr="005F24B6">
              <w:rPr>
                <w:rFonts w:ascii="Arial" w:eastAsiaTheme="minorHAnsi" w:hAnsi="Arial" w:cs="Arial"/>
                <w:b/>
                <w:bCs/>
                <w:sz w:val="20"/>
                <w:szCs w:val="20"/>
                <w:lang w:val="es-ES_tradnl"/>
              </w:rPr>
              <w:t>2,383,231,598.05</w:t>
            </w:r>
          </w:p>
        </w:tc>
      </w:tr>
    </w:tbl>
    <w:p w14:paraId="2450C020"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48E76431"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37. </w:t>
      </w:r>
      <w:r w:rsidRPr="005F24B6">
        <w:rPr>
          <w:rFonts w:ascii="Arial" w:eastAsiaTheme="minorHAnsi" w:hAnsi="Arial" w:cs="Arial"/>
          <w:sz w:val="20"/>
          <w:szCs w:val="20"/>
          <w:lang w:val="es-ES_tradnl"/>
        </w:rPr>
        <w:t>Se asignan recursos por un importe de: $ 332,397,831.22 (Trescientos treinta y dos millones trescientos noventa y siete mil ochocientos treinta y un pesos 22/100 M.N.), en el presupuesto de los Ejecutores de gasto para mitigar los efectos del cambio climático.</w:t>
      </w:r>
    </w:p>
    <w:p w14:paraId="6FFB7A19" w14:textId="77777777" w:rsidR="00A0303C" w:rsidRPr="005F24B6" w:rsidRDefault="00A0303C" w:rsidP="00A0303C">
      <w:pPr>
        <w:spacing w:after="0" w:line="240" w:lineRule="auto"/>
        <w:jc w:val="both"/>
        <w:rPr>
          <w:rFonts w:ascii="Arial" w:eastAsiaTheme="minorHAnsi" w:hAnsi="Arial" w:cs="Arial"/>
          <w:b/>
          <w:color w:val="000000" w:themeColor="text1"/>
          <w:sz w:val="20"/>
          <w:szCs w:val="20"/>
          <w:lang w:val="es-ES_tradnl"/>
        </w:rPr>
      </w:pPr>
      <w:bookmarkStart w:id="4" w:name="_Hlk118895723"/>
    </w:p>
    <w:p w14:paraId="1D880A2B"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color w:val="000000" w:themeColor="text1"/>
          <w:sz w:val="20"/>
          <w:szCs w:val="20"/>
          <w:lang w:val="es-ES_tradnl"/>
        </w:rPr>
        <w:t>Artículo 38</w:t>
      </w:r>
      <w:r w:rsidRPr="005F24B6">
        <w:rPr>
          <w:rFonts w:ascii="Arial" w:eastAsiaTheme="minorHAnsi" w:hAnsi="Arial" w:cs="Arial"/>
          <w:b/>
          <w:sz w:val="20"/>
          <w:szCs w:val="20"/>
          <w:lang w:val="es-ES_tradnl"/>
        </w:rPr>
        <w:t xml:space="preserve">. </w:t>
      </w:r>
      <w:r w:rsidRPr="005F24B6">
        <w:rPr>
          <w:rFonts w:ascii="Arial" w:eastAsiaTheme="minorHAnsi" w:hAnsi="Arial" w:cs="Arial"/>
          <w:sz w:val="20"/>
          <w:szCs w:val="20"/>
          <w:lang w:val="es-ES_tradnl"/>
        </w:rPr>
        <w:t xml:space="preserve">En cumplimiento con lo previsto en el artículo 9 de la Ley de Disciplina, se destina para el presente ejercicio fiscal la cantidad de: $34,520,798.30 (Treinta y cuatro millones quinientos veinte mil setecientos noventa y ocho pesos 30/100 M.N.). Cantidad que corresponde al 10 por ciento de la aportación realizada, en promedio durante los últimos 5 ejercicios fiscales, por el Gobierno del Estado con recursos estatales para la reconstrucción de la infraestructura dañada a causa de desastres naturales. </w:t>
      </w:r>
    </w:p>
    <w:bookmarkEnd w:id="4"/>
    <w:p w14:paraId="06FADB7B"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60C2B893" w14:textId="77777777" w:rsidR="00A0303C" w:rsidRPr="005F24B6" w:rsidRDefault="00A0303C" w:rsidP="00A0303C">
      <w:pPr>
        <w:spacing w:after="0" w:line="240" w:lineRule="auto"/>
        <w:jc w:val="both"/>
        <w:rPr>
          <w:rFonts w:ascii="Arial" w:eastAsiaTheme="minorHAnsi" w:hAnsi="Arial" w:cs="Arial"/>
          <w:sz w:val="20"/>
          <w:szCs w:val="20"/>
          <w:lang w:val="es-ES"/>
        </w:rPr>
      </w:pPr>
      <w:r w:rsidRPr="005F24B6">
        <w:rPr>
          <w:rFonts w:ascii="Arial" w:eastAsiaTheme="minorHAnsi" w:hAnsi="Arial" w:cs="Arial"/>
          <w:b/>
          <w:bCs/>
          <w:color w:val="000000" w:themeColor="text1"/>
          <w:sz w:val="20"/>
          <w:szCs w:val="20"/>
          <w:lang w:val="es-ES_tradnl"/>
        </w:rPr>
        <w:t>Artículo 39.</w:t>
      </w:r>
      <w:r w:rsidRPr="005F24B6">
        <w:rPr>
          <w:rFonts w:ascii="Arial" w:eastAsiaTheme="minorHAnsi" w:hAnsi="Arial" w:cs="Arial"/>
          <w:color w:val="000000" w:themeColor="text1"/>
          <w:sz w:val="20"/>
          <w:szCs w:val="20"/>
          <w:lang w:val="es-ES_tradnl"/>
        </w:rPr>
        <w:t xml:space="preserve"> </w:t>
      </w:r>
      <w:r w:rsidRPr="005F24B6">
        <w:rPr>
          <w:rFonts w:ascii="Arial" w:eastAsiaTheme="minorHAnsi" w:hAnsi="Arial" w:cs="Arial"/>
          <w:sz w:val="20"/>
          <w:szCs w:val="20"/>
          <w:lang w:val="es-ES_tradnl"/>
        </w:rPr>
        <w:t xml:space="preserve">Se destinan recursos para la atención de los programas sociales contenidos en la Ley </w:t>
      </w:r>
      <w:r w:rsidRPr="005F24B6">
        <w:rPr>
          <w:rFonts w:ascii="Arial" w:eastAsiaTheme="minorHAnsi" w:hAnsi="Arial" w:cs="Arial"/>
          <w:sz w:val="20"/>
          <w:szCs w:val="20"/>
          <w:lang w:val="es-ES"/>
        </w:rPr>
        <w:t>de Desarrollo Social para el Estado de Oaxaca, por la cantidad de: $350,000,000.00 (Trescientos cincuenta millones de pesos 00/100 M.N.).</w:t>
      </w:r>
    </w:p>
    <w:p w14:paraId="292FD6C4"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2B4EDE3E"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bCs/>
          <w:color w:val="000000" w:themeColor="text1"/>
          <w:sz w:val="20"/>
          <w:szCs w:val="20"/>
          <w:lang w:val="es-ES_tradnl"/>
        </w:rPr>
        <w:t>Artículo 40.</w:t>
      </w:r>
      <w:r w:rsidRPr="005F24B6">
        <w:rPr>
          <w:rFonts w:ascii="Arial" w:eastAsiaTheme="minorHAnsi" w:hAnsi="Arial" w:cs="Arial"/>
          <w:color w:val="000000" w:themeColor="text1"/>
          <w:sz w:val="20"/>
          <w:szCs w:val="20"/>
          <w:lang w:val="es-ES_tradnl"/>
        </w:rPr>
        <w:t xml:space="preserve"> </w:t>
      </w:r>
      <w:r w:rsidRPr="005F24B6">
        <w:rPr>
          <w:rFonts w:ascii="Arial" w:eastAsiaTheme="minorHAnsi" w:hAnsi="Arial" w:cs="Arial"/>
          <w:sz w:val="20"/>
          <w:szCs w:val="20"/>
          <w:lang w:val="es-ES_tradnl"/>
        </w:rPr>
        <w:t>Se asignan recursos por un importe de: $112,500,000.00 (Ciento doce millones quinientos mil pesos 00/100 M.N.), en el presupuesto de la Coordinación Estatal de Protección Civil de Oaxaca, para el mantenimiento de los Sistemas de Alertamiento Sísmico y la contratación del seguro de riesgos Catastróficos.</w:t>
      </w:r>
    </w:p>
    <w:p w14:paraId="0BB0BD7A"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1661B9B4" w14:textId="77777777" w:rsidR="00A0303C" w:rsidRPr="005F24B6" w:rsidRDefault="00A0303C" w:rsidP="00A0303C">
      <w:pPr>
        <w:spacing w:after="0" w:line="240" w:lineRule="auto"/>
        <w:jc w:val="both"/>
        <w:rPr>
          <w:rFonts w:ascii="Arial" w:eastAsiaTheme="minorHAnsi" w:hAnsi="Arial" w:cs="Arial"/>
          <w:sz w:val="20"/>
          <w:szCs w:val="20"/>
          <w:lang w:val="es-ES_tradnl"/>
        </w:rPr>
      </w:pPr>
      <w:bookmarkStart w:id="5" w:name="_Hlk118895766"/>
      <w:r w:rsidRPr="005F24B6">
        <w:rPr>
          <w:rFonts w:ascii="Arial" w:eastAsiaTheme="minorHAnsi" w:hAnsi="Arial" w:cs="Arial"/>
          <w:b/>
          <w:color w:val="000000" w:themeColor="text1"/>
          <w:sz w:val="20"/>
          <w:szCs w:val="20"/>
          <w:lang w:val="es-ES_tradnl"/>
        </w:rPr>
        <w:t>Artículo 41</w:t>
      </w:r>
      <w:r w:rsidRPr="005F24B6">
        <w:rPr>
          <w:rFonts w:ascii="Arial" w:eastAsiaTheme="minorHAnsi" w:hAnsi="Arial" w:cs="Arial"/>
          <w:color w:val="000000" w:themeColor="text1"/>
          <w:sz w:val="20"/>
          <w:szCs w:val="20"/>
          <w:lang w:val="es-ES_tradnl"/>
        </w:rPr>
        <w:t xml:space="preserve">. </w:t>
      </w:r>
      <w:r w:rsidRPr="005F24B6">
        <w:rPr>
          <w:rFonts w:ascii="Arial" w:eastAsiaTheme="minorHAnsi" w:hAnsi="Arial" w:cs="Arial"/>
          <w:sz w:val="20"/>
          <w:szCs w:val="20"/>
          <w:lang w:val="es-ES_tradnl"/>
        </w:rPr>
        <w:t xml:space="preserve">En cumplimiento con el artículo 12 de la Ley de Disciplina y 36 fracción II inciso f) de la Ley, con cargo a su presupuesto, los Ejecutores de gasto ejecutarán un importe de hasta:  $58,000,000.00 (Cincuenta y ocho millones de pesos 00/100 M.N.), para cubrir adeudos del ejercicio fiscal anterior, que se encuentren bajo el supuesto establecido en el artículo 214 del Reglamento de la Ley. </w:t>
      </w:r>
    </w:p>
    <w:bookmarkEnd w:id="5"/>
    <w:p w14:paraId="3E1DF3B3"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1E1AF48B"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42. </w:t>
      </w:r>
      <w:r w:rsidRPr="005F24B6">
        <w:rPr>
          <w:rFonts w:ascii="Arial" w:eastAsiaTheme="minorHAnsi" w:hAnsi="Arial" w:cs="Arial"/>
          <w:sz w:val="20"/>
          <w:szCs w:val="20"/>
          <w:lang w:val="es-ES_tradnl"/>
        </w:rPr>
        <w:t xml:space="preserve">El Presupuesto de Egresos atendiendo la fuente de financiamiento por programas orientados a resultados se encuentra en el </w:t>
      </w:r>
      <w:r w:rsidRPr="005F24B6">
        <w:rPr>
          <w:rFonts w:ascii="Arial" w:eastAsiaTheme="minorHAnsi" w:hAnsi="Arial" w:cs="Arial"/>
          <w:b/>
          <w:sz w:val="20"/>
          <w:szCs w:val="20"/>
          <w:lang w:val="es-ES_tradnl"/>
        </w:rPr>
        <w:t>Anexo 3</w:t>
      </w:r>
      <w:r w:rsidRPr="005F24B6">
        <w:rPr>
          <w:rFonts w:ascii="Arial" w:eastAsiaTheme="minorHAnsi" w:hAnsi="Arial" w:cs="Arial"/>
          <w:sz w:val="20"/>
          <w:szCs w:val="20"/>
          <w:lang w:val="es-ES_tradnl"/>
        </w:rPr>
        <w:t>.</w:t>
      </w:r>
    </w:p>
    <w:p w14:paraId="0B243C29" w14:textId="703C7C09" w:rsidR="00A0303C" w:rsidRDefault="00A0303C" w:rsidP="00A0303C">
      <w:pPr>
        <w:spacing w:after="0" w:line="240" w:lineRule="auto"/>
        <w:jc w:val="both"/>
        <w:rPr>
          <w:rFonts w:ascii="Arial" w:eastAsiaTheme="minorHAnsi" w:hAnsi="Arial" w:cs="Arial"/>
          <w:sz w:val="20"/>
          <w:szCs w:val="20"/>
          <w:lang w:val="es-ES_tradnl"/>
        </w:rPr>
      </w:pPr>
    </w:p>
    <w:p w14:paraId="5B6F6AB7" w14:textId="77777777" w:rsidR="00363F7C" w:rsidRPr="005F24B6" w:rsidRDefault="00363F7C" w:rsidP="00A0303C">
      <w:pPr>
        <w:spacing w:after="0" w:line="240" w:lineRule="auto"/>
        <w:jc w:val="both"/>
        <w:rPr>
          <w:rFonts w:ascii="Arial" w:eastAsiaTheme="minorHAnsi" w:hAnsi="Arial" w:cs="Arial"/>
          <w:sz w:val="20"/>
          <w:szCs w:val="20"/>
          <w:lang w:val="es-ES_tradnl"/>
        </w:rPr>
      </w:pPr>
    </w:p>
    <w:p w14:paraId="0824A533"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00E240C4" w14:textId="77777777" w:rsidR="00A0303C" w:rsidRPr="005F24B6"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 xml:space="preserve">Título Tercero </w:t>
      </w:r>
    </w:p>
    <w:p w14:paraId="02DB4B44" w14:textId="77777777" w:rsidR="00A0303C" w:rsidRPr="005F24B6"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Clasificaciones del Gasto</w:t>
      </w:r>
    </w:p>
    <w:p w14:paraId="31E31BB0"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70AA05D0"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43. </w:t>
      </w:r>
      <w:r w:rsidRPr="005F24B6">
        <w:rPr>
          <w:rFonts w:ascii="Arial" w:eastAsiaTheme="minorHAnsi" w:hAnsi="Arial" w:cs="Arial"/>
          <w:sz w:val="20"/>
          <w:szCs w:val="20"/>
          <w:lang w:val="es-ES_tradnl"/>
        </w:rPr>
        <w:t>El Presupuesto de Egresos tendrá la siguiente conformación, atendiendo a la Clasificación Administrativa:</w:t>
      </w:r>
    </w:p>
    <w:p w14:paraId="6ECF8CEB" w14:textId="5C5DDBA6" w:rsidR="00363F7C" w:rsidRDefault="00363F7C" w:rsidP="00A0303C">
      <w:pPr>
        <w:spacing w:after="0" w:line="240" w:lineRule="auto"/>
        <w:jc w:val="both"/>
        <w:rPr>
          <w:rFonts w:ascii="Arial" w:eastAsiaTheme="minorHAnsi" w:hAnsi="Arial" w:cs="Arial"/>
          <w:sz w:val="20"/>
          <w:szCs w:val="20"/>
          <w:lang w:val="es-ES_tradnl"/>
        </w:rPr>
      </w:pPr>
    </w:p>
    <w:p w14:paraId="17C06219" w14:textId="4A80170C" w:rsidR="00363F7C" w:rsidRDefault="00363F7C" w:rsidP="00A0303C">
      <w:pPr>
        <w:spacing w:after="0" w:line="240" w:lineRule="auto"/>
        <w:jc w:val="both"/>
        <w:rPr>
          <w:rFonts w:ascii="Arial" w:eastAsiaTheme="minorHAnsi" w:hAnsi="Arial" w:cs="Arial"/>
          <w:sz w:val="20"/>
          <w:szCs w:val="20"/>
          <w:lang w:val="es-ES_tradnl"/>
        </w:rPr>
      </w:pPr>
    </w:p>
    <w:p w14:paraId="2F010984" w14:textId="77777777" w:rsidR="00363F7C" w:rsidRPr="005F24B6" w:rsidRDefault="00363F7C" w:rsidP="00A0303C">
      <w:pPr>
        <w:spacing w:after="0" w:line="240" w:lineRule="auto"/>
        <w:jc w:val="both"/>
        <w:rPr>
          <w:rFonts w:ascii="Arial" w:eastAsiaTheme="minorHAnsi" w:hAnsi="Arial" w:cs="Arial"/>
          <w:sz w:val="20"/>
          <w:szCs w:val="20"/>
          <w:lang w:val="es-ES_tradnl"/>
        </w:rPr>
      </w:pPr>
    </w:p>
    <w:tbl>
      <w:tblPr>
        <w:tblW w:w="7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94"/>
        <w:gridCol w:w="2220"/>
      </w:tblGrid>
      <w:tr w:rsidR="00A0303C" w:rsidRPr="005F24B6" w14:paraId="65DB55C8" w14:textId="77777777" w:rsidTr="00AB577E">
        <w:trPr>
          <w:trHeight w:val="315"/>
          <w:jc w:val="center"/>
        </w:trPr>
        <w:tc>
          <w:tcPr>
            <w:tcW w:w="5494" w:type="dxa"/>
            <w:tcBorders>
              <w:top w:val="single" w:sz="4" w:space="0" w:color="FFFFFF" w:themeColor="background1"/>
              <w:left w:val="single" w:sz="4" w:space="0" w:color="FFFFFF" w:themeColor="background1"/>
            </w:tcBorders>
            <w:shd w:val="clear" w:color="auto" w:fill="auto"/>
            <w:hideMark/>
          </w:tcPr>
          <w:p w14:paraId="3BF98D2E" w14:textId="77777777" w:rsidR="00A0303C" w:rsidRPr="005F24B6" w:rsidRDefault="00A0303C" w:rsidP="00A0303C">
            <w:pPr>
              <w:spacing w:after="0" w:line="240" w:lineRule="auto"/>
              <w:rPr>
                <w:rFonts w:ascii="Arial" w:eastAsia="Times New Roman" w:hAnsi="Arial" w:cs="Arial"/>
                <w:sz w:val="20"/>
                <w:szCs w:val="20"/>
                <w:lang w:eastAsia="es-MX"/>
              </w:rPr>
            </w:pPr>
          </w:p>
        </w:tc>
        <w:tc>
          <w:tcPr>
            <w:tcW w:w="2220" w:type="dxa"/>
            <w:shd w:val="clear" w:color="auto" w:fill="auto"/>
            <w:noWrap/>
            <w:vAlign w:val="center"/>
            <w:hideMark/>
          </w:tcPr>
          <w:p w14:paraId="6FA9F2FA" w14:textId="77777777" w:rsidR="00A0303C" w:rsidRPr="005F24B6" w:rsidRDefault="00A0303C" w:rsidP="00A0303C">
            <w:pPr>
              <w:spacing w:after="0" w:line="240" w:lineRule="auto"/>
              <w:jc w:val="center"/>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Pesos</w:t>
            </w:r>
          </w:p>
        </w:tc>
      </w:tr>
      <w:tr w:rsidR="00A0303C" w:rsidRPr="005F24B6" w14:paraId="76C43C31" w14:textId="77777777" w:rsidTr="00AB577E">
        <w:trPr>
          <w:trHeight w:val="600"/>
          <w:jc w:val="center"/>
        </w:trPr>
        <w:tc>
          <w:tcPr>
            <w:tcW w:w="5494" w:type="dxa"/>
            <w:shd w:val="clear" w:color="auto" w:fill="auto"/>
            <w:vAlign w:val="center"/>
            <w:hideMark/>
          </w:tcPr>
          <w:p w14:paraId="2A76C854"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Administración Pública Centralizada</w:t>
            </w:r>
          </w:p>
        </w:tc>
        <w:tc>
          <w:tcPr>
            <w:tcW w:w="2220" w:type="dxa"/>
            <w:shd w:val="clear" w:color="auto" w:fill="auto"/>
            <w:noWrap/>
            <w:vAlign w:val="center"/>
            <w:hideMark/>
          </w:tcPr>
          <w:p w14:paraId="29EFFCDC"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 xml:space="preserve">22,318,497,778.33 </w:t>
            </w:r>
          </w:p>
        </w:tc>
      </w:tr>
      <w:tr w:rsidR="00A0303C" w:rsidRPr="005F24B6" w14:paraId="3775CD50" w14:textId="77777777" w:rsidTr="00AB577E">
        <w:trPr>
          <w:trHeight w:val="402"/>
          <w:jc w:val="center"/>
        </w:trPr>
        <w:tc>
          <w:tcPr>
            <w:tcW w:w="5494" w:type="dxa"/>
            <w:shd w:val="clear" w:color="auto" w:fill="auto"/>
            <w:vAlign w:val="center"/>
            <w:hideMark/>
          </w:tcPr>
          <w:p w14:paraId="61460D73"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Gubernatura</w:t>
            </w:r>
          </w:p>
        </w:tc>
        <w:tc>
          <w:tcPr>
            <w:tcW w:w="2220" w:type="dxa"/>
            <w:shd w:val="clear" w:color="auto" w:fill="auto"/>
            <w:noWrap/>
            <w:vAlign w:val="center"/>
            <w:hideMark/>
          </w:tcPr>
          <w:p w14:paraId="577ED31C"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243,099,410.01 </w:t>
            </w:r>
          </w:p>
        </w:tc>
      </w:tr>
      <w:tr w:rsidR="00A0303C" w:rsidRPr="005F24B6" w14:paraId="146F09D5" w14:textId="77777777" w:rsidTr="00AB577E">
        <w:trPr>
          <w:trHeight w:val="402"/>
          <w:jc w:val="center"/>
        </w:trPr>
        <w:tc>
          <w:tcPr>
            <w:tcW w:w="5494" w:type="dxa"/>
            <w:shd w:val="clear" w:color="auto" w:fill="auto"/>
            <w:vAlign w:val="center"/>
            <w:hideMark/>
          </w:tcPr>
          <w:p w14:paraId="3D523E5E"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Secretaría de Gobierno</w:t>
            </w:r>
          </w:p>
        </w:tc>
        <w:tc>
          <w:tcPr>
            <w:tcW w:w="2220" w:type="dxa"/>
            <w:shd w:val="clear" w:color="auto" w:fill="auto"/>
            <w:noWrap/>
            <w:vAlign w:val="center"/>
            <w:hideMark/>
          </w:tcPr>
          <w:p w14:paraId="172F80DB"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448,297,403.72 </w:t>
            </w:r>
          </w:p>
        </w:tc>
      </w:tr>
      <w:tr w:rsidR="00A0303C" w:rsidRPr="005F24B6" w14:paraId="5DC669C1" w14:textId="77777777" w:rsidTr="00AB577E">
        <w:trPr>
          <w:trHeight w:val="402"/>
          <w:jc w:val="center"/>
        </w:trPr>
        <w:tc>
          <w:tcPr>
            <w:tcW w:w="5494" w:type="dxa"/>
            <w:shd w:val="clear" w:color="auto" w:fill="auto"/>
            <w:vAlign w:val="center"/>
            <w:hideMark/>
          </w:tcPr>
          <w:p w14:paraId="02D8F3A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Secretaría de Seguridad y Protección Ciudadana</w:t>
            </w:r>
          </w:p>
        </w:tc>
        <w:tc>
          <w:tcPr>
            <w:tcW w:w="2220" w:type="dxa"/>
            <w:shd w:val="clear" w:color="auto" w:fill="auto"/>
            <w:noWrap/>
            <w:vAlign w:val="center"/>
            <w:hideMark/>
          </w:tcPr>
          <w:p w14:paraId="58089EF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1,947,438,778.60 </w:t>
            </w:r>
          </w:p>
        </w:tc>
      </w:tr>
      <w:tr w:rsidR="00A0303C" w:rsidRPr="005F24B6" w14:paraId="2C0FDC72" w14:textId="77777777" w:rsidTr="00AB577E">
        <w:trPr>
          <w:trHeight w:val="402"/>
          <w:jc w:val="center"/>
        </w:trPr>
        <w:tc>
          <w:tcPr>
            <w:tcW w:w="5494" w:type="dxa"/>
            <w:shd w:val="clear" w:color="auto" w:fill="auto"/>
            <w:vAlign w:val="center"/>
            <w:hideMark/>
          </w:tcPr>
          <w:p w14:paraId="1FD3F8A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Secretaría de Infraestructuras y Comunicaciones</w:t>
            </w:r>
          </w:p>
        </w:tc>
        <w:tc>
          <w:tcPr>
            <w:tcW w:w="2220" w:type="dxa"/>
            <w:shd w:val="clear" w:color="auto" w:fill="auto"/>
            <w:noWrap/>
            <w:vAlign w:val="center"/>
            <w:hideMark/>
          </w:tcPr>
          <w:p w14:paraId="21F76CA6"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351,014,492.44 </w:t>
            </w:r>
          </w:p>
        </w:tc>
      </w:tr>
      <w:tr w:rsidR="00A0303C" w:rsidRPr="005F24B6" w14:paraId="5C097CEC" w14:textId="77777777" w:rsidTr="00AB577E">
        <w:trPr>
          <w:trHeight w:val="402"/>
          <w:jc w:val="center"/>
        </w:trPr>
        <w:tc>
          <w:tcPr>
            <w:tcW w:w="5494" w:type="dxa"/>
            <w:shd w:val="clear" w:color="auto" w:fill="auto"/>
            <w:vAlign w:val="center"/>
            <w:hideMark/>
          </w:tcPr>
          <w:p w14:paraId="7788C77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Secretaría de Movilidad</w:t>
            </w:r>
          </w:p>
        </w:tc>
        <w:tc>
          <w:tcPr>
            <w:tcW w:w="2220" w:type="dxa"/>
            <w:shd w:val="clear" w:color="auto" w:fill="auto"/>
            <w:noWrap/>
            <w:vAlign w:val="center"/>
            <w:hideMark/>
          </w:tcPr>
          <w:p w14:paraId="5559406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238,095,484.99 </w:t>
            </w:r>
          </w:p>
        </w:tc>
      </w:tr>
      <w:tr w:rsidR="00A0303C" w:rsidRPr="005F24B6" w14:paraId="6C644D5C" w14:textId="77777777" w:rsidTr="00AB577E">
        <w:trPr>
          <w:trHeight w:val="402"/>
          <w:jc w:val="center"/>
        </w:trPr>
        <w:tc>
          <w:tcPr>
            <w:tcW w:w="5494" w:type="dxa"/>
            <w:shd w:val="clear" w:color="auto" w:fill="auto"/>
            <w:vAlign w:val="center"/>
            <w:hideMark/>
          </w:tcPr>
          <w:p w14:paraId="730A5614"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Secretaría de las Culturas y Artes</w:t>
            </w:r>
          </w:p>
        </w:tc>
        <w:tc>
          <w:tcPr>
            <w:tcW w:w="2220" w:type="dxa"/>
            <w:shd w:val="clear" w:color="auto" w:fill="auto"/>
            <w:noWrap/>
            <w:vAlign w:val="center"/>
            <w:hideMark/>
          </w:tcPr>
          <w:p w14:paraId="6E95302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244,123,420.64 </w:t>
            </w:r>
          </w:p>
        </w:tc>
      </w:tr>
      <w:tr w:rsidR="00A0303C" w:rsidRPr="005F24B6" w14:paraId="74A69FF2" w14:textId="77777777" w:rsidTr="00AB577E">
        <w:trPr>
          <w:trHeight w:val="402"/>
          <w:jc w:val="center"/>
        </w:trPr>
        <w:tc>
          <w:tcPr>
            <w:tcW w:w="5494" w:type="dxa"/>
            <w:shd w:val="clear" w:color="auto" w:fill="auto"/>
            <w:vAlign w:val="center"/>
            <w:hideMark/>
          </w:tcPr>
          <w:p w14:paraId="5EF8A780"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Secretaría de Bienestar, Tequio e Inclusión</w:t>
            </w:r>
          </w:p>
        </w:tc>
        <w:tc>
          <w:tcPr>
            <w:tcW w:w="2220" w:type="dxa"/>
            <w:shd w:val="clear" w:color="auto" w:fill="auto"/>
            <w:noWrap/>
            <w:vAlign w:val="center"/>
            <w:hideMark/>
          </w:tcPr>
          <w:p w14:paraId="043EB4B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104,583,711.74 </w:t>
            </w:r>
          </w:p>
        </w:tc>
      </w:tr>
      <w:tr w:rsidR="00A0303C" w:rsidRPr="005F24B6" w14:paraId="075EBE3E" w14:textId="77777777" w:rsidTr="00AB577E">
        <w:trPr>
          <w:trHeight w:val="600"/>
          <w:jc w:val="center"/>
        </w:trPr>
        <w:tc>
          <w:tcPr>
            <w:tcW w:w="5494" w:type="dxa"/>
            <w:shd w:val="clear" w:color="auto" w:fill="auto"/>
            <w:vAlign w:val="center"/>
            <w:hideMark/>
          </w:tcPr>
          <w:p w14:paraId="3753093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Secretaría de Interculturalidad, Pueblos y Comunidades Indígenas y Afromexicanas</w:t>
            </w:r>
          </w:p>
        </w:tc>
        <w:tc>
          <w:tcPr>
            <w:tcW w:w="2220" w:type="dxa"/>
            <w:shd w:val="clear" w:color="auto" w:fill="auto"/>
            <w:noWrap/>
            <w:vAlign w:val="center"/>
            <w:hideMark/>
          </w:tcPr>
          <w:p w14:paraId="0795580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47,069,960.93 </w:t>
            </w:r>
          </w:p>
        </w:tc>
      </w:tr>
      <w:tr w:rsidR="00A0303C" w:rsidRPr="005F24B6" w14:paraId="74A7BC86" w14:textId="77777777" w:rsidTr="00AB577E">
        <w:trPr>
          <w:trHeight w:val="600"/>
          <w:jc w:val="center"/>
        </w:trPr>
        <w:tc>
          <w:tcPr>
            <w:tcW w:w="5494" w:type="dxa"/>
            <w:shd w:val="clear" w:color="auto" w:fill="auto"/>
            <w:vAlign w:val="center"/>
            <w:hideMark/>
          </w:tcPr>
          <w:p w14:paraId="58B4FEC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Secretaría de Fomento Agroalimentario y Desarrollo Rural</w:t>
            </w:r>
          </w:p>
        </w:tc>
        <w:tc>
          <w:tcPr>
            <w:tcW w:w="2220" w:type="dxa"/>
            <w:shd w:val="clear" w:color="auto" w:fill="auto"/>
            <w:noWrap/>
            <w:vAlign w:val="center"/>
            <w:hideMark/>
          </w:tcPr>
          <w:p w14:paraId="329E0EB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375,839,853.19 </w:t>
            </w:r>
          </w:p>
        </w:tc>
      </w:tr>
      <w:tr w:rsidR="00A0303C" w:rsidRPr="005F24B6" w14:paraId="57F01D4B" w14:textId="77777777" w:rsidTr="00AB577E">
        <w:trPr>
          <w:trHeight w:val="402"/>
          <w:jc w:val="center"/>
        </w:trPr>
        <w:tc>
          <w:tcPr>
            <w:tcW w:w="5494" w:type="dxa"/>
            <w:shd w:val="clear" w:color="auto" w:fill="auto"/>
            <w:vAlign w:val="center"/>
            <w:hideMark/>
          </w:tcPr>
          <w:p w14:paraId="61F8616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Secretaría de Finanzas</w:t>
            </w:r>
          </w:p>
        </w:tc>
        <w:tc>
          <w:tcPr>
            <w:tcW w:w="2220" w:type="dxa"/>
            <w:shd w:val="clear" w:color="auto" w:fill="auto"/>
            <w:noWrap/>
            <w:vAlign w:val="center"/>
            <w:hideMark/>
          </w:tcPr>
          <w:p w14:paraId="10BDAF0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847,886,144.04 </w:t>
            </w:r>
          </w:p>
        </w:tc>
      </w:tr>
      <w:tr w:rsidR="00A0303C" w:rsidRPr="005F24B6" w14:paraId="3B1D2151" w14:textId="77777777" w:rsidTr="00AB577E">
        <w:trPr>
          <w:trHeight w:val="402"/>
          <w:jc w:val="center"/>
        </w:trPr>
        <w:tc>
          <w:tcPr>
            <w:tcW w:w="5494" w:type="dxa"/>
            <w:shd w:val="clear" w:color="auto" w:fill="auto"/>
            <w:vAlign w:val="center"/>
            <w:hideMark/>
          </w:tcPr>
          <w:p w14:paraId="31A0B53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Inversión, Previsión y </w:t>
            </w:r>
            <w:proofErr w:type="spellStart"/>
            <w:r w:rsidRPr="005F24B6">
              <w:rPr>
                <w:rFonts w:ascii="Arial" w:eastAsia="Times New Roman" w:hAnsi="Arial" w:cs="Arial"/>
                <w:color w:val="000000"/>
                <w:sz w:val="20"/>
                <w:szCs w:val="20"/>
                <w:lang w:eastAsia="es-MX"/>
              </w:rPr>
              <w:t>Paripassu</w:t>
            </w:r>
            <w:proofErr w:type="spellEnd"/>
          </w:p>
        </w:tc>
        <w:tc>
          <w:tcPr>
            <w:tcW w:w="2220" w:type="dxa"/>
            <w:shd w:val="clear" w:color="auto" w:fill="auto"/>
            <w:noWrap/>
            <w:vAlign w:val="center"/>
            <w:hideMark/>
          </w:tcPr>
          <w:p w14:paraId="7D54D93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11,889,767,289.59 </w:t>
            </w:r>
          </w:p>
        </w:tc>
      </w:tr>
      <w:tr w:rsidR="00A0303C" w:rsidRPr="005F24B6" w14:paraId="58806EE1" w14:textId="77777777" w:rsidTr="00AB577E">
        <w:trPr>
          <w:trHeight w:val="402"/>
          <w:jc w:val="center"/>
        </w:trPr>
        <w:tc>
          <w:tcPr>
            <w:tcW w:w="5494" w:type="dxa"/>
            <w:shd w:val="clear" w:color="auto" w:fill="auto"/>
            <w:vAlign w:val="center"/>
            <w:hideMark/>
          </w:tcPr>
          <w:p w14:paraId="6793E54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Secretaría de Finanzas-Normativa</w:t>
            </w:r>
          </w:p>
        </w:tc>
        <w:tc>
          <w:tcPr>
            <w:tcW w:w="2220" w:type="dxa"/>
            <w:shd w:val="clear" w:color="auto" w:fill="auto"/>
            <w:noWrap/>
            <w:vAlign w:val="center"/>
            <w:hideMark/>
          </w:tcPr>
          <w:p w14:paraId="2FCFF896"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1,972,365,097.87 </w:t>
            </w:r>
          </w:p>
        </w:tc>
      </w:tr>
      <w:tr w:rsidR="00A0303C" w:rsidRPr="005F24B6" w14:paraId="1B836828" w14:textId="77777777" w:rsidTr="00AB577E">
        <w:trPr>
          <w:trHeight w:val="402"/>
          <w:jc w:val="center"/>
        </w:trPr>
        <w:tc>
          <w:tcPr>
            <w:tcW w:w="5494" w:type="dxa"/>
            <w:shd w:val="clear" w:color="auto" w:fill="auto"/>
            <w:vAlign w:val="center"/>
            <w:hideMark/>
          </w:tcPr>
          <w:p w14:paraId="522A862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Secretaría de Administración</w:t>
            </w:r>
          </w:p>
        </w:tc>
        <w:tc>
          <w:tcPr>
            <w:tcW w:w="2220" w:type="dxa"/>
            <w:shd w:val="clear" w:color="auto" w:fill="auto"/>
            <w:noWrap/>
            <w:vAlign w:val="center"/>
            <w:hideMark/>
          </w:tcPr>
          <w:p w14:paraId="44696CE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1,282,560,968.11 </w:t>
            </w:r>
          </w:p>
        </w:tc>
      </w:tr>
      <w:tr w:rsidR="00A0303C" w:rsidRPr="005F24B6" w14:paraId="054D31CD" w14:textId="77777777" w:rsidTr="00AB577E">
        <w:trPr>
          <w:trHeight w:val="600"/>
          <w:jc w:val="center"/>
        </w:trPr>
        <w:tc>
          <w:tcPr>
            <w:tcW w:w="5494" w:type="dxa"/>
            <w:shd w:val="clear" w:color="auto" w:fill="auto"/>
            <w:vAlign w:val="center"/>
            <w:hideMark/>
          </w:tcPr>
          <w:p w14:paraId="1B3F8DA4"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Secretaría de Administración-Dirección de Recursos Humanos</w:t>
            </w:r>
          </w:p>
        </w:tc>
        <w:tc>
          <w:tcPr>
            <w:tcW w:w="2220" w:type="dxa"/>
            <w:shd w:val="clear" w:color="auto" w:fill="auto"/>
            <w:noWrap/>
            <w:vAlign w:val="center"/>
            <w:hideMark/>
          </w:tcPr>
          <w:p w14:paraId="70298E83"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698,890,541.83 </w:t>
            </w:r>
          </w:p>
        </w:tc>
      </w:tr>
      <w:tr w:rsidR="00A0303C" w:rsidRPr="005F24B6" w14:paraId="2B044463" w14:textId="77777777" w:rsidTr="00AB577E">
        <w:trPr>
          <w:trHeight w:val="600"/>
          <w:jc w:val="center"/>
        </w:trPr>
        <w:tc>
          <w:tcPr>
            <w:tcW w:w="5494" w:type="dxa"/>
            <w:shd w:val="clear" w:color="auto" w:fill="auto"/>
            <w:vAlign w:val="center"/>
            <w:hideMark/>
          </w:tcPr>
          <w:p w14:paraId="7D7C42D6"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Secretaría de Honestidad, Transparencia y Función Pública </w:t>
            </w:r>
          </w:p>
        </w:tc>
        <w:tc>
          <w:tcPr>
            <w:tcW w:w="2220" w:type="dxa"/>
            <w:shd w:val="clear" w:color="auto" w:fill="auto"/>
            <w:noWrap/>
            <w:vAlign w:val="center"/>
            <w:hideMark/>
          </w:tcPr>
          <w:p w14:paraId="231D02E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152,526,402.02 </w:t>
            </w:r>
          </w:p>
        </w:tc>
      </w:tr>
      <w:tr w:rsidR="00A0303C" w:rsidRPr="005F24B6" w14:paraId="06AC4207" w14:textId="77777777" w:rsidTr="00AB577E">
        <w:trPr>
          <w:trHeight w:val="402"/>
          <w:jc w:val="center"/>
        </w:trPr>
        <w:tc>
          <w:tcPr>
            <w:tcW w:w="5494" w:type="dxa"/>
            <w:shd w:val="clear" w:color="auto" w:fill="auto"/>
            <w:vAlign w:val="center"/>
            <w:hideMark/>
          </w:tcPr>
          <w:p w14:paraId="5DC04ADA"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Consejería Jurídica y Asistencia Legal del Estado</w:t>
            </w:r>
          </w:p>
        </w:tc>
        <w:tc>
          <w:tcPr>
            <w:tcW w:w="2220" w:type="dxa"/>
            <w:shd w:val="clear" w:color="auto" w:fill="auto"/>
            <w:noWrap/>
            <w:vAlign w:val="center"/>
            <w:hideMark/>
          </w:tcPr>
          <w:p w14:paraId="35047293"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486,609,275.52 </w:t>
            </w:r>
          </w:p>
        </w:tc>
      </w:tr>
      <w:tr w:rsidR="00A0303C" w:rsidRPr="005F24B6" w14:paraId="68C29ADE" w14:textId="77777777" w:rsidTr="00AB577E">
        <w:trPr>
          <w:trHeight w:val="600"/>
          <w:jc w:val="center"/>
        </w:trPr>
        <w:tc>
          <w:tcPr>
            <w:tcW w:w="5494" w:type="dxa"/>
            <w:shd w:val="clear" w:color="auto" w:fill="auto"/>
            <w:vAlign w:val="center"/>
            <w:hideMark/>
          </w:tcPr>
          <w:p w14:paraId="196DCB1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Coordinación General de Educación Media Superior y Superior, Ciencia y Tecnología</w:t>
            </w:r>
          </w:p>
        </w:tc>
        <w:tc>
          <w:tcPr>
            <w:tcW w:w="2220" w:type="dxa"/>
            <w:shd w:val="clear" w:color="auto" w:fill="auto"/>
            <w:noWrap/>
            <w:vAlign w:val="center"/>
            <w:hideMark/>
          </w:tcPr>
          <w:p w14:paraId="2415860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43,336,493.10 </w:t>
            </w:r>
          </w:p>
        </w:tc>
      </w:tr>
      <w:tr w:rsidR="00A0303C" w:rsidRPr="005F24B6" w14:paraId="2C066E4E" w14:textId="77777777" w:rsidTr="00AB577E">
        <w:trPr>
          <w:trHeight w:val="402"/>
          <w:jc w:val="center"/>
        </w:trPr>
        <w:tc>
          <w:tcPr>
            <w:tcW w:w="5494" w:type="dxa"/>
            <w:shd w:val="clear" w:color="auto" w:fill="auto"/>
            <w:vAlign w:val="center"/>
            <w:hideMark/>
          </w:tcPr>
          <w:p w14:paraId="0CBC33E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Coordinación de Comunicación Social</w:t>
            </w:r>
          </w:p>
        </w:tc>
        <w:tc>
          <w:tcPr>
            <w:tcW w:w="2220" w:type="dxa"/>
            <w:shd w:val="clear" w:color="auto" w:fill="auto"/>
            <w:noWrap/>
            <w:vAlign w:val="center"/>
            <w:hideMark/>
          </w:tcPr>
          <w:p w14:paraId="2B20FFE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275,453,617.52 </w:t>
            </w:r>
          </w:p>
        </w:tc>
      </w:tr>
      <w:tr w:rsidR="00A0303C" w:rsidRPr="005F24B6" w14:paraId="7A7AA378" w14:textId="77777777" w:rsidTr="00AB577E">
        <w:trPr>
          <w:trHeight w:val="600"/>
          <w:jc w:val="center"/>
        </w:trPr>
        <w:tc>
          <w:tcPr>
            <w:tcW w:w="5494" w:type="dxa"/>
            <w:shd w:val="clear" w:color="auto" w:fill="auto"/>
            <w:vAlign w:val="center"/>
            <w:hideMark/>
          </w:tcPr>
          <w:p w14:paraId="0DC265F4"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Coordinación para la Atención de los Derechos Humanos</w:t>
            </w:r>
          </w:p>
        </w:tc>
        <w:tc>
          <w:tcPr>
            <w:tcW w:w="2220" w:type="dxa"/>
            <w:shd w:val="clear" w:color="auto" w:fill="auto"/>
            <w:noWrap/>
            <w:vAlign w:val="center"/>
            <w:hideMark/>
          </w:tcPr>
          <w:p w14:paraId="75CDFD48"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7,947,354.77 </w:t>
            </w:r>
          </w:p>
        </w:tc>
      </w:tr>
      <w:tr w:rsidR="00A0303C" w:rsidRPr="005F24B6" w14:paraId="6E9D7B2B" w14:textId="77777777" w:rsidTr="00AB577E">
        <w:trPr>
          <w:trHeight w:val="402"/>
          <w:jc w:val="center"/>
        </w:trPr>
        <w:tc>
          <w:tcPr>
            <w:tcW w:w="5494" w:type="dxa"/>
            <w:shd w:val="clear" w:color="auto" w:fill="auto"/>
            <w:vAlign w:val="center"/>
            <w:hideMark/>
          </w:tcPr>
          <w:p w14:paraId="4DDE3D96"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Instituto de Planeación para el Bienestar</w:t>
            </w:r>
          </w:p>
        </w:tc>
        <w:tc>
          <w:tcPr>
            <w:tcW w:w="2220" w:type="dxa"/>
            <w:shd w:val="clear" w:color="auto" w:fill="auto"/>
            <w:noWrap/>
            <w:vAlign w:val="center"/>
            <w:hideMark/>
          </w:tcPr>
          <w:p w14:paraId="61ED7B3B"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171,946,269.13 </w:t>
            </w:r>
          </w:p>
        </w:tc>
      </w:tr>
      <w:tr w:rsidR="00A0303C" w:rsidRPr="005F24B6" w14:paraId="343025A2" w14:textId="77777777" w:rsidTr="00AB577E">
        <w:trPr>
          <w:trHeight w:val="600"/>
          <w:jc w:val="center"/>
        </w:trPr>
        <w:tc>
          <w:tcPr>
            <w:tcW w:w="5494" w:type="dxa"/>
            <w:shd w:val="clear" w:color="auto" w:fill="auto"/>
            <w:vAlign w:val="center"/>
            <w:hideMark/>
          </w:tcPr>
          <w:p w14:paraId="2A8B20AD"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lastRenderedPageBreak/>
              <w:t>Secretariado Ejecutivo del Sistema Estatal de Seguridad Pública</w:t>
            </w:r>
          </w:p>
        </w:tc>
        <w:tc>
          <w:tcPr>
            <w:tcW w:w="2220" w:type="dxa"/>
            <w:shd w:val="clear" w:color="auto" w:fill="auto"/>
            <w:noWrap/>
            <w:vAlign w:val="center"/>
            <w:hideMark/>
          </w:tcPr>
          <w:p w14:paraId="367150A9"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34,283,249.53 </w:t>
            </w:r>
          </w:p>
        </w:tc>
      </w:tr>
      <w:tr w:rsidR="00A0303C" w:rsidRPr="005F24B6" w14:paraId="44829DE7" w14:textId="77777777" w:rsidTr="00AB577E">
        <w:trPr>
          <w:trHeight w:val="402"/>
          <w:jc w:val="center"/>
        </w:trPr>
        <w:tc>
          <w:tcPr>
            <w:tcW w:w="5494" w:type="dxa"/>
            <w:shd w:val="clear" w:color="auto" w:fill="auto"/>
            <w:vAlign w:val="center"/>
            <w:hideMark/>
          </w:tcPr>
          <w:p w14:paraId="3620813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Secretaría de Desarrollo Económico</w:t>
            </w:r>
          </w:p>
        </w:tc>
        <w:tc>
          <w:tcPr>
            <w:tcW w:w="2220" w:type="dxa"/>
            <w:shd w:val="clear" w:color="auto" w:fill="auto"/>
            <w:noWrap/>
            <w:vAlign w:val="center"/>
            <w:hideMark/>
          </w:tcPr>
          <w:p w14:paraId="1809A16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241,408,637.71 </w:t>
            </w:r>
          </w:p>
        </w:tc>
      </w:tr>
      <w:tr w:rsidR="00A0303C" w:rsidRPr="005F24B6" w14:paraId="23ED5274" w14:textId="77777777" w:rsidTr="00AB577E">
        <w:trPr>
          <w:trHeight w:val="402"/>
          <w:jc w:val="center"/>
        </w:trPr>
        <w:tc>
          <w:tcPr>
            <w:tcW w:w="5494" w:type="dxa"/>
            <w:shd w:val="clear" w:color="auto" w:fill="auto"/>
            <w:vAlign w:val="center"/>
            <w:hideMark/>
          </w:tcPr>
          <w:p w14:paraId="61F06F7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Secretaría de Turismo</w:t>
            </w:r>
          </w:p>
        </w:tc>
        <w:tc>
          <w:tcPr>
            <w:tcW w:w="2220" w:type="dxa"/>
            <w:shd w:val="clear" w:color="auto" w:fill="auto"/>
            <w:noWrap/>
            <w:vAlign w:val="center"/>
            <w:hideMark/>
          </w:tcPr>
          <w:p w14:paraId="5FF0620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128,382,475.07 </w:t>
            </w:r>
          </w:p>
        </w:tc>
      </w:tr>
      <w:tr w:rsidR="00A0303C" w:rsidRPr="005F24B6" w14:paraId="19274139" w14:textId="77777777" w:rsidTr="00AB577E">
        <w:trPr>
          <w:trHeight w:val="402"/>
          <w:jc w:val="center"/>
        </w:trPr>
        <w:tc>
          <w:tcPr>
            <w:tcW w:w="5494" w:type="dxa"/>
            <w:shd w:val="clear" w:color="auto" w:fill="auto"/>
            <w:vAlign w:val="center"/>
            <w:hideMark/>
          </w:tcPr>
          <w:p w14:paraId="6280F08C"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Secretaría de las Mujeres </w:t>
            </w:r>
          </w:p>
        </w:tc>
        <w:tc>
          <w:tcPr>
            <w:tcW w:w="2220" w:type="dxa"/>
            <w:shd w:val="clear" w:color="auto" w:fill="auto"/>
            <w:noWrap/>
            <w:vAlign w:val="center"/>
            <w:hideMark/>
          </w:tcPr>
          <w:p w14:paraId="079924D9"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31,167,723.88 </w:t>
            </w:r>
          </w:p>
        </w:tc>
      </w:tr>
      <w:tr w:rsidR="00A0303C" w:rsidRPr="005F24B6" w14:paraId="388E1322" w14:textId="77777777" w:rsidTr="00AB577E">
        <w:trPr>
          <w:trHeight w:val="600"/>
          <w:jc w:val="center"/>
        </w:trPr>
        <w:tc>
          <w:tcPr>
            <w:tcW w:w="5494" w:type="dxa"/>
            <w:shd w:val="clear" w:color="auto" w:fill="auto"/>
            <w:vAlign w:val="center"/>
            <w:hideMark/>
          </w:tcPr>
          <w:p w14:paraId="11FDD784"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Secretaría de Medio Ambiente, Biodiversidad, Energías y Sostenibilidad</w:t>
            </w:r>
          </w:p>
        </w:tc>
        <w:tc>
          <w:tcPr>
            <w:tcW w:w="2220" w:type="dxa"/>
            <w:shd w:val="clear" w:color="auto" w:fill="auto"/>
            <w:noWrap/>
            <w:vAlign w:val="center"/>
            <w:hideMark/>
          </w:tcPr>
          <w:p w14:paraId="5241921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54,403,722.38 </w:t>
            </w:r>
          </w:p>
        </w:tc>
      </w:tr>
      <w:tr w:rsidR="00A0303C" w:rsidRPr="005F24B6" w14:paraId="7FB59519" w14:textId="77777777" w:rsidTr="00AB577E">
        <w:trPr>
          <w:trHeight w:val="600"/>
          <w:jc w:val="center"/>
        </w:trPr>
        <w:tc>
          <w:tcPr>
            <w:tcW w:w="5494" w:type="dxa"/>
            <w:shd w:val="clear" w:color="auto" w:fill="auto"/>
            <w:vAlign w:val="center"/>
            <w:hideMark/>
          </w:tcPr>
          <w:p w14:paraId="3D80E195"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Poder Legislativo</w:t>
            </w:r>
          </w:p>
        </w:tc>
        <w:tc>
          <w:tcPr>
            <w:tcW w:w="2220" w:type="dxa"/>
            <w:shd w:val="clear" w:color="auto" w:fill="auto"/>
            <w:noWrap/>
            <w:vAlign w:val="center"/>
            <w:hideMark/>
          </w:tcPr>
          <w:p w14:paraId="145AEFFE"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 xml:space="preserve">578,809,465.65 </w:t>
            </w:r>
          </w:p>
        </w:tc>
      </w:tr>
      <w:tr w:rsidR="00A0303C" w:rsidRPr="005F24B6" w14:paraId="2A3048F7" w14:textId="77777777" w:rsidTr="00AB577E">
        <w:trPr>
          <w:trHeight w:val="402"/>
          <w:jc w:val="center"/>
        </w:trPr>
        <w:tc>
          <w:tcPr>
            <w:tcW w:w="5494" w:type="dxa"/>
            <w:shd w:val="clear" w:color="auto" w:fill="auto"/>
            <w:vAlign w:val="center"/>
            <w:hideMark/>
          </w:tcPr>
          <w:p w14:paraId="7425D844"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Congreso del Estado</w:t>
            </w:r>
          </w:p>
        </w:tc>
        <w:tc>
          <w:tcPr>
            <w:tcW w:w="2220" w:type="dxa"/>
            <w:shd w:val="clear" w:color="auto" w:fill="auto"/>
            <w:noWrap/>
            <w:vAlign w:val="center"/>
            <w:hideMark/>
          </w:tcPr>
          <w:p w14:paraId="6AE6900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463,599,151.96 </w:t>
            </w:r>
          </w:p>
        </w:tc>
      </w:tr>
      <w:tr w:rsidR="00A0303C" w:rsidRPr="005F24B6" w14:paraId="5E94F7B0" w14:textId="77777777" w:rsidTr="00AB577E">
        <w:trPr>
          <w:trHeight w:val="402"/>
          <w:jc w:val="center"/>
        </w:trPr>
        <w:tc>
          <w:tcPr>
            <w:tcW w:w="5494" w:type="dxa"/>
            <w:shd w:val="clear" w:color="auto" w:fill="auto"/>
            <w:vAlign w:val="center"/>
            <w:hideMark/>
          </w:tcPr>
          <w:p w14:paraId="196BFF4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Auditoría Superior de Fiscalización del Estado de Oaxaca</w:t>
            </w:r>
          </w:p>
        </w:tc>
        <w:tc>
          <w:tcPr>
            <w:tcW w:w="2220" w:type="dxa"/>
            <w:shd w:val="clear" w:color="auto" w:fill="auto"/>
            <w:noWrap/>
            <w:vAlign w:val="center"/>
            <w:hideMark/>
          </w:tcPr>
          <w:p w14:paraId="5F2D0E93"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115,210,313.69 </w:t>
            </w:r>
          </w:p>
        </w:tc>
      </w:tr>
      <w:tr w:rsidR="00A0303C" w:rsidRPr="005F24B6" w14:paraId="54226107" w14:textId="77777777" w:rsidTr="00AB577E">
        <w:trPr>
          <w:trHeight w:val="600"/>
          <w:jc w:val="center"/>
        </w:trPr>
        <w:tc>
          <w:tcPr>
            <w:tcW w:w="5494" w:type="dxa"/>
            <w:shd w:val="clear" w:color="auto" w:fill="auto"/>
            <w:vAlign w:val="center"/>
            <w:hideMark/>
          </w:tcPr>
          <w:p w14:paraId="13EF166C"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Poder Judicial</w:t>
            </w:r>
          </w:p>
        </w:tc>
        <w:tc>
          <w:tcPr>
            <w:tcW w:w="2220" w:type="dxa"/>
            <w:shd w:val="clear" w:color="auto" w:fill="auto"/>
            <w:noWrap/>
            <w:vAlign w:val="center"/>
            <w:hideMark/>
          </w:tcPr>
          <w:p w14:paraId="563BEDE5"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 xml:space="preserve">1,107,812,858.38 </w:t>
            </w:r>
          </w:p>
        </w:tc>
      </w:tr>
      <w:tr w:rsidR="00A0303C" w:rsidRPr="005F24B6" w14:paraId="2EF40E3A" w14:textId="77777777" w:rsidTr="00AB577E">
        <w:trPr>
          <w:trHeight w:val="402"/>
          <w:jc w:val="center"/>
        </w:trPr>
        <w:tc>
          <w:tcPr>
            <w:tcW w:w="5494" w:type="dxa"/>
            <w:shd w:val="clear" w:color="auto" w:fill="auto"/>
            <w:vAlign w:val="center"/>
            <w:hideMark/>
          </w:tcPr>
          <w:p w14:paraId="45F1268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Tribunal Superior de Justicia</w:t>
            </w:r>
          </w:p>
        </w:tc>
        <w:tc>
          <w:tcPr>
            <w:tcW w:w="2220" w:type="dxa"/>
            <w:shd w:val="clear" w:color="auto" w:fill="auto"/>
            <w:noWrap/>
            <w:vAlign w:val="center"/>
            <w:hideMark/>
          </w:tcPr>
          <w:p w14:paraId="4F5FF2D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238,491,465.37 </w:t>
            </w:r>
          </w:p>
        </w:tc>
      </w:tr>
      <w:tr w:rsidR="00A0303C" w:rsidRPr="005F24B6" w14:paraId="02F8A8CE" w14:textId="77777777" w:rsidTr="00AB577E">
        <w:trPr>
          <w:trHeight w:val="402"/>
          <w:jc w:val="center"/>
        </w:trPr>
        <w:tc>
          <w:tcPr>
            <w:tcW w:w="5494" w:type="dxa"/>
            <w:shd w:val="clear" w:color="auto" w:fill="auto"/>
            <w:vAlign w:val="center"/>
            <w:hideMark/>
          </w:tcPr>
          <w:p w14:paraId="63D2A50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Consejo de la Judicatura</w:t>
            </w:r>
          </w:p>
        </w:tc>
        <w:tc>
          <w:tcPr>
            <w:tcW w:w="2220" w:type="dxa"/>
            <w:shd w:val="clear" w:color="auto" w:fill="auto"/>
            <w:noWrap/>
            <w:vAlign w:val="center"/>
            <w:hideMark/>
          </w:tcPr>
          <w:p w14:paraId="2311F53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869,321,393.01 </w:t>
            </w:r>
          </w:p>
        </w:tc>
      </w:tr>
      <w:tr w:rsidR="00A0303C" w:rsidRPr="005F24B6" w14:paraId="0ADC7F93" w14:textId="77777777" w:rsidTr="00AB577E">
        <w:trPr>
          <w:trHeight w:val="600"/>
          <w:jc w:val="center"/>
        </w:trPr>
        <w:tc>
          <w:tcPr>
            <w:tcW w:w="5494" w:type="dxa"/>
            <w:shd w:val="clear" w:color="auto" w:fill="auto"/>
            <w:vAlign w:val="center"/>
            <w:hideMark/>
          </w:tcPr>
          <w:p w14:paraId="1870A34E"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Órganos Autónomos</w:t>
            </w:r>
          </w:p>
        </w:tc>
        <w:tc>
          <w:tcPr>
            <w:tcW w:w="2220" w:type="dxa"/>
            <w:shd w:val="clear" w:color="auto" w:fill="auto"/>
            <w:noWrap/>
            <w:vAlign w:val="center"/>
            <w:hideMark/>
          </w:tcPr>
          <w:p w14:paraId="3435B138"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 xml:space="preserve">2,608,748,425.99 </w:t>
            </w:r>
          </w:p>
        </w:tc>
      </w:tr>
      <w:tr w:rsidR="00A0303C" w:rsidRPr="005F24B6" w14:paraId="45C11C17" w14:textId="77777777" w:rsidTr="00AB577E">
        <w:trPr>
          <w:trHeight w:val="600"/>
          <w:jc w:val="center"/>
        </w:trPr>
        <w:tc>
          <w:tcPr>
            <w:tcW w:w="5494" w:type="dxa"/>
            <w:shd w:val="clear" w:color="auto" w:fill="auto"/>
            <w:vAlign w:val="center"/>
            <w:hideMark/>
          </w:tcPr>
          <w:p w14:paraId="4816CFC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Defensoría de los Derechos Humanos del Pueblo de Oaxaca</w:t>
            </w:r>
          </w:p>
        </w:tc>
        <w:tc>
          <w:tcPr>
            <w:tcW w:w="2220" w:type="dxa"/>
            <w:shd w:val="clear" w:color="auto" w:fill="auto"/>
            <w:noWrap/>
            <w:vAlign w:val="center"/>
            <w:hideMark/>
          </w:tcPr>
          <w:p w14:paraId="2E2E6AB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41,655,638.53 </w:t>
            </w:r>
          </w:p>
        </w:tc>
      </w:tr>
      <w:tr w:rsidR="00A0303C" w:rsidRPr="005F24B6" w14:paraId="2A4D77E5" w14:textId="77777777" w:rsidTr="00AB577E">
        <w:trPr>
          <w:trHeight w:val="600"/>
          <w:jc w:val="center"/>
        </w:trPr>
        <w:tc>
          <w:tcPr>
            <w:tcW w:w="5494" w:type="dxa"/>
            <w:shd w:val="clear" w:color="auto" w:fill="auto"/>
            <w:vAlign w:val="center"/>
            <w:hideMark/>
          </w:tcPr>
          <w:p w14:paraId="1C5F72E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Instituto Estatal Electoral y de Participación Ciudadana de Oaxaca</w:t>
            </w:r>
          </w:p>
        </w:tc>
        <w:tc>
          <w:tcPr>
            <w:tcW w:w="2220" w:type="dxa"/>
            <w:shd w:val="clear" w:color="auto" w:fill="auto"/>
            <w:noWrap/>
            <w:vAlign w:val="center"/>
            <w:hideMark/>
          </w:tcPr>
          <w:p w14:paraId="14C6D10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270,297,185.41 </w:t>
            </w:r>
          </w:p>
        </w:tc>
      </w:tr>
      <w:tr w:rsidR="00A0303C" w:rsidRPr="005F24B6" w14:paraId="0DA264F1" w14:textId="77777777" w:rsidTr="00AB577E">
        <w:trPr>
          <w:trHeight w:val="402"/>
          <w:jc w:val="center"/>
        </w:trPr>
        <w:tc>
          <w:tcPr>
            <w:tcW w:w="5494" w:type="dxa"/>
            <w:shd w:val="clear" w:color="auto" w:fill="auto"/>
            <w:vAlign w:val="center"/>
            <w:hideMark/>
          </w:tcPr>
          <w:p w14:paraId="78FD662D"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Universidad Autónoma "Benito Juárez" de Oaxaca</w:t>
            </w:r>
          </w:p>
        </w:tc>
        <w:tc>
          <w:tcPr>
            <w:tcW w:w="2220" w:type="dxa"/>
            <w:shd w:val="clear" w:color="auto" w:fill="auto"/>
            <w:noWrap/>
            <w:vAlign w:val="center"/>
            <w:hideMark/>
          </w:tcPr>
          <w:p w14:paraId="2C45D25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1,267,559,399.00 </w:t>
            </w:r>
          </w:p>
        </w:tc>
      </w:tr>
      <w:tr w:rsidR="00A0303C" w:rsidRPr="005F24B6" w14:paraId="691DD039" w14:textId="77777777" w:rsidTr="00AB577E">
        <w:trPr>
          <w:trHeight w:val="402"/>
          <w:jc w:val="center"/>
        </w:trPr>
        <w:tc>
          <w:tcPr>
            <w:tcW w:w="5494" w:type="dxa"/>
            <w:shd w:val="clear" w:color="auto" w:fill="auto"/>
            <w:vAlign w:val="center"/>
            <w:hideMark/>
          </w:tcPr>
          <w:p w14:paraId="2A071A2A"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Comisión Estatal de Arbitraje Médico de Oaxaca</w:t>
            </w:r>
          </w:p>
        </w:tc>
        <w:tc>
          <w:tcPr>
            <w:tcW w:w="2220" w:type="dxa"/>
            <w:shd w:val="clear" w:color="auto" w:fill="auto"/>
            <w:noWrap/>
            <w:vAlign w:val="center"/>
            <w:hideMark/>
          </w:tcPr>
          <w:p w14:paraId="6D8381F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12,466,232.60 </w:t>
            </w:r>
          </w:p>
        </w:tc>
      </w:tr>
      <w:tr w:rsidR="00A0303C" w:rsidRPr="005F24B6" w14:paraId="75007B0C" w14:textId="77777777" w:rsidTr="00AB577E">
        <w:trPr>
          <w:trHeight w:val="900"/>
          <w:jc w:val="center"/>
        </w:trPr>
        <w:tc>
          <w:tcPr>
            <w:tcW w:w="5494" w:type="dxa"/>
            <w:shd w:val="clear" w:color="auto" w:fill="auto"/>
            <w:vAlign w:val="center"/>
            <w:hideMark/>
          </w:tcPr>
          <w:p w14:paraId="37C9FF56"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Órgano Garante de Acceso a la Información Pública, Transparencia, Protección de Datos Personales y Buen Gobierno del Estado de Oaxaca</w:t>
            </w:r>
          </w:p>
        </w:tc>
        <w:tc>
          <w:tcPr>
            <w:tcW w:w="2220" w:type="dxa"/>
            <w:shd w:val="clear" w:color="auto" w:fill="auto"/>
            <w:noWrap/>
            <w:vAlign w:val="center"/>
            <w:hideMark/>
          </w:tcPr>
          <w:p w14:paraId="5B555DE8"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30,888,365.38 </w:t>
            </w:r>
          </w:p>
        </w:tc>
      </w:tr>
      <w:tr w:rsidR="00A0303C" w:rsidRPr="005F24B6" w14:paraId="4F97CD24" w14:textId="77777777" w:rsidTr="00AB577E">
        <w:trPr>
          <w:trHeight w:val="402"/>
          <w:jc w:val="center"/>
        </w:trPr>
        <w:tc>
          <w:tcPr>
            <w:tcW w:w="5494" w:type="dxa"/>
            <w:shd w:val="clear" w:color="auto" w:fill="auto"/>
            <w:vAlign w:val="center"/>
            <w:hideMark/>
          </w:tcPr>
          <w:p w14:paraId="2E7D7F89"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Fiscalía General del Estado de Oaxaca</w:t>
            </w:r>
          </w:p>
        </w:tc>
        <w:tc>
          <w:tcPr>
            <w:tcW w:w="2220" w:type="dxa"/>
            <w:shd w:val="clear" w:color="auto" w:fill="auto"/>
            <w:noWrap/>
            <w:vAlign w:val="center"/>
            <w:hideMark/>
          </w:tcPr>
          <w:p w14:paraId="1F926E2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856,647,820.09 </w:t>
            </w:r>
          </w:p>
        </w:tc>
      </w:tr>
      <w:tr w:rsidR="00A0303C" w:rsidRPr="005F24B6" w14:paraId="1750F35C" w14:textId="77777777" w:rsidTr="00AB577E">
        <w:trPr>
          <w:trHeight w:val="402"/>
          <w:jc w:val="center"/>
        </w:trPr>
        <w:tc>
          <w:tcPr>
            <w:tcW w:w="5494" w:type="dxa"/>
            <w:shd w:val="clear" w:color="auto" w:fill="auto"/>
            <w:vAlign w:val="center"/>
            <w:hideMark/>
          </w:tcPr>
          <w:p w14:paraId="0DA5C02A"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Tribunal Electoral del Estado de Oaxaca</w:t>
            </w:r>
          </w:p>
        </w:tc>
        <w:tc>
          <w:tcPr>
            <w:tcW w:w="2220" w:type="dxa"/>
            <w:shd w:val="clear" w:color="auto" w:fill="auto"/>
            <w:noWrap/>
            <w:vAlign w:val="center"/>
            <w:hideMark/>
          </w:tcPr>
          <w:p w14:paraId="2AC9B5D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59,456,715.77 </w:t>
            </w:r>
          </w:p>
        </w:tc>
      </w:tr>
      <w:tr w:rsidR="00A0303C" w:rsidRPr="005F24B6" w14:paraId="7B828D45" w14:textId="77777777" w:rsidTr="00AB577E">
        <w:trPr>
          <w:trHeight w:val="600"/>
          <w:jc w:val="center"/>
        </w:trPr>
        <w:tc>
          <w:tcPr>
            <w:tcW w:w="5494" w:type="dxa"/>
            <w:shd w:val="clear" w:color="auto" w:fill="auto"/>
            <w:vAlign w:val="center"/>
            <w:hideMark/>
          </w:tcPr>
          <w:p w14:paraId="1794E17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Tribunal de Justicia Administrativa del Estado de Oaxaca</w:t>
            </w:r>
          </w:p>
        </w:tc>
        <w:tc>
          <w:tcPr>
            <w:tcW w:w="2220" w:type="dxa"/>
            <w:shd w:val="clear" w:color="auto" w:fill="auto"/>
            <w:noWrap/>
            <w:vAlign w:val="center"/>
            <w:hideMark/>
          </w:tcPr>
          <w:p w14:paraId="459B8D2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54,691,862.10 </w:t>
            </w:r>
          </w:p>
        </w:tc>
      </w:tr>
      <w:tr w:rsidR="00A0303C" w:rsidRPr="005F24B6" w14:paraId="341254DA" w14:textId="77777777" w:rsidTr="00AB577E">
        <w:trPr>
          <w:trHeight w:val="402"/>
          <w:jc w:val="center"/>
        </w:trPr>
        <w:tc>
          <w:tcPr>
            <w:tcW w:w="5494" w:type="dxa"/>
            <w:shd w:val="clear" w:color="auto" w:fill="auto"/>
            <w:vAlign w:val="center"/>
            <w:hideMark/>
          </w:tcPr>
          <w:p w14:paraId="5A727F2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Universidad Autónoma Comunal de Oaxaca</w:t>
            </w:r>
          </w:p>
        </w:tc>
        <w:tc>
          <w:tcPr>
            <w:tcW w:w="2220" w:type="dxa"/>
            <w:shd w:val="clear" w:color="auto" w:fill="auto"/>
            <w:noWrap/>
            <w:vAlign w:val="center"/>
            <w:hideMark/>
          </w:tcPr>
          <w:p w14:paraId="7586164C"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15,085,207.11 </w:t>
            </w:r>
          </w:p>
        </w:tc>
      </w:tr>
      <w:tr w:rsidR="00A0303C" w:rsidRPr="005F24B6" w14:paraId="375E455E" w14:textId="77777777" w:rsidTr="00AB577E">
        <w:trPr>
          <w:trHeight w:val="600"/>
          <w:jc w:val="center"/>
        </w:trPr>
        <w:tc>
          <w:tcPr>
            <w:tcW w:w="5494" w:type="dxa"/>
            <w:shd w:val="clear" w:color="auto" w:fill="auto"/>
            <w:vAlign w:val="center"/>
            <w:hideMark/>
          </w:tcPr>
          <w:p w14:paraId="3E4DF0C2"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Organismos Públicos descentralizados</w:t>
            </w:r>
          </w:p>
        </w:tc>
        <w:tc>
          <w:tcPr>
            <w:tcW w:w="2220" w:type="dxa"/>
            <w:shd w:val="clear" w:color="auto" w:fill="auto"/>
            <w:noWrap/>
            <w:vAlign w:val="center"/>
            <w:hideMark/>
          </w:tcPr>
          <w:p w14:paraId="4F1A19D8"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 xml:space="preserve">44,776,187,750.57 </w:t>
            </w:r>
          </w:p>
        </w:tc>
      </w:tr>
      <w:tr w:rsidR="00A0303C" w:rsidRPr="005F24B6" w14:paraId="25EE40A7" w14:textId="77777777" w:rsidTr="00AB577E">
        <w:trPr>
          <w:trHeight w:val="402"/>
          <w:jc w:val="center"/>
        </w:trPr>
        <w:tc>
          <w:tcPr>
            <w:tcW w:w="5494" w:type="dxa"/>
            <w:shd w:val="clear" w:color="auto" w:fill="auto"/>
            <w:vAlign w:val="center"/>
            <w:hideMark/>
          </w:tcPr>
          <w:p w14:paraId="3697EF1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lastRenderedPageBreak/>
              <w:t>Caminos y Aeropistas de Oaxaca</w:t>
            </w:r>
          </w:p>
        </w:tc>
        <w:tc>
          <w:tcPr>
            <w:tcW w:w="2220" w:type="dxa"/>
            <w:shd w:val="clear" w:color="auto" w:fill="auto"/>
            <w:noWrap/>
            <w:vAlign w:val="center"/>
            <w:hideMark/>
          </w:tcPr>
          <w:p w14:paraId="7DBBBA7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281,163,837.36 </w:t>
            </w:r>
          </w:p>
        </w:tc>
      </w:tr>
      <w:tr w:rsidR="00A0303C" w:rsidRPr="005F24B6" w14:paraId="36D9085F" w14:textId="77777777" w:rsidTr="00AB577E">
        <w:trPr>
          <w:trHeight w:val="402"/>
          <w:jc w:val="center"/>
        </w:trPr>
        <w:tc>
          <w:tcPr>
            <w:tcW w:w="5494" w:type="dxa"/>
            <w:shd w:val="clear" w:color="auto" w:fill="auto"/>
            <w:vAlign w:val="center"/>
            <w:hideMark/>
          </w:tcPr>
          <w:p w14:paraId="4033083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Casa de la Cultura Oaxaqueña</w:t>
            </w:r>
          </w:p>
        </w:tc>
        <w:tc>
          <w:tcPr>
            <w:tcW w:w="2220" w:type="dxa"/>
            <w:shd w:val="clear" w:color="auto" w:fill="auto"/>
            <w:noWrap/>
            <w:vAlign w:val="center"/>
            <w:hideMark/>
          </w:tcPr>
          <w:p w14:paraId="00CF96CE"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39,344,724.94 </w:t>
            </w:r>
          </w:p>
        </w:tc>
      </w:tr>
      <w:tr w:rsidR="00A0303C" w:rsidRPr="005F24B6" w14:paraId="5337A3E2" w14:textId="77777777" w:rsidTr="00AB577E">
        <w:trPr>
          <w:trHeight w:val="402"/>
          <w:jc w:val="center"/>
        </w:trPr>
        <w:tc>
          <w:tcPr>
            <w:tcW w:w="5494" w:type="dxa"/>
            <w:shd w:val="clear" w:color="auto" w:fill="auto"/>
            <w:vAlign w:val="center"/>
            <w:hideMark/>
          </w:tcPr>
          <w:p w14:paraId="3F22EC7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Centro de las Artes de San Agustín</w:t>
            </w:r>
          </w:p>
        </w:tc>
        <w:tc>
          <w:tcPr>
            <w:tcW w:w="2220" w:type="dxa"/>
            <w:shd w:val="clear" w:color="auto" w:fill="auto"/>
            <w:noWrap/>
            <w:vAlign w:val="center"/>
            <w:hideMark/>
          </w:tcPr>
          <w:p w14:paraId="39D59EBE"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6,665,198.51 </w:t>
            </w:r>
          </w:p>
        </w:tc>
      </w:tr>
      <w:tr w:rsidR="00A0303C" w:rsidRPr="005F24B6" w14:paraId="1D5FC725" w14:textId="77777777" w:rsidTr="00AB577E">
        <w:trPr>
          <w:trHeight w:val="402"/>
          <w:jc w:val="center"/>
        </w:trPr>
        <w:tc>
          <w:tcPr>
            <w:tcW w:w="5494" w:type="dxa"/>
            <w:shd w:val="clear" w:color="auto" w:fill="auto"/>
            <w:vAlign w:val="center"/>
            <w:hideMark/>
          </w:tcPr>
          <w:p w14:paraId="1896EC2C"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Colegio de Bachilleres del Estado de Oaxaca</w:t>
            </w:r>
          </w:p>
        </w:tc>
        <w:tc>
          <w:tcPr>
            <w:tcW w:w="2220" w:type="dxa"/>
            <w:shd w:val="clear" w:color="auto" w:fill="auto"/>
            <w:noWrap/>
            <w:vAlign w:val="center"/>
            <w:hideMark/>
          </w:tcPr>
          <w:p w14:paraId="70EF0A0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1,376,204,382.83 </w:t>
            </w:r>
          </w:p>
        </w:tc>
      </w:tr>
      <w:tr w:rsidR="00A0303C" w:rsidRPr="005F24B6" w14:paraId="1A967ABB" w14:textId="77777777" w:rsidTr="00AB577E">
        <w:trPr>
          <w:trHeight w:val="600"/>
          <w:jc w:val="center"/>
        </w:trPr>
        <w:tc>
          <w:tcPr>
            <w:tcW w:w="5494" w:type="dxa"/>
            <w:shd w:val="clear" w:color="auto" w:fill="auto"/>
            <w:vAlign w:val="center"/>
            <w:hideMark/>
          </w:tcPr>
          <w:p w14:paraId="7E6796CD"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Colegio de Estudios Científicos y Tecnológicos del Estado de Oaxaca</w:t>
            </w:r>
          </w:p>
        </w:tc>
        <w:tc>
          <w:tcPr>
            <w:tcW w:w="2220" w:type="dxa"/>
            <w:shd w:val="clear" w:color="auto" w:fill="auto"/>
            <w:noWrap/>
            <w:vAlign w:val="center"/>
            <w:hideMark/>
          </w:tcPr>
          <w:p w14:paraId="671137CC"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940,557,228.25 </w:t>
            </w:r>
          </w:p>
        </w:tc>
      </w:tr>
      <w:tr w:rsidR="00A0303C" w:rsidRPr="005F24B6" w14:paraId="0086CBE1" w14:textId="77777777" w:rsidTr="00AB577E">
        <w:trPr>
          <w:trHeight w:val="600"/>
          <w:jc w:val="center"/>
        </w:trPr>
        <w:tc>
          <w:tcPr>
            <w:tcW w:w="5494" w:type="dxa"/>
            <w:shd w:val="clear" w:color="auto" w:fill="auto"/>
            <w:vAlign w:val="center"/>
            <w:hideMark/>
          </w:tcPr>
          <w:p w14:paraId="19EF27C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Colegio Superior para la Educación Integral Intercultural de Oaxaca</w:t>
            </w:r>
          </w:p>
        </w:tc>
        <w:tc>
          <w:tcPr>
            <w:tcW w:w="2220" w:type="dxa"/>
            <w:shd w:val="clear" w:color="auto" w:fill="auto"/>
            <w:noWrap/>
            <w:vAlign w:val="center"/>
            <w:hideMark/>
          </w:tcPr>
          <w:p w14:paraId="06D6FBCE"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242,048,594.60 </w:t>
            </w:r>
          </w:p>
        </w:tc>
      </w:tr>
      <w:tr w:rsidR="00A0303C" w:rsidRPr="005F24B6" w14:paraId="05CDBA38" w14:textId="77777777" w:rsidTr="00AB577E">
        <w:trPr>
          <w:trHeight w:val="402"/>
          <w:jc w:val="center"/>
        </w:trPr>
        <w:tc>
          <w:tcPr>
            <w:tcW w:w="5494" w:type="dxa"/>
            <w:shd w:val="clear" w:color="auto" w:fill="auto"/>
            <w:vAlign w:val="center"/>
            <w:hideMark/>
          </w:tcPr>
          <w:p w14:paraId="4E483980"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Comisión Estatal de Vivienda</w:t>
            </w:r>
          </w:p>
        </w:tc>
        <w:tc>
          <w:tcPr>
            <w:tcW w:w="2220" w:type="dxa"/>
            <w:shd w:val="clear" w:color="auto" w:fill="auto"/>
            <w:noWrap/>
            <w:vAlign w:val="center"/>
            <w:hideMark/>
          </w:tcPr>
          <w:p w14:paraId="43D2B74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113,023,611.06 </w:t>
            </w:r>
          </w:p>
        </w:tc>
      </w:tr>
      <w:tr w:rsidR="00A0303C" w:rsidRPr="005F24B6" w14:paraId="27A6ADDD" w14:textId="77777777" w:rsidTr="00AB577E">
        <w:trPr>
          <w:trHeight w:val="402"/>
          <w:jc w:val="center"/>
        </w:trPr>
        <w:tc>
          <w:tcPr>
            <w:tcW w:w="5494" w:type="dxa"/>
            <w:shd w:val="clear" w:color="auto" w:fill="auto"/>
            <w:vAlign w:val="center"/>
            <w:hideMark/>
          </w:tcPr>
          <w:p w14:paraId="406DBC4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Comisión Estatal del Agua</w:t>
            </w:r>
          </w:p>
        </w:tc>
        <w:tc>
          <w:tcPr>
            <w:tcW w:w="2220" w:type="dxa"/>
            <w:shd w:val="clear" w:color="auto" w:fill="auto"/>
            <w:noWrap/>
            <w:vAlign w:val="center"/>
            <w:hideMark/>
          </w:tcPr>
          <w:p w14:paraId="4CDBCF2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316,153,307.93 </w:t>
            </w:r>
          </w:p>
        </w:tc>
      </w:tr>
      <w:tr w:rsidR="00A0303C" w:rsidRPr="005F24B6" w14:paraId="5C98AF67" w14:textId="77777777" w:rsidTr="00AB577E">
        <w:trPr>
          <w:trHeight w:val="402"/>
          <w:jc w:val="center"/>
        </w:trPr>
        <w:tc>
          <w:tcPr>
            <w:tcW w:w="5494" w:type="dxa"/>
            <w:shd w:val="clear" w:color="auto" w:fill="auto"/>
            <w:vAlign w:val="center"/>
            <w:hideMark/>
          </w:tcPr>
          <w:p w14:paraId="4068AE9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Comisión Estatal Forestal</w:t>
            </w:r>
          </w:p>
        </w:tc>
        <w:tc>
          <w:tcPr>
            <w:tcW w:w="2220" w:type="dxa"/>
            <w:shd w:val="clear" w:color="auto" w:fill="auto"/>
            <w:noWrap/>
            <w:vAlign w:val="center"/>
            <w:hideMark/>
          </w:tcPr>
          <w:p w14:paraId="0AFE65EB"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8,937,491.14 </w:t>
            </w:r>
          </w:p>
        </w:tc>
      </w:tr>
      <w:tr w:rsidR="00A0303C" w:rsidRPr="005F24B6" w14:paraId="5B9293C2" w14:textId="77777777" w:rsidTr="00AB577E">
        <w:trPr>
          <w:trHeight w:val="600"/>
          <w:jc w:val="center"/>
        </w:trPr>
        <w:tc>
          <w:tcPr>
            <w:tcW w:w="5494" w:type="dxa"/>
            <w:shd w:val="clear" w:color="auto" w:fill="auto"/>
            <w:vAlign w:val="center"/>
            <w:hideMark/>
          </w:tcPr>
          <w:p w14:paraId="688DE3B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Comisión Estatal para la Planeación de la Educación Superior en el Estado de Oaxaca</w:t>
            </w:r>
          </w:p>
        </w:tc>
        <w:tc>
          <w:tcPr>
            <w:tcW w:w="2220" w:type="dxa"/>
            <w:shd w:val="clear" w:color="auto" w:fill="auto"/>
            <w:noWrap/>
            <w:vAlign w:val="center"/>
            <w:hideMark/>
          </w:tcPr>
          <w:p w14:paraId="266714B8"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1,815,155.97 </w:t>
            </w:r>
          </w:p>
        </w:tc>
      </w:tr>
      <w:tr w:rsidR="00A0303C" w:rsidRPr="005F24B6" w14:paraId="153F78C1" w14:textId="77777777" w:rsidTr="00AB577E">
        <w:trPr>
          <w:trHeight w:val="600"/>
          <w:jc w:val="center"/>
        </w:trPr>
        <w:tc>
          <w:tcPr>
            <w:tcW w:w="5494" w:type="dxa"/>
            <w:shd w:val="clear" w:color="auto" w:fill="auto"/>
            <w:vAlign w:val="center"/>
            <w:hideMark/>
          </w:tcPr>
          <w:p w14:paraId="213B6D2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Comisión Estatal para la Planeación y Programación de la Educación Media Superior del Estado de Oaxaca</w:t>
            </w:r>
          </w:p>
        </w:tc>
        <w:tc>
          <w:tcPr>
            <w:tcW w:w="2220" w:type="dxa"/>
            <w:shd w:val="clear" w:color="auto" w:fill="auto"/>
            <w:noWrap/>
            <w:vAlign w:val="center"/>
            <w:hideMark/>
          </w:tcPr>
          <w:p w14:paraId="7FD7CF7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1,168,960.81 </w:t>
            </w:r>
          </w:p>
        </w:tc>
      </w:tr>
      <w:tr w:rsidR="00A0303C" w:rsidRPr="005F24B6" w14:paraId="52E2917F" w14:textId="77777777" w:rsidTr="00AB577E">
        <w:trPr>
          <w:trHeight w:val="600"/>
          <w:jc w:val="center"/>
        </w:trPr>
        <w:tc>
          <w:tcPr>
            <w:tcW w:w="5494" w:type="dxa"/>
            <w:shd w:val="clear" w:color="auto" w:fill="auto"/>
            <w:vAlign w:val="center"/>
            <w:hideMark/>
          </w:tcPr>
          <w:p w14:paraId="3F083A49"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Comisión para la Regularización de la Tenencia de la Tierra Urbana del Estado de Oaxaca</w:t>
            </w:r>
          </w:p>
        </w:tc>
        <w:tc>
          <w:tcPr>
            <w:tcW w:w="2220" w:type="dxa"/>
            <w:shd w:val="clear" w:color="auto" w:fill="auto"/>
            <w:noWrap/>
            <w:vAlign w:val="center"/>
            <w:hideMark/>
          </w:tcPr>
          <w:p w14:paraId="39B0E8DF"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5,560,420.53 </w:t>
            </w:r>
          </w:p>
        </w:tc>
      </w:tr>
      <w:tr w:rsidR="00A0303C" w:rsidRPr="005F24B6" w14:paraId="0ECDB86F" w14:textId="77777777" w:rsidTr="00AB577E">
        <w:trPr>
          <w:trHeight w:val="402"/>
          <w:jc w:val="center"/>
        </w:trPr>
        <w:tc>
          <w:tcPr>
            <w:tcW w:w="5494" w:type="dxa"/>
            <w:shd w:val="clear" w:color="auto" w:fill="auto"/>
            <w:vAlign w:val="center"/>
            <w:hideMark/>
          </w:tcPr>
          <w:p w14:paraId="58F490D9"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Consejo Estatal para la Prevención y Control del Sida</w:t>
            </w:r>
          </w:p>
        </w:tc>
        <w:tc>
          <w:tcPr>
            <w:tcW w:w="2220" w:type="dxa"/>
            <w:shd w:val="clear" w:color="auto" w:fill="auto"/>
            <w:noWrap/>
            <w:vAlign w:val="center"/>
            <w:hideMark/>
          </w:tcPr>
          <w:p w14:paraId="3965BB4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10,929,626.29 </w:t>
            </w:r>
          </w:p>
        </w:tc>
      </w:tr>
      <w:tr w:rsidR="00A0303C" w:rsidRPr="005F24B6" w14:paraId="0AAC731D" w14:textId="77777777" w:rsidTr="00AB577E">
        <w:trPr>
          <w:trHeight w:val="600"/>
          <w:jc w:val="center"/>
        </w:trPr>
        <w:tc>
          <w:tcPr>
            <w:tcW w:w="5494" w:type="dxa"/>
            <w:shd w:val="clear" w:color="auto" w:fill="auto"/>
            <w:vAlign w:val="center"/>
            <w:hideMark/>
          </w:tcPr>
          <w:p w14:paraId="05292B8E"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Consejo Oaxaqueño de Ciencia, Tecnología e Innovación</w:t>
            </w:r>
          </w:p>
        </w:tc>
        <w:tc>
          <w:tcPr>
            <w:tcW w:w="2220" w:type="dxa"/>
            <w:shd w:val="clear" w:color="auto" w:fill="auto"/>
            <w:noWrap/>
            <w:vAlign w:val="center"/>
            <w:hideMark/>
          </w:tcPr>
          <w:p w14:paraId="1778A70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4,538,486.98 </w:t>
            </w:r>
          </w:p>
        </w:tc>
      </w:tr>
      <w:tr w:rsidR="00A0303C" w:rsidRPr="005F24B6" w14:paraId="14781099" w14:textId="77777777" w:rsidTr="00AB577E">
        <w:trPr>
          <w:trHeight w:val="402"/>
          <w:jc w:val="center"/>
        </w:trPr>
        <w:tc>
          <w:tcPr>
            <w:tcW w:w="5494" w:type="dxa"/>
            <w:shd w:val="clear" w:color="auto" w:fill="auto"/>
            <w:vAlign w:val="center"/>
            <w:hideMark/>
          </w:tcPr>
          <w:p w14:paraId="14C8E286"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Coordinación Estatal de Protección Civil de Oaxaca</w:t>
            </w:r>
          </w:p>
        </w:tc>
        <w:tc>
          <w:tcPr>
            <w:tcW w:w="2220" w:type="dxa"/>
            <w:shd w:val="clear" w:color="auto" w:fill="auto"/>
            <w:noWrap/>
            <w:vAlign w:val="center"/>
            <w:hideMark/>
          </w:tcPr>
          <w:p w14:paraId="79A6F0F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120,912,178.90 </w:t>
            </w:r>
          </w:p>
        </w:tc>
      </w:tr>
      <w:tr w:rsidR="00A0303C" w:rsidRPr="005F24B6" w14:paraId="4FF79C6A" w14:textId="77777777" w:rsidTr="00AB577E">
        <w:trPr>
          <w:trHeight w:val="402"/>
          <w:jc w:val="center"/>
        </w:trPr>
        <w:tc>
          <w:tcPr>
            <w:tcW w:w="5494" w:type="dxa"/>
            <w:shd w:val="clear" w:color="auto" w:fill="auto"/>
            <w:vAlign w:val="center"/>
            <w:hideMark/>
          </w:tcPr>
          <w:p w14:paraId="5D218CA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Corporación Oaxaqueña de Radio y Televisión</w:t>
            </w:r>
          </w:p>
        </w:tc>
        <w:tc>
          <w:tcPr>
            <w:tcW w:w="2220" w:type="dxa"/>
            <w:shd w:val="clear" w:color="auto" w:fill="auto"/>
            <w:noWrap/>
            <w:vAlign w:val="center"/>
            <w:hideMark/>
          </w:tcPr>
          <w:p w14:paraId="6B1CEE8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63,326,263.21 </w:t>
            </w:r>
          </w:p>
        </w:tc>
      </w:tr>
      <w:tr w:rsidR="00A0303C" w:rsidRPr="005F24B6" w14:paraId="4CD13B5A" w14:textId="77777777" w:rsidTr="00AB577E">
        <w:trPr>
          <w:trHeight w:val="402"/>
          <w:jc w:val="center"/>
        </w:trPr>
        <w:tc>
          <w:tcPr>
            <w:tcW w:w="5494" w:type="dxa"/>
            <w:shd w:val="clear" w:color="auto" w:fill="auto"/>
            <w:vAlign w:val="center"/>
            <w:hideMark/>
          </w:tcPr>
          <w:p w14:paraId="6938739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Dirección General de Población de Oaxaca</w:t>
            </w:r>
          </w:p>
        </w:tc>
        <w:tc>
          <w:tcPr>
            <w:tcW w:w="2220" w:type="dxa"/>
            <w:shd w:val="clear" w:color="auto" w:fill="auto"/>
            <w:noWrap/>
            <w:vAlign w:val="center"/>
            <w:hideMark/>
          </w:tcPr>
          <w:p w14:paraId="35B71C9B"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4,914,790.27 </w:t>
            </w:r>
          </w:p>
        </w:tc>
      </w:tr>
      <w:tr w:rsidR="00A0303C" w:rsidRPr="005F24B6" w14:paraId="249F1F5E" w14:textId="77777777" w:rsidTr="00AB577E">
        <w:trPr>
          <w:trHeight w:val="402"/>
          <w:jc w:val="center"/>
        </w:trPr>
        <w:tc>
          <w:tcPr>
            <w:tcW w:w="5494" w:type="dxa"/>
            <w:shd w:val="clear" w:color="auto" w:fill="auto"/>
            <w:vAlign w:val="center"/>
            <w:hideMark/>
          </w:tcPr>
          <w:p w14:paraId="11DECBC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Hospital de la Niñez Oaxaqueña</w:t>
            </w:r>
          </w:p>
        </w:tc>
        <w:tc>
          <w:tcPr>
            <w:tcW w:w="2220" w:type="dxa"/>
            <w:shd w:val="clear" w:color="auto" w:fill="auto"/>
            <w:noWrap/>
            <w:vAlign w:val="center"/>
            <w:hideMark/>
          </w:tcPr>
          <w:p w14:paraId="2B3B7FB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78,572,510.92 </w:t>
            </w:r>
          </w:p>
        </w:tc>
      </w:tr>
      <w:tr w:rsidR="00A0303C" w:rsidRPr="005F24B6" w14:paraId="06EF2213" w14:textId="77777777" w:rsidTr="00AB577E">
        <w:trPr>
          <w:trHeight w:val="600"/>
          <w:jc w:val="center"/>
        </w:trPr>
        <w:tc>
          <w:tcPr>
            <w:tcW w:w="5494" w:type="dxa"/>
            <w:shd w:val="clear" w:color="auto" w:fill="auto"/>
            <w:vAlign w:val="center"/>
            <w:hideMark/>
          </w:tcPr>
          <w:p w14:paraId="0783201C"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Instituto de Capacitación y Productividad para el Trabajo del Estado de Oaxaca</w:t>
            </w:r>
          </w:p>
        </w:tc>
        <w:tc>
          <w:tcPr>
            <w:tcW w:w="2220" w:type="dxa"/>
            <w:shd w:val="clear" w:color="auto" w:fill="auto"/>
            <w:noWrap/>
            <w:vAlign w:val="center"/>
            <w:hideMark/>
          </w:tcPr>
          <w:p w14:paraId="4C73862C"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92,602,162.17 </w:t>
            </w:r>
          </w:p>
        </w:tc>
      </w:tr>
      <w:tr w:rsidR="00A0303C" w:rsidRPr="005F24B6" w14:paraId="4B9018CE" w14:textId="77777777" w:rsidTr="00AB577E">
        <w:trPr>
          <w:trHeight w:val="600"/>
          <w:jc w:val="center"/>
        </w:trPr>
        <w:tc>
          <w:tcPr>
            <w:tcW w:w="5494" w:type="dxa"/>
            <w:shd w:val="clear" w:color="auto" w:fill="auto"/>
            <w:vAlign w:val="center"/>
            <w:hideMark/>
          </w:tcPr>
          <w:p w14:paraId="1EFAEF7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Instituto de Estudios de Bachillerato del Estado de Oaxaca</w:t>
            </w:r>
          </w:p>
        </w:tc>
        <w:tc>
          <w:tcPr>
            <w:tcW w:w="2220" w:type="dxa"/>
            <w:shd w:val="clear" w:color="auto" w:fill="auto"/>
            <w:noWrap/>
            <w:vAlign w:val="center"/>
            <w:hideMark/>
          </w:tcPr>
          <w:p w14:paraId="1BC0B944"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526,514,028.87 </w:t>
            </w:r>
          </w:p>
        </w:tc>
      </w:tr>
      <w:tr w:rsidR="00A0303C" w:rsidRPr="005F24B6" w14:paraId="3C16187C" w14:textId="77777777" w:rsidTr="00AB577E">
        <w:trPr>
          <w:trHeight w:val="402"/>
          <w:jc w:val="center"/>
        </w:trPr>
        <w:tc>
          <w:tcPr>
            <w:tcW w:w="5494" w:type="dxa"/>
            <w:shd w:val="clear" w:color="auto" w:fill="auto"/>
            <w:vAlign w:val="center"/>
            <w:hideMark/>
          </w:tcPr>
          <w:p w14:paraId="72146C0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Instituto de la Juventud del Estado de Oaxaca</w:t>
            </w:r>
          </w:p>
        </w:tc>
        <w:tc>
          <w:tcPr>
            <w:tcW w:w="2220" w:type="dxa"/>
            <w:shd w:val="clear" w:color="auto" w:fill="auto"/>
            <w:noWrap/>
            <w:vAlign w:val="center"/>
            <w:hideMark/>
          </w:tcPr>
          <w:p w14:paraId="1481368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28,140,222.62 </w:t>
            </w:r>
          </w:p>
        </w:tc>
      </w:tr>
      <w:tr w:rsidR="00A0303C" w:rsidRPr="005F24B6" w14:paraId="76D91CF6" w14:textId="77777777" w:rsidTr="00AB577E">
        <w:trPr>
          <w:trHeight w:val="402"/>
          <w:jc w:val="center"/>
        </w:trPr>
        <w:tc>
          <w:tcPr>
            <w:tcW w:w="5494" w:type="dxa"/>
            <w:shd w:val="clear" w:color="auto" w:fill="auto"/>
            <w:vAlign w:val="center"/>
            <w:hideMark/>
          </w:tcPr>
          <w:p w14:paraId="36B62A69"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Instituto del Patrimonio Cultural del Estado de Oaxaca</w:t>
            </w:r>
          </w:p>
        </w:tc>
        <w:tc>
          <w:tcPr>
            <w:tcW w:w="2220" w:type="dxa"/>
            <w:shd w:val="clear" w:color="auto" w:fill="auto"/>
            <w:noWrap/>
            <w:vAlign w:val="center"/>
            <w:hideMark/>
          </w:tcPr>
          <w:p w14:paraId="0585BE10"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7,925,896.32 </w:t>
            </w:r>
          </w:p>
        </w:tc>
      </w:tr>
      <w:tr w:rsidR="00A0303C" w:rsidRPr="005F24B6" w14:paraId="249FD1A2" w14:textId="77777777" w:rsidTr="00AB577E">
        <w:trPr>
          <w:trHeight w:val="402"/>
          <w:jc w:val="center"/>
        </w:trPr>
        <w:tc>
          <w:tcPr>
            <w:tcW w:w="5494" w:type="dxa"/>
            <w:shd w:val="clear" w:color="auto" w:fill="auto"/>
            <w:vAlign w:val="center"/>
            <w:hideMark/>
          </w:tcPr>
          <w:p w14:paraId="02390F9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Instituto Estatal de Educación para Adultos</w:t>
            </w:r>
          </w:p>
        </w:tc>
        <w:tc>
          <w:tcPr>
            <w:tcW w:w="2220" w:type="dxa"/>
            <w:shd w:val="clear" w:color="auto" w:fill="auto"/>
            <w:noWrap/>
            <w:vAlign w:val="center"/>
            <w:hideMark/>
          </w:tcPr>
          <w:p w14:paraId="6216ED70"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184,243,341.00 </w:t>
            </w:r>
          </w:p>
        </w:tc>
      </w:tr>
      <w:tr w:rsidR="00A0303C" w:rsidRPr="005F24B6" w14:paraId="4773C57D" w14:textId="77777777" w:rsidTr="00AB577E">
        <w:trPr>
          <w:trHeight w:val="402"/>
          <w:jc w:val="center"/>
        </w:trPr>
        <w:tc>
          <w:tcPr>
            <w:tcW w:w="5494" w:type="dxa"/>
            <w:shd w:val="clear" w:color="auto" w:fill="auto"/>
            <w:vAlign w:val="center"/>
            <w:hideMark/>
          </w:tcPr>
          <w:p w14:paraId="223A0C9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Instituto Estatal de Educación Pública de Oaxaca</w:t>
            </w:r>
          </w:p>
        </w:tc>
        <w:tc>
          <w:tcPr>
            <w:tcW w:w="2220" w:type="dxa"/>
            <w:shd w:val="clear" w:color="auto" w:fill="auto"/>
            <w:noWrap/>
            <w:vAlign w:val="center"/>
            <w:hideMark/>
          </w:tcPr>
          <w:p w14:paraId="2800F2E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28,232,953,750.00 </w:t>
            </w:r>
          </w:p>
        </w:tc>
      </w:tr>
      <w:tr w:rsidR="00A0303C" w:rsidRPr="005F24B6" w14:paraId="3078B246" w14:textId="77777777" w:rsidTr="00AB577E">
        <w:trPr>
          <w:trHeight w:val="600"/>
          <w:jc w:val="center"/>
        </w:trPr>
        <w:tc>
          <w:tcPr>
            <w:tcW w:w="5494" w:type="dxa"/>
            <w:shd w:val="clear" w:color="auto" w:fill="auto"/>
            <w:vAlign w:val="center"/>
            <w:hideMark/>
          </w:tcPr>
          <w:p w14:paraId="3F6C1504"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lastRenderedPageBreak/>
              <w:t>Instituto Oaxaqueño Constructor de Infraestructura Física Educativa</w:t>
            </w:r>
          </w:p>
        </w:tc>
        <w:tc>
          <w:tcPr>
            <w:tcW w:w="2220" w:type="dxa"/>
            <w:shd w:val="clear" w:color="auto" w:fill="auto"/>
            <w:noWrap/>
            <w:vAlign w:val="center"/>
            <w:hideMark/>
          </w:tcPr>
          <w:p w14:paraId="306F14AB"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45,198,072.28 </w:t>
            </w:r>
          </w:p>
        </w:tc>
      </w:tr>
      <w:tr w:rsidR="00A0303C" w:rsidRPr="005F24B6" w14:paraId="343241C6" w14:textId="77777777" w:rsidTr="00AB577E">
        <w:trPr>
          <w:trHeight w:val="402"/>
          <w:jc w:val="center"/>
        </w:trPr>
        <w:tc>
          <w:tcPr>
            <w:tcW w:w="5494" w:type="dxa"/>
            <w:shd w:val="clear" w:color="auto" w:fill="auto"/>
            <w:vAlign w:val="center"/>
            <w:hideMark/>
          </w:tcPr>
          <w:p w14:paraId="215BEC3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Instituto Oaxaqueño de Atención al Migrante</w:t>
            </w:r>
          </w:p>
        </w:tc>
        <w:tc>
          <w:tcPr>
            <w:tcW w:w="2220" w:type="dxa"/>
            <w:shd w:val="clear" w:color="auto" w:fill="auto"/>
            <w:noWrap/>
            <w:vAlign w:val="center"/>
            <w:hideMark/>
          </w:tcPr>
          <w:p w14:paraId="5E81CA14"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27,797,821.99 </w:t>
            </w:r>
          </w:p>
        </w:tc>
      </w:tr>
      <w:tr w:rsidR="00A0303C" w:rsidRPr="005F24B6" w14:paraId="3A1E5D2D" w14:textId="77777777" w:rsidTr="00AB577E">
        <w:trPr>
          <w:trHeight w:val="402"/>
          <w:jc w:val="center"/>
        </w:trPr>
        <w:tc>
          <w:tcPr>
            <w:tcW w:w="5494" w:type="dxa"/>
            <w:shd w:val="clear" w:color="auto" w:fill="auto"/>
            <w:vAlign w:val="center"/>
            <w:hideMark/>
          </w:tcPr>
          <w:p w14:paraId="071220F9"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Instituto Oaxaqueño de las Artesanías</w:t>
            </w:r>
          </w:p>
        </w:tc>
        <w:tc>
          <w:tcPr>
            <w:tcW w:w="2220" w:type="dxa"/>
            <w:shd w:val="clear" w:color="auto" w:fill="auto"/>
            <w:noWrap/>
            <w:vAlign w:val="center"/>
            <w:hideMark/>
          </w:tcPr>
          <w:p w14:paraId="5D87B45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15,673,167.78 </w:t>
            </w:r>
          </w:p>
        </w:tc>
      </w:tr>
      <w:tr w:rsidR="00A0303C" w:rsidRPr="005F24B6" w14:paraId="17FE8BA2" w14:textId="77777777" w:rsidTr="00AB577E">
        <w:trPr>
          <w:trHeight w:val="402"/>
          <w:jc w:val="center"/>
        </w:trPr>
        <w:tc>
          <w:tcPr>
            <w:tcW w:w="5494" w:type="dxa"/>
            <w:shd w:val="clear" w:color="auto" w:fill="auto"/>
            <w:vAlign w:val="center"/>
            <w:hideMark/>
          </w:tcPr>
          <w:p w14:paraId="39E94C9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Instituto Tecnológico Superior de San Miguel el Grande</w:t>
            </w:r>
          </w:p>
        </w:tc>
        <w:tc>
          <w:tcPr>
            <w:tcW w:w="2220" w:type="dxa"/>
            <w:shd w:val="clear" w:color="auto" w:fill="auto"/>
            <w:noWrap/>
            <w:vAlign w:val="center"/>
            <w:hideMark/>
          </w:tcPr>
          <w:p w14:paraId="462BC3A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31,975,036.00 </w:t>
            </w:r>
          </w:p>
        </w:tc>
      </w:tr>
      <w:tr w:rsidR="00A0303C" w:rsidRPr="005F24B6" w14:paraId="56904F2B" w14:textId="77777777" w:rsidTr="00AB577E">
        <w:trPr>
          <w:trHeight w:val="402"/>
          <w:jc w:val="center"/>
        </w:trPr>
        <w:tc>
          <w:tcPr>
            <w:tcW w:w="5494" w:type="dxa"/>
            <w:shd w:val="clear" w:color="auto" w:fill="auto"/>
            <w:vAlign w:val="center"/>
            <w:hideMark/>
          </w:tcPr>
          <w:p w14:paraId="1B3F79C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Instituto Tecnológico Superior de Teposcolula</w:t>
            </w:r>
          </w:p>
        </w:tc>
        <w:tc>
          <w:tcPr>
            <w:tcW w:w="2220" w:type="dxa"/>
            <w:shd w:val="clear" w:color="auto" w:fill="auto"/>
            <w:noWrap/>
            <w:vAlign w:val="center"/>
            <w:hideMark/>
          </w:tcPr>
          <w:p w14:paraId="6D2F9C69"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32,328,990.00 </w:t>
            </w:r>
          </w:p>
        </w:tc>
      </w:tr>
      <w:tr w:rsidR="00A0303C" w:rsidRPr="005F24B6" w14:paraId="1FFCF340" w14:textId="77777777" w:rsidTr="00AB577E">
        <w:trPr>
          <w:trHeight w:val="402"/>
          <w:jc w:val="center"/>
        </w:trPr>
        <w:tc>
          <w:tcPr>
            <w:tcW w:w="5494" w:type="dxa"/>
            <w:shd w:val="clear" w:color="auto" w:fill="auto"/>
            <w:vAlign w:val="center"/>
            <w:hideMark/>
          </w:tcPr>
          <w:p w14:paraId="793A1B87" w14:textId="77777777" w:rsidR="00A0303C" w:rsidRPr="005F24B6" w:rsidRDefault="00A0303C" w:rsidP="00A0303C">
            <w:pPr>
              <w:spacing w:after="0" w:line="240" w:lineRule="auto"/>
              <w:rPr>
                <w:rFonts w:ascii="Arial" w:eastAsia="Times New Roman" w:hAnsi="Arial" w:cs="Arial"/>
                <w:color w:val="000000"/>
                <w:sz w:val="20"/>
                <w:szCs w:val="20"/>
                <w:lang w:eastAsia="es-MX"/>
              </w:rPr>
            </w:pPr>
            <w:proofErr w:type="spellStart"/>
            <w:r w:rsidRPr="005F24B6">
              <w:rPr>
                <w:rFonts w:ascii="Arial" w:eastAsia="Times New Roman" w:hAnsi="Arial" w:cs="Arial"/>
                <w:color w:val="000000"/>
                <w:sz w:val="20"/>
                <w:szCs w:val="20"/>
                <w:lang w:eastAsia="es-MX"/>
              </w:rPr>
              <w:t>Novauniversitas</w:t>
            </w:r>
            <w:proofErr w:type="spellEnd"/>
          </w:p>
        </w:tc>
        <w:tc>
          <w:tcPr>
            <w:tcW w:w="2220" w:type="dxa"/>
            <w:shd w:val="clear" w:color="auto" w:fill="auto"/>
            <w:noWrap/>
            <w:vAlign w:val="center"/>
            <w:hideMark/>
          </w:tcPr>
          <w:p w14:paraId="453F145C"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46,722,304.72 </w:t>
            </w:r>
          </w:p>
        </w:tc>
      </w:tr>
      <w:tr w:rsidR="00A0303C" w:rsidRPr="005F24B6" w14:paraId="5AB5385A" w14:textId="77777777" w:rsidTr="00AB577E">
        <w:trPr>
          <w:trHeight w:val="402"/>
          <w:jc w:val="center"/>
        </w:trPr>
        <w:tc>
          <w:tcPr>
            <w:tcW w:w="5494" w:type="dxa"/>
            <w:shd w:val="clear" w:color="auto" w:fill="auto"/>
            <w:vAlign w:val="center"/>
            <w:hideMark/>
          </w:tcPr>
          <w:p w14:paraId="460CB25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Servicios de Agua Potable y Alcantarillado de Oaxaca</w:t>
            </w:r>
          </w:p>
        </w:tc>
        <w:tc>
          <w:tcPr>
            <w:tcW w:w="2220" w:type="dxa"/>
            <w:shd w:val="clear" w:color="auto" w:fill="auto"/>
            <w:noWrap/>
            <w:vAlign w:val="center"/>
            <w:hideMark/>
          </w:tcPr>
          <w:p w14:paraId="7021C5FC"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336,805,202.97 </w:t>
            </w:r>
          </w:p>
        </w:tc>
      </w:tr>
      <w:tr w:rsidR="00A0303C" w:rsidRPr="005F24B6" w14:paraId="3E3326A7" w14:textId="77777777" w:rsidTr="00AB577E">
        <w:trPr>
          <w:trHeight w:val="402"/>
          <w:jc w:val="center"/>
        </w:trPr>
        <w:tc>
          <w:tcPr>
            <w:tcW w:w="5494" w:type="dxa"/>
            <w:shd w:val="clear" w:color="auto" w:fill="auto"/>
            <w:vAlign w:val="center"/>
            <w:hideMark/>
          </w:tcPr>
          <w:p w14:paraId="753FAC6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Servicios de Salud de Oaxaca</w:t>
            </w:r>
          </w:p>
        </w:tc>
        <w:tc>
          <w:tcPr>
            <w:tcW w:w="2220" w:type="dxa"/>
            <w:shd w:val="clear" w:color="auto" w:fill="auto"/>
            <w:noWrap/>
            <w:vAlign w:val="center"/>
            <w:hideMark/>
          </w:tcPr>
          <w:p w14:paraId="26C71310"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9,722,770,301.40 </w:t>
            </w:r>
          </w:p>
        </w:tc>
      </w:tr>
      <w:tr w:rsidR="00A0303C" w:rsidRPr="005F24B6" w14:paraId="330474DD" w14:textId="77777777" w:rsidTr="00AB577E">
        <w:trPr>
          <w:trHeight w:val="600"/>
          <w:jc w:val="center"/>
        </w:trPr>
        <w:tc>
          <w:tcPr>
            <w:tcW w:w="5494" w:type="dxa"/>
            <w:shd w:val="clear" w:color="auto" w:fill="auto"/>
            <w:vAlign w:val="center"/>
            <w:hideMark/>
          </w:tcPr>
          <w:p w14:paraId="4B5EA65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Sistema para el Desarrollo Integral de la Familia del Estado de Oaxaca</w:t>
            </w:r>
          </w:p>
        </w:tc>
        <w:tc>
          <w:tcPr>
            <w:tcW w:w="2220" w:type="dxa"/>
            <w:shd w:val="clear" w:color="auto" w:fill="auto"/>
            <w:noWrap/>
            <w:vAlign w:val="center"/>
            <w:hideMark/>
          </w:tcPr>
          <w:p w14:paraId="09203100"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401,310,656.30 </w:t>
            </w:r>
          </w:p>
        </w:tc>
      </w:tr>
      <w:tr w:rsidR="00A0303C" w:rsidRPr="005F24B6" w14:paraId="76FC7E8D" w14:textId="77777777" w:rsidTr="00AB577E">
        <w:trPr>
          <w:trHeight w:val="402"/>
          <w:jc w:val="center"/>
        </w:trPr>
        <w:tc>
          <w:tcPr>
            <w:tcW w:w="5494" w:type="dxa"/>
            <w:shd w:val="clear" w:color="auto" w:fill="auto"/>
            <w:vAlign w:val="center"/>
            <w:hideMark/>
          </w:tcPr>
          <w:p w14:paraId="4D040E0A"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Universidad de </w:t>
            </w:r>
            <w:proofErr w:type="spellStart"/>
            <w:r w:rsidRPr="005F24B6">
              <w:rPr>
                <w:rFonts w:ascii="Arial" w:eastAsia="Times New Roman" w:hAnsi="Arial" w:cs="Arial"/>
                <w:color w:val="000000"/>
                <w:sz w:val="20"/>
                <w:szCs w:val="20"/>
                <w:lang w:eastAsia="es-MX"/>
              </w:rPr>
              <w:t>Chalcatongo</w:t>
            </w:r>
            <w:proofErr w:type="spellEnd"/>
          </w:p>
        </w:tc>
        <w:tc>
          <w:tcPr>
            <w:tcW w:w="2220" w:type="dxa"/>
            <w:shd w:val="clear" w:color="auto" w:fill="auto"/>
            <w:noWrap/>
            <w:vAlign w:val="center"/>
            <w:hideMark/>
          </w:tcPr>
          <w:p w14:paraId="2F9B619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17,761,338.68 </w:t>
            </w:r>
          </w:p>
        </w:tc>
      </w:tr>
      <w:tr w:rsidR="00A0303C" w:rsidRPr="005F24B6" w14:paraId="41785C38" w14:textId="77777777" w:rsidTr="00AB577E">
        <w:trPr>
          <w:trHeight w:val="402"/>
          <w:jc w:val="center"/>
        </w:trPr>
        <w:tc>
          <w:tcPr>
            <w:tcW w:w="5494" w:type="dxa"/>
            <w:shd w:val="clear" w:color="auto" w:fill="auto"/>
            <w:vAlign w:val="center"/>
            <w:hideMark/>
          </w:tcPr>
          <w:p w14:paraId="4F8FE21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Universidad de la Cañada</w:t>
            </w:r>
          </w:p>
        </w:tc>
        <w:tc>
          <w:tcPr>
            <w:tcW w:w="2220" w:type="dxa"/>
            <w:shd w:val="clear" w:color="auto" w:fill="auto"/>
            <w:noWrap/>
            <w:vAlign w:val="center"/>
            <w:hideMark/>
          </w:tcPr>
          <w:p w14:paraId="5DE1FB73"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37,786,931.83 </w:t>
            </w:r>
          </w:p>
        </w:tc>
      </w:tr>
      <w:tr w:rsidR="00A0303C" w:rsidRPr="005F24B6" w14:paraId="1842B28F" w14:textId="77777777" w:rsidTr="00AB577E">
        <w:trPr>
          <w:trHeight w:val="402"/>
          <w:jc w:val="center"/>
        </w:trPr>
        <w:tc>
          <w:tcPr>
            <w:tcW w:w="5494" w:type="dxa"/>
            <w:shd w:val="clear" w:color="auto" w:fill="auto"/>
            <w:vAlign w:val="center"/>
            <w:hideMark/>
          </w:tcPr>
          <w:p w14:paraId="4176AA5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Universidad de la Costa</w:t>
            </w:r>
          </w:p>
        </w:tc>
        <w:tc>
          <w:tcPr>
            <w:tcW w:w="2220" w:type="dxa"/>
            <w:shd w:val="clear" w:color="auto" w:fill="auto"/>
            <w:noWrap/>
            <w:vAlign w:val="center"/>
            <w:hideMark/>
          </w:tcPr>
          <w:p w14:paraId="00715E7E"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18,847,108.93 </w:t>
            </w:r>
          </w:p>
        </w:tc>
      </w:tr>
      <w:tr w:rsidR="00A0303C" w:rsidRPr="005F24B6" w14:paraId="4AA9C884" w14:textId="77777777" w:rsidTr="00AB577E">
        <w:trPr>
          <w:trHeight w:val="402"/>
          <w:jc w:val="center"/>
        </w:trPr>
        <w:tc>
          <w:tcPr>
            <w:tcW w:w="5494" w:type="dxa"/>
            <w:shd w:val="clear" w:color="auto" w:fill="auto"/>
            <w:vAlign w:val="center"/>
            <w:hideMark/>
          </w:tcPr>
          <w:p w14:paraId="51C8E6ED"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Universidad de la Sierra Juárez</w:t>
            </w:r>
          </w:p>
        </w:tc>
        <w:tc>
          <w:tcPr>
            <w:tcW w:w="2220" w:type="dxa"/>
            <w:shd w:val="clear" w:color="auto" w:fill="auto"/>
            <w:noWrap/>
            <w:vAlign w:val="center"/>
            <w:hideMark/>
          </w:tcPr>
          <w:p w14:paraId="234FE24F"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42,441,191.00 </w:t>
            </w:r>
          </w:p>
        </w:tc>
      </w:tr>
      <w:tr w:rsidR="00A0303C" w:rsidRPr="005F24B6" w14:paraId="006B8AFA" w14:textId="77777777" w:rsidTr="00AB577E">
        <w:trPr>
          <w:trHeight w:val="402"/>
          <w:jc w:val="center"/>
        </w:trPr>
        <w:tc>
          <w:tcPr>
            <w:tcW w:w="5494" w:type="dxa"/>
            <w:shd w:val="clear" w:color="auto" w:fill="auto"/>
            <w:vAlign w:val="center"/>
            <w:hideMark/>
          </w:tcPr>
          <w:p w14:paraId="6E7E454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Universidad de la Sierra Sur</w:t>
            </w:r>
          </w:p>
        </w:tc>
        <w:tc>
          <w:tcPr>
            <w:tcW w:w="2220" w:type="dxa"/>
            <w:shd w:val="clear" w:color="auto" w:fill="auto"/>
            <w:noWrap/>
            <w:vAlign w:val="center"/>
            <w:hideMark/>
          </w:tcPr>
          <w:p w14:paraId="7D354A2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122,351,306.50 </w:t>
            </w:r>
          </w:p>
        </w:tc>
      </w:tr>
      <w:tr w:rsidR="00A0303C" w:rsidRPr="005F24B6" w14:paraId="1658C151" w14:textId="77777777" w:rsidTr="00AB577E">
        <w:trPr>
          <w:trHeight w:val="402"/>
          <w:jc w:val="center"/>
        </w:trPr>
        <w:tc>
          <w:tcPr>
            <w:tcW w:w="5494" w:type="dxa"/>
            <w:shd w:val="clear" w:color="auto" w:fill="auto"/>
            <w:vAlign w:val="center"/>
            <w:hideMark/>
          </w:tcPr>
          <w:p w14:paraId="38BF383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Universidad del Istmo</w:t>
            </w:r>
          </w:p>
        </w:tc>
        <w:tc>
          <w:tcPr>
            <w:tcW w:w="2220" w:type="dxa"/>
            <w:shd w:val="clear" w:color="auto" w:fill="auto"/>
            <w:noWrap/>
            <w:vAlign w:val="center"/>
            <w:hideMark/>
          </w:tcPr>
          <w:p w14:paraId="1ADC73F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110,711,357.90 </w:t>
            </w:r>
          </w:p>
        </w:tc>
      </w:tr>
      <w:tr w:rsidR="00A0303C" w:rsidRPr="005F24B6" w14:paraId="37B34B76" w14:textId="77777777" w:rsidTr="00AB577E">
        <w:trPr>
          <w:trHeight w:val="402"/>
          <w:jc w:val="center"/>
        </w:trPr>
        <w:tc>
          <w:tcPr>
            <w:tcW w:w="5494" w:type="dxa"/>
            <w:shd w:val="clear" w:color="auto" w:fill="auto"/>
            <w:vAlign w:val="center"/>
            <w:hideMark/>
          </w:tcPr>
          <w:p w14:paraId="65FCEEF4"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Universidad del Mar</w:t>
            </w:r>
          </w:p>
        </w:tc>
        <w:tc>
          <w:tcPr>
            <w:tcW w:w="2220" w:type="dxa"/>
            <w:shd w:val="clear" w:color="auto" w:fill="auto"/>
            <w:noWrap/>
            <w:vAlign w:val="center"/>
            <w:hideMark/>
          </w:tcPr>
          <w:p w14:paraId="3367FF20"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232,436,924.27 </w:t>
            </w:r>
          </w:p>
        </w:tc>
      </w:tr>
      <w:tr w:rsidR="00A0303C" w:rsidRPr="005F24B6" w14:paraId="4F4C261C" w14:textId="77777777" w:rsidTr="00AB577E">
        <w:trPr>
          <w:trHeight w:val="402"/>
          <w:jc w:val="center"/>
        </w:trPr>
        <w:tc>
          <w:tcPr>
            <w:tcW w:w="5494" w:type="dxa"/>
            <w:shd w:val="clear" w:color="auto" w:fill="auto"/>
            <w:vAlign w:val="center"/>
            <w:hideMark/>
          </w:tcPr>
          <w:p w14:paraId="7462C9BA"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Universidad del Papaloapan</w:t>
            </w:r>
          </w:p>
        </w:tc>
        <w:tc>
          <w:tcPr>
            <w:tcW w:w="2220" w:type="dxa"/>
            <w:shd w:val="clear" w:color="auto" w:fill="auto"/>
            <w:noWrap/>
            <w:vAlign w:val="center"/>
            <w:hideMark/>
          </w:tcPr>
          <w:p w14:paraId="0CE1D8F0"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134,064,144.31 </w:t>
            </w:r>
          </w:p>
        </w:tc>
      </w:tr>
      <w:tr w:rsidR="00A0303C" w:rsidRPr="005F24B6" w14:paraId="7F93223F" w14:textId="77777777" w:rsidTr="00AB577E">
        <w:trPr>
          <w:trHeight w:val="402"/>
          <w:jc w:val="center"/>
        </w:trPr>
        <w:tc>
          <w:tcPr>
            <w:tcW w:w="5494" w:type="dxa"/>
            <w:shd w:val="clear" w:color="auto" w:fill="auto"/>
            <w:vAlign w:val="center"/>
            <w:hideMark/>
          </w:tcPr>
          <w:p w14:paraId="375EDF7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Universidad Tecnológica de la Mixteca</w:t>
            </w:r>
          </w:p>
        </w:tc>
        <w:tc>
          <w:tcPr>
            <w:tcW w:w="2220" w:type="dxa"/>
            <w:shd w:val="clear" w:color="auto" w:fill="auto"/>
            <w:noWrap/>
            <w:vAlign w:val="center"/>
            <w:hideMark/>
          </w:tcPr>
          <w:p w14:paraId="4DB04D5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200,267,925.80 </w:t>
            </w:r>
          </w:p>
        </w:tc>
      </w:tr>
      <w:tr w:rsidR="00A0303C" w:rsidRPr="005F24B6" w14:paraId="5E7BF1D2" w14:textId="77777777" w:rsidTr="00AB577E">
        <w:trPr>
          <w:trHeight w:val="402"/>
          <w:jc w:val="center"/>
        </w:trPr>
        <w:tc>
          <w:tcPr>
            <w:tcW w:w="5494" w:type="dxa"/>
            <w:shd w:val="clear" w:color="auto" w:fill="auto"/>
            <w:vAlign w:val="center"/>
            <w:hideMark/>
          </w:tcPr>
          <w:p w14:paraId="4A95B476"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Universidad Tecnológica de la Sierra Sur de Oaxaca</w:t>
            </w:r>
          </w:p>
        </w:tc>
        <w:tc>
          <w:tcPr>
            <w:tcW w:w="2220" w:type="dxa"/>
            <w:shd w:val="clear" w:color="auto" w:fill="auto"/>
            <w:noWrap/>
            <w:vAlign w:val="center"/>
            <w:hideMark/>
          </w:tcPr>
          <w:p w14:paraId="6C38EA28"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17,964,156.00 </w:t>
            </w:r>
          </w:p>
        </w:tc>
      </w:tr>
      <w:tr w:rsidR="00A0303C" w:rsidRPr="005F24B6" w14:paraId="69CDC6EB" w14:textId="77777777" w:rsidTr="00AB577E">
        <w:trPr>
          <w:trHeight w:val="600"/>
          <w:jc w:val="center"/>
        </w:trPr>
        <w:tc>
          <w:tcPr>
            <w:tcW w:w="5494" w:type="dxa"/>
            <w:shd w:val="clear" w:color="auto" w:fill="auto"/>
            <w:vAlign w:val="center"/>
            <w:hideMark/>
          </w:tcPr>
          <w:p w14:paraId="53F8F7B4"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Universidad Tecnológica de los Valles Centrales de Oaxaca</w:t>
            </w:r>
          </w:p>
        </w:tc>
        <w:tc>
          <w:tcPr>
            <w:tcW w:w="2220" w:type="dxa"/>
            <w:shd w:val="clear" w:color="auto" w:fill="auto"/>
            <w:noWrap/>
            <w:vAlign w:val="center"/>
            <w:hideMark/>
          </w:tcPr>
          <w:p w14:paraId="11439C3F"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45,792,440.00 </w:t>
            </w:r>
          </w:p>
        </w:tc>
      </w:tr>
      <w:tr w:rsidR="00A0303C" w:rsidRPr="005F24B6" w14:paraId="2B127BDF" w14:textId="77777777" w:rsidTr="00AB577E">
        <w:trPr>
          <w:trHeight w:val="402"/>
          <w:jc w:val="center"/>
        </w:trPr>
        <w:tc>
          <w:tcPr>
            <w:tcW w:w="5494" w:type="dxa"/>
            <w:shd w:val="clear" w:color="auto" w:fill="auto"/>
            <w:vAlign w:val="center"/>
            <w:hideMark/>
          </w:tcPr>
          <w:p w14:paraId="165521C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Defensoría Pública del Estado de Oaxaca</w:t>
            </w:r>
          </w:p>
        </w:tc>
        <w:tc>
          <w:tcPr>
            <w:tcW w:w="2220" w:type="dxa"/>
            <w:shd w:val="clear" w:color="auto" w:fill="auto"/>
            <w:noWrap/>
            <w:vAlign w:val="center"/>
            <w:hideMark/>
          </w:tcPr>
          <w:p w14:paraId="5AFCB0AB"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92,197,699.23 </w:t>
            </w:r>
          </w:p>
        </w:tc>
      </w:tr>
      <w:tr w:rsidR="00A0303C" w:rsidRPr="005F24B6" w14:paraId="02525DDF" w14:textId="77777777" w:rsidTr="00AB577E">
        <w:trPr>
          <w:trHeight w:val="600"/>
          <w:jc w:val="center"/>
        </w:trPr>
        <w:tc>
          <w:tcPr>
            <w:tcW w:w="5494" w:type="dxa"/>
            <w:shd w:val="clear" w:color="auto" w:fill="auto"/>
            <w:vAlign w:val="center"/>
            <w:hideMark/>
          </w:tcPr>
          <w:p w14:paraId="7F26D520"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Instituto Oaxaqueño del Emprendedor y de la Competitividad</w:t>
            </w:r>
          </w:p>
        </w:tc>
        <w:tc>
          <w:tcPr>
            <w:tcW w:w="2220" w:type="dxa"/>
            <w:shd w:val="clear" w:color="auto" w:fill="auto"/>
            <w:noWrap/>
            <w:vAlign w:val="center"/>
            <w:hideMark/>
          </w:tcPr>
          <w:p w14:paraId="0FCB38E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13,031,624.91 </w:t>
            </w:r>
          </w:p>
        </w:tc>
      </w:tr>
      <w:tr w:rsidR="00A0303C" w:rsidRPr="005F24B6" w14:paraId="53E4BD30" w14:textId="77777777" w:rsidTr="00AB577E">
        <w:trPr>
          <w:trHeight w:val="402"/>
          <w:jc w:val="center"/>
        </w:trPr>
        <w:tc>
          <w:tcPr>
            <w:tcW w:w="5494" w:type="dxa"/>
            <w:shd w:val="clear" w:color="auto" w:fill="auto"/>
            <w:vAlign w:val="center"/>
            <w:hideMark/>
          </w:tcPr>
          <w:p w14:paraId="2CE7DBBA"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Instituto de la Función Registral del Estado de Oaxaca</w:t>
            </w:r>
          </w:p>
        </w:tc>
        <w:tc>
          <w:tcPr>
            <w:tcW w:w="2220" w:type="dxa"/>
            <w:shd w:val="clear" w:color="auto" w:fill="auto"/>
            <w:noWrap/>
            <w:vAlign w:val="center"/>
            <w:hideMark/>
          </w:tcPr>
          <w:p w14:paraId="55E52C63"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17,493,978.78 </w:t>
            </w:r>
          </w:p>
        </w:tc>
      </w:tr>
      <w:tr w:rsidR="00A0303C" w:rsidRPr="005F24B6" w14:paraId="5FD035AA" w14:textId="77777777" w:rsidTr="00AB577E">
        <w:trPr>
          <w:trHeight w:val="600"/>
          <w:jc w:val="center"/>
        </w:trPr>
        <w:tc>
          <w:tcPr>
            <w:tcW w:w="5494" w:type="dxa"/>
            <w:shd w:val="clear" w:color="auto" w:fill="auto"/>
            <w:vAlign w:val="center"/>
            <w:hideMark/>
          </w:tcPr>
          <w:p w14:paraId="093AB18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Secretaría Ejecutiva del Sistema Estatal de Combate a la Corrupción</w:t>
            </w:r>
          </w:p>
        </w:tc>
        <w:tc>
          <w:tcPr>
            <w:tcW w:w="2220" w:type="dxa"/>
            <w:shd w:val="clear" w:color="auto" w:fill="auto"/>
            <w:noWrap/>
            <w:vAlign w:val="center"/>
            <w:hideMark/>
          </w:tcPr>
          <w:p w14:paraId="2BB87E40"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17,007,815.77 </w:t>
            </w:r>
          </w:p>
        </w:tc>
      </w:tr>
      <w:tr w:rsidR="00A0303C" w:rsidRPr="005F24B6" w14:paraId="1D935333" w14:textId="77777777" w:rsidTr="00AB577E">
        <w:trPr>
          <w:trHeight w:val="900"/>
          <w:jc w:val="center"/>
        </w:trPr>
        <w:tc>
          <w:tcPr>
            <w:tcW w:w="5494" w:type="dxa"/>
            <w:shd w:val="clear" w:color="auto" w:fill="auto"/>
            <w:vAlign w:val="center"/>
            <w:hideMark/>
          </w:tcPr>
          <w:p w14:paraId="51A7A17C"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lastRenderedPageBreak/>
              <w:t>Organismo Operador Encargado de la Gestión y Manejo Integral de los Residuos Sólidos Urbanos y de Manejo Especial del Estado de Oaxaca</w:t>
            </w:r>
          </w:p>
        </w:tc>
        <w:tc>
          <w:tcPr>
            <w:tcW w:w="2220" w:type="dxa"/>
            <w:shd w:val="clear" w:color="auto" w:fill="auto"/>
            <w:noWrap/>
            <w:vAlign w:val="center"/>
            <w:hideMark/>
          </w:tcPr>
          <w:p w14:paraId="26EAED03"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2,798,775.04 </w:t>
            </w:r>
          </w:p>
        </w:tc>
      </w:tr>
      <w:tr w:rsidR="00A0303C" w:rsidRPr="005F24B6" w14:paraId="0453D690" w14:textId="77777777" w:rsidTr="00AB577E">
        <w:trPr>
          <w:trHeight w:val="402"/>
          <w:jc w:val="center"/>
        </w:trPr>
        <w:tc>
          <w:tcPr>
            <w:tcW w:w="5494" w:type="dxa"/>
            <w:shd w:val="clear" w:color="auto" w:fill="auto"/>
            <w:vAlign w:val="center"/>
            <w:hideMark/>
          </w:tcPr>
          <w:p w14:paraId="37EB8D7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Coordinación General de Atención Regional</w:t>
            </w:r>
          </w:p>
        </w:tc>
        <w:tc>
          <w:tcPr>
            <w:tcW w:w="2220" w:type="dxa"/>
            <w:shd w:val="clear" w:color="auto" w:fill="auto"/>
            <w:noWrap/>
            <w:vAlign w:val="center"/>
            <w:hideMark/>
          </w:tcPr>
          <w:p w14:paraId="629EE213"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22,631,591.18 </w:t>
            </w:r>
          </w:p>
        </w:tc>
      </w:tr>
      <w:tr w:rsidR="00A0303C" w:rsidRPr="005F24B6" w14:paraId="3C6BB5E0" w14:textId="77777777" w:rsidTr="00AB577E">
        <w:trPr>
          <w:trHeight w:val="402"/>
          <w:jc w:val="center"/>
        </w:trPr>
        <w:tc>
          <w:tcPr>
            <w:tcW w:w="5494" w:type="dxa"/>
            <w:shd w:val="clear" w:color="auto" w:fill="auto"/>
            <w:vAlign w:val="center"/>
            <w:hideMark/>
          </w:tcPr>
          <w:p w14:paraId="1F5AF5C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Telebachillerato Comunitario del Estado de Oaxaca</w:t>
            </w:r>
          </w:p>
        </w:tc>
        <w:tc>
          <w:tcPr>
            <w:tcW w:w="2220" w:type="dxa"/>
            <w:shd w:val="clear" w:color="auto" w:fill="auto"/>
            <w:noWrap/>
            <w:vAlign w:val="center"/>
            <w:hideMark/>
          </w:tcPr>
          <w:p w14:paraId="7F92C3B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67,125,802.69 </w:t>
            </w:r>
          </w:p>
        </w:tc>
      </w:tr>
      <w:tr w:rsidR="00A0303C" w:rsidRPr="005F24B6" w14:paraId="5EF724EC" w14:textId="77777777" w:rsidTr="00AB577E">
        <w:trPr>
          <w:trHeight w:val="600"/>
          <w:jc w:val="center"/>
        </w:trPr>
        <w:tc>
          <w:tcPr>
            <w:tcW w:w="5494" w:type="dxa"/>
            <w:shd w:val="clear" w:color="auto" w:fill="auto"/>
            <w:vAlign w:val="center"/>
            <w:hideMark/>
          </w:tcPr>
          <w:p w14:paraId="0B2D1D3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Coordinación General de Unidades y Caravanas Móviles de Servicios Gratuitos</w:t>
            </w:r>
          </w:p>
        </w:tc>
        <w:tc>
          <w:tcPr>
            <w:tcW w:w="2220" w:type="dxa"/>
            <w:shd w:val="clear" w:color="auto" w:fill="auto"/>
            <w:noWrap/>
            <w:vAlign w:val="center"/>
            <w:hideMark/>
          </w:tcPr>
          <w:p w14:paraId="5CC72584"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13,258,041.22 </w:t>
            </w:r>
          </w:p>
        </w:tc>
      </w:tr>
      <w:tr w:rsidR="00A0303C" w:rsidRPr="005F24B6" w14:paraId="572402A2" w14:textId="77777777" w:rsidTr="00AB577E">
        <w:trPr>
          <w:trHeight w:val="402"/>
          <w:jc w:val="center"/>
        </w:trPr>
        <w:tc>
          <w:tcPr>
            <w:tcW w:w="5494" w:type="dxa"/>
            <w:shd w:val="clear" w:color="auto" w:fill="auto"/>
            <w:vAlign w:val="center"/>
            <w:hideMark/>
          </w:tcPr>
          <w:p w14:paraId="4A50681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Instituto de Cultura Física y Deporte de Oaxaca </w:t>
            </w:r>
          </w:p>
        </w:tc>
        <w:tc>
          <w:tcPr>
            <w:tcW w:w="2220" w:type="dxa"/>
            <w:shd w:val="clear" w:color="auto" w:fill="auto"/>
            <w:noWrap/>
            <w:vAlign w:val="center"/>
            <w:hideMark/>
          </w:tcPr>
          <w:p w14:paraId="09B746CE"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70,193,911.53 </w:t>
            </w:r>
          </w:p>
        </w:tc>
      </w:tr>
      <w:tr w:rsidR="00A0303C" w:rsidRPr="005F24B6" w14:paraId="124D7374" w14:textId="77777777" w:rsidTr="00AB577E">
        <w:trPr>
          <w:trHeight w:val="402"/>
          <w:jc w:val="center"/>
        </w:trPr>
        <w:tc>
          <w:tcPr>
            <w:tcW w:w="5494" w:type="dxa"/>
            <w:shd w:val="clear" w:color="auto" w:fill="auto"/>
            <w:vAlign w:val="center"/>
            <w:hideMark/>
          </w:tcPr>
          <w:p w14:paraId="1B85EABA"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Coordinación General de Enlace Federal</w:t>
            </w:r>
          </w:p>
        </w:tc>
        <w:tc>
          <w:tcPr>
            <w:tcW w:w="2220" w:type="dxa"/>
            <w:shd w:val="clear" w:color="auto" w:fill="auto"/>
            <w:noWrap/>
            <w:vAlign w:val="center"/>
            <w:hideMark/>
          </w:tcPr>
          <w:p w14:paraId="7B8AAE4B"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5,168,930.84 </w:t>
            </w:r>
          </w:p>
        </w:tc>
      </w:tr>
      <w:tr w:rsidR="00A0303C" w:rsidRPr="005F24B6" w14:paraId="2DF1BEBD" w14:textId="77777777" w:rsidTr="00AB577E">
        <w:trPr>
          <w:trHeight w:val="402"/>
          <w:jc w:val="center"/>
        </w:trPr>
        <w:tc>
          <w:tcPr>
            <w:tcW w:w="5494" w:type="dxa"/>
            <w:shd w:val="clear" w:color="auto" w:fill="auto"/>
            <w:vAlign w:val="center"/>
            <w:hideMark/>
          </w:tcPr>
          <w:p w14:paraId="4052D486"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Coordinación General de Relaciones Internacionales</w:t>
            </w:r>
          </w:p>
        </w:tc>
        <w:tc>
          <w:tcPr>
            <w:tcW w:w="2220" w:type="dxa"/>
            <w:shd w:val="clear" w:color="auto" w:fill="auto"/>
            <w:noWrap/>
            <w:vAlign w:val="center"/>
            <w:hideMark/>
          </w:tcPr>
          <w:p w14:paraId="44AFF90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4,578,560.45 </w:t>
            </w:r>
          </w:p>
        </w:tc>
      </w:tr>
      <w:tr w:rsidR="00A0303C" w:rsidRPr="005F24B6" w14:paraId="4A560162" w14:textId="77777777" w:rsidTr="00AB577E">
        <w:trPr>
          <w:trHeight w:val="600"/>
          <w:jc w:val="center"/>
        </w:trPr>
        <w:tc>
          <w:tcPr>
            <w:tcW w:w="5494" w:type="dxa"/>
            <w:shd w:val="clear" w:color="auto" w:fill="auto"/>
            <w:vAlign w:val="center"/>
            <w:hideMark/>
          </w:tcPr>
          <w:p w14:paraId="2E2F24CA"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Sistema de Transporte Colectivo Metropolitano CITYBUS Oaxaca</w:t>
            </w:r>
          </w:p>
        </w:tc>
        <w:tc>
          <w:tcPr>
            <w:tcW w:w="2220" w:type="dxa"/>
            <w:shd w:val="clear" w:color="auto" w:fill="auto"/>
            <w:noWrap/>
            <w:vAlign w:val="center"/>
            <w:hideMark/>
          </w:tcPr>
          <w:p w14:paraId="61A321D6"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6,021,550.22 </w:t>
            </w:r>
          </w:p>
        </w:tc>
      </w:tr>
      <w:tr w:rsidR="00A0303C" w:rsidRPr="005F24B6" w14:paraId="5A09E1A0" w14:textId="77777777" w:rsidTr="00AB577E">
        <w:trPr>
          <w:trHeight w:val="600"/>
          <w:jc w:val="center"/>
        </w:trPr>
        <w:tc>
          <w:tcPr>
            <w:tcW w:w="5494" w:type="dxa"/>
            <w:shd w:val="clear" w:color="auto" w:fill="auto"/>
            <w:vAlign w:val="center"/>
            <w:hideMark/>
          </w:tcPr>
          <w:p w14:paraId="607FE2FE"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Universidad Politécnica de Nochixtlán Abraham Castellanos</w:t>
            </w:r>
          </w:p>
        </w:tc>
        <w:tc>
          <w:tcPr>
            <w:tcW w:w="2220" w:type="dxa"/>
            <w:shd w:val="clear" w:color="auto" w:fill="auto"/>
            <w:noWrap/>
            <w:vAlign w:val="center"/>
            <w:hideMark/>
          </w:tcPr>
          <w:p w14:paraId="253414AC"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9,135,836.00 </w:t>
            </w:r>
          </w:p>
        </w:tc>
      </w:tr>
      <w:tr w:rsidR="00A0303C" w:rsidRPr="005F24B6" w14:paraId="706D41EB" w14:textId="77777777" w:rsidTr="00AB577E">
        <w:trPr>
          <w:trHeight w:val="600"/>
          <w:jc w:val="center"/>
        </w:trPr>
        <w:tc>
          <w:tcPr>
            <w:tcW w:w="5494" w:type="dxa"/>
            <w:shd w:val="clear" w:color="auto" w:fill="auto"/>
            <w:vAlign w:val="center"/>
            <w:hideMark/>
          </w:tcPr>
          <w:p w14:paraId="48219A7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Comisión Estatal de Búsqueda de Personas Desaparecidas para el Estado de Oaxaca </w:t>
            </w:r>
          </w:p>
        </w:tc>
        <w:tc>
          <w:tcPr>
            <w:tcW w:w="2220" w:type="dxa"/>
            <w:shd w:val="clear" w:color="auto" w:fill="auto"/>
            <w:noWrap/>
            <w:vAlign w:val="center"/>
            <w:hideMark/>
          </w:tcPr>
          <w:p w14:paraId="4C3034F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22,687,499.94 </w:t>
            </w:r>
          </w:p>
        </w:tc>
      </w:tr>
      <w:tr w:rsidR="00A0303C" w:rsidRPr="005F24B6" w14:paraId="74849EA9" w14:textId="77777777" w:rsidTr="00AB577E">
        <w:trPr>
          <w:trHeight w:val="600"/>
          <w:jc w:val="center"/>
        </w:trPr>
        <w:tc>
          <w:tcPr>
            <w:tcW w:w="5494" w:type="dxa"/>
            <w:shd w:val="clear" w:color="auto" w:fill="auto"/>
            <w:vAlign w:val="center"/>
            <w:hideMark/>
          </w:tcPr>
          <w:p w14:paraId="2A86D22D"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Dirección General del Hangar Oficial del Gobierno de Estado</w:t>
            </w:r>
          </w:p>
        </w:tc>
        <w:tc>
          <w:tcPr>
            <w:tcW w:w="2220" w:type="dxa"/>
            <w:shd w:val="clear" w:color="auto" w:fill="auto"/>
            <w:noWrap/>
            <w:vAlign w:val="center"/>
            <w:hideMark/>
          </w:tcPr>
          <w:p w14:paraId="1139E14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66,340,492.73 </w:t>
            </w:r>
          </w:p>
        </w:tc>
      </w:tr>
      <w:tr w:rsidR="00A0303C" w:rsidRPr="005F24B6" w14:paraId="09100F55" w14:textId="77777777" w:rsidTr="00AB577E">
        <w:trPr>
          <w:trHeight w:val="402"/>
          <w:jc w:val="center"/>
        </w:trPr>
        <w:tc>
          <w:tcPr>
            <w:tcW w:w="5494" w:type="dxa"/>
            <w:shd w:val="clear" w:color="auto" w:fill="auto"/>
            <w:vAlign w:val="center"/>
            <w:hideMark/>
          </w:tcPr>
          <w:p w14:paraId="1EC79DE0"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Centro de Conciliación Laboral del Estado de Oaxaca </w:t>
            </w:r>
          </w:p>
        </w:tc>
        <w:tc>
          <w:tcPr>
            <w:tcW w:w="2220" w:type="dxa"/>
            <w:shd w:val="clear" w:color="auto" w:fill="auto"/>
            <w:noWrap/>
            <w:vAlign w:val="center"/>
            <w:hideMark/>
          </w:tcPr>
          <w:p w14:paraId="6B00642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12,611,429.22 </w:t>
            </w:r>
          </w:p>
        </w:tc>
      </w:tr>
      <w:tr w:rsidR="00A0303C" w:rsidRPr="005F24B6" w14:paraId="6A6147A2" w14:textId="77777777" w:rsidTr="00AB577E">
        <w:trPr>
          <w:trHeight w:val="600"/>
          <w:jc w:val="center"/>
        </w:trPr>
        <w:tc>
          <w:tcPr>
            <w:tcW w:w="5494" w:type="dxa"/>
            <w:shd w:val="clear" w:color="auto" w:fill="auto"/>
            <w:vAlign w:val="center"/>
            <w:hideMark/>
          </w:tcPr>
          <w:p w14:paraId="4828E27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Procuraduría de Protección al Ambiente del Estado de Oaxaca</w:t>
            </w:r>
          </w:p>
        </w:tc>
        <w:tc>
          <w:tcPr>
            <w:tcW w:w="2220" w:type="dxa"/>
            <w:shd w:val="clear" w:color="auto" w:fill="auto"/>
            <w:noWrap/>
            <w:vAlign w:val="center"/>
            <w:hideMark/>
          </w:tcPr>
          <w:p w14:paraId="63846D48"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4,681,660.68 </w:t>
            </w:r>
          </w:p>
        </w:tc>
      </w:tr>
      <w:tr w:rsidR="00A0303C" w:rsidRPr="005F24B6" w14:paraId="703C215F" w14:textId="77777777" w:rsidTr="00AB577E">
        <w:trPr>
          <w:trHeight w:val="600"/>
          <w:jc w:val="center"/>
        </w:trPr>
        <w:tc>
          <w:tcPr>
            <w:tcW w:w="5494" w:type="dxa"/>
            <w:shd w:val="clear" w:color="auto" w:fill="auto"/>
            <w:vAlign w:val="center"/>
            <w:hideMark/>
          </w:tcPr>
          <w:p w14:paraId="310601F2"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Fideicomisos Públicos</w:t>
            </w:r>
          </w:p>
        </w:tc>
        <w:tc>
          <w:tcPr>
            <w:tcW w:w="2220" w:type="dxa"/>
            <w:shd w:val="clear" w:color="auto" w:fill="auto"/>
            <w:noWrap/>
            <w:vAlign w:val="center"/>
            <w:hideMark/>
          </w:tcPr>
          <w:p w14:paraId="4E857090"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 xml:space="preserve">23,039,100.76 </w:t>
            </w:r>
          </w:p>
        </w:tc>
      </w:tr>
      <w:tr w:rsidR="00A0303C" w:rsidRPr="005F24B6" w14:paraId="3AE1A2F4" w14:textId="77777777" w:rsidTr="00AB577E">
        <w:trPr>
          <w:trHeight w:val="750"/>
          <w:jc w:val="center"/>
        </w:trPr>
        <w:tc>
          <w:tcPr>
            <w:tcW w:w="5494" w:type="dxa"/>
            <w:shd w:val="clear" w:color="auto" w:fill="auto"/>
            <w:vAlign w:val="center"/>
            <w:hideMark/>
          </w:tcPr>
          <w:p w14:paraId="4DD92A4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Fideicomiso para el Desarrollo Logístico del Estado de Oaxaca</w:t>
            </w:r>
          </w:p>
        </w:tc>
        <w:tc>
          <w:tcPr>
            <w:tcW w:w="2220" w:type="dxa"/>
            <w:shd w:val="clear" w:color="auto" w:fill="auto"/>
            <w:noWrap/>
            <w:vAlign w:val="center"/>
            <w:hideMark/>
          </w:tcPr>
          <w:p w14:paraId="1F37CDDF"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8,463,416.99 </w:t>
            </w:r>
          </w:p>
        </w:tc>
      </w:tr>
      <w:tr w:rsidR="00A0303C" w:rsidRPr="005F24B6" w14:paraId="6B91C836" w14:textId="77777777" w:rsidTr="00AB577E">
        <w:trPr>
          <w:trHeight w:val="402"/>
          <w:jc w:val="center"/>
        </w:trPr>
        <w:tc>
          <w:tcPr>
            <w:tcW w:w="5494" w:type="dxa"/>
            <w:shd w:val="clear" w:color="auto" w:fill="auto"/>
            <w:vAlign w:val="center"/>
            <w:hideMark/>
          </w:tcPr>
          <w:p w14:paraId="7D35344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Fideicomiso de Fomento para el Estado de Oaxaca</w:t>
            </w:r>
          </w:p>
        </w:tc>
        <w:tc>
          <w:tcPr>
            <w:tcW w:w="2220" w:type="dxa"/>
            <w:shd w:val="clear" w:color="auto" w:fill="auto"/>
            <w:noWrap/>
            <w:vAlign w:val="center"/>
            <w:hideMark/>
          </w:tcPr>
          <w:p w14:paraId="7D241049"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5,717,533.11 </w:t>
            </w:r>
          </w:p>
        </w:tc>
      </w:tr>
      <w:tr w:rsidR="00A0303C" w:rsidRPr="005F24B6" w14:paraId="0B2A2541" w14:textId="77777777" w:rsidTr="00AB577E">
        <w:trPr>
          <w:trHeight w:val="600"/>
          <w:jc w:val="center"/>
        </w:trPr>
        <w:tc>
          <w:tcPr>
            <w:tcW w:w="5494" w:type="dxa"/>
            <w:shd w:val="clear" w:color="auto" w:fill="auto"/>
            <w:vAlign w:val="center"/>
            <w:hideMark/>
          </w:tcPr>
          <w:p w14:paraId="52BABE0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Oficina de Convenciones y Visitantes de Oaxaca "OCV OAXACA"</w:t>
            </w:r>
          </w:p>
        </w:tc>
        <w:tc>
          <w:tcPr>
            <w:tcW w:w="2220" w:type="dxa"/>
            <w:shd w:val="clear" w:color="auto" w:fill="auto"/>
            <w:noWrap/>
            <w:vAlign w:val="center"/>
            <w:hideMark/>
          </w:tcPr>
          <w:p w14:paraId="6118B023"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8,858,150.66 </w:t>
            </w:r>
          </w:p>
        </w:tc>
      </w:tr>
      <w:tr w:rsidR="00A0303C" w:rsidRPr="005F24B6" w14:paraId="08E45409" w14:textId="77777777" w:rsidTr="00AB577E">
        <w:trPr>
          <w:trHeight w:val="600"/>
          <w:jc w:val="center"/>
        </w:trPr>
        <w:tc>
          <w:tcPr>
            <w:tcW w:w="5494" w:type="dxa"/>
            <w:shd w:val="clear" w:color="auto" w:fill="auto"/>
            <w:vAlign w:val="center"/>
            <w:hideMark/>
          </w:tcPr>
          <w:p w14:paraId="6AE3EFB9"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Instituciones Públicas de Seguridad Social</w:t>
            </w:r>
          </w:p>
        </w:tc>
        <w:tc>
          <w:tcPr>
            <w:tcW w:w="2220" w:type="dxa"/>
            <w:shd w:val="clear" w:color="auto" w:fill="auto"/>
            <w:noWrap/>
            <w:vAlign w:val="center"/>
            <w:hideMark/>
          </w:tcPr>
          <w:p w14:paraId="4570867D"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 xml:space="preserve">837,059,730.30 </w:t>
            </w:r>
          </w:p>
        </w:tc>
      </w:tr>
      <w:tr w:rsidR="00A0303C" w:rsidRPr="005F24B6" w14:paraId="27B2B946" w14:textId="77777777" w:rsidTr="00AB577E">
        <w:trPr>
          <w:trHeight w:val="402"/>
          <w:jc w:val="center"/>
        </w:trPr>
        <w:tc>
          <w:tcPr>
            <w:tcW w:w="5494" w:type="dxa"/>
            <w:shd w:val="clear" w:color="auto" w:fill="auto"/>
            <w:vAlign w:val="center"/>
            <w:hideMark/>
          </w:tcPr>
          <w:p w14:paraId="3A78A2F4"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Oficina de Pensiones del Estado de Oaxaca </w:t>
            </w:r>
          </w:p>
        </w:tc>
        <w:tc>
          <w:tcPr>
            <w:tcW w:w="2220" w:type="dxa"/>
            <w:shd w:val="clear" w:color="auto" w:fill="auto"/>
            <w:noWrap/>
            <w:vAlign w:val="center"/>
            <w:hideMark/>
          </w:tcPr>
          <w:p w14:paraId="411041A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837,059,730.30 </w:t>
            </w:r>
          </w:p>
        </w:tc>
      </w:tr>
      <w:tr w:rsidR="00A0303C" w:rsidRPr="005F24B6" w14:paraId="2329BC19" w14:textId="77777777" w:rsidTr="00AB577E">
        <w:trPr>
          <w:trHeight w:val="600"/>
          <w:jc w:val="center"/>
        </w:trPr>
        <w:tc>
          <w:tcPr>
            <w:tcW w:w="5494" w:type="dxa"/>
            <w:shd w:val="clear" w:color="auto" w:fill="auto"/>
            <w:vAlign w:val="center"/>
            <w:hideMark/>
          </w:tcPr>
          <w:p w14:paraId="0E7A689B"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Municipios</w:t>
            </w:r>
          </w:p>
        </w:tc>
        <w:tc>
          <w:tcPr>
            <w:tcW w:w="2220" w:type="dxa"/>
            <w:shd w:val="clear" w:color="auto" w:fill="auto"/>
            <w:noWrap/>
            <w:vAlign w:val="center"/>
            <w:hideMark/>
          </w:tcPr>
          <w:p w14:paraId="090BC24D"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 xml:space="preserve">19,979,324,607.02 </w:t>
            </w:r>
          </w:p>
        </w:tc>
      </w:tr>
      <w:tr w:rsidR="00A0303C" w:rsidRPr="005F24B6" w14:paraId="0194156C" w14:textId="77777777" w:rsidTr="00AB577E">
        <w:trPr>
          <w:trHeight w:val="402"/>
          <w:jc w:val="center"/>
        </w:trPr>
        <w:tc>
          <w:tcPr>
            <w:tcW w:w="5494" w:type="dxa"/>
            <w:shd w:val="clear" w:color="auto" w:fill="auto"/>
            <w:vAlign w:val="center"/>
            <w:hideMark/>
          </w:tcPr>
          <w:p w14:paraId="1321C06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Municipios - Participaciones y Aportaciones</w:t>
            </w:r>
          </w:p>
        </w:tc>
        <w:tc>
          <w:tcPr>
            <w:tcW w:w="2220" w:type="dxa"/>
            <w:shd w:val="clear" w:color="auto" w:fill="auto"/>
            <w:noWrap/>
            <w:vAlign w:val="center"/>
            <w:hideMark/>
          </w:tcPr>
          <w:p w14:paraId="10E02264"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19,979,324,607.02 </w:t>
            </w:r>
          </w:p>
        </w:tc>
      </w:tr>
      <w:tr w:rsidR="00A0303C" w:rsidRPr="005F24B6" w14:paraId="41B8F78E" w14:textId="77777777" w:rsidTr="00AB577E">
        <w:trPr>
          <w:trHeight w:val="402"/>
          <w:jc w:val="center"/>
        </w:trPr>
        <w:tc>
          <w:tcPr>
            <w:tcW w:w="5494" w:type="dxa"/>
            <w:shd w:val="clear" w:color="auto" w:fill="auto"/>
            <w:vAlign w:val="center"/>
            <w:hideMark/>
          </w:tcPr>
          <w:p w14:paraId="29068177"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proofErr w:type="gramStart"/>
            <w:r w:rsidRPr="005F24B6">
              <w:rPr>
                <w:rFonts w:ascii="Arial" w:eastAsia="Times New Roman" w:hAnsi="Arial" w:cs="Arial"/>
                <w:b/>
                <w:bCs/>
                <w:color w:val="000000"/>
                <w:sz w:val="20"/>
                <w:szCs w:val="20"/>
                <w:lang w:eastAsia="es-MX"/>
              </w:rPr>
              <w:lastRenderedPageBreak/>
              <w:t>Total</w:t>
            </w:r>
            <w:proofErr w:type="gramEnd"/>
            <w:r w:rsidRPr="005F24B6">
              <w:rPr>
                <w:rFonts w:ascii="Arial" w:eastAsia="Times New Roman" w:hAnsi="Arial" w:cs="Arial"/>
                <w:b/>
                <w:bCs/>
                <w:color w:val="000000"/>
                <w:sz w:val="20"/>
                <w:szCs w:val="20"/>
                <w:lang w:eastAsia="es-MX"/>
              </w:rPr>
              <w:t xml:space="preserve"> General</w:t>
            </w:r>
          </w:p>
        </w:tc>
        <w:tc>
          <w:tcPr>
            <w:tcW w:w="2220" w:type="dxa"/>
            <w:shd w:val="clear" w:color="auto" w:fill="auto"/>
            <w:noWrap/>
            <w:vAlign w:val="center"/>
            <w:hideMark/>
          </w:tcPr>
          <w:p w14:paraId="79A172AB"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 xml:space="preserve">92,229,479,717.00 </w:t>
            </w:r>
          </w:p>
        </w:tc>
      </w:tr>
    </w:tbl>
    <w:p w14:paraId="6FFDD455"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77C7A13C" w14:textId="77777777" w:rsidR="00A0303C" w:rsidRPr="005F24B6" w:rsidRDefault="00A0303C" w:rsidP="00A0303C">
      <w:pPr>
        <w:spacing w:after="0" w:line="240" w:lineRule="auto"/>
        <w:jc w:val="both"/>
        <w:rPr>
          <w:rFonts w:ascii="Arial" w:eastAsiaTheme="minorHAnsi" w:hAnsi="Arial" w:cs="Arial"/>
          <w:bCs/>
          <w:sz w:val="20"/>
          <w:szCs w:val="20"/>
          <w:lang w:val="es-ES_tradnl"/>
        </w:rPr>
      </w:pPr>
      <w:r w:rsidRPr="005F24B6">
        <w:rPr>
          <w:rFonts w:ascii="Arial" w:eastAsiaTheme="minorHAnsi" w:hAnsi="Arial" w:cs="Arial"/>
          <w:b/>
          <w:sz w:val="20"/>
          <w:szCs w:val="20"/>
          <w:lang w:val="es-ES_tradnl"/>
        </w:rPr>
        <w:t>Artículo 44.</w:t>
      </w:r>
      <w:r w:rsidRPr="005F24B6">
        <w:rPr>
          <w:rFonts w:ascii="Arial" w:eastAsiaTheme="minorHAnsi" w:hAnsi="Arial" w:cs="Arial"/>
          <w:bCs/>
          <w:sz w:val="20"/>
          <w:szCs w:val="20"/>
          <w:lang w:val="es-ES_tradnl"/>
        </w:rPr>
        <w:t xml:space="preserve"> La asignación aprobada a la Secretaría del Medio Ambiente, Biodiversidad, Energías y Sostenibilidad, en la clasificación administrativa prevé recursos destinados a la devolución de los servicios efectivamente prestados por los concesionarios que tienen a su cargo realizar la verificación vehicular en el año 2023.</w:t>
      </w:r>
    </w:p>
    <w:p w14:paraId="40816B6A"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40029BA6" w14:textId="77777777" w:rsidR="00A0303C" w:rsidRPr="005F24B6" w:rsidRDefault="00A0303C" w:rsidP="00A0303C">
      <w:pPr>
        <w:spacing w:after="0" w:line="240" w:lineRule="auto"/>
        <w:jc w:val="both"/>
        <w:rPr>
          <w:rFonts w:ascii="Arial" w:eastAsiaTheme="minorHAnsi" w:hAnsi="Arial" w:cs="Arial"/>
          <w:bCs/>
          <w:sz w:val="20"/>
          <w:szCs w:val="20"/>
          <w:lang w:val="es-ES_tradnl"/>
        </w:rPr>
      </w:pPr>
      <w:r w:rsidRPr="005F24B6">
        <w:rPr>
          <w:rFonts w:ascii="Arial" w:eastAsiaTheme="minorHAnsi" w:hAnsi="Arial" w:cs="Arial"/>
          <w:b/>
          <w:sz w:val="20"/>
          <w:szCs w:val="20"/>
          <w:lang w:val="es-ES_tradnl"/>
        </w:rPr>
        <w:t>Artículo 45.</w:t>
      </w:r>
      <w:r w:rsidRPr="005F24B6">
        <w:rPr>
          <w:rFonts w:ascii="Arial" w:eastAsiaTheme="minorHAnsi" w:hAnsi="Arial" w:cs="Arial"/>
          <w:bCs/>
          <w:sz w:val="20"/>
          <w:szCs w:val="20"/>
          <w:lang w:val="es-ES_tradnl"/>
        </w:rPr>
        <w:t xml:space="preserve"> El monto adicional aprobado al Hospital de la Niñez Oaxaqueña en gasto </w:t>
      </w:r>
      <w:proofErr w:type="gramStart"/>
      <w:r w:rsidRPr="005F24B6">
        <w:rPr>
          <w:rFonts w:ascii="Arial" w:eastAsiaTheme="minorHAnsi" w:hAnsi="Arial" w:cs="Arial"/>
          <w:bCs/>
          <w:sz w:val="20"/>
          <w:szCs w:val="20"/>
          <w:lang w:val="es-ES_tradnl"/>
        </w:rPr>
        <w:t>operativo,</w:t>
      </w:r>
      <w:proofErr w:type="gramEnd"/>
      <w:r w:rsidRPr="005F24B6">
        <w:rPr>
          <w:rFonts w:ascii="Arial" w:eastAsiaTheme="minorHAnsi" w:hAnsi="Arial" w:cs="Arial"/>
          <w:bCs/>
          <w:sz w:val="20"/>
          <w:szCs w:val="20"/>
          <w:lang w:val="es-ES_tradnl"/>
        </w:rPr>
        <w:t xml:space="preserve"> se destinará exclusivamente para la adquisición de insumos relacionados con padecimientos oncológicos y por ningún motivo podrán traspasarse a gasto operativo.</w:t>
      </w:r>
    </w:p>
    <w:p w14:paraId="3F19F67D"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6211E250"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46. </w:t>
      </w:r>
      <w:r w:rsidRPr="005F24B6">
        <w:rPr>
          <w:rFonts w:ascii="Arial" w:eastAsiaTheme="minorHAnsi" w:hAnsi="Arial" w:cs="Arial"/>
          <w:sz w:val="20"/>
          <w:szCs w:val="20"/>
          <w:lang w:val="es-ES_tradnl"/>
        </w:rPr>
        <w:t>En la Clasificación Económica, el Presupuesto de Egresos tendrá la siguiente conformación, atendiendo al Clasificador por Tipo de Gasto homologado a nivel nacional por el Consejo Nacional de Armonización Contable:</w:t>
      </w:r>
    </w:p>
    <w:p w14:paraId="63240D26" w14:textId="77777777" w:rsidR="00A0303C" w:rsidRPr="005F24B6" w:rsidRDefault="00A0303C" w:rsidP="00A0303C">
      <w:pPr>
        <w:spacing w:after="0" w:line="240" w:lineRule="auto"/>
        <w:jc w:val="both"/>
        <w:rPr>
          <w:rFonts w:ascii="Arial" w:eastAsiaTheme="minorHAnsi" w:hAnsi="Arial" w:cs="Arial"/>
          <w:sz w:val="20"/>
          <w:szCs w:val="20"/>
          <w:lang w:val="es-ES_tradnl"/>
        </w:rPr>
      </w:pPr>
    </w:p>
    <w:tbl>
      <w:tblPr>
        <w:tblW w:w="699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4854"/>
        <w:gridCol w:w="2142"/>
      </w:tblGrid>
      <w:tr w:rsidR="00A0303C" w:rsidRPr="005F24B6" w14:paraId="17DC84B5" w14:textId="77777777" w:rsidTr="009B470F">
        <w:trPr>
          <w:trHeight w:val="300"/>
          <w:jc w:val="center"/>
        </w:trPr>
        <w:tc>
          <w:tcPr>
            <w:tcW w:w="4854" w:type="dxa"/>
            <w:tcBorders>
              <w:top w:val="single" w:sz="4" w:space="0" w:color="FFFFFF" w:themeColor="background1"/>
              <w:left w:val="single" w:sz="4" w:space="0" w:color="FFFFFF" w:themeColor="background1"/>
            </w:tcBorders>
            <w:shd w:val="clear" w:color="auto" w:fill="auto"/>
            <w:noWrap/>
            <w:vAlign w:val="center"/>
            <w:hideMark/>
          </w:tcPr>
          <w:p w14:paraId="79194ED5" w14:textId="77777777" w:rsidR="00A0303C" w:rsidRPr="005F24B6" w:rsidRDefault="00A0303C" w:rsidP="00A0303C">
            <w:pPr>
              <w:spacing w:after="0" w:line="240" w:lineRule="auto"/>
              <w:rPr>
                <w:rFonts w:ascii="Arial" w:eastAsia="Times New Roman" w:hAnsi="Arial" w:cs="Arial"/>
                <w:sz w:val="20"/>
                <w:szCs w:val="20"/>
                <w:lang w:eastAsia="es-MX"/>
              </w:rPr>
            </w:pPr>
          </w:p>
        </w:tc>
        <w:tc>
          <w:tcPr>
            <w:tcW w:w="2142" w:type="dxa"/>
            <w:shd w:val="clear" w:color="auto" w:fill="auto"/>
            <w:noWrap/>
            <w:vAlign w:val="center"/>
            <w:hideMark/>
          </w:tcPr>
          <w:p w14:paraId="5AF22E06" w14:textId="77777777" w:rsidR="00A0303C" w:rsidRPr="005F24B6" w:rsidRDefault="00A0303C" w:rsidP="00A0303C">
            <w:pPr>
              <w:spacing w:after="0" w:line="240" w:lineRule="auto"/>
              <w:jc w:val="center"/>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 xml:space="preserve"> Pesos</w:t>
            </w:r>
          </w:p>
        </w:tc>
      </w:tr>
      <w:tr w:rsidR="00A0303C" w:rsidRPr="005F24B6" w14:paraId="123BD972" w14:textId="77777777" w:rsidTr="009B470F">
        <w:trPr>
          <w:trHeight w:val="402"/>
          <w:jc w:val="center"/>
        </w:trPr>
        <w:tc>
          <w:tcPr>
            <w:tcW w:w="4854" w:type="dxa"/>
            <w:shd w:val="clear" w:color="auto" w:fill="auto"/>
            <w:vAlign w:val="center"/>
            <w:hideMark/>
          </w:tcPr>
          <w:p w14:paraId="01DBD62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Gasto Corriente </w:t>
            </w:r>
          </w:p>
        </w:tc>
        <w:tc>
          <w:tcPr>
            <w:tcW w:w="2142" w:type="dxa"/>
            <w:shd w:val="clear" w:color="auto" w:fill="auto"/>
            <w:noWrap/>
            <w:vAlign w:val="center"/>
            <w:hideMark/>
          </w:tcPr>
          <w:p w14:paraId="69B2FA5E"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67,759,129,671.23</w:t>
            </w:r>
          </w:p>
        </w:tc>
      </w:tr>
      <w:tr w:rsidR="00A0303C" w:rsidRPr="005F24B6" w14:paraId="672BB970" w14:textId="77777777" w:rsidTr="009B470F">
        <w:trPr>
          <w:trHeight w:val="402"/>
          <w:jc w:val="center"/>
        </w:trPr>
        <w:tc>
          <w:tcPr>
            <w:tcW w:w="4854" w:type="dxa"/>
            <w:shd w:val="clear" w:color="auto" w:fill="auto"/>
            <w:vAlign w:val="center"/>
            <w:hideMark/>
          </w:tcPr>
          <w:p w14:paraId="1D11A71C"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Gasto de Capital </w:t>
            </w:r>
          </w:p>
        </w:tc>
        <w:tc>
          <w:tcPr>
            <w:tcW w:w="2142" w:type="dxa"/>
            <w:shd w:val="clear" w:color="auto" w:fill="auto"/>
            <w:noWrap/>
            <w:vAlign w:val="center"/>
            <w:hideMark/>
          </w:tcPr>
          <w:p w14:paraId="49449598"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14,107,818,409.64</w:t>
            </w:r>
          </w:p>
        </w:tc>
      </w:tr>
      <w:tr w:rsidR="00A0303C" w:rsidRPr="005F24B6" w14:paraId="34B8B693" w14:textId="77777777" w:rsidTr="009B470F">
        <w:trPr>
          <w:trHeight w:val="600"/>
          <w:jc w:val="center"/>
        </w:trPr>
        <w:tc>
          <w:tcPr>
            <w:tcW w:w="4854" w:type="dxa"/>
            <w:shd w:val="clear" w:color="auto" w:fill="auto"/>
            <w:vAlign w:val="center"/>
            <w:hideMark/>
          </w:tcPr>
          <w:p w14:paraId="1375F9F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Amortización de la Deuda y Disminución de Pasivos </w:t>
            </w:r>
          </w:p>
        </w:tc>
        <w:tc>
          <w:tcPr>
            <w:tcW w:w="2142" w:type="dxa"/>
            <w:shd w:val="clear" w:color="auto" w:fill="auto"/>
            <w:noWrap/>
            <w:vAlign w:val="center"/>
            <w:hideMark/>
          </w:tcPr>
          <w:p w14:paraId="30046C3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1,929,005,793.30</w:t>
            </w:r>
          </w:p>
        </w:tc>
      </w:tr>
      <w:tr w:rsidR="00A0303C" w:rsidRPr="005F24B6" w14:paraId="483DD9F3" w14:textId="77777777" w:rsidTr="009B470F">
        <w:trPr>
          <w:trHeight w:val="402"/>
          <w:jc w:val="center"/>
        </w:trPr>
        <w:tc>
          <w:tcPr>
            <w:tcW w:w="4854" w:type="dxa"/>
            <w:shd w:val="clear" w:color="auto" w:fill="auto"/>
            <w:noWrap/>
            <w:vAlign w:val="center"/>
            <w:hideMark/>
          </w:tcPr>
          <w:p w14:paraId="2D410683"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Pensiones y Jubilaciones </w:t>
            </w:r>
          </w:p>
        </w:tc>
        <w:tc>
          <w:tcPr>
            <w:tcW w:w="2142" w:type="dxa"/>
            <w:shd w:val="clear" w:color="auto" w:fill="auto"/>
            <w:noWrap/>
            <w:vAlign w:val="center"/>
            <w:hideMark/>
          </w:tcPr>
          <w:p w14:paraId="32A392A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824,244,813.81</w:t>
            </w:r>
          </w:p>
        </w:tc>
      </w:tr>
      <w:tr w:rsidR="00A0303C" w:rsidRPr="005F24B6" w14:paraId="26DD2354" w14:textId="77777777" w:rsidTr="009B470F">
        <w:trPr>
          <w:trHeight w:val="402"/>
          <w:jc w:val="center"/>
        </w:trPr>
        <w:tc>
          <w:tcPr>
            <w:tcW w:w="4854" w:type="dxa"/>
            <w:shd w:val="clear" w:color="auto" w:fill="auto"/>
            <w:noWrap/>
            <w:vAlign w:val="center"/>
            <w:hideMark/>
          </w:tcPr>
          <w:p w14:paraId="07DF0B7C"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Participaciones </w:t>
            </w:r>
          </w:p>
        </w:tc>
        <w:tc>
          <w:tcPr>
            <w:tcW w:w="2142" w:type="dxa"/>
            <w:shd w:val="clear" w:color="auto" w:fill="auto"/>
            <w:noWrap/>
            <w:vAlign w:val="center"/>
            <w:hideMark/>
          </w:tcPr>
          <w:p w14:paraId="12C83D1C"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7,609,281,029.02</w:t>
            </w:r>
          </w:p>
        </w:tc>
      </w:tr>
      <w:tr w:rsidR="00A0303C" w:rsidRPr="005F24B6" w14:paraId="3508ACCF" w14:textId="77777777" w:rsidTr="009B470F">
        <w:trPr>
          <w:trHeight w:val="402"/>
          <w:jc w:val="center"/>
        </w:trPr>
        <w:tc>
          <w:tcPr>
            <w:tcW w:w="4854" w:type="dxa"/>
            <w:shd w:val="clear" w:color="auto" w:fill="auto"/>
            <w:noWrap/>
            <w:vAlign w:val="center"/>
            <w:hideMark/>
          </w:tcPr>
          <w:p w14:paraId="0CA12449"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proofErr w:type="gramStart"/>
            <w:r w:rsidRPr="005F24B6">
              <w:rPr>
                <w:rFonts w:ascii="Arial" w:eastAsia="Times New Roman" w:hAnsi="Arial" w:cs="Arial"/>
                <w:b/>
                <w:bCs/>
                <w:color w:val="000000"/>
                <w:sz w:val="20"/>
                <w:szCs w:val="20"/>
                <w:lang w:eastAsia="es-MX"/>
              </w:rPr>
              <w:t>Total</w:t>
            </w:r>
            <w:proofErr w:type="gramEnd"/>
            <w:r w:rsidRPr="005F24B6">
              <w:rPr>
                <w:rFonts w:ascii="Arial" w:eastAsia="Times New Roman" w:hAnsi="Arial" w:cs="Arial"/>
                <w:b/>
                <w:bCs/>
                <w:color w:val="000000"/>
                <w:sz w:val="20"/>
                <w:szCs w:val="20"/>
                <w:lang w:eastAsia="es-MX"/>
              </w:rPr>
              <w:t xml:space="preserve"> General</w:t>
            </w:r>
          </w:p>
        </w:tc>
        <w:tc>
          <w:tcPr>
            <w:tcW w:w="2142" w:type="dxa"/>
            <w:shd w:val="clear" w:color="auto" w:fill="auto"/>
            <w:noWrap/>
            <w:vAlign w:val="center"/>
            <w:hideMark/>
          </w:tcPr>
          <w:p w14:paraId="1CF9C509"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92,229,479,717.00</w:t>
            </w:r>
          </w:p>
        </w:tc>
      </w:tr>
    </w:tbl>
    <w:p w14:paraId="28DA4011"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57D88EDC"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47. </w:t>
      </w:r>
      <w:r w:rsidRPr="005F24B6">
        <w:rPr>
          <w:rFonts w:ascii="Arial" w:eastAsiaTheme="minorHAnsi" w:hAnsi="Arial" w:cs="Arial"/>
          <w:sz w:val="20"/>
          <w:szCs w:val="20"/>
          <w:lang w:val="es-ES_tradnl"/>
        </w:rPr>
        <w:t>Como parte de la Clasificación Económica, el Presupuesto de Egresos tendrá la siguiente conformación, atendiendo al Clasificador por Objeto del Gasto homologado a nivel nacional por el Consejo Nacional de Armonización Contable:</w:t>
      </w:r>
    </w:p>
    <w:p w14:paraId="29ED8117" w14:textId="77777777" w:rsidR="00A0303C" w:rsidRPr="005F24B6" w:rsidRDefault="00A0303C" w:rsidP="00A0303C">
      <w:pPr>
        <w:spacing w:after="0" w:line="240" w:lineRule="auto"/>
        <w:jc w:val="both"/>
        <w:rPr>
          <w:rFonts w:ascii="Arial" w:eastAsiaTheme="minorHAnsi" w:hAnsi="Arial" w:cs="Arial"/>
          <w:sz w:val="20"/>
          <w:szCs w:val="20"/>
          <w:lang w:val="es-ES_tradnl"/>
        </w:rPr>
      </w:pPr>
    </w:p>
    <w:tbl>
      <w:tblPr>
        <w:tblW w:w="661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4472"/>
        <w:gridCol w:w="2142"/>
      </w:tblGrid>
      <w:tr w:rsidR="00A0303C" w:rsidRPr="005F24B6" w14:paraId="255B7EF2" w14:textId="77777777" w:rsidTr="00EE1CE3">
        <w:trPr>
          <w:trHeight w:val="315"/>
          <w:jc w:val="center"/>
        </w:trPr>
        <w:tc>
          <w:tcPr>
            <w:tcW w:w="4472" w:type="dxa"/>
            <w:tcBorders>
              <w:top w:val="single" w:sz="4" w:space="0" w:color="FFFFFF" w:themeColor="background1"/>
              <w:left w:val="single" w:sz="4" w:space="0" w:color="FFFFFF" w:themeColor="background1"/>
            </w:tcBorders>
            <w:shd w:val="clear" w:color="auto" w:fill="auto"/>
            <w:noWrap/>
            <w:vAlign w:val="center"/>
            <w:hideMark/>
          </w:tcPr>
          <w:p w14:paraId="177E09CD" w14:textId="77777777" w:rsidR="00A0303C" w:rsidRPr="005F24B6" w:rsidRDefault="00A0303C" w:rsidP="00A0303C">
            <w:pPr>
              <w:spacing w:after="0" w:line="240" w:lineRule="auto"/>
              <w:rPr>
                <w:rFonts w:ascii="Arial" w:eastAsia="Times New Roman" w:hAnsi="Arial" w:cs="Arial"/>
                <w:sz w:val="20"/>
                <w:szCs w:val="20"/>
                <w:lang w:eastAsia="es-MX"/>
              </w:rPr>
            </w:pPr>
          </w:p>
        </w:tc>
        <w:tc>
          <w:tcPr>
            <w:tcW w:w="2142" w:type="dxa"/>
            <w:shd w:val="clear" w:color="auto" w:fill="auto"/>
            <w:noWrap/>
            <w:vAlign w:val="center"/>
            <w:hideMark/>
          </w:tcPr>
          <w:p w14:paraId="594ACB06" w14:textId="77777777" w:rsidR="00A0303C" w:rsidRPr="005F24B6" w:rsidRDefault="00A0303C" w:rsidP="00A0303C">
            <w:pPr>
              <w:spacing w:after="0" w:line="240" w:lineRule="auto"/>
              <w:jc w:val="center"/>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 xml:space="preserve"> Pesos</w:t>
            </w:r>
          </w:p>
        </w:tc>
      </w:tr>
      <w:tr w:rsidR="00A0303C" w:rsidRPr="005F24B6" w14:paraId="76054E7E" w14:textId="77777777" w:rsidTr="00EE1CE3">
        <w:trPr>
          <w:trHeight w:val="402"/>
          <w:jc w:val="center"/>
        </w:trPr>
        <w:tc>
          <w:tcPr>
            <w:tcW w:w="4472" w:type="dxa"/>
            <w:shd w:val="clear" w:color="auto" w:fill="auto"/>
            <w:vAlign w:val="center"/>
            <w:hideMark/>
          </w:tcPr>
          <w:p w14:paraId="4221D49E"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Servicios Personales </w:t>
            </w:r>
          </w:p>
        </w:tc>
        <w:tc>
          <w:tcPr>
            <w:tcW w:w="2142" w:type="dxa"/>
            <w:shd w:val="clear" w:color="auto" w:fill="auto"/>
            <w:noWrap/>
            <w:vAlign w:val="center"/>
            <w:hideMark/>
          </w:tcPr>
          <w:p w14:paraId="26E68EE9"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6,635,474,155.49</w:t>
            </w:r>
          </w:p>
        </w:tc>
      </w:tr>
      <w:tr w:rsidR="00A0303C" w:rsidRPr="005F24B6" w14:paraId="27807F53" w14:textId="77777777" w:rsidTr="00EE1CE3">
        <w:trPr>
          <w:trHeight w:val="402"/>
          <w:jc w:val="center"/>
        </w:trPr>
        <w:tc>
          <w:tcPr>
            <w:tcW w:w="4472" w:type="dxa"/>
            <w:shd w:val="clear" w:color="auto" w:fill="auto"/>
            <w:vAlign w:val="center"/>
            <w:hideMark/>
          </w:tcPr>
          <w:p w14:paraId="44A12D69"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Materiales y Suministros </w:t>
            </w:r>
          </w:p>
        </w:tc>
        <w:tc>
          <w:tcPr>
            <w:tcW w:w="2142" w:type="dxa"/>
            <w:shd w:val="clear" w:color="auto" w:fill="auto"/>
            <w:noWrap/>
            <w:vAlign w:val="center"/>
            <w:hideMark/>
          </w:tcPr>
          <w:p w14:paraId="7657F5E0"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383,176,631.78</w:t>
            </w:r>
          </w:p>
        </w:tc>
      </w:tr>
      <w:tr w:rsidR="00A0303C" w:rsidRPr="005F24B6" w14:paraId="5B200829" w14:textId="77777777" w:rsidTr="00EE1CE3">
        <w:trPr>
          <w:trHeight w:val="402"/>
          <w:jc w:val="center"/>
        </w:trPr>
        <w:tc>
          <w:tcPr>
            <w:tcW w:w="4472" w:type="dxa"/>
            <w:shd w:val="clear" w:color="auto" w:fill="auto"/>
            <w:vAlign w:val="center"/>
            <w:hideMark/>
          </w:tcPr>
          <w:p w14:paraId="07A14AD4"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Servicios Generales </w:t>
            </w:r>
          </w:p>
        </w:tc>
        <w:tc>
          <w:tcPr>
            <w:tcW w:w="2142" w:type="dxa"/>
            <w:shd w:val="clear" w:color="auto" w:fill="auto"/>
            <w:noWrap/>
            <w:vAlign w:val="center"/>
            <w:hideMark/>
          </w:tcPr>
          <w:p w14:paraId="51C058EB"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1,017,207,937.63</w:t>
            </w:r>
          </w:p>
        </w:tc>
      </w:tr>
      <w:tr w:rsidR="00A0303C" w:rsidRPr="005F24B6" w14:paraId="165536E5" w14:textId="77777777" w:rsidTr="00EE1CE3">
        <w:trPr>
          <w:trHeight w:val="600"/>
          <w:jc w:val="center"/>
        </w:trPr>
        <w:tc>
          <w:tcPr>
            <w:tcW w:w="4472" w:type="dxa"/>
            <w:shd w:val="clear" w:color="auto" w:fill="auto"/>
            <w:vAlign w:val="center"/>
            <w:hideMark/>
          </w:tcPr>
          <w:p w14:paraId="76E5F019"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Transferencias, Asignaciones, Subsidios y Otras Ayudas </w:t>
            </w:r>
          </w:p>
        </w:tc>
        <w:tc>
          <w:tcPr>
            <w:tcW w:w="2142" w:type="dxa"/>
            <w:shd w:val="clear" w:color="auto" w:fill="auto"/>
            <w:noWrap/>
            <w:vAlign w:val="center"/>
            <w:hideMark/>
          </w:tcPr>
          <w:p w14:paraId="6E38DBC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56,840,804,282.14</w:t>
            </w:r>
          </w:p>
        </w:tc>
      </w:tr>
      <w:tr w:rsidR="00A0303C" w:rsidRPr="005F24B6" w14:paraId="20EE0674" w14:textId="77777777" w:rsidTr="00EE1CE3">
        <w:trPr>
          <w:trHeight w:val="402"/>
          <w:jc w:val="center"/>
        </w:trPr>
        <w:tc>
          <w:tcPr>
            <w:tcW w:w="4472" w:type="dxa"/>
            <w:shd w:val="clear" w:color="auto" w:fill="auto"/>
            <w:vAlign w:val="center"/>
            <w:hideMark/>
          </w:tcPr>
          <w:p w14:paraId="5E27A690"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Bienes Muebles, Inmuebles e Intangibles </w:t>
            </w:r>
          </w:p>
        </w:tc>
        <w:tc>
          <w:tcPr>
            <w:tcW w:w="2142" w:type="dxa"/>
            <w:shd w:val="clear" w:color="auto" w:fill="auto"/>
            <w:noWrap/>
            <w:vAlign w:val="center"/>
            <w:hideMark/>
          </w:tcPr>
          <w:p w14:paraId="322DC51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187,142,485.15</w:t>
            </w:r>
          </w:p>
        </w:tc>
      </w:tr>
      <w:tr w:rsidR="00A0303C" w:rsidRPr="005F24B6" w14:paraId="5382B873" w14:textId="77777777" w:rsidTr="00EE1CE3">
        <w:trPr>
          <w:trHeight w:val="402"/>
          <w:jc w:val="center"/>
        </w:trPr>
        <w:tc>
          <w:tcPr>
            <w:tcW w:w="4472" w:type="dxa"/>
            <w:shd w:val="clear" w:color="auto" w:fill="auto"/>
            <w:vAlign w:val="center"/>
            <w:hideMark/>
          </w:tcPr>
          <w:p w14:paraId="667A4B7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Inversión Pública </w:t>
            </w:r>
          </w:p>
        </w:tc>
        <w:tc>
          <w:tcPr>
            <w:tcW w:w="2142" w:type="dxa"/>
            <w:shd w:val="clear" w:color="auto" w:fill="auto"/>
            <w:noWrap/>
            <w:vAlign w:val="center"/>
            <w:hideMark/>
          </w:tcPr>
          <w:p w14:paraId="7CAEA87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5,257,343,824.49</w:t>
            </w:r>
          </w:p>
        </w:tc>
      </w:tr>
      <w:tr w:rsidR="00A0303C" w:rsidRPr="005F24B6" w14:paraId="2816DB3D" w14:textId="77777777" w:rsidTr="00EE1CE3">
        <w:trPr>
          <w:trHeight w:val="402"/>
          <w:jc w:val="center"/>
        </w:trPr>
        <w:tc>
          <w:tcPr>
            <w:tcW w:w="4472" w:type="dxa"/>
            <w:shd w:val="clear" w:color="auto" w:fill="auto"/>
            <w:vAlign w:val="center"/>
            <w:hideMark/>
          </w:tcPr>
          <w:p w14:paraId="58EAE320"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Participaciones y Aportaciones</w:t>
            </w:r>
          </w:p>
        </w:tc>
        <w:tc>
          <w:tcPr>
            <w:tcW w:w="2142" w:type="dxa"/>
            <w:shd w:val="clear" w:color="auto" w:fill="auto"/>
            <w:noWrap/>
            <w:vAlign w:val="center"/>
            <w:hideMark/>
          </w:tcPr>
          <w:p w14:paraId="46182A2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19,979,324,607.02</w:t>
            </w:r>
          </w:p>
        </w:tc>
      </w:tr>
      <w:tr w:rsidR="00A0303C" w:rsidRPr="005F24B6" w14:paraId="3CD16160" w14:textId="77777777" w:rsidTr="00EE1CE3">
        <w:trPr>
          <w:trHeight w:val="402"/>
          <w:jc w:val="center"/>
        </w:trPr>
        <w:tc>
          <w:tcPr>
            <w:tcW w:w="4472" w:type="dxa"/>
            <w:shd w:val="clear" w:color="auto" w:fill="auto"/>
            <w:vAlign w:val="center"/>
            <w:hideMark/>
          </w:tcPr>
          <w:p w14:paraId="0FE5734D"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Deuda Pública</w:t>
            </w:r>
          </w:p>
        </w:tc>
        <w:tc>
          <w:tcPr>
            <w:tcW w:w="2142" w:type="dxa"/>
            <w:shd w:val="clear" w:color="auto" w:fill="auto"/>
            <w:noWrap/>
            <w:vAlign w:val="center"/>
            <w:hideMark/>
          </w:tcPr>
          <w:p w14:paraId="7085170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1,929,005,793.30</w:t>
            </w:r>
          </w:p>
        </w:tc>
      </w:tr>
      <w:tr w:rsidR="00A0303C" w:rsidRPr="005F24B6" w14:paraId="59F4ACE0" w14:textId="77777777" w:rsidTr="00EE1CE3">
        <w:trPr>
          <w:trHeight w:val="402"/>
          <w:jc w:val="center"/>
        </w:trPr>
        <w:tc>
          <w:tcPr>
            <w:tcW w:w="4472" w:type="dxa"/>
            <w:shd w:val="clear" w:color="auto" w:fill="auto"/>
            <w:vAlign w:val="center"/>
            <w:hideMark/>
          </w:tcPr>
          <w:p w14:paraId="47918733"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proofErr w:type="gramStart"/>
            <w:r w:rsidRPr="005F24B6">
              <w:rPr>
                <w:rFonts w:ascii="Arial" w:eastAsia="Times New Roman" w:hAnsi="Arial" w:cs="Arial"/>
                <w:b/>
                <w:bCs/>
                <w:color w:val="000000"/>
                <w:sz w:val="20"/>
                <w:szCs w:val="20"/>
                <w:lang w:eastAsia="es-MX"/>
              </w:rPr>
              <w:lastRenderedPageBreak/>
              <w:t>Total</w:t>
            </w:r>
            <w:proofErr w:type="gramEnd"/>
            <w:r w:rsidRPr="005F24B6">
              <w:rPr>
                <w:rFonts w:ascii="Arial" w:eastAsia="Times New Roman" w:hAnsi="Arial" w:cs="Arial"/>
                <w:b/>
                <w:bCs/>
                <w:color w:val="000000"/>
                <w:sz w:val="20"/>
                <w:szCs w:val="20"/>
                <w:lang w:eastAsia="es-MX"/>
              </w:rPr>
              <w:t xml:space="preserve"> General</w:t>
            </w:r>
          </w:p>
        </w:tc>
        <w:tc>
          <w:tcPr>
            <w:tcW w:w="2142" w:type="dxa"/>
            <w:shd w:val="clear" w:color="auto" w:fill="auto"/>
            <w:noWrap/>
            <w:vAlign w:val="center"/>
            <w:hideMark/>
          </w:tcPr>
          <w:p w14:paraId="34FC9BE0"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92,229,479,717.00</w:t>
            </w:r>
          </w:p>
        </w:tc>
      </w:tr>
    </w:tbl>
    <w:p w14:paraId="1A98F8AD"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7988BC84"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48. </w:t>
      </w:r>
      <w:r w:rsidRPr="005F24B6">
        <w:rPr>
          <w:rFonts w:ascii="Arial" w:eastAsiaTheme="minorHAnsi" w:hAnsi="Arial" w:cs="Arial"/>
          <w:sz w:val="20"/>
          <w:szCs w:val="20"/>
          <w:lang w:val="es-ES_tradnl"/>
        </w:rPr>
        <w:t>El Presupuesto de Egresos tendrá la siguiente conformación, atendiendo a la Clasificación por Objeto del Gasto a nivel de capítulo, concepto y partida genérica:</w:t>
      </w:r>
    </w:p>
    <w:p w14:paraId="0DB51296" w14:textId="6C1E248F" w:rsidR="00A0303C" w:rsidRDefault="00A0303C" w:rsidP="00A0303C">
      <w:pPr>
        <w:spacing w:after="0" w:line="240" w:lineRule="auto"/>
        <w:jc w:val="both"/>
        <w:rPr>
          <w:rFonts w:ascii="Arial" w:eastAsiaTheme="minorHAnsi" w:hAnsi="Arial" w:cs="Arial"/>
          <w:sz w:val="20"/>
          <w:szCs w:val="20"/>
          <w:lang w:val="es-ES_tradnl"/>
        </w:rPr>
      </w:pPr>
    </w:p>
    <w:p w14:paraId="5B6D7FC1" w14:textId="12CAE80E" w:rsidR="00533E44" w:rsidRDefault="00533E44" w:rsidP="00A0303C">
      <w:pPr>
        <w:spacing w:after="0" w:line="240" w:lineRule="auto"/>
        <w:jc w:val="both"/>
        <w:rPr>
          <w:rFonts w:ascii="Arial" w:eastAsiaTheme="minorHAnsi" w:hAnsi="Arial" w:cs="Arial"/>
          <w:sz w:val="20"/>
          <w:szCs w:val="20"/>
          <w:lang w:val="es-ES_tradnl"/>
        </w:rPr>
      </w:pPr>
    </w:p>
    <w:p w14:paraId="03AAA5F0" w14:textId="77777777" w:rsidR="00533E44" w:rsidRPr="005F24B6" w:rsidRDefault="00533E44" w:rsidP="00A0303C">
      <w:pPr>
        <w:spacing w:after="0" w:line="240" w:lineRule="auto"/>
        <w:jc w:val="both"/>
        <w:rPr>
          <w:rFonts w:ascii="Arial" w:eastAsiaTheme="minorHAnsi" w:hAnsi="Arial" w:cs="Arial"/>
          <w:sz w:val="20"/>
          <w:szCs w:val="20"/>
          <w:lang w:val="es-ES_tradnl"/>
        </w:rPr>
      </w:pPr>
    </w:p>
    <w:tbl>
      <w:tblPr>
        <w:tblW w:w="7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67"/>
        <w:gridCol w:w="2340"/>
      </w:tblGrid>
      <w:tr w:rsidR="00A0303C" w:rsidRPr="005F24B6" w14:paraId="26B8200E" w14:textId="77777777" w:rsidTr="00A42705">
        <w:trPr>
          <w:trHeight w:val="315"/>
          <w:jc w:val="center"/>
        </w:trPr>
        <w:tc>
          <w:tcPr>
            <w:tcW w:w="5467" w:type="dxa"/>
            <w:tcBorders>
              <w:top w:val="single" w:sz="4" w:space="0" w:color="FFFFFF"/>
              <w:left w:val="single" w:sz="4" w:space="0" w:color="FFFFFF"/>
            </w:tcBorders>
            <w:shd w:val="clear" w:color="auto" w:fill="auto"/>
            <w:vAlign w:val="bottom"/>
            <w:hideMark/>
          </w:tcPr>
          <w:p w14:paraId="7696B711" w14:textId="77777777" w:rsidR="00A0303C" w:rsidRPr="005F24B6" w:rsidRDefault="00A0303C" w:rsidP="00A0303C">
            <w:pPr>
              <w:spacing w:after="0" w:line="240" w:lineRule="auto"/>
              <w:rPr>
                <w:rFonts w:ascii="Arial" w:eastAsia="Times New Roman" w:hAnsi="Arial" w:cs="Arial"/>
                <w:sz w:val="20"/>
                <w:szCs w:val="20"/>
                <w:lang w:eastAsia="es-MX"/>
              </w:rPr>
            </w:pPr>
          </w:p>
        </w:tc>
        <w:tc>
          <w:tcPr>
            <w:tcW w:w="2340" w:type="dxa"/>
            <w:shd w:val="clear" w:color="auto" w:fill="auto"/>
            <w:vAlign w:val="center"/>
            <w:hideMark/>
          </w:tcPr>
          <w:p w14:paraId="0EF9F852" w14:textId="77777777" w:rsidR="00A0303C" w:rsidRPr="005F24B6" w:rsidRDefault="00A0303C" w:rsidP="00A0303C">
            <w:pPr>
              <w:spacing w:after="0" w:line="240" w:lineRule="auto"/>
              <w:jc w:val="center"/>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Pesos</w:t>
            </w:r>
          </w:p>
        </w:tc>
      </w:tr>
      <w:tr w:rsidR="00A0303C" w:rsidRPr="005F24B6" w14:paraId="7A5BE320" w14:textId="77777777" w:rsidTr="00A42705">
        <w:trPr>
          <w:trHeight w:val="402"/>
          <w:jc w:val="center"/>
        </w:trPr>
        <w:tc>
          <w:tcPr>
            <w:tcW w:w="5467" w:type="dxa"/>
            <w:shd w:val="clear" w:color="auto" w:fill="auto"/>
            <w:vAlign w:val="center"/>
            <w:hideMark/>
          </w:tcPr>
          <w:p w14:paraId="00B290C2"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Servicios personales</w:t>
            </w:r>
          </w:p>
        </w:tc>
        <w:tc>
          <w:tcPr>
            <w:tcW w:w="2340" w:type="dxa"/>
            <w:shd w:val="clear" w:color="auto" w:fill="auto"/>
            <w:noWrap/>
            <w:vAlign w:val="center"/>
            <w:hideMark/>
          </w:tcPr>
          <w:p w14:paraId="5D680385"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6,635,474,155.49 </w:t>
            </w:r>
          </w:p>
        </w:tc>
      </w:tr>
      <w:tr w:rsidR="00A0303C" w:rsidRPr="005F24B6" w14:paraId="6529BB66" w14:textId="77777777" w:rsidTr="00A42705">
        <w:trPr>
          <w:trHeight w:val="402"/>
          <w:jc w:val="center"/>
        </w:trPr>
        <w:tc>
          <w:tcPr>
            <w:tcW w:w="5467" w:type="dxa"/>
            <w:shd w:val="clear" w:color="auto" w:fill="auto"/>
            <w:vAlign w:val="center"/>
            <w:hideMark/>
          </w:tcPr>
          <w:p w14:paraId="322537D0"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Remuneraciones al personal de carácter permanente</w:t>
            </w:r>
          </w:p>
        </w:tc>
        <w:tc>
          <w:tcPr>
            <w:tcW w:w="2340" w:type="dxa"/>
            <w:shd w:val="clear" w:color="auto" w:fill="auto"/>
            <w:noWrap/>
            <w:vAlign w:val="center"/>
            <w:hideMark/>
          </w:tcPr>
          <w:p w14:paraId="58DB03B2"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2,542,074,835.81 </w:t>
            </w:r>
          </w:p>
        </w:tc>
      </w:tr>
      <w:tr w:rsidR="00A0303C" w:rsidRPr="005F24B6" w14:paraId="544E1806" w14:textId="77777777" w:rsidTr="00A42705">
        <w:trPr>
          <w:trHeight w:val="402"/>
          <w:jc w:val="center"/>
        </w:trPr>
        <w:tc>
          <w:tcPr>
            <w:tcW w:w="5467" w:type="dxa"/>
            <w:shd w:val="clear" w:color="auto" w:fill="auto"/>
            <w:vAlign w:val="center"/>
            <w:hideMark/>
          </w:tcPr>
          <w:p w14:paraId="0D071BF0"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Haberes</w:t>
            </w:r>
          </w:p>
        </w:tc>
        <w:tc>
          <w:tcPr>
            <w:tcW w:w="2340" w:type="dxa"/>
            <w:shd w:val="clear" w:color="auto" w:fill="auto"/>
            <w:noWrap/>
            <w:vAlign w:val="center"/>
            <w:hideMark/>
          </w:tcPr>
          <w:p w14:paraId="64C77E88"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468,906,948.80 </w:t>
            </w:r>
          </w:p>
        </w:tc>
      </w:tr>
      <w:tr w:rsidR="00A0303C" w:rsidRPr="005F24B6" w14:paraId="5238B779" w14:textId="77777777" w:rsidTr="00A42705">
        <w:trPr>
          <w:trHeight w:val="402"/>
          <w:jc w:val="center"/>
        </w:trPr>
        <w:tc>
          <w:tcPr>
            <w:tcW w:w="5467" w:type="dxa"/>
            <w:shd w:val="clear" w:color="auto" w:fill="auto"/>
            <w:vAlign w:val="center"/>
            <w:hideMark/>
          </w:tcPr>
          <w:p w14:paraId="52FC783E"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Sueldos base al personal permanente</w:t>
            </w:r>
          </w:p>
        </w:tc>
        <w:tc>
          <w:tcPr>
            <w:tcW w:w="2340" w:type="dxa"/>
            <w:shd w:val="clear" w:color="auto" w:fill="auto"/>
            <w:noWrap/>
            <w:vAlign w:val="center"/>
            <w:hideMark/>
          </w:tcPr>
          <w:p w14:paraId="3A9DC91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2,073,167,887.01 </w:t>
            </w:r>
          </w:p>
        </w:tc>
      </w:tr>
      <w:tr w:rsidR="00A0303C" w:rsidRPr="005F24B6" w14:paraId="4AD3865A" w14:textId="77777777" w:rsidTr="00A42705">
        <w:trPr>
          <w:trHeight w:val="402"/>
          <w:jc w:val="center"/>
        </w:trPr>
        <w:tc>
          <w:tcPr>
            <w:tcW w:w="5467" w:type="dxa"/>
            <w:shd w:val="clear" w:color="auto" w:fill="auto"/>
            <w:vAlign w:val="center"/>
            <w:hideMark/>
          </w:tcPr>
          <w:p w14:paraId="64E36C4E"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Remuneraciones al personal de carácter transitorio</w:t>
            </w:r>
          </w:p>
        </w:tc>
        <w:tc>
          <w:tcPr>
            <w:tcW w:w="2340" w:type="dxa"/>
            <w:shd w:val="clear" w:color="auto" w:fill="auto"/>
            <w:noWrap/>
            <w:vAlign w:val="center"/>
            <w:hideMark/>
          </w:tcPr>
          <w:p w14:paraId="03BED3E4"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351,454,721.38 </w:t>
            </w:r>
          </w:p>
        </w:tc>
      </w:tr>
      <w:tr w:rsidR="00A0303C" w:rsidRPr="005F24B6" w14:paraId="41EA28F6" w14:textId="77777777" w:rsidTr="00A42705">
        <w:trPr>
          <w:trHeight w:val="402"/>
          <w:jc w:val="center"/>
        </w:trPr>
        <w:tc>
          <w:tcPr>
            <w:tcW w:w="5467" w:type="dxa"/>
            <w:shd w:val="clear" w:color="auto" w:fill="auto"/>
            <w:vAlign w:val="center"/>
            <w:hideMark/>
          </w:tcPr>
          <w:p w14:paraId="2FD61133"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Honorarios asimilables a salarios</w:t>
            </w:r>
          </w:p>
        </w:tc>
        <w:tc>
          <w:tcPr>
            <w:tcW w:w="2340" w:type="dxa"/>
            <w:shd w:val="clear" w:color="auto" w:fill="auto"/>
            <w:noWrap/>
            <w:vAlign w:val="center"/>
            <w:hideMark/>
          </w:tcPr>
          <w:p w14:paraId="425E9796"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153,514,255.27 </w:t>
            </w:r>
          </w:p>
        </w:tc>
      </w:tr>
      <w:tr w:rsidR="00A0303C" w:rsidRPr="005F24B6" w14:paraId="7B72EF06" w14:textId="77777777" w:rsidTr="00A42705">
        <w:trPr>
          <w:trHeight w:val="402"/>
          <w:jc w:val="center"/>
        </w:trPr>
        <w:tc>
          <w:tcPr>
            <w:tcW w:w="5467" w:type="dxa"/>
            <w:shd w:val="clear" w:color="auto" w:fill="auto"/>
            <w:vAlign w:val="center"/>
            <w:hideMark/>
          </w:tcPr>
          <w:p w14:paraId="4F324C8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Sueldos base al personal eventual</w:t>
            </w:r>
          </w:p>
        </w:tc>
        <w:tc>
          <w:tcPr>
            <w:tcW w:w="2340" w:type="dxa"/>
            <w:shd w:val="clear" w:color="auto" w:fill="auto"/>
            <w:noWrap/>
            <w:vAlign w:val="center"/>
            <w:hideMark/>
          </w:tcPr>
          <w:p w14:paraId="57AF4EE8"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197,138,293.71 </w:t>
            </w:r>
          </w:p>
        </w:tc>
      </w:tr>
      <w:tr w:rsidR="00A0303C" w:rsidRPr="005F24B6" w14:paraId="5771AA29" w14:textId="77777777" w:rsidTr="00A42705">
        <w:trPr>
          <w:trHeight w:val="600"/>
          <w:jc w:val="center"/>
        </w:trPr>
        <w:tc>
          <w:tcPr>
            <w:tcW w:w="5467" w:type="dxa"/>
            <w:shd w:val="clear" w:color="auto" w:fill="auto"/>
            <w:vAlign w:val="center"/>
            <w:hideMark/>
          </w:tcPr>
          <w:p w14:paraId="0348A3B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Retribución a los representantes de los trabajadores y de los patrones en la junta de conciliación y arbitraje</w:t>
            </w:r>
          </w:p>
        </w:tc>
        <w:tc>
          <w:tcPr>
            <w:tcW w:w="2340" w:type="dxa"/>
            <w:shd w:val="clear" w:color="auto" w:fill="auto"/>
            <w:noWrap/>
            <w:vAlign w:val="center"/>
            <w:hideMark/>
          </w:tcPr>
          <w:p w14:paraId="14BDFBC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802,172.40 </w:t>
            </w:r>
          </w:p>
        </w:tc>
      </w:tr>
      <w:tr w:rsidR="00A0303C" w:rsidRPr="005F24B6" w14:paraId="42B0AFF1" w14:textId="77777777" w:rsidTr="00A42705">
        <w:trPr>
          <w:trHeight w:val="402"/>
          <w:jc w:val="center"/>
        </w:trPr>
        <w:tc>
          <w:tcPr>
            <w:tcW w:w="5467" w:type="dxa"/>
            <w:shd w:val="clear" w:color="auto" w:fill="auto"/>
            <w:vAlign w:val="center"/>
            <w:hideMark/>
          </w:tcPr>
          <w:p w14:paraId="3E99CAB3"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Remuneraciones adicionales y especiales</w:t>
            </w:r>
          </w:p>
        </w:tc>
        <w:tc>
          <w:tcPr>
            <w:tcW w:w="2340" w:type="dxa"/>
            <w:shd w:val="clear" w:color="auto" w:fill="auto"/>
            <w:noWrap/>
            <w:vAlign w:val="center"/>
            <w:hideMark/>
          </w:tcPr>
          <w:p w14:paraId="2D020CC5"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1,073,923,157.54 </w:t>
            </w:r>
          </w:p>
        </w:tc>
      </w:tr>
      <w:tr w:rsidR="00A0303C" w:rsidRPr="005F24B6" w14:paraId="1426359C" w14:textId="77777777" w:rsidTr="00A42705">
        <w:trPr>
          <w:trHeight w:val="402"/>
          <w:jc w:val="center"/>
        </w:trPr>
        <w:tc>
          <w:tcPr>
            <w:tcW w:w="5467" w:type="dxa"/>
            <w:shd w:val="clear" w:color="auto" w:fill="auto"/>
            <w:vAlign w:val="center"/>
            <w:hideMark/>
          </w:tcPr>
          <w:p w14:paraId="0F5A8A3E"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Primas por años de servicios efectivos prestados</w:t>
            </w:r>
          </w:p>
        </w:tc>
        <w:tc>
          <w:tcPr>
            <w:tcW w:w="2340" w:type="dxa"/>
            <w:shd w:val="clear" w:color="auto" w:fill="auto"/>
            <w:noWrap/>
            <w:vAlign w:val="center"/>
            <w:hideMark/>
          </w:tcPr>
          <w:p w14:paraId="1F763043"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152,006,763.90 </w:t>
            </w:r>
          </w:p>
        </w:tc>
      </w:tr>
      <w:tr w:rsidR="00A0303C" w:rsidRPr="005F24B6" w14:paraId="74FAFDC4" w14:textId="77777777" w:rsidTr="00A42705">
        <w:trPr>
          <w:trHeight w:val="600"/>
          <w:jc w:val="center"/>
        </w:trPr>
        <w:tc>
          <w:tcPr>
            <w:tcW w:w="5467" w:type="dxa"/>
            <w:shd w:val="clear" w:color="auto" w:fill="auto"/>
            <w:vAlign w:val="center"/>
            <w:hideMark/>
          </w:tcPr>
          <w:p w14:paraId="18E36F2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Primas de vacaciones, dominical y gratificación de fin de año</w:t>
            </w:r>
          </w:p>
        </w:tc>
        <w:tc>
          <w:tcPr>
            <w:tcW w:w="2340" w:type="dxa"/>
            <w:shd w:val="clear" w:color="auto" w:fill="auto"/>
            <w:noWrap/>
            <w:vAlign w:val="center"/>
            <w:hideMark/>
          </w:tcPr>
          <w:p w14:paraId="682BD799"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310,900,246.06 </w:t>
            </w:r>
          </w:p>
        </w:tc>
      </w:tr>
      <w:tr w:rsidR="00A0303C" w:rsidRPr="005F24B6" w14:paraId="02CD4198" w14:textId="77777777" w:rsidTr="00A42705">
        <w:trPr>
          <w:trHeight w:val="402"/>
          <w:jc w:val="center"/>
        </w:trPr>
        <w:tc>
          <w:tcPr>
            <w:tcW w:w="5467" w:type="dxa"/>
            <w:shd w:val="clear" w:color="auto" w:fill="auto"/>
            <w:vAlign w:val="center"/>
            <w:hideMark/>
          </w:tcPr>
          <w:p w14:paraId="5BE64BB3"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Horas extraordinarias</w:t>
            </w:r>
          </w:p>
        </w:tc>
        <w:tc>
          <w:tcPr>
            <w:tcW w:w="2340" w:type="dxa"/>
            <w:shd w:val="clear" w:color="auto" w:fill="auto"/>
            <w:noWrap/>
            <w:vAlign w:val="center"/>
            <w:hideMark/>
          </w:tcPr>
          <w:p w14:paraId="2CF309D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5,655,579.83 </w:t>
            </w:r>
          </w:p>
        </w:tc>
      </w:tr>
      <w:tr w:rsidR="00A0303C" w:rsidRPr="005F24B6" w14:paraId="259DCB8B" w14:textId="77777777" w:rsidTr="00A42705">
        <w:trPr>
          <w:trHeight w:val="402"/>
          <w:jc w:val="center"/>
        </w:trPr>
        <w:tc>
          <w:tcPr>
            <w:tcW w:w="5467" w:type="dxa"/>
            <w:shd w:val="clear" w:color="auto" w:fill="auto"/>
            <w:vAlign w:val="center"/>
            <w:hideMark/>
          </w:tcPr>
          <w:p w14:paraId="175A187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Compensaciones</w:t>
            </w:r>
          </w:p>
        </w:tc>
        <w:tc>
          <w:tcPr>
            <w:tcW w:w="2340" w:type="dxa"/>
            <w:shd w:val="clear" w:color="auto" w:fill="auto"/>
            <w:noWrap/>
            <w:vAlign w:val="center"/>
            <w:hideMark/>
          </w:tcPr>
          <w:p w14:paraId="7668980B"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73,089,712.00 </w:t>
            </w:r>
          </w:p>
        </w:tc>
      </w:tr>
      <w:tr w:rsidR="00A0303C" w:rsidRPr="005F24B6" w14:paraId="17363BE4" w14:textId="77777777" w:rsidTr="00A42705">
        <w:trPr>
          <w:trHeight w:val="402"/>
          <w:jc w:val="center"/>
        </w:trPr>
        <w:tc>
          <w:tcPr>
            <w:tcW w:w="5467" w:type="dxa"/>
            <w:shd w:val="clear" w:color="auto" w:fill="auto"/>
            <w:vAlign w:val="center"/>
            <w:hideMark/>
          </w:tcPr>
          <w:p w14:paraId="31965C8D" w14:textId="77777777" w:rsidR="00A0303C" w:rsidRPr="005F24B6" w:rsidRDefault="00A0303C" w:rsidP="00A0303C">
            <w:pPr>
              <w:spacing w:after="0" w:line="240" w:lineRule="auto"/>
              <w:rPr>
                <w:rFonts w:ascii="Arial" w:eastAsia="Times New Roman" w:hAnsi="Arial" w:cs="Arial"/>
                <w:color w:val="000000"/>
                <w:sz w:val="20"/>
                <w:szCs w:val="20"/>
                <w:lang w:eastAsia="es-MX"/>
              </w:rPr>
            </w:pPr>
            <w:proofErr w:type="spellStart"/>
            <w:r w:rsidRPr="005F24B6">
              <w:rPr>
                <w:rFonts w:ascii="Arial" w:eastAsia="Times New Roman" w:hAnsi="Arial" w:cs="Arial"/>
                <w:color w:val="000000"/>
                <w:sz w:val="20"/>
                <w:szCs w:val="20"/>
                <w:lang w:eastAsia="es-MX"/>
              </w:rPr>
              <w:t>Sobrehaberes</w:t>
            </w:r>
            <w:proofErr w:type="spellEnd"/>
          </w:p>
        </w:tc>
        <w:tc>
          <w:tcPr>
            <w:tcW w:w="2340" w:type="dxa"/>
            <w:shd w:val="clear" w:color="auto" w:fill="auto"/>
            <w:noWrap/>
            <w:vAlign w:val="center"/>
            <w:hideMark/>
          </w:tcPr>
          <w:p w14:paraId="70696AE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474,325,255.75 </w:t>
            </w:r>
          </w:p>
        </w:tc>
      </w:tr>
      <w:tr w:rsidR="00A0303C" w:rsidRPr="005F24B6" w14:paraId="792A3477" w14:textId="77777777" w:rsidTr="00A42705">
        <w:trPr>
          <w:trHeight w:val="600"/>
          <w:jc w:val="center"/>
        </w:trPr>
        <w:tc>
          <w:tcPr>
            <w:tcW w:w="5467" w:type="dxa"/>
            <w:shd w:val="clear" w:color="auto" w:fill="auto"/>
            <w:vAlign w:val="center"/>
            <w:hideMark/>
          </w:tcPr>
          <w:p w14:paraId="16A460F0"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Participaciones por vigilancia en el cumplimiento de las leyes y custodia de valores</w:t>
            </w:r>
          </w:p>
        </w:tc>
        <w:tc>
          <w:tcPr>
            <w:tcW w:w="2340" w:type="dxa"/>
            <w:shd w:val="clear" w:color="auto" w:fill="auto"/>
            <w:noWrap/>
            <w:vAlign w:val="center"/>
            <w:hideMark/>
          </w:tcPr>
          <w:p w14:paraId="3B279920"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57,945,600.00 </w:t>
            </w:r>
          </w:p>
        </w:tc>
      </w:tr>
      <w:tr w:rsidR="00A0303C" w:rsidRPr="005F24B6" w14:paraId="6DEF0771" w14:textId="77777777" w:rsidTr="00A42705">
        <w:trPr>
          <w:trHeight w:val="402"/>
          <w:jc w:val="center"/>
        </w:trPr>
        <w:tc>
          <w:tcPr>
            <w:tcW w:w="5467" w:type="dxa"/>
            <w:shd w:val="clear" w:color="auto" w:fill="auto"/>
            <w:vAlign w:val="center"/>
            <w:hideMark/>
          </w:tcPr>
          <w:p w14:paraId="632BC33F"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Seguridad social</w:t>
            </w:r>
          </w:p>
        </w:tc>
        <w:tc>
          <w:tcPr>
            <w:tcW w:w="2340" w:type="dxa"/>
            <w:shd w:val="clear" w:color="auto" w:fill="auto"/>
            <w:noWrap/>
            <w:vAlign w:val="center"/>
            <w:hideMark/>
          </w:tcPr>
          <w:p w14:paraId="20EE3835"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416,406,543.55 </w:t>
            </w:r>
          </w:p>
        </w:tc>
      </w:tr>
      <w:tr w:rsidR="00A0303C" w:rsidRPr="005F24B6" w14:paraId="1B0EF01F" w14:textId="77777777" w:rsidTr="00A42705">
        <w:trPr>
          <w:trHeight w:val="402"/>
          <w:jc w:val="center"/>
        </w:trPr>
        <w:tc>
          <w:tcPr>
            <w:tcW w:w="5467" w:type="dxa"/>
            <w:shd w:val="clear" w:color="auto" w:fill="auto"/>
            <w:vAlign w:val="center"/>
            <w:hideMark/>
          </w:tcPr>
          <w:p w14:paraId="05FD711E"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Aportaciones de seguridad social</w:t>
            </w:r>
          </w:p>
        </w:tc>
        <w:tc>
          <w:tcPr>
            <w:tcW w:w="2340" w:type="dxa"/>
            <w:shd w:val="clear" w:color="auto" w:fill="auto"/>
            <w:noWrap/>
            <w:vAlign w:val="center"/>
            <w:hideMark/>
          </w:tcPr>
          <w:p w14:paraId="66E93123"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373,863,888.98 </w:t>
            </w:r>
          </w:p>
        </w:tc>
      </w:tr>
      <w:tr w:rsidR="00A0303C" w:rsidRPr="005F24B6" w14:paraId="2DE0D3F7" w14:textId="77777777" w:rsidTr="00A42705">
        <w:trPr>
          <w:trHeight w:val="402"/>
          <w:jc w:val="center"/>
        </w:trPr>
        <w:tc>
          <w:tcPr>
            <w:tcW w:w="5467" w:type="dxa"/>
            <w:shd w:val="clear" w:color="auto" w:fill="auto"/>
            <w:vAlign w:val="center"/>
            <w:hideMark/>
          </w:tcPr>
          <w:p w14:paraId="271E9806"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Aportaciones para seguros</w:t>
            </w:r>
          </w:p>
        </w:tc>
        <w:tc>
          <w:tcPr>
            <w:tcW w:w="2340" w:type="dxa"/>
            <w:shd w:val="clear" w:color="auto" w:fill="auto"/>
            <w:noWrap/>
            <w:vAlign w:val="center"/>
            <w:hideMark/>
          </w:tcPr>
          <w:p w14:paraId="5BBAF1F3"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42,542,654.57 </w:t>
            </w:r>
          </w:p>
        </w:tc>
      </w:tr>
      <w:tr w:rsidR="00A0303C" w:rsidRPr="005F24B6" w14:paraId="1FFEA8E5" w14:textId="77777777" w:rsidTr="00A42705">
        <w:trPr>
          <w:trHeight w:val="402"/>
          <w:jc w:val="center"/>
        </w:trPr>
        <w:tc>
          <w:tcPr>
            <w:tcW w:w="5467" w:type="dxa"/>
            <w:shd w:val="clear" w:color="auto" w:fill="auto"/>
            <w:vAlign w:val="center"/>
            <w:hideMark/>
          </w:tcPr>
          <w:p w14:paraId="253078A8"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Otras prestaciones sociales y económicas</w:t>
            </w:r>
          </w:p>
        </w:tc>
        <w:tc>
          <w:tcPr>
            <w:tcW w:w="2340" w:type="dxa"/>
            <w:shd w:val="clear" w:color="auto" w:fill="auto"/>
            <w:noWrap/>
            <w:vAlign w:val="center"/>
            <w:hideMark/>
          </w:tcPr>
          <w:p w14:paraId="4F919B46"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1,873,079,622.88 </w:t>
            </w:r>
          </w:p>
        </w:tc>
      </w:tr>
      <w:tr w:rsidR="00A0303C" w:rsidRPr="005F24B6" w14:paraId="225A5A0C" w14:textId="77777777" w:rsidTr="00A42705">
        <w:trPr>
          <w:trHeight w:val="402"/>
          <w:jc w:val="center"/>
        </w:trPr>
        <w:tc>
          <w:tcPr>
            <w:tcW w:w="5467" w:type="dxa"/>
            <w:shd w:val="clear" w:color="auto" w:fill="auto"/>
            <w:vAlign w:val="center"/>
            <w:hideMark/>
          </w:tcPr>
          <w:p w14:paraId="07A2123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Prestaciones y haberes de retiro</w:t>
            </w:r>
          </w:p>
        </w:tc>
        <w:tc>
          <w:tcPr>
            <w:tcW w:w="2340" w:type="dxa"/>
            <w:shd w:val="clear" w:color="auto" w:fill="auto"/>
            <w:noWrap/>
            <w:vAlign w:val="center"/>
            <w:hideMark/>
          </w:tcPr>
          <w:p w14:paraId="6FA18438"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5,904,097.13 </w:t>
            </w:r>
          </w:p>
        </w:tc>
      </w:tr>
      <w:tr w:rsidR="00A0303C" w:rsidRPr="005F24B6" w14:paraId="52BF046E" w14:textId="77777777" w:rsidTr="00A42705">
        <w:trPr>
          <w:trHeight w:val="402"/>
          <w:jc w:val="center"/>
        </w:trPr>
        <w:tc>
          <w:tcPr>
            <w:tcW w:w="5467" w:type="dxa"/>
            <w:shd w:val="clear" w:color="auto" w:fill="auto"/>
            <w:vAlign w:val="center"/>
            <w:hideMark/>
          </w:tcPr>
          <w:p w14:paraId="7F3D4204"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Prestaciones contractuales</w:t>
            </w:r>
          </w:p>
        </w:tc>
        <w:tc>
          <w:tcPr>
            <w:tcW w:w="2340" w:type="dxa"/>
            <w:shd w:val="clear" w:color="auto" w:fill="auto"/>
            <w:noWrap/>
            <w:vAlign w:val="center"/>
            <w:hideMark/>
          </w:tcPr>
          <w:p w14:paraId="6C1A947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1,691,611,012.12 </w:t>
            </w:r>
          </w:p>
        </w:tc>
      </w:tr>
      <w:tr w:rsidR="00A0303C" w:rsidRPr="005F24B6" w14:paraId="5A37BE35" w14:textId="77777777" w:rsidTr="00A42705">
        <w:trPr>
          <w:trHeight w:val="402"/>
          <w:jc w:val="center"/>
        </w:trPr>
        <w:tc>
          <w:tcPr>
            <w:tcW w:w="5467" w:type="dxa"/>
            <w:shd w:val="clear" w:color="auto" w:fill="auto"/>
            <w:vAlign w:val="center"/>
            <w:hideMark/>
          </w:tcPr>
          <w:p w14:paraId="0519D066"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lastRenderedPageBreak/>
              <w:t>Otras prestaciones sociales y económicas</w:t>
            </w:r>
          </w:p>
        </w:tc>
        <w:tc>
          <w:tcPr>
            <w:tcW w:w="2340" w:type="dxa"/>
            <w:shd w:val="clear" w:color="auto" w:fill="auto"/>
            <w:noWrap/>
            <w:vAlign w:val="center"/>
            <w:hideMark/>
          </w:tcPr>
          <w:p w14:paraId="4A5C83C3"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175,564,513.63 </w:t>
            </w:r>
          </w:p>
        </w:tc>
      </w:tr>
      <w:tr w:rsidR="00A0303C" w:rsidRPr="005F24B6" w14:paraId="1FEB538F" w14:textId="77777777" w:rsidTr="00A42705">
        <w:trPr>
          <w:trHeight w:val="402"/>
          <w:jc w:val="center"/>
        </w:trPr>
        <w:tc>
          <w:tcPr>
            <w:tcW w:w="5467" w:type="dxa"/>
            <w:shd w:val="clear" w:color="auto" w:fill="auto"/>
            <w:vAlign w:val="center"/>
            <w:hideMark/>
          </w:tcPr>
          <w:p w14:paraId="2788E673"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Previsiones</w:t>
            </w:r>
          </w:p>
        </w:tc>
        <w:tc>
          <w:tcPr>
            <w:tcW w:w="2340" w:type="dxa"/>
            <w:shd w:val="clear" w:color="auto" w:fill="auto"/>
            <w:noWrap/>
            <w:vAlign w:val="center"/>
            <w:hideMark/>
          </w:tcPr>
          <w:p w14:paraId="49FD9288"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297,752,593.50 </w:t>
            </w:r>
          </w:p>
        </w:tc>
      </w:tr>
      <w:tr w:rsidR="00A0303C" w:rsidRPr="005F24B6" w14:paraId="40BBA48F" w14:textId="77777777" w:rsidTr="00A42705">
        <w:trPr>
          <w:trHeight w:val="600"/>
          <w:jc w:val="center"/>
        </w:trPr>
        <w:tc>
          <w:tcPr>
            <w:tcW w:w="5467" w:type="dxa"/>
            <w:shd w:val="clear" w:color="auto" w:fill="auto"/>
            <w:vAlign w:val="center"/>
            <w:hideMark/>
          </w:tcPr>
          <w:p w14:paraId="21F15ADC"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Previsiones de carácter laboral, económica y de seguridad social</w:t>
            </w:r>
          </w:p>
        </w:tc>
        <w:tc>
          <w:tcPr>
            <w:tcW w:w="2340" w:type="dxa"/>
            <w:shd w:val="clear" w:color="auto" w:fill="auto"/>
            <w:noWrap/>
            <w:vAlign w:val="center"/>
            <w:hideMark/>
          </w:tcPr>
          <w:p w14:paraId="43376F7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297,752,593.50 </w:t>
            </w:r>
          </w:p>
        </w:tc>
      </w:tr>
      <w:tr w:rsidR="00A0303C" w:rsidRPr="005F24B6" w14:paraId="744658F9" w14:textId="77777777" w:rsidTr="00A42705">
        <w:trPr>
          <w:trHeight w:val="402"/>
          <w:jc w:val="center"/>
        </w:trPr>
        <w:tc>
          <w:tcPr>
            <w:tcW w:w="5467" w:type="dxa"/>
            <w:shd w:val="clear" w:color="auto" w:fill="auto"/>
            <w:vAlign w:val="center"/>
            <w:hideMark/>
          </w:tcPr>
          <w:p w14:paraId="79A4DF9B"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Pago de estímulos a servidores públicos</w:t>
            </w:r>
          </w:p>
        </w:tc>
        <w:tc>
          <w:tcPr>
            <w:tcW w:w="2340" w:type="dxa"/>
            <w:shd w:val="clear" w:color="auto" w:fill="auto"/>
            <w:noWrap/>
            <w:vAlign w:val="center"/>
            <w:hideMark/>
          </w:tcPr>
          <w:p w14:paraId="45233F76"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80,782,680.83 </w:t>
            </w:r>
          </w:p>
        </w:tc>
      </w:tr>
      <w:tr w:rsidR="00A0303C" w:rsidRPr="005F24B6" w14:paraId="295B6B72" w14:textId="77777777" w:rsidTr="00A42705">
        <w:trPr>
          <w:trHeight w:val="402"/>
          <w:jc w:val="center"/>
        </w:trPr>
        <w:tc>
          <w:tcPr>
            <w:tcW w:w="5467" w:type="dxa"/>
            <w:shd w:val="clear" w:color="auto" w:fill="auto"/>
            <w:vAlign w:val="center"/>
            <w:hideMark/>
          </w:tcPr>
          <w:p w14:paraId="49D030C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Estímulos</w:t>
            </w:r>
          </w:p>
        </w:tc>
        <w:tc>
          <w:tcPr>
            <w:tcW w:w="2340" w:type="dxa"/>
            <w:shd w:val="clear" w:color="auto" w:fill="auto"/>
            <w:noWrap/>
            <w:vAlign w:val="center"/>
            <w:hideMark/>
          </w:tcPr>
          <w:p w14:paraId="52EB565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80,782,680.83 </w:t>
            </w:r>
          </w:p>
        </w:tc>
      </w:tr>
      <w:tr w:rsidR="00A0303C" w:rsidRPr="005F24B6" w14:paraId="3CFBF64F" w14:textId="77777777" w:rsidTr="00A42705">
        <w:trPr>
          <w:trHeight w:val="402"/>
          <w:jc w:val="center"/>
        </w:trPr>
        <w:tc>
          <w:tcPr>
            <w:tcW w:w="5467" w:type="dxa"/>
            <w:shd w:val="clear" w:color="auto" w:fill="auto"/>
            <w:vAlign w:val="center"/>
            <w:hideMark/>
          </w:tcPr>
          <w:p w14:paraId="3335BE38"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Materiales y suministros</w:t>
            </w:r>
          </w:p>
        </w:tc>
        <w:tc>
          <w:tcPr>
            <w:tcW w:w="2340" w:type="dxa"/>
            <w:shd w:val="clear" w:color="auto" w:fill="auto"/>
            <w:noWrap/>
            <w:vAlign w:val="center"/>
            <w:hideMark/>
          </w:tcPr>
          <w:p w14:paraId="2FCF40F6"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383,176,631.78 </w:t>
            </w:r>
          </w:p>
        </w:tc>
      </w:tr>
      <w:tr w:rsidR="00A0303C" w:rsidRPr="005F24B6" w14:paraId="7555B533" w14:textId="77777777" w:rsidTr="00A42705">
        <w:trPr>
          <w:trHeight w:val="600"/>
          <w:jc w:val="center"/>
        </w:trPr>
        <w:tc>
          <w:tcPr>
            <w:tcW w:w="5467" w:type="dxa"/>
            <w:shd w:val="clear" w:color="auto" w:fill="auto"/>
            <w:vAlign w:val="center"/>
            <w:hideMark/>
          </w:tcPr>
          <w:p w14:paraId="2924FF7B"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Materiales de administración, emisión de documentos y artículos oficiales</w:t>
            </w:r>
          </w:p>
        </w:tc>
        <w:tc>
          <w:tcPr>
            <w:tcW w:w="2340" w:type="dxa"/>
            <w:shd w:val="clear" w:color="auto" w:fill="auto"/>
            <w:noWrap/>
            <w:vAlign w:val="center"/>
            <w:hideMark/>
          </w:tcPr>
          <w:p w14:paraId="0B69CFCD"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111,529,942.13 </w:t>
            </w:r>
          </w:p>
        </w:tc>
      </w:tr>
      <w:tr w:rsidR="00A0303C" w:rsidRPr="005F24B6" w14:paraId="3EDC1A84" w14:textId="77777777" w:rsidTr="00A42705">
        <w:trPr>
          <w:trHeight w:val="402"/>
          <w:jc w:val="center"/>
        </w:trPr>
        <w:tc>
          <w:tcPr>
            <w:tcW w:w="5467" w:type="dxa"/>
            <w:shd w:val="clear" w:color="auto" w:fill="auto"/>
            <w:vAlign w:val="center"/>
            <w:hideMark/>
          </w:tcPr>
          <w:p w14:paraId="74155B89"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Materiales, útiles y equipos menores de oficina</w:t>
            </w:r>
          </w:p>
        </w:tc>
        <w:tc>
          <w:tcPr>
            <w:tcW w:w="2340" w:type="dxa"/>
            <w:shd w:val="clear" w:color="auto" w:fill="auto"/>
            <w:noWrap/>
            <w:vAlign w:val="center"/>
            <w:hideMark/>
          </w:tcPr>
          <w:p w14:paraId="72659A44"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16,855,809.97 </w:t>
            </w:r>
          </w:p>
        </w:tc>
      </w:tr>
      <w:tr w:rsidR="00A0303C" w:rsidRPr="005F24B6" w14:paraId="2DDA7D50" w14:textId="77777777" w:rsidTr="00A42705">
        <w:trPr>
          <w:trHeight w:val="402"/>
          <w:jc w:val="center"/>
        </w:trPr>
        <w:tc>
          <w:tcPr>
            <w:tcW w:w="5467" w:type="dxa"/>
            <w:shd w:val="clear" w:color="auto" w:fill="auto"/>
            <w:vAlign w:val="center"/>
            <w:hideMark/>
          </w:tcPr>
          <w:p w14:paraId="1CF1FE84"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Materiales y útiles de impresión y reproducción</w:t>
            </w:r>
          </w:p>
        </w:tc>
        <w:tc>
          <w:tcPr>
            <w:tcW w:w="2340" w:type="dxa"/>
            <w:shd w:val="clear" w:color="auto" w:fill="auto"/>
            <w:noWrap/>
            <w:vAlign w:val="center"/>
            <w:hideMark/>
          </w:tcPr>
          <w:p w14:paraId="0ABDC926"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553,195.40 </w:t>
            </w:r>
          </w:p>
        </w:tc>
      </w:tr>
      <w:tr w:rsidR="00A0303C" w:rsidRPr="005F24B6" w14:paraId="1D892283" w14:textId="77777777" w:rsidTr="00A42705">
        <w:trPr>
          <w:trHeight w:val="600"/>
          <w:jc w:val="center"/>
        </w:trPr>
        <w:tc>
          <w:tcPr>
            <w:tcW w:w="5467" w:type="dxa"/>
            <w:shd w:val="clear" w:color="auto" w:fill="auto"/>
            <w:vAlign w:val="center"/>
            <w:hideMark/>
          </w:tcPr>
          <w:p w14:paraId="32063CF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Materiales, útiles y equipos menores de tecnologías de la información y comunicaciones</w:t>
            </w:r>
          </w:p>
        </w:tc>
        <w:tc>
          <w:tcPr>
            <w:tcW w:w="2340" w:type="dxa"/>
            <w:shd w:val="clear" w:color="auto" w:fill="auto"/>
            <w:noWrap/>
            <w:vAlign w:val="center"/>
            <w:hideMark/>
          </w:tcPr>
          <w:p w14:paraId="345E37A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13,730,094.05 </w:t>
            </w:r>
          </w:p>
        </w:tc>
      </w:tr>
      <w:tr w:rsidR="00A0303C" w:rsidRPr="005F24B6" w14:paraId="52809082" w14:textId="77777777" w:rsidTr="00A42705">
        <w:trPr>
          <w:trHeight w:val="402"/>
          <w:jc w:val="center"/>
        </w:trPr>
        <w:tc>
          <w:tcPr>
            <w:tcW w:w="5467" w:type="dxa"/>
            <w:shd w:val="clear" w:color="auto" w:fill="auto"/>
            <w:vAlign w:val="center"/>
            <w:hideMark/>
          </w:tcPr>
          <w:p w14:paraId="30FDBB3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Material impreso e información digital</w:t>
            </w:r>
          </w:p>
        </w:tc>
        <w:tc>
          <w:tcPr>
            <w:tcW w:w="2340" w:type="dxa"/>
            <w:shd w:val="clear" w:color="auto" w:fill="auto"/>
            <w:noWrap/>
            <w:vAlign w:val="center"/>
            <w:hideMark/>
          </w:tcPr>
          <w:p w14:paraId="11039BE6"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1,445,087.07 </w:t>
            </w:r>
          </w:p>
        </w:tc>
      </w:tr>
      <w:tr w:rsidR="00A0303C" w:rsidRPr="005F24B6" w14:paraId="240BDA97" w14:textId="77777777" w:rsidTr="00A42705">
        <w:trPr>
          <w:trHeight w:val="402"/>
          <w:jc w:val="center"/>
        </w:trPr>
        <w:tc>
          <w:tcPr>
            <w:tcW w:w="5467" w:type="dxa"/>
            <w:shd w:val="clear" w:color="auto" w:fill="auto"/>
            <w:vAlign w:val="center"/>
            <w:hideMark/>
          </w:tcPr>
          <w:p w14:paraId="2934AFC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Material de limpieza</w:t>
            </w:r>
          </w:p>
        </w:tc>
        <w:tc>
          <w:tcPr>
            <w:tcW w:w="2340" w:type="dxa"/>
            <w:shd w:val="clear" w:color="auto" w:fill="auto"/>
            <w:noWrap/>
            <w:vAlign w:val="center"/>
            <w:hideMark/>
          </w:tcPr>
          <w:p w14:paraId="65485C5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15,098,147.98 </w:t>
            </w:r>
          </w:p>
        </w:tc>
      </w:tr>
      <w:tr w:rsidR="00A0303C" w:rsidRPr="005F24B6" w14:paraId="1FFEA184" w14:textId="77777777" w:rsidTr="00A42705">
        <w:trPr>
          <w:trHeight w:val="402"/>
          <w:jc w:val="center"/>
        </w:trPr>
        <w:tc>
          <w:tcPr>
            <w:tcW w:w="5467" w:type="dxa"/>
            <w:shd w:val="clear" w:color="auto" w:fill="auto"/>
            <w:vAlign w:val="center"/>
            <w:hideMark/>
          </w:tcPr>
          <w:p w14:paraId="75CD89ED"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Materiales y útiles de enseñanza</w:t>
            </w:r>
          </w:p>
        </w:tc>
        <w:tc>
          <w:tcPr>
            <w:tcW w:w="2340" w:type="dxa"/>
            <w:shd w:val="clear" w:color="auto" w:fill="auto"/>
            <w:noWrap/>
            <w:vAlign w:val="center"/>
            <w:hideMark/>
          </w:tcPr>
          <w:p w14:paraId="6931365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30,000.00 </w:t>
            </w:r>
          </w:p>
        </w:tc>
      </w:tr>
      <w:tr w:rsidR="00A0303C" w:rsidRPr="005F24B6" w14:paraId="57D2E99C" w14:textId="77777777" w:rsidTr="00A42705">
        <w:trPr>
          <w:trHeight w:val="600"/>
          <w:jc w:val="center"/>
        </w:trPr>
        <w:tc>
          <w:tcPr>
            <w:tcW w:w="5467" w:type="dxa"/>
            <w:shd w:val="clear" w:color="auto" w:fill="auto"/>
            <w:vAlign w:val="center"/>
            <w:hideMark/>
          </w:tcPr>
          <w:p w14:paraId="06870CBD"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Materiales para el registro e identificación de bienes y personas</w:t>
            </w:r>
          </w:p>
        </w:tc>
        <w:tc>
          <w:tcPr>
            <w:tcW w:w="2340" w:type="dxa"/>
            <w:shd w:val="clear" w:color="auto" w:fill="auto"/>
            <w:noWrap/>
            <w:vAlign w:val="center"/>
            <w:hideMark/>
          </w:tcPr>
          <w:p w14:paraId="0600629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63,817,607.66 </w:t>
            </w:r>
          </w:p>
        </w:tc>
      </w:tr>
      <w:tr w:rsidR="00A0303C" w:rsidRPr="005F24B6" w14:paraId="73C58E7C" w14:textId="77777777" w:rsidTr="00A42705">
        <w:trPr>
          <w:trHeight w:val="402"/>
          <w:jc w:val="center"/>
        </w:trPr>
        <w:tc>
          <w:tcPr>
            <w:tcW w:w="5467" w:type="dxa"/>
            <w:shd w:val="clear" w:color="auto" w:fill="auto"/>
            <w:vAlign w:val="center"/>
            <w:hideMark/>
          </w:tcPr>
          <w:p w14:paraId="5158ECB3"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Alimentos y utensilios</w:t>
            </w:r>
          </w:p>
        </w:tc>
        <w:tc>
          <w:tcPr>
            <w:tcW w:w="2340" w:type="dxa"/>
            <w:shd w:val="clear" w:color="auto" w:fill="auto"/>
            <w:noWrap/>
            <w:vAlign w:val="center"/>
            <w:hideMark/>
          </w:tcPr>
          <w:p w14:paraId="5B7D5F80"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91,763,145.16 </w:t>
            </w:r>
          </w:p>
        </w:tc>
      </w:tr>
      <w:tr w:rsidR="00A0303C" w:rsidRPr="005F24B6" w14:paraId="651F14E3" w14:textId="77777777" w:rsidTr="00A42705">
        <w:trPr>
          <w:trHeight w:val="402"/>
          <w:jc w:val="center"/>
        </w:trPr>
        <w:tc>
          <w:tcPr>
            <w:tcW w:w="5467" w:type="dxa"/>
            <w:shd w:val="clear" w:color="auto" w:fill="auto"/>
            <w:vAlign w:val="center"/>
            <w:hideMark/>
          </w:tcPr>
          <w:p w14:paraId="7CF814D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Productos alimenticios para personas</w:t>
            </w:r>
          </w:p>
        </w:tc>
        <w:tc>
          <w:tcPr>
            <w:tcW w:w="2340" w:type="dxa"/>
            <w:shd w:val="clear" w:color="auto" w:fill="auto"/>
            <w:noWrap/>
            <w:vAlign w:val="center"/>
            <w:hideMark/>
          </w:tcPr>
          <w:p w14:paraId="54448E9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90,991,907.70 </w:t>
            </w:r>
          </w:p>
        </w:tc>
      </w:tr>
      <w:tr w:rsidR="00A0303C" w:rsidRPr="005F24B6" w14:paraId="683B2A81" w14:textId="77777777" w:rsidTr="00A42705">
        <w:trPr>
          <w:trHeight w:val="402"/>
          <w:jc w:val="center"/>
        </w:trPr>
        <w:tc>
          <w:tcPr>
            <w:tcW w:w="5467" w:type="dxa"/>
            <w:shd w:val="clear" w:color="auto" w:fill="auto"/>
            <w:vAlign w:val="center"/>
            <w:hideMark/>
          </w:tcPr>
          <w:p w14:paraId="7471471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Productos alimenticios para animales</w:t>
            </w:r>
          </w:p>
        </w:tc>
        <w:tc>
          <w:tcPr>
            <w:tcW w:w="2340" w:type="dxa"/>
            <w:shd w:val="clear" w:color="auto" w:fill="auto"/>
            <w:noWrap/>
            <w:vAlign w:val="center"/>
            <w:hideMark/>
          </w:tcPr>
          <w:p w14:paraId="38C13C8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448,969.92 </w:t>
            </w:r>
          </w:p>
        </w:tc>
      </w:tr>
      <w:tr w:rsidR="00A0303C" w:rsidRPr="005F24B6" w14:paraId="3DBCA27B" w14:textId="77777777" w:rsidTr="00A42705">
        <w:trPr>
          <w:trHeight w:val="402"/>
          <w:jc w:val="center"/>
        </w:trPr>
        <w:tc>
          <w:tcPr>
            <w:tcW w:w="5467" w:type="dxa"/>
            <w:shd w:val="clear" w:color="auto" w:fill="auto"/>
            <w:vAlign w:val="center"/>
            <w:hideMark/>
          </w:tcPr>
          <w:p w14:paraId="40DA8A8E"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Utensilios para el servicio de alimentación</w:t>
            </w:r>
          </w:p>
        </w:tc>
        <w:tc>
          <w:tcPr>
            <w:tcW w:w="2340" w:type="dxa"/>
            <w:shd w:val="clear" w:color="auto" w:fill="auto"/>
            <w:noWrap/>
            <w:vAlign w:val="center"/>
            <w:hideMark/>
          </w:tcPr>
          <w:p w14:paraId="1B022E73"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322,267.54 </w:t>
            </w:r>
          </w:p>
        </w:tc>
      </w:tr>
      <w:tr w:rsidR="00A0303C" w:rsidRPr="005F24B6" w14:paraId="3282A65E" w14:textId="77777777" w:rsidTr="00A42705">
        <w:trPr>
          <w:trHeight w:val="600"/>
          <w:jc w:val="center"/>
        </w:trPr>
        <w:tc>
          <w:tcPr>
            <w:tcW w:w="5467" w:type="dxa"/>
            <w:shd w:val="clear" w:color="auto" w:fill="auto"/>
            <w:vAlign w:val="center"/>
            <w:hideMark/>
          </w:tcPr>
          <w:p w14:paraId="08B22513"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Materias primas y materiales de producción y comercialización</w:t>
            </w:r>
          </w:p>
        </w:tc>
        <w:tc>
          <w:tcPr>
            <w:tcW w:w="2340" w:type="dxa"/>
            <w:shd w:val="clear" w:color="auto" w:fill="auto"/>
            <w:noWrap/>
            <w:vAlign w:val="center"/>
            <w:hideMark/>
          </w:tcPr>
          <w:p w14:paraId="3544FBF5"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123,552.00 </w:t>
            </w:r>
          </w:p>
        </w:tc>
      </w:tr>
      <w:tr w:rsidR="00A0303C" w:rsidRPr="005F24B6" w14:paraId="564935E1" w14:textId="77777777" w:rsidTr="00A42705">
        <w:trPr>
          <w:trHeight w:val="600"/>
          <w:jc w:val="center"/>
        </w:trPr>
        <w:tc>
          <w:tcPr>
            <w:tcW w:w="5467" w:type="dxa"/>
            <w:shd w:val="clear" w:color="auto" w:fill="auto"/>
            <w:vAlign w:val="center"/>
            <w:hideMark/>
          </w:tcPr>
          <w:p w14:paraId="59353F1C"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Productos de papel, cartón e impresos adquiridos como materia prima</w:t>
            </w:r>
          </w:p>
        </w:tc>
        <w:tc>
          <w:tcPr>
            <w:tcW w:w="2340" w:type="dxa"/>
            <w:shd w:val="clear" w:color="auto" w:fill="auto"/>
            <w:noWrap/>
            <w:vAlign w:val="center"/>
            <w:hideMark/>
          </w:tcPr>
          <w:p w14:paraId="6AC302A4"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32,032.00 </w:t>
            </w:r>
          </w:p>
        </w:tc>
      </w:tr>
      <w:tr w:rsidR="00A0303C" w:rsidRPr="005F24B6" w14:paraId="2A200FD3" w14:textId="77777777" w:rsidTr="00A42705">
        <w:trPr>
          <w:trHeight w:val="600"/>
          <w:jc w:val="center"/>
        </w:trPr>
        <w:tc>
          <w:tcPr>
            <w:tcW w:w="5467" w:type="dxa"/>
            <w:shd w:val="clear" w:color="auto" w:fill="auto"/>
            <w:vAlign w:val="center"/>
            <w:hideMark/>
          </w:tcPr>
          <w:p w14:paraId="51A4CC9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Productos químicos, farmacéuticos y de laboratorio adquiridos como materia prima</w:t>
            </w:r>
          </w:p>
        </w:tc>
        <w:tc>
          <w:tcPr>
            <w:tcW w:w="2340" w:type="dxa"/>
            <w:shd w:val="clear" w:color="auto" w:fill="auto"/>
            <w:noWrap/>
            <w:vAlign w:val="center"/>
            <w:hideMark/>
          </w:tcPr>
          <w:p w14:paraId="3A4953C9"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10,000.00 </w:t>
            </w:r>
          </w:p>
        </w:tc>
      </w:tr>
      <w:tr w:rsidR="00A0303C" w:rsidRPr="005F24B6" w14:paraId="123AAF82" w14:textId="77777777" w:rsidTr="00A42705">
        <w:trPr>
          <w:trHeight w:val="402"/>
          <w:jc w:val="center"/>
        </w:trPr>
        <w:tc>
          <w:tcPr>
            <w:tcW w:w="5467" w:type="dxa"/>
            <w:shd w:val="clear" w:color="auto" w:fill="auto"/>
            <w:vAlign w:val="center"/>
            <w:hideMark/>
          </w:tcPr>
          <w:p w14:paraId="2B0BE84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Otros productos adquiridos como materia prima</w:t>
            </w:r>
          </w:p>
        </w:tc>
        <w:tc>
          <w:tcPr>
            <w:tcW w:w="2340" w:type="dxa"/>
            <w:shd w:val="clear" w:color="auto" w:fill="auto"/>
            <w:noWrap/>
            <w:vAlign w:val="center"/>
            <w:hideMark/>
          </w:tcPr>
          <w:p w14:paraId="02DA7803"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81,520.00 </w:t>
            </w:r>
          </w:p>
        </w:tc>
      </w:tr>
      <w:tr w:rsidR="00A0303C" w:rsidRPr="005F24B6" w14:paraId="603EBC0C" w14:textId="77777777" w:rsidTr="00A42705">
        <w:trPr>
          <w:trHeight w:val="402"/>
          <w:jc w:val="center"/>
        </w:trPr>
        <w:tc>
          <w:tcPr>
            <w:tcW w:w="5467" w:type="dxa"/>
            <w:shd w:val="clear" w:color="auto" w:fill="auto"/>
            <w:vAlign w:val="center"/>
            <w:hideMark/>
          </w:tcPr>
          <w:p w14:paraId="706BCC58"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Materiales y artículos de construcción y de reparación</w:t>
            </w:r>
          </w:p>
        </w:tc>
        <w:tc>
          <w:tcPr>
            <w:tcW w:w="2340" w:type="dxa"/>
            <w:shd w:val="clear" w:color="auto" w:fill="auto"/>
            <w:noWrap/>
            <w:vAlign w:val="center"/>
            <w:hideMark/>
          </w:tcPr>
          <w:p w14:paraId="728B2CB3"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3,645,847.23 </w:t>
            </w:r>
          </w:p>
        </w:tc>
      </w:tr>
      <w:tr w:rsidR="00A0303C" w:rsidRPr="005F24B6" w14:paraId="7CE495BB" w14:textId="77777777" w:rsidTr="00A42705">
        <w:trPr>
          <w:trHeight w:val="402"/>
          <w:jc w:val="center"/>
        </w:trPr>
        <w:tc>
          <w:tcPr>
            <w:tcW w:w="5467" w:type="dxa"/>
            <w:shd w:val="clear" w:color="auto" w:fill="auto"/>
            <w:vAlign w:val="center"/>
            <w:hideMark/>
          </w:tcPr>
          <w:p w14:paraId="61C0FD49"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Productos minerales no metálicos</w:t>
            </w:r>
          </w:p>
        </w:tc>
        <w:tc>
          <w:tcPr>
            <w:tcW w:w="2340" w:type="dxa"/>
            <w:shd w:val="clear" w:color="auto" w:fill="auto"/>
            <w:noWrap/>
            <w:vAlign w:val="center"/>
            <w:hideMark/>
          </w:tcPr>
          <w:p w14:paraId="43C1CD0F"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93,018.27 </w:t>
            </w:r>
          </w:p>
        </w:tc>
      </w:tr>
      <w:tr w:rsidR="00A0303C" w:rsidRPr="005F24B6" w14:paraId="7BA2505F" w14:textId="77777777" w:rsidTr="00A42705">
        <w:trPr>
          <w:trHeight w:val="402"/>
          <w:jc w:val="center"/>
        </w:trPr>
        <w:tc>
          <w:tcPr>
            <w:tcW w:w="5467" w:type="dxa"/>
            <w:shd w:val="clear" w:color="auto" w:fill="auto"/>
            <w:vAlign w:val="center"/>
            <w:hideMark/>
          </w:tcPr>
          <w:p w14:paraId="68512C9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lastRenderedPageBreak/>
              <w:t>Cemento y productos de concreto</w:t>
            </w:r>
          </w:p>
        </w:tc>
        <w:tc>
          <w:tcPr>
            <w:tcW w:w="2340" w:type="dxa"/>
            <w:shd w:val="clear" w:color="auto" w:fill="auto"/>
            <w:noWrap/>
            <w:vAlign w:val="center"/>
            <w:hideMark/>
          </w:tcPr>
          <w:p w14:paraId="0D2911F3"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66,200.00 </w:t>
            </w:r>
          </w:p>
        </w:tc>
      </w:tr>
      <w:tr w:rsidR="00A0303C" w:rsidRPr="005F24B6" w14:paraId="2B30D873" w14:textId="77777777" w:rsidTr="00A42705">
        <w:trPr>
          <w:trHeight w:val="402"/>
          <w:jc w:val="center"/>
        </w:trPr>
        <w:tc>
          <w:tcPr>
            <w:tcW w:w="5467" w:type="dxa"/>
            <w:shd w:val="clear" w:color="auto" w:fill="auto"/>
            <w:vAlign w:val="center"/>
            <w:hideMark/>
          </w:tcPr>
          <w:p w14:paraId="1CF2361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Cal, yeso y productos de yeso</w:t>
            </w:r>
          </w:p>
        </w:tc>
        <w:tc>
          <w:tcPr>
            <w:tcW w:w="2340" w:type="dxa"/>
            <w:shd w:val="clear" w:color="auto" w:fill="auto"/>
            <w:noWrap/>
            <w:vAlign w:val="center"/>
            <w:hideMark/>
          </w:tcPr>
          <w:p w14:paraId="1311C149"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132,184.48 </w:t>
            </w:r>
          </w:p>
        </w:tc>
      </w:tr>
      <w:tr w:rsidR="00A0303C" w:rsidRPr="005F24B6" w14:paraId="5363480C" w14:textId="77777777" w:rsidTr="00A42705">
        <w:trPr>
          <w:trHeight w:val="402"/>
          <w:jc w:val="center"/>
        </w:trPr>
        <w:tc>
          <w:tcPr>
            <w:tcW w:w="5467" w:type="dxa"/>
            <w:shd w:val="clear" w:color="auto" w:fill="auto"/>
            <w:vAlign w:val="center"/>
            <w:hideMark/>
          </w:tcPr>
          <w:p w14:paraId="0BEC7FD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Madera y productos de madera</w:t>
            </w:r>
          </w:p>
        </w:tc>
        <w:tc>
          <w:tcPr>
            <w:tcW w:w="2340" w:type="dxa"/>
            <w:shd w:val="clear" w:color="auto" w:fill="auto"/>
            <w:noWrap/>
            <w:vAlign w:val="center"/>
            <w:hideMark/>
          </w:tcPr>
          <w:p w14:paraId="0AF0CFDF"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196,809.50 </w:t>
            </w:r>
          </w:p>
        </w:tc>
      </w:tr>
      <w:tr w:rsidR="00A0303C" w:rsidRPr="005F24B6" w14:paraId="753F017D" w14:textId="77777777" w:rsidTr="00A42705">
        <w:trPr>
          <w:trHeight w:val="402"/>
          <w:jc w:val="center"/>
        </w:trPr>
        <w:tc>
          <w:tcPr>
            <w:tcW w:w="5467" w:type="dxa"/>
            <w:shd w:val="clear" w:color="auto" w:fill="auto"/>
            <w:vAlign w:val="center"/>
            <w:hideMark/>
          </w:tcPr>
          <w:p w14:paraId="22CFCA6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Vidrio y productos de vidrio</w:t>
            </w:r>
          </w:p>
        </w:tc>
        <w:tc>
          <w:tcPr>
            <w:tcW w:w="2340" w:type="dxa"/>
            <w:shd w:val="clear" w:color="auto" w:fill="auto"/>
            <w:noWrap/>
            <w:vAlign w:val="center"/>
            <w:hideMark/>
          </w:tcPr>
          <w:p w14:paraId="1893B2CC"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55,600.00 </w:t>
            </w:r>
          </w:p>
        </w:tc>
      </w:tr>
      <w:tr w:rsidR="00A0303C" w:rsidRPr="005F24B6" w14:paraId="6078D9DC" w14:textId="77777777" w:rsidTr="00A42705">
        <w:trPr>
          <w:trHeight w:val="402"/>
          <w:jc w:val="center"/>
        </w:trPr>
        <w:tc>
          <w:tcPr>
            <w:tcW w:w="5467" w:type="dxa"/>
            <w:shd w:val="clear" w:color="auto" w:fill="auto"/>
            <w:vAlign w:val="center"/>
            <w:hideMark/>
          </w:tcPr>
          <w:p w14:paraId="0D29204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Material eléctrico y electrónico</w:t>
            </w:r>
          </w:p>
        </w:tc>
        <w:tc>
          <w:tcPr>
            <w:tcW w:w="2340" w:type="dxa"/>
            <w:shd w:val="clear" w:color="auto" w:fill="auto"/>
            <w:noWrap/>
            <w:vAlign w:val="center"/>
            <w:hideMark/>
          </w:tcPr>
          <w:p w14:paraId="7DC74396"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1,971,996.90 </w:t>
            </w:r>
          </w:p>
        </w:tc>
      </w:tr>
      <w:tr w:rsidR="00A0303C" w:rsidRPr="005F24B6" w14:paraId="31908A2E" w14:textId="77777777" w:rsidTr="00A42705">
        <w:trPr>
          <w:trHeight w:val="402"/>
          <w:jc w:val="center"/>
        </w:trPr>
        <w:tc>
          <w:tcPr>
            <w:tcW w:w="5467" w:type="dxa"/>
            <w:shd w:val="clear" w:color="auto" w:fill="auto"/>
            <w:vAlign w:val="center"/>
            <w:hideMark/>
          </w:tcPr>
          <w:p w14:paraId="174ABD3E"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Artículos metálicos para la construcción</w:t>
            </w:r>
          </w:p>
        </w:tc>
        <w:tc>
          <w:tcPr>
            <w:tcW w:w="2340" w:type="dxa"/>
            <w:shd w:val="clear" w:color="auto" w:fill="auto"/>
            <w:noWrap/>
            <w:vAlign w:val="center"/>
            <w:hideMark/>
          </w:tcPr>
          <w:p w14:paraId="294AB1B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222,509.50 </w:t>
            </w:r>
          </w:p>
        </w:tc>
      </w:tr>
      <w:tr w:rsidR="00A0303C" w:rsidRPr="005F24B6" w14:paraId="734FF376" w14:textId="77777777" w:rsidTr="00A42705">
        <w:trPr>
          <w:trHeight w:val="402"/>
          <w:jc w:val="center"/>
        </w:trPr>
        <w:tc>
          <w:tcPr>
            <w:tcW w:w="5467" w:type="dxa"/>
            <w:shd w:val="clear" w:color="auto" w:fill="auto"/>
            <w:vAlign w:val="center"/>
            <w:hideMark/>
          </w:tcPr>
          <w:p w14:paraId="1111D23E"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Materiales complementarios</w:t>
            </w:r>
          </w:p>
        </w:tc>
        <w:tc>
          <w:tcPr>
            <w:tcW w:w="2340" w:type="dxa"/>
            <w:shd w:val="clear" w:color="auto" w:fill="auto"/>
            <w:noWrap/>
            <w:vAlign w:val="center"/>
            <w:hideMark/>
          </w:tcPr>
          <w:p w14:paraId="73BB4B98"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5,000.00 </w:t>
            </w:r>
          </w:p>
        </w:tc>
      </w:tr>
      <w:tr w:rsidR="00A0303C" w:rsidRPr="005F24B6" w14:paraId="10EA2C11" w14:textId="77777777" w:rsidTr="00A42705">
        <w:trPr>
          <w:trHeight w:val="402"/>
          <w:jc w:val="center"/>
        </w:trPr>
        <w:tc>
          <w:tcPr>
            <w:tcW w:w="5467" w:type="dxa"/>
            <w:shd w:val="clear" w:color="auto" w:fill="auto"/>
            <w:vAlign w:val="center"/>
            <w:hideMark/>
          </w:tcPr>
          <w:p w14:paraId="5D3BEFC6"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Otros materiales y artículos de construcción y reparación</w:t>
            </w:r>
          </w:p>
        </w:tc>
        <w:tc>
          <w:tcPr>
            <w:tcW w:w="2340" w:type="dxa"/>
            <w:shd w:val="clear" w:color="auto" w:fill="auto"/>
            <w:noWrap/>
            <w:vAlign w:val="center"/>
            <w:hideMark/>
          </w:tcPr>
          <w:p w14:paraId="5F6A6D26"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902,528.58 </w:t>
            </w:r>
          </w:p>
        </w:tc>
      </w:tr>
      <w:tr w:rsidR="00A0303C" w:rsidRPr="005F24B6" w14:paraId="4DE2DEE6" w14:textId="77777777" w:rsidTr="00A42705">
        <w:trPr>
          <w:trHeight w:val="402"/>
          <w:jc w:val="center"/>
        </w:trPr>
        <w:tc>
          <w:tcPr>
            <w:tcW w:w="5467" w:type="dxa"/>
            <w:shd w:val="clear" w:color="auto" w:fill="auto"/>
            <w:vAlign w:val="center"/>
            <w:hideMark/>
          </w:tcPr>
          <w:p w14:paraId="02A932D0"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Productos químicos, farmacéuticos y de laboratorio</w:t>
            </w:r>
          </w:p>
        </w:tc>
        <w:tc>
          <w:tcPr>
            <w:tcW w:w="2340" w:type="dxa"/>
            <w:shd w:val="clear" w:color="auto" w:fill="auto"/>
            <w:noWrap/>
            <w:vAlign w:val="center"/>
            <w:hideMark/>
          </w:tcPr>
          <w:p w14:paraId="300F169A"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6,779,190.31 </w:t>
            </w:r>
          </w:p>
        </w:tc>
      </w:tr>
      <w:tr w:rsidR="00A0303C" w:rsidRPr="005F24B6" w14:paraId="6DA6F815" w14:textId="77777777" w:rsidTr="00A42705">
        <w:trPr>
          <w:trHeight w:val="402"/>
          <w:jc w:val="center"/>
        </w:trPr>
        <w:tc>
          <w:tcPr>
            <w:tcW w:w="5467" w:type="dxa"/>
            <w:shd w:val="clear" w:color="auto" w:fill="auto"/>
            <w:vAlign w:val="center"/>
            <w:hideMark/>
          </w:tcPr>
          <w:p w14:paraId="138DFCF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Fertilizantes, pesticidas y otros agroquímicos</w:t>
            </w:r>
          </w:p>
        </w:tc>
        <w:tc>
          <w:tcPr>
            <w:tcW w:w="2340" w:type="dxa"/>
            <w:shd w:val="clear" w:color="auto" w:fill="auto"/>
            <w:noWrap/>
            <w:vAlign w:val="center"/>
            <w:hideMark/>
          </w:tcPr>
          <w:p w14:paraId="492D65CB"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413,711.50 </w:t>
            </w:r>
          </w:p>
        </w:tc>
      </w:tr>
      <w:tr w:rsidR="00A0303C" w:rsidRPr="005F24B6" w14:paraId="72B34053" w14:textId="77777777" w:rsidTr="00A42705">
        <w:trPr>
          <w:trHeight w:val="402"/>
          <w:jc w:val="center"/>
        </w:trPr>
        <w:tc>
          <w:tcPr>
            <w:tcW w:w="5467" w:type="dxa"/>
            <w:shd w:val="clear" w:color="auto" w:fill="auto"/>
            <w:vAlign w:val="center"/>
            <w:hideMark/>
          </w:tcPr>
          <w:p w14:paraId="39882794"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Medicinas y productos farmacéuticos</w:t>
            </w:r>
          </w:p>
        </w:tc>
        <w:tc>
          <w:tcPr>
            <w:tcW w:w="2340" w:type="dxa"/>
            <w:shd w:val="clear" w:color="auto" w:fill="auto"/>
            <w:noWrap/>
            <w:vAlign w:val="center"/>
            <w:hideMark/>
          </w:tcPr>
          <w:p w14:paraId="37632C9C"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1,601,403.78 </w:t>
            </w:r>
          </w:p>
        </w:tc>
      </w:tr>
      <w:tr w:rsidR="00A0303C" w:rsidRPr="005F24B6" w14:paraId="584C8E97" w14:textId="77777777" w:rsidTr="00A42705">
        <w:trPr>
          <w:trHeight w:val="402"/>
          <w:jc w:val="center"/>
        </w:trPr>
        <w:tc>
          <w:tcPr>
            <w:tcW w:w="5467" w:type="dxa"/>
            <w:shd w:val="clear" w:color="auto" w:fill="auto"/>
            <w:vAlign w:val="center"/>
            <w:hideMark/>
          </w:tcPr>
          <w:p w14:paraId="61B7A05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Materiales, accesorios y suministros médicos</w:t>
            </w:r>
          </w:p>
        </w:tc>
        <w:tc>
          <w:tcPr>
            <w:tcW w:w="2340" w:type="dxa"/>
            <w:shd w:val="clear" w:color="auto" w:fill="auto"/>
            <w:noWrap/>
            <w:vAlign w:val="center"/>
            <w:hideMark/>
          </w:tcPr>
          <w:p w14:paraId="5C8E407B"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1,147,215.48 </w:t>
            </w:r>
          </w:p>
        </w:tc>
      </w:tr>
      <w:tr w:rsidR="00A0303C" w:rsidRPr="005F24B6" w14:paraId="33EBF6A4" w14:textId="77777777" w:rsidTr="00A42705">
        <w:trPr>
          <w:trHeight w:val="402"/>
          <w:jc w:val="center"/>
        </w:trPr>
        <w:tc>
          <w:tcPr>
            <w:tcW w:w="5467" w:type="dxa"/>
            <w:shd w:val="clear" w:color="auto" w:fill="auto"/>
            <w:vAlign w:val="center"/>
            <w:hideMark/>
          </w:tcPr>
          <w:p w14:paraId="0C0723E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Materiales, accesorios y suministros de laboratorio</w:t>
            </w:r>
          </w:p>
        </w:tc>
        <w:tc>
          <w:tcPr>
            <w:tcW w:w="2340" w:type="dxa"/>
            <w:shd w:val="clear" w:color="auto" w:fill="auto"/>
            <w:noWrap/>
            <w:vAlign w:val="center"/>
            <w:hideMark/>
          </w:tcPr>
          <w:p w14:paraId="08F82D3B"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2,320,628.42 </w:t>
            </w:r>
          </w:p>
        </w:tc>
      </w:tr>
      <w:tr w:rsidR="00A0303C" w:rsidRPr="005F24B6" w14:paraId="216809EB" w14:textId="77777777" w:rsidTr="00A42705">
        <w:trPr>
          <w:trHeight w:val="402"/>
          <w:jc w:val="center"/>
        </w:trPr>
        <w:tc>
          <w:tcPr>
            <w:tcW w:w="5467" w:type="dxa"/>
            <w:shd w:val="clear" w:color="auto" w:fill="auto"/>
            <w:vAlign w:val="center"/>
            <w:hideMark/>
          </w:tcPr>
          <w:p w14:paraId="7E61D2F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Fibras sintéticas, hules, plásticos y derivados</w:t>
            </w:r>
          </w:p>
        </w:tc>
        <w:tc>
          <w:tcPr>
            <w:tcW w:w="2340" w:type="dxa"/>
            <w:shd w:val="clear" w:color="auto" w:fill="auto"/>
            <w:noWrap/>
            <w:vAlign w:val="center"/>
            <w:hideMark/>
          </w:tcPr>
          <w:p w14:paraId="09E7EC7C"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185,452.53 </w:t>
            </w:r>
          </w:p>
        </w:tc>
      </w:tr>
      <w:tr w:rsidR="00A0303C" w:rsidRPr="005F24B6" w14:paraId="30A690D1" w14:textId="77777777" w:rsidTr="00A42705">
        <w:trPr>
          <w:trHeight w:val="402"/>
          <w:jc w:val="center"/>
        </w:trPr>
        <w:tc>
          <w:tcPr>
            <w:tcW w:w="5467" w:type="dxa"/>
            <w:shd w:val="clear" w:color="auto" w:fill="auto"/>
            <w:vAlign w:val="center"/>
            <w:hideMark/>
          </w:tcPr>
          <w:p w14:paraId="2F51510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Otros productos químicos</w:t>
            </w:r>
          </w:p>
        </w:tc>
        <w:tc>
          <w:tcPr>
            <w:tcW w:w="2340" w:type="dxa"/>
            <w:shd w:val="clear" w:color="auto" w:fill="auto"/>
            <w:noWrap/>
            <w:vAlign w:val="center"/>
            <w:hideMark/>
          </w:tcPr>
          <w:p w14:paraId="5D9ED036"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1,110,778.60 </w:t>
            </w:r>
          </w:p>
        </w:tc>
      </w:tr>
      <w:tr w:rsidR="00A0303C" w:rsidRPr="005F24B6" w14:paraId="321C6474" w14:textId="77777777" w:rsidTr="00A42705">
        <w:trPr>
          <w:trHeight w:val="402"/>
          <w:jc w:val="center"/>
        </w:trPr>
        <w:tc>
          <w:tcPr>
            <w:tcW w:w="5467" w:type="dxa"/>
            <w:shd w:val="clear" w:color="auto" w:fill="auto"/>
            <w:vAlign w:val="center"/>
            <w:hideMark/>
          </w:tcPr>
          <w:p w14:paraId="010E7CAB"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Combustibles, lubricantes y aditivos</w:t>
            </w:r>
          </w:p>
        </w:tc>
        <w:tc>
          <w:tcPr>
            <w:tcW w:w="2340" w:type="dxa"/>
            <w:shd w:val="clear" w:color="auto" w:fill="auto"/>
            <w:noWrap/>
            <w:vAlign w:val="center"/>
            <w:hideMark/>
          </w:tcPr>
          <w:p w14:paraId="23D15E53"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84,183,872.18 </w:t>
            </w:r>
          </w:p>
        </w:tc>
      </w:tr>
      <w:tr w:rsidR="00A0303C" w:rsidRPr="005F24B6" w14:paraId="61E41A8D" w14:textId="77777777" w:rsidTr="00A42705">
        <w:trPr>
          <w:trHeight w:val="402"/>
          <w:jc w:val="center"/>
        </w:trPr>
        <w:tc>
          <w:tcPr>
            <w:tcW w:w="5467" w:type="dxa"/>
            <w:shd w:val="clear" w:color="auto" w:fill="auto"/>
            <w:vAlign w:val="center"/>
            <w:hideMark/>
          </w:tcPr>
          <w:p w14:paraId="0646945E"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Combustibles, lubricantes y aditivos</w:t>
            </w:r>
          </w:p>
        </w:tc>
        <w:tc>
          <w:tcPr>
            <w:tcW w:w="2340" w:type="dxa"/>
            <w:shd w:val="clear" w:color="auto" w:fill="auto"/>
            <w:noWrap/>
            <w:vAlign w:val="center"/>
            <w:hideMark/>
          </w:tcPr>
          <w:p w14:paraId="5CB68A4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84,183,872.18 </w:t>
            </w:r>
          </w:p>
        </w:tc>
      </w:tr>
      <w:tr w:rsidR="00A0303C" w:rsidRPr="005F24B6" w14:paraId="6A40A974" w14:textId="77777777" w:rsidTr="00A42705">
        <w:trPr>
          <w:trHeight w:val="600"/>
          <w:jc w:val="center"/>
        </w:trPr>
        <w:tc>
          <w:tcPr>
            <w:tcW w:w="5467" w:type="dxa"/>
            <w:shd w:val="clear" w:color="auto" w:fill="auto"/>
            <w:vAlign w:val="center"/>
            <w:hideMark/>
          </w:tcPr>
          <w:p w14:paraId="06DB7755"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Vestuario, blancos, prendas de protección y artículos deportivos</w:t>
            </w:r>
          </w:p>
        </w:tc>
        <w:tc>
          <w:tcPr>
            <w:tcW w:w="2340" w:type="dxa"/>
            <w:shd w:val="clear" w:color="auto" w:fill="auto"/>
            <w:noWrap/>
            <w:vAlign w:val="center"/>
            <w:hideMark/>
          </w:tcPr>
          <w:p w14:paraId="2C7D9EC5"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68,469,447.61 </w:t>
            </w:r>
          </w:p>
        </w:tc>
      </w:tr>
      <w:tr w:rsidR="00A0303C" w:rsidRPr="005F24B6" w14:paraId="4A317B00" w14:textId="77777777" w:rsidTr="00A42705">
        <w:trPr>
          <w:trHeight w:val="402"/>
          <w:jc w:val="center"/>
        </w:trPr>
        <w:tc>
          <w:tcPr>
            <w:tcW w:w="5467" w:type="dxa"/>
            <w:shd w:val="clear" w:color="auto" w:fill="auto"/>
            <w:vAlign w:val="center"/>
            <w:hideMark/>
          </w:tcPr>
          <w:p w14:paraId="4DB1C8B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Vestuario y uniformes</w:t>
            </w:r>
          </w:p>
        </w:tc>
        <w:tc>
          <w:tcPr>
            <w:tcW w:w="2340" w:type="dxa"/>
            <w:shd w:val="clear" w:color="auto" w:fill="auto"/>
            <w:noWrap/>
            <w:vAlign w:val="center"/>
            <w:hideMark/>
          </w:tcPr>
          <w:p w14:paraId="386D0A50"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64,058,251.98 </w:t>
            </w:r>
          </w:p>
        </w:tc>
      </w:tr>
      <w:tr w:rsidR="00A0303C" w:rsidRPr="005F24B6" w14:paraId="4656D5CA" w14:textId="77777777" w:rsidTr="00A42705">
        <w:trPr>
          <w:trHeight w:val="402"/>
          <w:jc w:val="center"/>
        </w:trPr>
        <w:tc>
          <w:tcPr>
            <w:tcW w:w="5467" w:type="dxa"/>
            <w:shd w:val="clear" w:color="auto" w:fill="auto"/>
            <w:vAlign w:val="center"/>
            <w:hideMark/>
          </w:tcPr>
          <w:p w14:paraId="674883F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Prendas de seguridad y protección personal</w:t>
            </w:r>
          </w:p>
        </w:tc>
        <w:tc>
          <w:tcPr>
            <w:tcW w:w="2340" w:type="dxa"/>
            <w:shd w:val="clear" w:color="auto" w:fill="auto"/>
            <w:noWrap/>
            <w:vAlign w:val="center"/>
            <w:hideMark/>
          </w:tcPr>
          <w:p w14:paraId="63FB9A2E"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4,249,363.60 </w:t>
            </w:r>
          </w:p>
        </w:tc>
      </w:tr>
      <w:tr w:rsidR="00A0303C" w:rsidRPr="005F24B6" w14:paraId="772B8B20" w14:textId="77777777" w:rsidTr="00A42705">
        <w:trPr>
          <w:trHeight w:val="402"/>
          <w:jc w:val="center"/>
        </w:trPr>
        <w:tc>
          <w:tcPr>
            <w:tcW w:w="5467" w:type="dxa"/>
            <w:shd w:val="clear" w:color="auto" w:fill="auto"/>
            <w:vAlign w:val="center"/>
            <w:hideMark/>
          </w:tcPr>
          <w:p w14:paraId="0C54829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Artículos deportivos</w:t>
            </w:r>
          </w:p>
        </w:tc>
        <w:tc>
          <w:tcPr>
            <w:tcW w:w="2340" w:type="dxa"/>
            <w:shd w:val="clear" w:color="auto" w:fill="auto"/>
            <w:noWrap/>
            <w:vAlign w:val="center"/>
            <w:hideMark/>
          </w:tcPr>
          <w:p w14:paraId="2123D83E"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5,400.00 </w:t>
            </w:r>
          </w:p>
        </w:tc>
      </w:tr>
      <w:tr w:rsidR="00A0303C" w:rsidRPr="005F24B6" w14:paraId="0246E2C9" w14:textId="77777777" w:rsidTr="00A42705">
        <w:trPr>
          <w:trHeight w:val="402"/>
          <w:jc w:val="center"/>
        </w:trPr>
        <w:tc>
          <w:tcPr>
            <w:tcW w:w="5467" w:type="dxa"/>
            <w:shd w:val="clear" w:color="auto" w:fill="auto"/>
            <w:vAlign w:val="center"/>
            <w:hideMark/>
          </w:tcPr>
          <w:p w14:paraId="5C854B33"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Productos textiles</w:t>
            </w:r>
          </w:p>
        </w:tc>
        <w:tc>
          <w:tcPr>
            <w:tcW w:w="2340" w:type="dxa"/>
            <w:shd w:val="clear" w:color="auto" w:fill="auto"/>
            <w:noWrap/>
            <w:vAlign w:val="center"/>
            <w:hideMark/>
          </w:tcPr>
          <w:p w14:paraId="00A2D80C"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144,952.14 </w:t>
            </w:r>
          </w:p>
        </w:tc>
      </w:tr>
      <w:tr w:rsidR="00A0303C" w:rsidRPr="005F24B6" w14:paraId="03865F10" w14:textId="77777777" w:rsidTr="00A42705">
        <w:trPr>
          <w:trHeight w:val="600"/>
          <w:jc w:val="center"/>
        </w:trPr>
        <w:tc>
          <w:tcPr>
            <w:tcW w:w="5467" w:type="dxa"/>
            <w:shd w:val="clear" w:color="auto" w:fill="auto"/>
            <w:vAlign w:val="center"/>
            <w:hideMark/>
          </w:tcPr>
          <w:p w14:paraId="7476E2C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Blancos y otros productos textiles, excepto prendas de vestir</w:t>
            </w:r>
          </w:p>
        </w:tc>
        <w:tc>
          <w:tcPr>
            <w:tcW w:w="2340" w:type="dxa"/>
            <w:shd w:val="clear" w:color="auto" w:fill="auto"/>
            <w:noWrap/>
            <w:vAlign w:val="center"/>
            <w:hideMark/>
          </w:tcPr>
          <w:p w14:paraId="0FE5F220"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11,479.89 </w:t>
            </w:r>
          </w:p>
        </w:tc>
      </w:tr>
      <w:tr w:rsidR="00A0303C" w:rsidRPr="005F24B6" w14:paraId="08659DF1" w14:textId="77777777" w:rsidTr="00A42705">
        <w:trPr>
          <w:trHeight w:val="402"/>
          <w:jc w:val="center"/>
        </w:trPr>
        <w:tc>
          <w:tcPr>
            <w:tcW w:w="5467" w:type="dxa"/>
            <w:shd w:val="clear" w:color="auto" w:fill="auto"/>
            <w:vAlign w:val="center"/>
            <w:hideMark/>
          </w:tcPr>
          <w:p w14:paraId="54F9AD72"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Materiales y suministros para seguridad</w:t>
            </w:r>
          </w:p>
        </w:tc>
        <w:tc>
          <w:tcPr>
            <w:tcW w:w="2340" w:type="dxa"/>
            <w:shd w:val="clear" w:color="auto" w:fill="auto"/>
            <w:noWrap/>
            <w:vAlign w:val="center"/>
            <w:hideMark/>
          </w:tcPr>
          <w:p w14:paraId="097FD6F1"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1,850,000.00 </w:t>
            </w:r>
          </w:p>
        </w:tc>
      </w:tr>
      <w:tr w:rsidR="00A0303C" w:rsidRPr="005F24B6" w14:paraId="1EFDD717" w14:textId="77777777" w:rsidTr="00A42705">
        <w:trPr>
          <w:trHeight w:val="402"/>
          <w:jc w:val="center"/>
        </w:trPr>
        <w:tc>
          <w:tcPr>
            <w:tcW w:w="5467" w:type="dxa"/>
            <w:shd w:val="clear" w:color="auto" w:fill="auto"/>
            <w:vAlign w:val="center"/>
            <w:hideMark/>
          </w:tcPr>
          <w:p w14:paraId="3D68D77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Prendas de protección para seguridad pública y nacional</w:t>
            </w:r>
          </w:p>
        </w:tc>
        <w:tc>
          <w:tcPr>
            <w:tcW w:w="2340" w:type="dxa"/>
            <w:shd w:val="clear" w:color="auto" w:fill="auto"/>
            <w:noWrap/>
            <w:vAlign w:val="center"/>
            <w:hideMark/>
          </w:tcPr>
          <w:p w14:paraId="7A1F549C"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1,850,000.00 </w:t>
            </w:r>
          </w:p>
        </w:tc>
      </w:tr>
      <w:tr w:rsidR="00A0303C" w:rsidRPr="005F24B6" w14:paraId="7FFE788E" w14:textId="77777777" w:rsidTr="00A42705">
        <w:trPr>
          <w:trHeight w:val="402"/>
          <w:jc w:val="center"/>
        </w:trPr>
        <w:tc>
          <w:tcPr>
            <w:tcW w:w="5467" w:type="dxa"/>
            <w:shd w:val="clear" w:color="auto" w:fill="auto"/>
            <w:vAlign w:val="center"/>
            <w:hideMark/>
          </w:tcPr>
          <w:p w14:paraId="0B314EEC"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Herramientas, refacciones y accesorios menores</w:t>
            </w:r>
          </w:p>
        </w:tc>
        <w:tc>
          <w:tcPr>
            <w:tcW w:w="2340" w:type="dxa"/>
            <w:shd w:val="clear" w:color="auto" w:fill="auto"/>
            <w:noWrap/>
            <w:vAlign w:val="center"/>
            <w:hideMark/>
          </w:tcPr>
          <w:p w14:paraId="7DAD64BC"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14,831,635.16 </w:t>
            </w:r>
          </w:p>
        </w:tc>
      </w:tr>
      <w:tr w:rsidR="00A0303C" w:rsidRPr="005F24B6" w14:paraId="24B9D25F" w14:textId="77777777" w:rsidTr="00A42705">
        <w:trPr>
          <w:trHeight w:val="402"/>
          <w:jc w:val="center"/>
        </w:trPr>
        <w:tc>
          <w:tcPr>
            <w:tcW w:w="5467" w:type="dxa"/>
            <w:shd w:val="clear" w:color="auto" w:fill="auto"/>
            <w:vAlign w:val="center"/>
            <w:hideMark/>
          </w:tcPr>
          <w:p w14:paraId="6063CDF4"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Herramientas menores</w:t>
            </w:r>
          </w:p>
        </w:tc>
        <w:tc>
          <w:tcPr>
            <w:tcW w:w="2340" w:type="dxa"/>
            <w:shd w:val="clear" w:color="auto" w:fill="auto"/>
            <w:noWrap/>
            <w:vAlign w:val="center"/>
            <w:hideMark/>
          </w:tcPr>
          <w:p w14:paraId="6FE0F8E8"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771,790.82 </w:t>
            </w:r>
          </w:p>
        </w:tc>
      </w:tr>
      <w:tr w:rsidR="00A0303C" w:rsidRPr="005F24B6" w14:paraId="0F051EA7" w14:textId="77777777" w:rsidTr="00A42705">
        <w:trPr>
          <w:trHeight w:val="402"/>
          <w:jc w:val="center"/>
        </w:trPr>
        <w:tc>
          <w:tcPr>
            <w:tcW w:w="5467" w:type="dxa"/>
            <w:shd w:val="clear" w:color="auto" w:fill="auto"/>
            <w:vAlign w:val="center"/>
            <w:hideMark/>
          </w:tcPr>
          <w:p w14:paraId="07C8442E"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lastRenderedPageBreak/>
              <w:t>Refacciones y accesorios menores de edificios</w:t>
            </w:r>
          </w:p>
        </w:tc>
        <w:tc>
          <w:tcPr>
            <w:tcW w:w="2340" w:type="dxa"/>
            <w:shd w:val="clear" w:color="auto" w:fill="auto"/>
            <w:noWrap/>
            <w:vAlign w:val="center"/>
            <w:hideMark/>
          </w:tcPr>
          <w:p w14:paraId="28EC5EFF"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555,018.73 </w:t>
            </w:r>
          </w:p>
        </w:tc>
      </w:tr>
      <w:tr w:rsidR="00A0303C" w:rsidRPr="005F24B6" w14:paraId="3998FB81" w14:textId="77777777" w:rsidTr="00A42705">
        <w:trPr>
          <w:trHeight w:val="600"/>
          <w:jc w:val="center"/>
        </w:trPr>
        <w:tc>
          <w:tcPr>
            <w:tcW w:w="5467" w:type="dxa"/>
            <w:shd w:val="clear" w:color="auto" w:fill="auto"/>
            <w:vAlign w:val="center"/>
            <w:hideMark/>
          </w:tcPr>
          <w:p w14:paraId="5275A11E"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Refacciones y accesorios menores de mobiliario y equipo de administración, educacional y recreativo</w:t>
            </w:r>
          </w:p>
        </w:tc>
        <w:tc>
          <w:tcPr>
            <w:tcW w:w="2340" w:type="dxa"/>
            <w:shd w:val="clear" w:color="auto" w:fill="auto"/>
            <w:noWrap/>
            <w:vAlign w:val="center"/>
            <w:hideMark/>
          </w:tcPr>
          <w:p w14:paraId="05B2DB70"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36,840.00 </w:t>
            </w:r>
          </w:p>
        </w:tc>
      </w:tr>
      <w:tr w:rsidR="00A0303C" w:rsidRPr="005F24B6" w14:paraId="0133C90C" w14:textId="77777777" w:rsidTr="00A42705">
        <w:trPr>
          <w:trHeight w:val="600"/>
          <w:jc w:val="center"/>
        </w:trPr>
        <w:tc>
          <w:tcPr>
            <w:tcW w:w="5467" w:type="dxa"/>
            <w:shd w:val="clear" w:color="auto" w:fill="auto"/>
            <w:vAlign w:val="center"/>
            <w:hideMark/>
          </w:tcPr>
          <w:p w14:paraId="3CF556F6"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Refacciones y accesorios menores de equipo de cómputo y tecnologías de la información</w:t>
            </w:r>
          </w:p>
        </w:tc>
        <w:tc>
          <w:tcPr>
            <w:tcW w:w="2340" w:type="dxa"/>
            <w:shd w:val="clear" w:color="auto" w:fill="auto"/>
            <w:noWrap/>
            <w:vAlign w:val="center"/>
            <w:hideMark/>
          </w:tcPr>
          <w:p w14:paraId="2B15DFB4"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926,416.62 </w:t>
            </w:r>
          </w:p>
        </w:tc>
      </w:tr>
      <w:tr w:rsidR="00A0303C" w:rsidRPr="005F24B6" w14:paraId="6DB86A87" w14:textId="77777777" w:rsidTr="00A42705">
        <w:trPr>
          <w:trHeight w:val="600"/>
          <w:jc w:val="center"/>
        </w:trPr>
        <w:tc>
          <w:tcPr>
            <w:tcW w:w="5467" w:type="dxa"/>
            <w:shd w:val="clear" w:color="auto" w:fill="auto"/>
            <w:vAlign w:val="center"/>
            <w:hideMark/>
          </w:tcPr>
          <w:p w14:paraId="3AB47DDE"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Refacciones y accesorios menores de equipo de transporte</w:t>
            </w:r>
          </w:p>
        </w:tc>
        <w:tc>
          <w:tcPr>
            <w:tcW w:w="2340" w:type="dxa"/>
            <w:shd w:val="clear" w:color="auto" w:fill="auto"/>
            <w:noWrap/>
            <w:vAlign w:val="center"/>
            <w:hideMark/>
          </w:tcPr>
          <w:p w14:paraId="394D837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12,509,568.99 </w:t>
            </w:r>
          </w:p>
        </w:tc>
      </w:tr>
      <w:tr w:rsidR="00A0303C" w:rsidRPr="005F24B6" w14:paraId="12F1B7D9" w14:textId="77777777" w:rsidTr="00A42705">
        <w:trPr>
          <w:trHeight w:val="600"/>
          <w:jc w:val="center"/>
        </w:trPr>
        <w:tc>
          <w:tcPr>
            <w:tcW w:w="5467" w:type="dxa"/>
            <w:shd w:val="clear" w:color="auto" w:fill="auto"/>
            <w:vAlign w:val="center"/>
            <w:hideMark/>
          </w:tcPr>
          <w:p w14:paraId="56DBAD2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Refacciones y accesorios menores de equipo de defensa y seguridad</w:t>
            </w:r>
          </w:p>
        </w:tc>
        <w:tc>
          <w:tcPr>
            <w:tcW w:w="2340" w:type="dxa"/>
            <w:shd w:val="clear" w:color="auto" w:fill="auto"/>
            <w:noWrap/>
            <w:vAlign w:val="center"/>
            <w:hideMark/>
          </w:tcPr>
          <w:p w14:paraId="448DE75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15,000.00 </w:t>
            </w:r>
          </w:p>
        </w:tc>
      </w:tr>
      <w:tr w:rsidR="00A0303C" w:rsidRPr="005F24B6" w14:paraId="77B43B71" w14:textId="77777777" w:rsidTr="00A42705">
        <w:trPr>
          <w:trHeight w:val="600"/>
          <w:jc w:val="center"/>
        </w:trPr>
        <w:tc>
          <w:tcPr>
            <w:tcW w:w="5467" w:type="dxa"/>
            <w:shd w:val="clear" w:color="auto" w:fill="auto"/>
            <w:vAlign w:val="center"/>
            <w:hideMark/>
          </w:tcPr>
          <w:p w14:paraId="5E26CA3C"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Refacciones y accesorios menores de maquinaria y otros equipos</w:t>
            </w:r>
          </w:p>
        </w:tc>
        <w:tc>
          <w:tcPr>
            <w:tcW w:w="2340" w:type="dxa"/>
            <w:shd w:val="clear" w:color="auto" w:fill="auto"/>
            <w:noWrap/>
            <w:vAlign w:val="center"/>
            <w:hideMark/>
          </w:tcPr>
          <w:p w14:paraId="112947C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17,000.00 </w:t>
            </w:r>
          </w:p>
        </w:tc>
      </w:tr>
      <w:tr w:rsidR="00A0303C" w:rsidRPr="005F24B6" w14:paraId="6BD1B240" w14:textId="77777777" w:rsidTr="00A42705">
        <w:trPr>
          <w:trHeight w:val="402"/>
          <w:jc w:val="center"/>
        </w:trPr>
        <w:tc>
          <w:tcPr>
            <w:tcW w:w="5467" w:type="dxa"/>
            <w:shd w:val="clear" w:color="auto" w:fill="auto"/>
            <w:vAlign w:val="center"/>
            <w:hideMark/>
          </w:tcPr>
          <w:p w14:paraId="58595230"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Servicios generales</w:t>
            </w:r>
          </w:p>
        </w:tc>
        <w:tc>
          <w:tcPr>
            <w:tcW w:w="2340" w:type="dxa"/>
            <w:shd w:val="clear" w:color="auto" w:fill="auto"/>
            <w:noWrap/>
            <w:vAlign w:val="center"/>
            <w:hideMark/>
          </w:tcPr>
          <w:p w14:paraId="75B2EA41"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1,017,207,937.63 </w:t>
            </w:r>
          </w:p>
        </w:tc>
      </w:tr>
      <w:tr w:rsidR="00A0303C" w:rsidRPr="005F24B6" w14:paraId="3BFF41A2" w14:textId="77777777" w:rsidTr="00A42705">
        <w:trPr>
          <w:trHeight w:val="402"/>
          <w:jc w:val="center"/>
        </w:trPr>
        <w:tc>
          <w:tcPr>
            <w:tcW w:w="5467" w:type="dxa"/>
            <w:shd w:val="clear" w:color="auto" w:fill="auto"/>
            <w:vAlign w:val="center"/>
            <w:hideMark/>
          </w:tcPr>
          <w:p w14:paraId="66B03E27"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Servicios básicos</w:t>
            </w:r>
          </w:p>
        </w:tc>
        <w:tc>
          <w:tcPr>
            <w:tcW w:w="2340" w:type="dxa"/>
            <w:shd w:val="clear" w:color="auto" w:fill="auto"/>
            <w:noWrap/>
            <w:vAlign w:val="center"/>
            <w:hideMark/>
          </w:tcPr>
          <w:p w14:paraId="124D5695"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101,280,143.41 </w:t>
            </w:r>
          </w:p>
        </w:tc>
      </w:tr>
      <w:tr w:rsidR="00A0303C" w:rsidRPr="005F24B6" w14:paraId="647F14E1" w14:textId="77777777" w:rsidTr="00A42705">
        <w:trPr>
          <w:trHeight w:val="402"/>
          <w:jc w:val="center"/>
        </w:trPr>
        <w:tc>
          <w:tcPr>
            <w:tcW w:w="5467" w:type="dxa"/>
            <w:shd w:val="clear" w:color="auto" w:fill="auto"/>
            <w:vAlign w:val="center"/>
            <w:hideMark/>
          </w:tcPr>
          <w:p w14:paraId="4A85C3D6"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Energía eléctrica</w:t>
            </w:r>
          </w:p>
        </w:tc>
        <w:tc>
          <w:tcPr>
            <w:tcW w:w="2340" w:type="dxa"/>
            <w:shd w:val="clear" w:color="auto" w:fill="auto"/>
            <w:noWrap/>
            <w:vAlign w:val="center"/>
            <w:hideMark/>
          </w:tcPr>
          <w:p w14:paraId="08B6B65F"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49,586,737.45 </w:t>
            </w:r>
          </w:p>
        </w:tc>
      </w:tr>
      <w:tr w:rsidR="00A0303C" w:rsidRPr="005F24B6" w14:paraId="2289FC46" w14:textId="77777777" w:rsidTr="00A42705">
        <w:trPr>
          <w:trHeight w:val="402"/>
          <w:jc w:val="center"/>
        </w:trPr>
        <w:tc>
          <w:tcPr>
            <w:tcW w:w="5467" w:type="dxa"/>
            <w:shd w:val="clear" w:color="auto" w:fill="auto"/>
            <w:vAlign w:val="center"/>
            <w:hideMark/>
          </w:tcPr>
          <w:p w14:paraId="7A50E8AE"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Gas</w:t>
            </w:r>
          </w:p>
        </w:tc>
        <w:tc>
          <w:tcPr>
            <w:tcW w:w="2340" w:type="dxa"/>
            <w:shd w:val="clear" w:color="auto" w:fill="auto"/>
            <w:noWrap/>
            <w:vAlign w:val="center"/>
            <w:hideMark/>
          </w:tcPr>
          <w:p w14:paraId="0CFB5F76"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2,928,295.97 </w:t>
            </w:r>
          </w:p>
        </w:tc>
      </w:tr>
      <w:tr w:rsidR="00A0303C" w:rsidRPr="005F24B6" w14:paraId="56CB545D" w14:textId="77777777" w:rsidTr="00A42705">
        <w:trPr>
          <w:trHeight w:val="402"/>
          <w:jc w:val="center"/>
        </w:trPr>
        <w:tc>
          <w:tcPr>
            <w:tcW w:w="5467" w:type="dxa"/>
            <w:shd w:val="clear" w:color="auto" w:fill="auto"/>
            <w:vAlign w:val="center"/>
            <w:hideMark/>
          </w:tcPr>
          <w:p w14:paraId="229FCB1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Agua</w:t>
            </w:r>
          </w:p>
        </w:tc>
        <w:tc>
          <w:tcPr>
            <w:tcW w:w="2340" w:type="dxa"/>
            <w:shd w:val="clear" w:color="auto" w:fill="auto"/>
            <w:noWrap/>
            <w:vAlign w:val="center"/>
            <w:hideMark/>
          </w:tcPr>
          <w:p w14:paraId="673E298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7,611,420.48 </w:t>
            </w:r>
          </w:p>
        </w:tc>
      </w:tr>
      <w:tr w:rsidR="00A0303C" w:rsidRPr="005F24B6" w14:paraId="7B279D1A" w14:textId="77777777" w:rsidTr="00A42705">
        <w:trPr>
          <w:trHeight w:val="402"/>
          <w:jc w:val="center"/>
        </w:trPr>
        <w:tc>
          <w:tcPr>
            <w:tcW w:w="5467" w:type="dxa"/>
            <w:shd w:val="clear" w:color="auto" w:fill="auto"/>
            <w:vAlign w:val="center"/>
            <w:hideMark/>
          </w:tcPr>
          <w:p w14:paraId="51706274"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Telefonía tradicional</w:t>
            </w:r>
          </w:p>
        </w:tc>
        <w:tc>
          <w:tcPr>
            <w:tcW w:w="2340" w:type="dxa"/>
            <w:shd w:val="clear" w:color="auto" w:fill="auto"/>
            <w:noWrap/>
            <w:vAlign w:val="center"/>
            <w:hideMark/>
          </w:tcPr>
          <w:p w14:paraId="5F7DE0D8"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21,324,591.96 </w:t>
            </w:r>
          </w:p>
        </w:tc>
      </w:tr>
      <w:tr w:rsidR="00A0303C" w:rsidRPr="005F24B6" w14:paraId="3D27B9DD" w14:textId="77777777" w:rsidTr="00A42705">
        <w:trPr>
          <w:trHeight w:val="402"/>
          <w:jc w:val="center"/>
        </w:trPr>
        <w:tc>
          <w:tcPr>
            <w:tcW w:w="5467" w:type="dxa"/>
            <w:shd w:val="clear" w:color="auto" w:fill="auto"/>
            <w:vAlign w:val="center"/>
            <w:hideMark/>
          </w:tcPr>
          <w:p w14:paraId="39C2D81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Telefonía celular</w:t>
            </w:r>
          </w:p>
        </w:tc>
        <w:tc>
          <w:tcPr>
            <w:tcW w:w="2340" w:type="dxa"/>
            <w:shd w:val="clear" w:color="auto" w:fill="auto"/>
            <w:noWrap/>
            <w:vAlign w:val="center"/>
            <w:hideMark/>
          </w:tcPr>
          <w:p w14:paraId="02E8EF0F"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63,600.00 </w:t>
            </w:r>
          </w:p>
        </w:tc>
      </w:tr>
      <w:tr w:rsidR="00A0303C" w:rsidRPr="005F24B6" w14:paraId="496048E1" w14:textId="77777777" w:rsidTr="00A42705">
        <w:trPr>
          <w:trHeight w:val="402"/>
          <w:jc w:val="center"/>
        </w:trPr>
        <w:tc>
          <w:tcPr>
            <w:tcW w:w="5467" w:type="dxa"/>
            <w:shd w:val="clear" w:color="auto" w:fill="auto"/>
            <w:vAlign w:val="center"/>
            <w:hideMark/>
          </w:tcPr>
          <w:p w14:paraId="38121B9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Servicios de telecomunicaciones y satélites</w:t>
            </w:r>
          </w:p>
        </w:tc>
        <w:tc>
          <w:tcPr>
            <w:tcW w:w="2340" w:type="dxa"/>
            <w:shd w:val="clear" w:color="auto" w:fill="auto"/>
            <w:noWrap/>
            <w:vAlign w:val="center"/>
            <w:hideMark/>
          </w:tcPr>
          <w:p w14:paraId="29B96B90"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74,320.00 </w:t>
            </w:r>
          </w:p>
        </w:tc>
      </w:tr>
      <w:tr w:rsidR="00A0303C" w:rsidRPr="005F24B6" w14:paraId="307C59CE" w14:textId="77777777" w:rsidTr="00A42705">
        <w:trPr>
          <w:trHeight w:val="600"/>
          <w:jc w:val="center"/>
        </w:trPr>
        <w:tc>
          <w:tcPr>
            <w:tcW w:w="5467" w:type="dxa"/>
            <w:shd w:val="clear" w:color="auto" w:fill="auto"/>
            <w:vAlign w:val="center"/>
            <w:hideMark/>
          </w:tcPr>
          <w:p w14:paraId="0DD8CA3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Servicios de acceso de internet, redes y procesamiento de información</w:t>
            </w:r>
          </w:p>
        </w:tc>
        <w:tc>
          <w:tcPr>
            <w:tcW w:w="2340" w:type="dxa"/>
            <w:shd w:val="clear" w:color="auto" w:fill="auto"/>
            <w:noWrap/>
            <w:vAlign w:val="center"/>
            <w:hideMark/>
          </w:tcPr>
          <w:p w14:paraId="50D257B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15,716,541.36 </w:t>
            </w:r>
          </w:p>
        </w:tc>
      </w:tr>
      <w:tr w:rsidR="00A0303C" w:rsidRPr="005F24B6" w14:paraId="568E7840" w14:textId="77777777" w:rsidTr="00A42705">
        <w:trPr>
          <w:trHeight w:val="402"/>
          <w:jc w:val="center"/>
        </w:trPr>
        <w:tc>
          <w:tcPr>
            <w:tcW w:w="5467" w:type="dxa"/>
            <w:shd w:val="clear" w:color="auto" w:fill="auto"/>
            <w:vAlign w:val="center"/>
            <w:hideMark/>
          </w:tcPr>
          <w:p w14:paraId="2D8E088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Servicios postales y telegráficos</w:t>
            </w:r>
          </w:p>
        </w:tc>
        <w:tc>
          <w:tcPr>
            <w:tcW w:w="2340" w:type="dxa"/>
            <w:shd w:val="clear" w:color="auto" w:fill="auto"/>
            <w:noWrap/>
            <w:vAlign w:val="center"/>
            <w:hideMark/>
          </w:tcPr>
          <w:p w14:paraId="3CE9207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3,615,348.99 </w:t>
            </w:r>
          </w:p>
        </w:tc>
      </w:tr>
      <w:tr w:rsidR="00A0303C" w:rsidRPr="005F24B6" w14:paraId="10EFA1A0" w14:textId="77777777" w:rsidTr="00A42705">
        <w:trPr>
          <w:trHeight w:val="402"/>
          <w:jc w:val="center"/>
        </w:trPr>
        <w:tc>
          <w:tcPr>
            <w:tcW w:w="5467" w:type="dxa"/>
            <w:shd w:val="clear" w:color="auto" w:fill="auto"/>
            <w:vAlign w:val="center"/>
            <w:hideMark/>
          </w:tcPr>
          <w:p w14:paraId="32A809FD"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Servicios integrales y otros servicios</w:t>
            </w:r>
          </w:p>
        </w:tc>
        <w:tc>
          <w:tcPr>
            <w:tcW w:w="2340" w:type="dxa"/>
            <w:shd w:val="clear" w:color="auto" w:fill="auto"/>
            <w:noWrap/>
            <w:vAlign w:val="center"/>
            <w:hideMark/>
          </w:tcPr>
          <w:p w14:paraId="73940779"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359,287.20 </w:t>
            </w:r>
          </w:p>
        </w:tc>
      </w:tr>
      <w:tr w:rsidR="00A0303C" w:rsidRPr="005F24B6" w14:paraId="014CD012" w14:textId="77777777" w:rsidTr="00A42705">
        <w:trPr>
          <w:trHeight w:val="402"/>
          <w:jc w:val="center"/>
        </w:trPr>
        <w:tc>
          <w:tcPr>
            <w:tcW w:w="5467" w:type="dxa"/>
            <w:shd w:val="clear" w:color="auto" w:fill="auto"/>
            <w:vAlign w:val="center"/>
            <w:hideMark/>
          </w:tcPr>
          <w:p w14:paraId="5418238E"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Servicios de arrendamiento</w:t>
            </w:r>
          </w:p>
        </w:tc>
        <w:tc>
          <w:tcPr>
            <w:tcW w:w="2340" w:type="dxa"/>
            <w:shd w:val="clear" w:color="auto" w:fill="auto"/>
            <w:noWrap/>
            <w:vAlign w:val="center"/>
            <w:hideMark/>
          </w:tcPr>
          <w:p w14:paraId="3D18F3C6"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184,391,362.88 </w:t>
            </w:r>
          </w:p>
        </w:tc>
      </w:tr>
      <w:tr w:rsidR="00A0303C" w:rsidRPr="005F24B6" w14:paraId="7023F7FB" w14:textId="77777777" w:rsidTr="00A42705">
        <w:trPr>
          <w:trHeight w:val="402"/>
          <w:jc w:val="center"/>
        </w:trPr>
        <w:tc>
          <w:tcPr>
            <w:tcW w:w="5467" w:type="dxa"/>
            <w:shd w:val="clear" w:color="auto" w:fill="auto"/>
            <w:vAlign w:val="center"/>
            <w:hideMark/>
          </w:tcPr>
          <w:p w14:paraId="7AD6ED8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Arrendamiento de terrenos</w:t>
            </w:r>
          </w:p>
        </w:tc>
        <w:tc>
          <w:tcPr>
            <w:tcW w:w="2340" w:type="dxa"/>
            <w:shd w:val="clear" w:color="auto" w:fill="auto"/>
            <w:noWrap/>
            <w:vAlign w:val="center"/>
            <w:hideMark/>
          </w:tcPr>
          <w:p w14:paraId="2263F7BE"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556,800.00 </w:t>
            </w:r>
          </w:p>
        </w:tc>
      </w:tr>
      <w:tr w:rsidR="00A0303C" w:rsidRPr="005F24B6" w14:paraId="37D76D73" w14:textId="77777777" w:rsidTr="00A42705">
        <w:trPr>
          <w:trHeight w:val="402"/>
          <w:jc w:val="center"/>
        </w:trPr>
        <w:tc>
          <w:tcPr>
            <w:tcW w:w="5467" w:type="dxa"/>
            <w:shd w:val="clear" w:color="auto" w:fill="auto"/>
            <w:vAlign w:val="center"/>
            <w:hideMark/>
          </w:tcPr>
          <w:p w14:paraId="2EED4EB9"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Arrendamiento de edificios</w:t>
            </w:r>
          </w:p>
        </w:tc>
        <w:tc>
          <w:tcPr>
            <w:tcW w:w="2340" w:type="dxa"/>
            <w:shd w:val="clear" w:color="auto" w:fill="auto"/>
            <w:noWrap/>
            <w:vAlign w:val="center"/>
            <w:hideMark/>
          </w:tcPr>
          <w:p w14:paraId="60F1D078"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73,635,557.82 </w:t>
            </w:r>
          </w:p>
        </w:tc>
      </w:tr>
      <w:tr w:rsidR="00A0303C" w:rsidRPr="005F24B6" w14:paraId="64037476" w14:textId="77777777" w:rsidTr="00A42705">
        <w:trPr>
          <w:trHeight w:val="600"/>
          <w:jc w:val="center"/>
        </w:trPr>
        <w:tc>
          <w:tcPr>
            <w:tcW w:w="5467" w:type="dxa"/>
            <w:shd w:val="clear" w:color="auto" w:fill="auto"/>
            <w:vAlign w:val="center"/>
            <w:hideMark/>
          </w:tcPr>
          <w:p w14:paraId="5E8EB72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Arrendamiento de mobiliario y equipo de administración, educacional y recreativo</w:t>
            </w:r>
          </w:p>
        </w:tc>
        <w:tc>
          <w:tcPr>
            <w:tcW w:w="2340" w:type="dxa"/>
            <w:shd w:val="clear" w:color="auto" w:fill="auto"/>
            <w:noWrap/>
            <w:vAlign w:val="center"/>
            <w:hideMark/>
          </w:tcPr>
          <w:p w14:paraId="24156654"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8,686,410.16 </w:t>
            </w:r>
          </w:p>
        </w:tc>
      </w:tr>
      <w:tr w:rsidR="00A0303C" w:rsidRPr="005F24B6" w14:paraId="3A9D70B0" w14:textId="77777777" w:rsidTr="00A42705">
        <w:trPr>
          <w:trHeight w:val="402"/>
          <w:jc w:val="center"/>
        </w:trPr>
        <w:tc>
          <w:tcPr>
            <w:tcW w:w="5467" w:type="dxa"/>
            <w:shd w:val="clear" w:color="auto" w:fill="auto"/>
            <w:vAlign w:val="center"/>
            <w:hideMark/>
          </w:tcPr>
          <w:p w14:paraId="7397CBCC"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Arrendamiento de equipo de transporte</w:t>
            </w:r>
          </w:p>
        </w:tc>
        <w:tc>
          <w:tcPr>
            <w:tcW w:w="2340" w:type="dxa"/>
            <w:shd w:val="clear" w:color="auto" w:fill="auto"/>
            <w:noWrap/>
            <w:vAlign w:val="center"/>
            <w:hideMark/>
          </w:tcPr>
          <w:p w14:paraId="217257C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101,349,143.52 </w:t>
            </w:r>
          </w:p>
        </w:tc>
      </w:tr>
      <w:tr w:rsidR="00A0303C" w:rsidRPr="005F24B6" w14:paraId="7CB48AF1" w14:textId="77777777" w:rsidTr="00A42705">
        <w:trPr>
          <w:trHeight w:val="402"/>
          <w:jc w:val="center"/>
        </w:trPr>
        <w:tc>
          <w:tcPr>
            <w:tcW w:w="5467" w:type="dxa"/>
            <w:shd w:val="clear" w:color="auto" w:fill="auto"/>
            <w:vAlign w:val="center"/>
            <w:hideMark/>
          </w:tcPr>
          <w:p w14:paraId="44F8E72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Arrendamiento de activos intangibles</w:t>
            </w:r>
          </w:p>
        </w:tc>
        <w:tc>
          <w:tcPr>
            <w:tcW w:w="2340" w:type="dxa"/>
            <w:shd w:val="clear" w:color="auto" w:fill="auto"/>
            <w:noWrap/>
            <w:vAlign w:val="center"/>
            <w:hideMark/>
          </w:tcPr>
          <w:p w14:paraId="1BC8AD7E"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1,920.00 </w:t>
            </w:r>
          </w:p>
        </w:tc>
      </w:tr>
      <w:tr w:rsidR="00A0303C" w:rsidRPr="005F24B6" w14:paraId="09C44062" w14:textId="77777777" w:rsidTr="00A42705">
        <w:trPr>
          <w:trHeight w:val="402"/>
          <w:jc w:val="center"/>
        </w:trPr>
        <w:tc>
          <w:tcPr>
            <w:tcW w:w="5467" w:type="dxa"/>
            <w:shd w:val="clear" w:color="auto" w:fill="auto"/>
            <w:vAlign w:val="center"/>
            <w:hideMark/>
          </w:tcPr>
          <w:p w14:paraId="35434D64"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Otros arrendamientos</w:t>
            </w:r>
          </w:p>
        </w:tc>
        <w:tc>
          <w:tcPr>
            <w:tcW w:w="2340" w:type="dxa"/>
            <w:shd w:val="clear" w:color="auto" w:fill="auto"/>
            <w:noWrap/>
            <w:vAlign w:val="center"/>
            <w:hideMark/>
          </w:tcPr>
          <w:p w14:paraId="71FCC95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161,531.38 </w:t>
            </w:r>
          </w:p>
        </w:tc>
      </w:tr>
      <w:tr w:rsidR="00A0303C" w:rsidRPr="005F24B6" w14:paraId="64F21F05" w14:textId="77777777" w:rsidTr="00A42705">
        <w:trPr>
          <w:trHeight w:val="600"/>
          <w:jc w:val="center"/>
        </w:trPr>
        <w:tc>
          <w:tcPr>
            <w:tcW w:w="5467" w:type="dxa"/>
            <w:shd w:val="clear" w:color="auto" w:fill="auto"/>
            <w:vAlign w:val="center"/>
            <w:hideMark/>
          </w:tcPr>
          <w:p w14:paraId="48E6B12A"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lastRenderedPageBreak/>
              <w:t>Servicios profesionales, científicos, técnicos y otros servicios</w:t>
            </w:r>
          </w:p>
        </w:tc>
        <w:tc>
          <w:tcPr>
            <w:tcW w:w="2340" w:type="dxa"/>
            <w:shd w:val="clear" w:color="auto" w:fill="auto"/>
            <w:noWrap/>
            <w:vAlign w:val="center"/>
            <w:hideMark/>
          </w:tcPr>
          <w:p w14:paraId="55276FA0"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139,534,358.08 </w:t>
            </w:r>
          </w:p>
        </w:tc>
      </w:tr>
      <w:tr w:rsidR="00A0303C" w:rsidRPr="005F24B6" w14:paraId="5154C0EE" w14:textId="77777777" w:rsidTr="00A42705">
        <w:trPr>
          <w:trHeight w:val="600"/>
          <w:jc w:val="center"/>
        </w:trPr>
        <w:tc>
          <w:tcPr>
            <w:tcW w:w="5467" w:type="dxa"/>
            <w:shd w:val="clear" w:color="auto" w:fill="auto"/>
            <w:vAlign w:val="center"/>
            <w:hideMark/>
          </w:tcPr>
          <w:p w14:paraId="379CF11D"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Servicios legales, de contabilidad, auditoria y relacionados</w:t>
            </w:r>
          </w:p>
        </w:tc>
        <w:tc>
          <w:tcPr>
            <w:tcW w:w="2340" w:type="dxa"/>
            <w:shd w:val="clear" w:color="auto" w:fill="auto"/>
            <w:noWrap/>
            <w:vAlign w:val="center"/>
            <w:hideMark/>
          </w:tcPr>
          <w:p w14:paraId="1ADAA766"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2,073,807.20 </w:t>
            </w:r>
          </w:p>
        </w:tc>
      </w:tr>
      <w:tr w:rsidR="00A0303C" w:rsidRPr="005F24B6" w14:paraId="62DCF5FE" w14:textId="77777777" w:rsidTr="00A42705">
        <w:trPr>
          <w:trHeight w:val="600"/>
          <w:jc w:val="center"/>
        </w:trPr>
        <w:tc>
          <w:tcPr>
            <w:tcW w:w="5467" w:type="dxa"/>
            <w:shd w:val="clear" w:color="auto" w:fill="auto"/>
            <w:vAlign w:val="center"/>
            <w:hideMark/>
          </w:tcPr>
          <w:p w14:paraId="3B7A523D"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Servicios de consultoría administrativa, procesos, técnica y en tecnologías de la información</w:t>
            </w:r>
          </w:p>
        </w:tc>
        <w:tc>
          <w:tcPr>
            <w:tcW w:w="2340" w:type="dxa"/>
            <w:shd w:val="clear" w:color="auto" w:fill="auto"/>
            <w:noWrap/>
            <w:vAlign w:val="center"/>
            <w:hideMark/>
          </w:tcPr>
          <w:p w14:paraId="5EB1B79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1,518,300.00 </w:t>
            </w:r>
          </w:p>
        </w:tc>
      </w:tr>
      <w:tr w:rsidR="00A0303C" w:rsidRPr="005F24B6" w14:paraId="4B5858E3" w14:textId="77777777" w:rsidTr="00A42705">
        <w:trPr>
          <w:trHeight w:val="402"/>
          <w:jc w:val="center"/>
        </w:trPr>
        <w:tc>
          <w:tcPr>
            <w:tcW w:w="5467" w:type="dxa"/>
            <w:shd w:val="clear" w:color="auto" w:fill="auto"/>
            <w:vAlign w:val="center"/>
            <w:hideMark/>
          </w:tcPr>
          <w:p w14:paraId="51D5FED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Servicios de capacitación</w:t>
            </w:r>
          </w:p>
        </w:tc>
        <w:tc>
          <w:tcPr>
            <w:tcW w:w="2340" w:type="dxa"/>
            <w:shd w:val="clear" w:color="auto" w:fill="auto"/>
            <w:noWrap/>
            <w:vAlign w:val="center"/>
            <w:hideMark/>
          </w:tcPr>
          <w:p w14:paraId="199D873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470,001.28 </w:t>
            </w:r>
          </w:p>
        </w:tc>
      </w:tr>
      <w:tr w:rsidR="00A0303C" w:rsidRPr="005F24B6" w14:paraId="44D4A73F" w14:textId="77777777" w:rsidTr="00A42705">
        <w:trPr>
          <w:trHeight w:val="600"/>
          <w:jc w:val="center"/>
        </w:trPr>
        <w:tc>
          <w:tcPr>
            <w:tcW w:w="5467" w:type="dxa"/>
            <w:shd w:val="clear" w:color="auto" w:fill="auto"/>
            <w:vAlign w:val="center"/>
            <w:hideMark/>
          </w:tcPr>
          <w:p w14:paraId="1756E07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Servicios de apoyo administrativo, traducción, fotocopiado e impresión</w:t>
            </w:r>
          </w:p>
        </w:tc>
        <w:tc>
          <w:tcPr>
            <w:tcW w:w="2340" w:type="dxa"/>
            <w:shd w:val="clear" w:color="auto" w:fill="auto"/>
            <w:noWrap/>
            <w:vAlign w:val="center"/>
            <w:hideMark/>
          </w:tcPr>
          <w:p w14:paraId="7AEF2E6B"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77,562,026.20 </w:t>
            </w:r>
          </w:p>
        </w:tc>
      </w:tr>
      <w:tr w:rsidR="00A0303C" w:rsidRPr="005F24B6" w14:paraId="19BF9863" w14:textId="77777777" w:rsidTr="00A42705">
        <w:trPr>
          <w:trHeight w:val="402"/>
          <w:jc w:val="center"/>
        </w:trPr>
        <w:tc>
          <w:tcPr>
            <w:tcW w:w="5467" w:type="dxa"/>
            <w:shd w:val="clear" w:color="auto" w:fill="auto"/>
            <w:vAlign w:val="center"/>
            <w:hideMark/>
          </w:tcPr>
          <w:p w14:paraId="2D20F6C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Servicios de protección y seguridad</w:t>
            </w:r>
          </w:p>
        </w:tc>
        <w:tc>
          <w:tcPr>
            <w:tcW w:w="2340" w:type="dxa"/>
            <w:shd w:val="clear" w:color="auto" w:fill="auto"/>
            <w:noWrap/>
            <w:vAlign w:val="center"/>
            <w:hideMark/>
          </w:tcPr>
          <w:p w14:paraId="64A7F06E"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18,358,424.87 </w:t>
            </w:r>
          </w:p>
        </w:tc>
      </w:tr>
      <w:tr w:rsidR="00A0303C" w:rsidRPr="005F24B6" w14:paraId="0D57B2E5" w14:textId="77777777" w:rsidTr="00A42705">
        <w:trPr>
          <w:trHeight w:val="402"/>
          <w:jc w:val="center"/>
        </w:trPr>
        <w:tc>
          <w:tcPr>
            <w:tcW w:w="5467" w:type="dxa"/>
            <w:shd w:val="clear" w:color="auto" w:fill="auto"/>
            <w:vAlign w:val="center"/>
            <w:hideMark/>
          </w:tcPr>
          <w:p w14:paraId="6645BB1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Servicios de vigilancia</w:t>
            </w:r>
          </w:p>
        </w:tc>
        <w:tc>
          <w:tcPr>
            <w:tcW w:w="2340" w:type="dxa"/>
            <w:shd w:val="clear" w:color="auto" w:fill="auto"/>
            <w:noWrap/>
            <w:vAlign w:val="center"/>
            <w:hideMark/>
          </w:tcPr>
          <w:p w14:paraId="1C2688B8"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38,330,023.08 </w:t>
            </w:r>
          </w:p>
        </w:tc>
      </w:tr>
      <w:tr w:rsidR="00A0303C" w:rsidRPr="005F24B6" w14:paraId="67D8CFB8" w14:textId="77777777" w:rsidTr="00A42705">
        <w:trPr>
          <w:trHeight w:val="402"/>
          <w:jc w:val="center"/>
        </w:trPr>
        <w:tc>
          <w:tcPr>
            <w:tcW w:w="5467" w:type="dxa"/>
            <w:shd w:val="clear" w:color="auto" w:fill="auto"/>
            <w:vAlign w:val="center"/>
            <w:hideMark/>
          </w:tcPr>
          <w:p w14:paraId="7876A99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Servicios profesionales, científicos y técnicos integrales</w:t>
            </w:r>
          </w:p>
        </w:tc>
        <w:tc>
          <w:tcPr>
            <w:tcW w:w="2340" w:type="dxa"/>
            <w:shd w:val="clear" w:color="auto" w:fill="auto"/>
            <w:noWrap/>
            <w:vAlign w:val="center"/>
            <w:hideMark/>
          </w:tcPr>
          <w:p w14:paraId="7B54309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1,221,775.45 </w:t>
            </w:r>
          </w:p>
        </w:tc>
      </w:tr>
      <w:tr w:rsidR="00A0303C" w:rsidRPr="005F24B6" w14:paraId="687081F8" w14:textId="77777777" w:rsidTr="00A42705">
        <w:trPr>
          <w:trHeight w:val="402"/>
          <w:jc w:val="center"/>
        </w:trPr>
        <w:tc>
          <w:tcPr>
            <w:tcW w:w="5467" w:type="dxa"/>
            <w:shd w:val="clear" w:color="auto" w:fill="auto"/>
            <w:vAlign w:val="center"/>
            <w:hideMark/>
          </w:tcPr>
          <w:p w14:paraId="03A5AEF9"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Servicios financieros, bancarios y comerciales</w:t>
            </w:r>
          </w:p>
        </w:tc>
        <w:tc>
          <w:tcPr>
            <w:tcW w:w="2340" w:type="dxa"/>
            <w:shd w:val="clear" w:color="auto" w:fill="auto"/>
            <w:noWrap/>
            <w:vAlign w:val="center"/>
            <w:hideMark/>
          </w:tcPr>
          <w:p w14:paraId="063633DE"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25,615,273.25 </w:t>
            </w:r>
          </w:p>
        </w:tc>
      </w:tr>
      <w:tr w:rsidR="00A0303C" w:rsidRPr="005F24B6" w14:paraId="08649EEF" w14:textId="77777777" w:rsidTr="00A42705">
        <w:trPr>
          <w:trHeight w:val="402"/>
          <w:jc w:val="center"/>
        </w:trPr>
        <w:tc>
          <w:tcPr>
            <w:tcW w:w="5467" w:type="dxa"/>
            <w:shd w:val="clear" w:color="auto" w:fill="auto"/>
            <w:vAlign w:val="center"/>
            <w:hideMark/>
          </w:tcPr>
          <w:p w14:paraId="3F36FB6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Servicios financieros y bancarios</w:t>
            </w:r>
          </w:p>
        </w:tc>
        <w:tc>
          <w:tcPr>
            <w:tcW w:w="2340" w:type="dxa"/>
            <w:shd w:val="clear" w:color="auto" w:fill="auto"/>
            <w:noWrap/>
            <w:vAlign w:val="center"/>
            <w:hideMark/>
          </w:tcPr>
          <w:p w14:paraId="3B56B4D8"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2,996,873.04 </w:t>
            </w:r>
          </w:p>
        </w:tc>
      </w:tr>
      <w:tr w:rsidR="00A0303C" w:rsidRPr="005F24B6" w14:paraId="16CDF83E" w14:textId="77777777" w:rsidTr="00A42705">
        <w:trPr>
          <w:trHeight w:val="402"/>
          <w:jc w:val="center"/>
        </w:trPr>
        <w:tc>
          <w:tcPr>
            <w:tcW w:w="5467" w:type="dxa"/>
            <w:shd w:val="clear" w:color="auto" w:fill="auto"/>
            <w:vAlign w:val="center"/>
            <w:hideMark/>
          </w:tcPr>
          <w:p w14:paraId="1731EFD9"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Servicios de recaudación, traslado y custodia de valores</w:t>
            </w:r>
          </w:p>
        </w:tc>
        <w:tc>
          <w:tcPr>
            <w:tcW w:w="2340" w:type="dxa"/>
            <w:shd w:val="clear" w:color="auto" w:fill="auto"/>
            <w:noWrap/>
            <w:vAlign w:val="center"/>
            <w:hideMark/>
          </w:tcPr>
          <w:p w14:paraId="71CB141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10,200.00 </w:t>
            </w:r>
          </w:p>
        </w:tc>
      </w:tr>
      <w:tr w:rsidR="00A0303C" w:rsidRPr="005F24B6" w14:paraId="27CE2B69" w14:textId="77777777" w:rsidTr="00A42705">
        <w:trPr>
          <w:trHeight w:val="402"/>
          <w:jc w:val="center"/>
        </w:trPr>
        <w:tc>
          <w:tcPr>
            <w:tcW w:w="5467" w:type="dxa"/>
            <w:shd w:val="clear" w:color="auto" w:fill="auto"/>
            <w:vAlign w:val="center"/>
            <w:hideMark/>
          </w:tcPr>
          <w:p w14:paraId="76B9262E"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Seguros de responsabilidad patrimonial y fianzas</w:t>
            </w:r>
          </w:p>
        </w:tc>
        <w:tc>
          <w:tcPr>
            <w:tcW w:w="2340" w:type="dxa"/>
            <w:shd w:val="clear" w:color="auto" w:fill="auto"/>
            <w:noWrap/>
            <w:vAlign w:val="center"/>
            <w:hideMark/>
          </w:tcPr>
          <w:p w14:paraId="37FAB3B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3,200,000.00 </w:t>
            </w:r>
          </w:p>
        </w:tc>
      </w:tr>
      <w:tr w:rsidR="00A0303C" w:rsidRPr="005F24B6" w14:paraId="43BE6734" w14:textId="77777777" w:rsidTr="00A42705">
        <w:trPr>
          <w:trHeight w:val="402"/>
          <w:jc w:val="center"/>
        </w:trPr>
        <w:tc>
          <w:tcPr>
            <w:tcW w:w="5467" w:type="dxa"/>
            <w:shd w:val="clear" w:color="auto" w:fill="auto"/>
            <w:vAlign w:val="center"/>
            <w:hideMark/>
          </w:tcPr>
          <w:p w14:paraId="2B641524"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Seguro de bienes patrimoniales</w:t>
            </w:r>
          </w:p>
        </w:tc>
        <w:tc>
          <w:tcPr>
            <w:tcW w:w="2340" w:type="dxa"/>
            <w:shd w:val="clear" w:color="auto" w:fill="auto"/>
            <w:noWrap/>
            <w:vAlign w:val="center"/>
            <w:hideMark/>
          </w:tcPr>
          <w:p w14:paraId="398BD02F"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19,101,139.37 </w:t>
            </w:r>
          </w:p>
        </w:tc>
      </w:tr>
      <w:tr w:rsidR="00A0303C" w:rsidRPr="005F24B6" w14:paraId="6D8CFF36" w14:textId="77777777" w:rsidTr="00A42705">
        <w:trPr>
          <w:trHeight w:val="402"/>
          <w:jc w:val="center"/>
        </w:trPr>
        <w:tc>
          <w:tcPr>
            <w:tcW w:w="5467" w:type="dxa"/>
            <w:shd w:val="clear" w:color="auto" w:fill="auto"/>
            <w:vAlign w:val="center"/>
            <w:hideMark/>
          </w:tcPr>
          <w:p w14:paraId="7A89FE5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Fletes y maniobras</w:t>
            </w:r>
          </w:p>
        </w:tc>
        <w:tc>
          <w:tcPr>
            <w:tcW w:w="2340" w:type="dxa"/>
            <w:shd w:val="clear" w:color="auto" w:fill="auto"/>
            <w:noWrap/>
            <w:vAlign w:val="center"/>
            <w:hideMark/>
          </w:tcPr>
          <w:p w14:paraId="1AEF689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307,060.84 </w:t>
            </w:r>
          </w:p>
        </w:tc>
      </w:tr>
      <w:tr w:rsidR="00A0303C" w:rsidRPr="005F24B6" w14:paraId="48C596FA" w14:textId="77777777" w:rsidTr="00A42705">
        <w:trPr>
          <w:trHeight w:val="600"/>
          <w:jc w:val="center"/>
        </w:trPr>
        <w:tc>
          <w:tcPr>
            <w:tcW w:w="5467" w:type="dxa"/>
            <w:shd w:val="clear" w:color="auto" w:fill="auto"/>
            <w:vAlign w:val="center"/>
            <w:hideMark/>
          </w:tcPr>
          <w:p w14:paraId="5527B2F3"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Servicios de instalación, reparación, mantenimiento y conservación</w:t>
            </w:r>
          </w:p>
        </w:tc>
        <w:tc>
          <w:tcPr>
            <w:tcW w:w="2340" w:type="dxa"/>
            <w:shd w:val="clear" w:color="auto" w:fill="auto"/>
            <w:noWrap/>
            <w:vAlign w:val="center"/>
            <w:hideMark/>
          </w:tcPr>
          <w:p w14:paraId="6F0909B0"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102,418,085.18 </w:t>
            </w:r>
          </w:p>
        </w:tc>
      </w:tr>
      <w:tr w:rsidR="00A0303C" w:rsidRPr="005F24B6" w14:paraId="64EF32C3" w14:textId="77777777" w:rsidTr="00A42705">
        <w:trPr>
          <w:trHeight w:val="402"/>
          <w:jc w:val="center"/>
        </w:trPr>
        <w:tc>
          <w:tcPr>
            <w:tcW w:w="5467" w:type="dxa"/>
            <w:shd w:val="clear" w:color="auto" w:fill="auto"/>
            <w:vAlign w:val="center"/>
            <w:hideMark/>
          </w:tcPr>
          <w:p w14:paraId="5F3DE05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Conservación y mantenimiento menor de inmuebles</w:t>
            </w:r>
          </w:p>
        </w:tc>
        <w:tc>
          <w:tcPr>
            <w:tcW w:w="2340" w:type="dxa"/>
            <w:shd w:val="clear" w:color="auto" w:fill="auto"/>
            <w:noWrap/>
            <w:vAlign w:val="center"/>
            <w:hideMark/>
          </w:tcPr>
          <w:p w14:paraId="63D45C8B"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77,974,766.78 </w:t>
            </w:r>
          </w:p>
        </w:tc>
      </w:tr>
      <w:tr w:rsidR="00A0303C" w:rsidRPr="005F24B6" w14:paraId="0B7C1163" w14:textId="77777777" w:rsidTr="00A42705">
        <w:trPr>
          <w:trHeight w:val="600"/>
          <w:jc w:val="center"/>
        </w:trPr>
        <w:tc>
          <w:tcPr>
            <w:tcW w:w="5467" w:type="dxa"/>
            <w:shd w:val="clear" w:color="auto" w:fill="auto"/>
            <w:vAlign w:val="center"/>
            <w:hideMark/>
          </w:tcPr>
          <w:p w14:paraId="477B3CC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Instalación, reparación y mantenimiento de mobiliario y equipo de administración, educacional y recreativo</w:t>
            </w:r>
          </w:p>
        </w:tc>
        <w:tc>
          <w:tcPr>
            <w:tcW w:w="2340" w:type="dxa"/>
            <w:shd w:val="clear" w:color="auto" w:fill="auto"/>
            <w:noWrap/>
            <w:vAlign w:val="center"/>
            <w:hideMark/>
          </w:tcPr>
          <w:p w14:paraId="5DD690C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393,884.83 </w:t>
            </w:r>
          </w:p>
        </w:tc>
      </w:tr>
      <w:tr w:rsidR="00A0303C" w:rsidRPr="005F24B6" w14:paraId="3FAD2CFF" w14:textId="77777777" w:rsidTr="00A42705">
        <w:trPr>
          <w:trHeight w:val="600"/>
          <w:jc w:val="center"/>
        </w:trPr>
        <w:tc>
          <w:tcPr>
            <w:tcW w:w="5467" w:type="dxa"/>
            <w:shd w:val="clear" w:color="auto" w:fill="auto"/>
            <w:vAlign w:val="center"/>
            <w:hideMark/>
          </w:tcPr>
          <w:p w14:paraId="31B3AB34"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Instalación, reparación y mantenimiento de equipo de cómputo y tecnología de la información</w:t>
            </w:r>
          </w:p>
        </w:tc>
        <w:tc>
          <w:tcPr>
            <w:tcW w:w="2340" w:type="dxa"/>
            <w:shd w:val="clear" w:color="auto" w:fill="auto"/>
            <w:noWrap/>
            <w:vAlign w:val="center"/>
            <w:hideMark/>
          </w:tcPr>
          <w:p w14:paraId="54BBB21F"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263,049.60 </w:t>
            </w:r>
          </w:p>
        </w:tc>
      </w:tr>
      <w:tr w:rsidR="00A0303C" w:rsidRPr="005F24B6" w14:paraId="2099A3BB" w14:textId="77777777" w:rsidTr="00A42705">
        <w:trPr>
          <w:trHeight w:val="402"/>
          <w:jc w:val="center"/>
        </w:trPr>
        <w:tc>
          <w:tcPr>
            <w:tcW w:w="5467" w:type="dxa"/>
            <w:shd w:val="clear" w:color="auto" w:fill="auto"/>
            <w:vAlign w:val="center"/>
            <w:hideMark/>
          </w:tcPr>
          <w:p w14:paraId="71A41564"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Reparación y mantenimiento de equipo de transporte</w:t>
            </w:r>
          </w:p>
        </w:tc>
        <w:tc>
          <w:tcPr>
            <w:tcW w:w="2340" w:type="dxa"/>
            <w:shd w:val="clear" w:color="auto" w:fill="auto"/>
            <w:noWrap/>
            <w:vAlign w:val="center"/>
            <w:hideMark/>
          </w:tcPr>
          <w:p w14:paraId="3ED5869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20,861,181.57 </w:t>
            </w:r>
          </w:p>
        </w:tc>
      </w:tr>
      <w:tr w:rsidR="00A0303C" w:rsidRPr="005F24B6" w14:paraId="2B268405" w14:textId="77777777" w:rsidTr="00A42705">
        <w:trPr>
          <w:trHeight w:val="600"/>
          <w:jc w:val="center"/>
        </w:trPr>
        <w:tc>
          <w:tcPr>
            <w:tcW w:w="5467" w:type="dxa"/>
            <w:shd w:val="clear" w:color="auto" w:fill="auto"/>
            <w:vAlign w:val="center"/>
            <w:hideMark/>
          </w:tcPr>
          <w:p w14:paraId="412AF1FC"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Instalación, reparación y mantenimiento de maquinaria, otros equipos y herramienta</w:t>
            </w:r>
          </w:p>
        </w:tc>
        <w:tc>
          <w:tcPr>
            <w:tcW w:w="2340" w:type="dxa"/>
            <w:shd w:val="clear" w:color="auto" w:fill="auto"/>
            <w:noWrap/>
            <w:vAlign w:val="center"/>
            <w:hideMark/>
          </w:tcPr>
          <w:p w14:paraId="27921B1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618,341.16 </w:t>
            </w:r>
          </w:p>
        </w:tc>
      </w:tr>
      <w:tr w:rsidR="00A0303C" w:rsidRPr="005F24B6" w14:paraId="3B6B1F3F" w14:textId="77777777" w:rsidTr="00A42705">
        <w:trPr>
          <w:trHeight w:val="402"/>
          <w:jc w:val="center"/>
        </w:trPr>
        <w:tc>
          <w:tcPr>
            <w:tcW w:w="5467" w:type="dxa"/>
            <w:shd w:val="clear" w:color="auto" w:fill="auto"/>
            <w:vAlign w:val="center"/>
            <w:hideMark/>
          </w:tcPr>
          <w:p w14:paraId="7FA389E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Servicios de limpieza y manejo de desechos</w:t>
            </w:r>
          </w:p>
        </w:tc>
        <w:tc>
          <w:tcPr>
            <w:tcW w:w="2340" w:type="dxa"/>
            <w:shd w:val="clear" w:color="auto" w:fill="auto"/>
            <w:noWrap/>
            <w:vAlign w:val="center"/>
            <w:hideMark/>
          </w:tcPr>
          <w:p w14:paraId="3FEE7E2B"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1,710,551.73 </w:t>
            </w:r>
          </w:p>
        </w:tc>
      </w:tr>
      <w:tr w:rsidR="00A0303C" w:rsidRPr="005F24B6" w14:paraId="70046836" w14:textId="77777777" w:rsidTr="00A42705">
        <w:trPr>
          <w:trHeight w:val="402"/>
          <w:jc w:val="center"/>
        </w:trPr>
        <w:tc>
          <w:tcPr>
            <w:tcW w:w="5467" w:type="dxa"/>
            <w:shd w:val="clear" w:color="auto" w:fill="auto"/>
            <w:vAlign w:val="center"/>
            <w:hideMark/>
          </w:tcPr>
          <w:p w14:paraId="179A95B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Servicios de jardinería y fumigación</w:t>
            </w:r>
          </w:p>
        </w:tc>
        <w:tc>
          <w:tcPr>
            <w:tcW w:w="2340" w:type="dxa"/>
            <w:shd w:val="clear" w:color="auto" w:fill="auto"/>
            <w:noWrap/>
            <w:vAlign w:val="center"/>
            <w:hideMark/>
          </w:tcPr>
          <w:p w14:paraId="206F7C68"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596,309.51 </w:t>
            </w:r>
          </w:p>
        </w:tc>
      </w:tr>
      <w:tr w:rsidR="00A0303C" w:rsidRPr="005F24B6" w14:paraId="08B29923" w14:textId="77777777" w:rsidTr="00A42705">
        <w:trPr>
          <w:trHeight w:val="402"/>
          <w:jc w:val="center"/>
        </w:trPr>
        <w:tc>
          <w:tcPr>
            <w:tcW w:w="5467" w:type="dxa"/>
            <w:shd w:val="clear" w:color="auto" w:fill="auto"/>
            <w:vAlign w:val="center"/>
            <w:hideMark/>
          </w:tcPr>
          <w:p w14:paraId="741ED5ED"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Servicios de comunicación social y publicidad</w:t>
            </w:r>
          </w:p>
        </w:tc>
        <w:tc>
          <w:tcPr>
            <w:tcW w:w="2340" w:type="dxa"/>
            <w:shd w:val="clear" w:color="auto" w:fill="auto"/>
            <w:noWrap/>
            <w:vAlign w:val="center"/>
            <w:hideMark/>
          </w:tcPr>
          <w:p w14:paraId="5E01DE1B"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226,527,804.72 </w:t>
            </w:r>
          </w:p>
        </w:tc>
      </w:tr>
      <w:tr w:rsidR="00A0303C" w:rsidRPr="005F24B6" w14:paraId="323E0A57" w14:textId="77777777" w:rsidTr="00A42705">
        <w:trPr>
          <w:trHeight w:val="600"/>
          <w:jc w:val="center"/>
        </w:trPr>
        <w:tc>
          <w:tcPr>
            <w:tcW w:w="5467" w:type="dxa"/>
            <w:shd w:val="clear" w:color="auto" w:fill="auto"/>
            <w:vAlign w:val="center"/>
            <w:hideMark/>
          </w:tcPr>
          <w:p w14:paraId="46A999B3"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lastRenderedPageBreak/>
              <w:t>Difusión por radio, televisión y otros medios de mensajes sobre programas y actividades gubernamentales</w:t>
            </w:r>
          </w:p>
        </w:tc>
        <w:tc>
          <w:tcPr>
            <w:tcW w:w="2340" w:type="dxa"/>
            <w:shd w:val="clear" w:color="auto" w:fill="auto"/>
            <w:noWrap/>
            <w:vAlign w:val="center"/>
            <w:hideMark/>
          </w:tcPr>
          <w:p w14:paraId="737A348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190,947,700.01 </w:t>
            </w:r>
          </w:p>
        </w:tc>
      </w:tr>
      <w:tr w:rsidR="00A0303C" w:rsidRPr="005F24B6" w14:paraId="768EA741" w14:textId="77777777" w:rsidTr="00A42705">
        <w:trPr>
          <w:trHeight w:val="600"/>
          <w:jc w:val="center"/>
        </w:trPr>
        <w:tc>
          <w:tcPr>
            <w:tcW w:w="5467" w:type="dxa"/>
            <w:shd w:val="clear" w:color="auto" w:fill="auto"/>
            <w:vAlign w:val="center"/>
            <w:hideMark/>
          </w:tcPr>
          <w:p w14:paraId="111F89A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Servicios de creatividad, preproducción y producción de publicidad, excepto internet</w:t>
            </w:r>
          </w:p>
        </w:tc>
        <w:tc>
          <w:tcPr>
            <w:tcW w:w="2340" w:type="dxa"/>
            <w:shd w:val="clear" w:color="auto" w:fill="auto"/>
            <w:noWrap/>
            <w:vAlign w:val="center"/>
            <w:hideMark/>
          </w:tcPr>
          <w:p w14:paraId="01F030D9"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20,047,302.27 </w:t>
            </w:r>
          </w:p>
        </w:tc>
      </w:tr>
      <w:tr w:rsidR="00A0303C" w:rsidRPr="005F24B6" w14:paraId="5CDA3278" w14:textId="77777777" w:rsidTr="00A42705">
        <w:trPr>
          <w:trHeight w:val="600"/>
          <w:jc w:val="center"/>
        </w:trPr>
        <w:tc>
          <w:tcPr>
            <w:tcW w:w="5467" w:type="dxa"/>
            <w:shd w:val="clear" w:color="auto" w:fill="auto"/>
            <w:vAlign w:val="center"/>
            <w:hideMark/>
          </w:tcPr>
          <w:p w14:paraId="59B3722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Servicio de creación y difusión de contenido exclusivamente a través de internet</w:t>
            </w:r>
          </w:p>
        </w:tc>
        <w:tc>
          <w:tcPr>
            <w:tcW w:w="2340" w:type="dxa"/>
            <w:shd w:val="clear" w:color="auto" w:fill="auto"/>
            <w:noWrap/>
            <w:vAlign w:val="center"/>
            <w:hideMark/>
          </w:tcPr>
          <w:p w14:paraId="5430528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15,040,001.80 </w:t>
            </w:r>
          </w:p>
        </w:tc>
      </w:tr>
      <w:tr w:rsidR="00A0303C" w:rsidRPr="005F24B6" w14:paraId="4BED4373" w14:textId="77777777" w:rsidTr="00A42705">
        <w:trPr>
          <w:trHeight w:val="402"/>
          <w:jc w:val="center"/>
        </w:trPr>
        <w:tc>
          <w:tcPr>
            <w:tcW w:w="5467" w:type="dxa"/>
            <w:shd w:val="clear" w:color="auto" w:fill="auto"/>
            <w:vAlign w:val="center"/>
            <w:hideMark/>
          </w:tcPr>
          <w:p w14:paraId="39CF1F5A"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Otros servicios de información</w:t>
            </w:r>
          </w:p>
        </w:tc>
        <w:tc>
          <w:tcPr>
            <w:tcW w:w="2340" w:type="dxa"/>
            <w:shd w:val="clear" w:color="auto" w:fill="auto"/>
            <w:noWrap/>
            <w:vAlign w:val="center"/>
            <w:hideMark/>
          </w:tcPr>
          <w:p w14:paraId="59F29FE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492,800.64 </w:t>
            </w:r>
          </w:p>
        </w:tc>
      </w:tr>
      <w:tr w:rsidR="00A0303C" w:rsidRPr="005F24B6" w14:paraId="2C3148E9" w14:textId="77777777" w:rsidTr="00A42705">
        <w:trPr>
          <w:trHeight w:val="402"/>
          <w:jc w:val="center"/>
        </w:trPr>
        <w:tc>
          <w:tcPr>
            <w:tcW w:w="5467" w:type="dxa"/>
            <w:shd w:val="clear" w:color="auto" w:fill="auto"/>
            <w:vAlign w:val="center"/>
            <w:hideMark/>
          </w:tcPr>
          <w:p w14:paraId="68416725"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Servicios de traslado y viáticos</w:t>
            </w:r>
          </w:p>
        </w:tc>
        <w:tc>
          <w:tcPr>
            <w:tcW w:w="2340" w:type="dxa"/>
            <w:shd w:val="clear" w:color="auto" w:fill="auto"/>
            <w:noWrap/>
            <w:vAlign w:val="center"/>
            <w:hideMark/>
          </w:tcPr>
          <w:p w14:paraId="301EE483"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36,590,276.75 </w:t>
            </w:r>
          </w:p>
        </w:tc>
      </w:tr>
      <w:tr w:rsidR="00A0303C" w:rsidRPr="005F24B6" w14:paraId="39EC7742" w14:textId="77777777" w:rsidTr="00A42705">
        <w:trPr>
          <w:trHeight w:val="402"/>
          <w:jc w:val="center"/>
        </w:trPr>
        <w:tc>
          <w:tcPr>
            <w:tcW w:w="5467" w:type="dxa"/>
            <w:shd w:val="clear" w:color="auto" w:fill="auto"/>
            <w:vAlign w:val="center"/>
            <w:hideMark/>
          </w:tcPr>
          <w:p w14:paraId="79C6EBE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Pasajes aéreos</w:t>
            </w:r>
          </w:p>
        </w:tc>
        <w:tc>
          <w:tcPr>
            <w:tcW w:w="2340" w:type="dxa"/>
            <w:shd w:val="clear" w:color="auto" w:fill="auto"/>
            <w:noWrap/>
            <w:vAlign w:val="center"/>
            <w:hideMark/>
          </w:tcPr>
          <w:p w14:paraId="5F5423C0"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6,207,471.87 </w:t>
            </w:r>
          </w:p>
        </w:tc>
      </w:tr>
      <w:tr w:rsidR="00A0303C" w:rsidRPr="005F24B6" w14:paraId="2BDE7CF5" w14:textId="77777777" w:rsidTr="00A42705">
        <w:trPr>
          <w:trHeight w:val="402"/>
          <w:jc w:val="center"/>
        </w:trPr>
        <w:tc>
          <w:tcPr>
            <w:tcW w:w="5467" w:type="dxa"/>
            <w:shd w:val="clear" w:color="auto" w:fill="auto"/>
            <w:vAlign w:val="center"/>
            <w:hideMark/>
          </w:tcPr>
          <w:p w14:paraId="3FA7F824"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Pasajes terrestres</w:t>
            </w:r>
          </w:p>
        </w:tc>
        <w:tc>
          <w:tcPr>
            <w:tcW w:w="2340" w:type="dxa"/>
            <w:shd w:val="clear" w:color="auto" w:fill="auto"/>
            <w:noWrap/>
            <w:vAlign w:val="center"/>
            <w:hideMark/>
          </w:tcPr>
          <w:p w14:paraId="29E75CC3"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2,403,348.49 </w:t>
            </w:r>
          </w:p>
        </w:tc>
      </w:tr>
      <w:tr w:rsidR="00A0303C" w:rsidRPr="005F24B6" w14:paraId="4A0C7056" w14:textId="77777777" w:rsidTr="00A42705">
        <w:trPr>
          <w:trHeight w:val="402"/>
          <w:jc w:val="center"/>
        </w:trPr>
        <w:tc>
          <w:tcPr>
            <w:tcW w:w="5467" w:type="dxa"/>
            <w:shd w:val="clear" w:color="auto" w:fill="auto"/>
            <w:vAlign w:val="center"/>
            <w:hideMark/>
          </w:tcPr>
          <w:p w14:paraId="116C8DDC"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Autotransporte</w:t>
            </w:r>
          </w:p>
        </w:tc>
        <w:tc>
          <w:tcPr>
            <w:tcW w:w="2340" w:type="dxa"/>
            <w:shd w:val="clear" w:color="auto" w:fill="auto"/>
            <w:noWrap/>
            <w:vAlign w:val="center"/>
            <w:hideMark/>
          </w:tcPr>
          <w:p w14:paraId="0C8AF60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898,217.71 </w:t>
            </w:r>
          </w:p>
        </w:tc>
      </w:tr>
      <w:tr w:rsidR="00A0303C" w:rsidRPr="005F24B6" w14:paraId="250383B0" w14:textId="77777777" w:rsidTr="00A42705">
        <w:trPr>
          <w:trHeight w:val="402"/>
          <w:jc w:val="center"/>
        </w:trPr>
        <w:tc>
          <w:tcPr>
            <w:tcW w:w="5467" w:type="dxa"/>
            <w:shd w:val="clear" w:color="auto" w:fill="auto"/>
            <w:vAlign w:val="center"/>
            <w:hideMark/>
          </w:tcPr>
          <w:p w14:paraId="5A3E6344"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Viáticos en el país</w:t>
            </w:r>
          </w:p>
        </w:tc>
        <w:tc>
          <w:tcPr>
            <w:tcW w:w="2340" w:type="dxa"/>
            <w:shd w:val="clear" w:color="auto" w:fill="auto"/>
            <w:noWrap/>
            <w:vAlign w:val="center"/>
            <w:hideMark/>
          </w:tcPr>
          <w:p w14:paraId="2673013F"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23,227,179.58 </w:t>
            </w:r>
          </w:p>
        </w:tc>
      </w:tr>
      <w:tr w:rsidR="00A0303C" w:rsidRPr="005F24B6" w14:paraId="2E3420B4" w14:textId="77777777" w:rsidTr="00A42705">
        <w:trPr>
          <w:trHeight w:val="402"/>
          <w:jc w:val="center"/>
        </w:trPr>
        <w:tc>
          <w:tcPr>
            <w:tcW w:w="5467" w:type="dxa"/>
            <w:shd w:val="clear" w:color="auto" w:fill="auto"/>
            <w:vAlign w:val="center"/>
            <w:hideMark/>
          </w:tcPr>
          <w:p w14:paraId="12DFBA73"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Viáticos en el extranjero</w:t>
            </w:r>
          </w:p>
        </w:tc>
        <w:tc>
          <w:tcPr>
            <w:tcW w:w="2340" w:type="dxa"/>
            <w:shd w:val="clear" w:color="auto" w:fill="auto"/>
            <w:noWrap/>
            <w:vAlign w:val="center"/>
            <w:hideMark/>
          </w:tcPr>
          <w:p w14:paraId="2C009A8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547,800.00 </w:t>
            </w:r>
          </w:p>
        </w:tc>
      </w:tr>
      <w:tr w:rsidR="00A0303C" w:rsidRPr="005F24B6" w14:paraId="5B1A7F1D" w14:textId="77777777" w:rsidTr="00A42705">
        <w:trPr>
          <w:trHeight w:val="402"/>
          <w:jc w:val="center"/>
        </w:trPr>
        <w:tc>
          <w:tcPr>
            <w:tcW w:w="5467" w:type="dxa"/>
            <w:shd w:val="clear" w:color="auto" w:fill="auto"/>
            <w:vAlign w:val="center"/>
            <w:hideMark/>
          </w:tcPr>
          <w:p w14:paraId="20D76B1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Otros servicios de traslado y hospedaje</w:t>
            </w:r>
          </w:p>
        </w:tc>
        <w:tc>
          <w:tcPr>
            <w:tcW w:w="2340" w:type="dxa"/>
            <w:shd w:val="clear" w:color="auto" w:fill="auto"/>
            <w:noWrap/>
            <w:vAlign w:val="center"/>
            <w:hideMark/>
          </w:tcPr>
          <w:p w14:paraId="03331E3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3,306,259.10 </w:t>
            </w:r>
          </w:p>
        </w:tc>
      </w:tr>
      <w:tr w:rsidR="00A0303C" w:rsidRPr="005F24B6" w14:paraId="7A72F21E" w14:textId="77777777" w:rsidTr="00A42705">
        <w:trPr>
          <w:trHeight w:val="402"/>
          <w:jc w:val="center"/>
        </w:trPr>
        <w:tc>
          <w:tcPr>
            <w:tcW w:w="5467" w:type="dxa"/>
            <w:shd w:val="clear" w:color="auto" w:fill="auto"/>
            <w:vAlign w:val="center"/>
            <w:hideMark/>
          </w:tcPr>
          <w:p w14:paraId="228B6DA8"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Servicios oficiales</w:t>
            </w:r>
          </w:p>
        </w:tc>
        <w:tc>
          <w:tcPr>
            <w:tcW w:w="2340" w:type="dxa"/>
            <w:shd w:val="clear" w:color="auto" w:fill="auto"/>
            <w:noWrap/>
            <w:vAlign w:val="center"/>
            <w:hideMark/>
          </w:tcPr>
          <w:p w14:paraId="59FA82A6"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29,466,010.40 </w:t>
            </w:r>
          </w:p>
        </w:tc>
      </w:tr>
      <w:tr w:rsidR="00A0303C" w:rsidRPr="005F24B6" w14:paraId="269E52B8" w14:textId="77777777" w:rsidTr="00A42705">
        <w:trPr>
          <w:trHeight w:val="402"/>
          <w:jc w:val="center"/>
        </w:trPr>
        <w:tc>
          <w:tcPr>
            <w:tcW w:w="5467" w:type="dxa"/>
            <w:shd w:val="clear" w:color="auto" w:fill="auto"/>
            <w:vAlign w:val="center"/>
            <w:hideMark/>
          </w:tcPr>
          <w:p w14:paraId="26BF649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Gastos de ceremonial</w:t>
            </w:r>
          </w:p>
        </w:tc>
        <w:tc>
          <w:tcPr>
            <w:tcW w:w="2340" w:type="dxa"/>
            <w:shd w:val="clear" w:color="auto" w:fill="auto"/>
            <w:noWrap/>
            <w:vAlign w:val="center"/>
            <w:hideMark/>
          </w:tcPr>
          <w:p w14:paraId="178363F4"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902,022.15 </w:t>
            </w:r>
          </w:p>
        </w:tc>
      </w:tr>
      <w:tr w:rsidR="00A0303C" w:rsidRPr="005F24B6" w14:paraId="6614830E" w14:textId="77777777" w:rsidTr="00A42705">
        <w:trPr>
          <w:trHeight w:val="402"/>
          <w:jc w:val="center"/>
        </w:trPr>
        <w:tc>
          <w:tcPr>
            <w:tcW w:w="5467" w:type="dxa"/>
            <w:shd w:val="clear" w:color="auto" w:fill="auto"/>
            <w:vAlign w:val="center"/>
            <w:hideMark/>
          </w:tcPr>
          <w:p w14:paraId="22D836D6"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Congresos y convenciones</w:t>
            </w:r>
          </w:p>
        </w:tc>
        <w:tc>
          <w:tcPr>
            <w:tcW w:w="2340" w:type="dxa"/>
            <w:shd w:val="clear" w:color="auto" w:fill="auto"/>
            <w:noWrap/>
            <w:vAlign w:val="center"/>
            <w:hideMark/>
          </w:tcPr>
          <w:p w14:paraId="5BBC68FC"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12,953,988.25 </w:t>
            </w:r>
          </w:p>
        </w:tc>
      </w:tr>
      <w:tr w:rsidR="00A0303C" w:rsidRPr="005F24B6" w14:paraId="126D9ED5" w14:textId="77777777" w:rsidTr="00A42705">
        <w:trPr>
          <w:trHeight w:val="402"/>
          <w:jc w:val="center"/>
        </w:trPr>
        <w:tc>
          <w:tcPr>
            <w:tcW w:w="5467" w:type="dxa"/>
            <w:shd w:val="clear" w:color="auto" w:fill="auto"/>
            <w:vAlign w:val="center"/>
            <w:hideMark/>
          </w:tcPr>
          <w:p w14:paraId="3BF4A56D"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Exposiciones</w:t>
            </w:r>
          </w:p>
        </w:tc>
        <w:tc>
          <w:tcPr>
            <w:tcW w:w="2340" w:type="dxa"/>
            <w:shd w:val="clear" w:color="auto" w:fill="auto"/>
            <w:noWrap/>
            <w:vAlign w:val="center"/>
            <w:hideMark/>
          </w:tcPr>
          <w:p w14:paraId="337B0B4F"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15,430,000.00 </w:t>
            </w:r>
          </w:p>
        </w:tc>
      </w:tr>
      <w:tr w:rsidR="00A0303C" w:rsidRPr="005F24B6" w14:paraId="2AB99C15" w14:textId="77777777" w:rsidTr="00A42705">
        <w:trPr>
          <w:trHeight w:val="402"/>
          <w:jc w:val="center"/>
        </w:trPr>
        <w:tc>
          <w:tcPr>
            <w:tcW w:w="5467" w:type="dxa"/>
            <w:shd w:val="clear" w:color="auto" w:fill="auto"/>
            <w:vAlign w:val="center"/>
            <w:hideMark/>
          </w:tcPr>
          <w:p w14:paraId="12730FA6"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Gastos de representación</w:t>
            </w:r>
          </w:p>
        </w:tc>
        <w:tc>
          <w:tcPr>
            <w:tcW w:w="2340" w:type="dxa"/>
            <w:shd w:val="clear" w:color="auto" w:fill="auto"/>
            <w:noWrap/>
            <w:vAlign w:val="center"/>
            <w:hideMark/>
          </w:tcPr>
          <w:p w14:paraId="632C049B"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180,000.00 </w:t>
            </w:r>
          </w:p>
        </w:tc>
      </w:tr>
      <w:tr w:rsidR="00A0303C" w:rsidRPr="005F24B6" w14:paraId="0AC7EA48" w14:textId="77777777" w:rsidTr="00A42705">
        <w:trPr>
          <w:trHeight w:val="402"/>
          <w:jc w:val="center"/>
        </w:trPr>
        <w:tc>
          <w:tcPr>
            <w:tcW w:w="5467" w:type="dxa"/>
            <w:shd w:val="clear" w:color="auto" w:fill="auto"/>
            <w:vAlign w:val="center"/>
            <w:hideMark/>
          </w:tcPr>
          <w:p w14:paraId="2DA58914"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Concesión de préstamos</w:t>
            </w:r>
          </w:p>
        </w:tc>
        <w:tc>
          <w:tcPr>
            <w:tcW w:w="2340" w:type="dxa"/>
            <w:shd w:val="clear" w:color="auto" w:fill="auto"/>
            <w:noWrap/>
            <w:vAlign w:val="center"/>
            <w:hideMark/>
          </w:tcPr>
          <w:p w14:paraId="428887A0"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171,384,622.96 </w:t>
            </w:r>
          </w:p>
        </w:tc>
      </w:tr>
      <w:tr w:rsidR="00A0303C" w:rsidRPr="005F24B6" w14:paraId="7DDDDD0A" w14:textId="77777777" w:rsidTr="00A42705">
        <w:trPr>
          <w:trHeight w:val="402"/>
          <w:jc w:val="center"/>
        </w:trPr>
        <w:tc>
          <w:tcPr>
            <w:tcW w:w="5467" w:type="dxa"/>
            <w:shd w:val="clear" w:color="auto" w:fill="auto"/>
            <w:vAlign w:val="center"/>
            <w:hideMark/>
          </w:tcPr>
          <w:p w14:paraId="327387E0"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Impuestos y derechos</w:t>
            </w:r>
          </w:p>
        </w:tc>
        <w:tc>
          <w:tcPr>
            <w:tcW w:w="2340" w:type="dxa"/>
            <w:shd w:val="clear" w:color="auto" w:fill="auto"/>
            <w:noWrap/>
            <w:vAlign w:val="center"/>
            <w:hideMark/>
          </w:tcPr>
          <w:p w14:paraId="15306D4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11,435,559.97 </w:t>
            </w:r>
          </w:p>
        </w:tc>
      </w:tr>
      <w:tr w:rsidR="00A0303C" w:rsidRPr="005F24B6" w14:paraId="6216956E" w14:textId="77777777" w:rsidTr="00A42705">
        <w:trPr>
          <w:trHeight w:val="402"/>
          <w:jc w:val="center"/>
        </w:trPr>
        <w:tc>
          <w:tcPr>
            <w:tcW w:w="5467" w:type="dxa"/>
            <w:shd w:val="clear" w:color="auto" w:fill="auto"/>
            <w:vAlign w:val="center"/>
            <w:hideMark/>
          </w:tcPr>
          <w:p w14:paraId="4375C01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Sentencias y resoluciones por autoridad competente</w:t>
            </w:r>
          </w:p>
        </w:tc>
        <w:tc>
          <w:tcPr>
            <w:tcW w:w="2340" w:type="dxa"/>
            <w:shd w:val="clear" w:color="auto" w:fill="auto"/>
            <w:noWrap/>
            <w:vAlign w:val="center"/>
            <w:hideMark/>
          </w:tcPr>
          <w:p w14:paraId="17563AB3"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1,422,130.59 </w:t>
            </w:r>
          </w:p>
        </w:tc>
      </w:tr>
      <w:tr w:rsidR="00A0303C" w:rsidRPr="005F24B6" w14:paraId="1EDD25CF" w14:textId="77777777" w:rsidTr="00A42705">
        <w:trPr>
          <w:trHeight w:val="600"/>
          <w:jc w:val="center"/>
        </w:trPr>
        <w:tc>
          <w:tcPr>
            <w:tcW w:w="5467" w:type="dxa"/>
            <w:shd w:val="clear" w:color="auto" w:fill="auto"/>
            <w:vAlign w:val="center"/>
            <w:hideMark/>
          </w:tcPr>
          <w:p w14:paraId="176F83D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Impuesto sobre nóminas y otros que se deriven de una relación laboral</w:t>
            </w:r>
          </w:p>
        </w:tc>
        <w:tc>
          <w:tcPr>
            <w:tcW w:w="2340" w:type="dxa"/>
            <w:shd w:val="clear" w:color="auto" w:fill="auto"/>
            <w:noWrap/>
            <w:vAlign w:val="center"/>
            <w:hideMark/>
          </w:tcPr>
          <w:p w14:paraId="2C2191A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152,015,017.40 </w:t>
            </w:r>
          </w:p>
        </w:tc>
      </w:tr>
      <w:tr w:rsidR="00A0303C" w:rsidRPr="005F24B6" w14:paraId="6CA2F682" w14:textId="77777777" w:rsidTr="00A42705">
        <w:trPr>
          <w:trHeight w:val="402"/>
          <w:jc w:val="center"/>
        </w:trPr>
        <w:tc>
          <w:tcPr>
            <w:tcW w:w="5467" w:type="dxa"/>
            <w:shd w:val="clear" w:color="auto" w:fill="auto"/>
            <w:vAlign w:val="center"/>
            <w:hideMark/>
          </w:tcPr>
          <w:p w14:paraId="250038E3"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Otros servicios generales</w:t>
            </w:r>
          </w:p>
        </w:tc>
        <w:tc>
          <w:tcPr>
            <w:tcW w:w="2340" w:type="dxa"/>
            <w:shd w:val="clear" w:color="auto" w:fill="auto"/>
            <w:noWrap/>
            <w:vAlign w:val="center"/>
            <w:hideMark/>
          </w:tcPr>
          <w:p w14:paraId="1493294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6,511,915.00 </w:t>
            </w:r>
          </w:p>
        </w:tc>
      </w:tr>
      <w:tr w:rsidR="00A0303C" w:rsidRPr="005F24B6" w14:paraId="66CD840A" w14:textId="77777777" w:rsidTr="00A42705">
        <w:trPr>
          <w:trHeight w:val="402"/>
          <w:jc w:val="center"/>
        </w:trPr>
        <w:tc>
          <w:tcPr>
            <w:tcW w:w="5467" w:type="dxa"/>
            <w:shd w:val="clear" w:color="auto" w:fill="auto"/>
            <w:vAlign w:val="center"/>
            <w:hideMark/>
          </w:tcPr>
          <w:p w14:paraId="42D7CD24"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Transferencias, asignaciones, subsidios y otras ayudas</w:t>
            </w:r>
          </w:p>
        </w:tc>
        <w:tc>
          <w:tcPr>
            <w:tcW w:w="2340" w:type="dxa"/>
            <w:shd w:val="clear" w:color="auto" w:fill="auto"/>
            <w:noWrap/>
            <w:vAlign w:val="center"/>
            <w:hideMark/>
          </w:tcPr>
          <w:p w14:paraId="6BE5B7EA"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56,840,804,282.14 </w:t>
            </w:r>
          </w:p>
        </w:tc>
      </w:tr>
      <w:tr w:rsidR="00A0303C" w:rsidRPr="005F24B6" w14:paraId="7B4BD67B" w14:textId="77777777" w:rsidTr="00A42705">
        <w:trPr>
          <w:trHeight w:val="402"/>
          <w:jc w:val="center"/>
        </w:trPr>
        <w:tc>
          <w:tcPr>
            <w:tcW w:w="5467" w:type="dxa"/>
            <w:shd w:val="clear" w:color="auto" w:fill="auto"/>
            <w:vAlign w:val="center"/>
            <w:hideMark/>
          </w:tcPr>
          <w:p w14:paraId="754F7388"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Transferencias internas y asignaciones al sector público</w:t>
            </w:r>
          </w:p>
        </w:tc>
        <w:tc>
          <w:tcPr>
            <w:tcW w:w="2340" w:type="dxa"/>
            <w:shd w:val="clear" w:color="auto" w:fill="auto"/>
            <w:noWrap/>
            <w:vAlign w:val="center"/>
            <w:hideMark/>
          </w:tcPr>
          <w:p w14:paraId="04102AEF"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54,247,654,066.03 </w:t>
            </w:r>
          </w:p>
        </w:tc>
      </w:tr>
      <w:tr w:rsidR="00A0303C" w:rsidRPr="005F24B6" w14:paraId="4774AEA5" w14:textId="77777777" w:rsidTr="00A42705">
        <w:trPr>
          <w:trHeight w:val="402"/>
          <w:jc w:val="center"/>
        </w:trPr>
        <w:tc>
          <w:tcPr>
            <w:tcW w:w="5467" w:type="dxa"/>
            <w:shd w:val="clear" w:color="auto" w:fill="auto"/>
            <w:vAlign w:val="center"/>
            <w:hideMark/>
          </w:tcPr>
          <w:p w14:paraId="27702DB6"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Asignaciones presupuestarias al poder ejecutivo</w:t>
            </w:r>
          </w:p>
        </w:tc>
        <w:tc>
          <w:tcPr>
            <w:tcW w:w="2340" w:type="dxa"/>
            <w:shd w:val="clear" w:color="auto" w:fill="auto"/>
            <w:noWrap/>
            <w:vAlign w:val="center"/>
            <w:hideMark/>
          </w:tcPr>
          <w:p w14:paraId="159670DE"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50,272,975,740.57 </w:t>
            </w:r>
          </w:p>
        </w:tc>
      </w:tr>
      <w:tr w:rsidR="00A0303C" w:rsidRPr="005F24B6" w14:paraId="101CC5DE" w14:textId="77777777" w:rsidTr="00A42705">
        <w:trPr>
          <w:trHeight w:val="402"/>
          <w:jc w:val="center"/>
        </w:trPr>
        <w:tc>
          <w:tcPr>
            <w:tcW w:w="5467" w:type="dxa"/>
            <w:shd w:val="clear" w:color="auto" w:fill="auto"/>
            <w:vAlign w:val="center"/>
            <w:hideMark/>
          </w:tcPr>
          <w:p w14:paraId="625CBA0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Asignaciones presupuestarias al poder legislativo</w:t>
            </w:r>
          </w:p>
        </w:tc>
        <w:tc>
          <w:tcPr>
            <w:tcW w:w="2340" w:type="dxa"/>
            <w:shd w:val="clear" w:color="auto" w:fill="auto"/>
            <w:noWrap/>
            <w:vAlign w:val="center"/>
            <w:hideMark/>
          </w:tcPr>
          <w:p w14:paraId="1A5A2A7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567,333,916.98 </w:t>
            </w:r>
          </w:p>
        </w:tc>
      </w:tr>
      <w:tr w:rsidR="00A0303C" w:rsidRPr="005F24B6" w14:paraId="1B7EC0D0" w14:textId="77777777" w:rsidTr="00A42705">
        <w:trPr>
          <w:trHeight w:val="402"/>
          <w:jc w:val="center"/>
        </w:trPr>
        <w:tc>
          <w:tcPr>
            <w:tcW w:w="5467" w:type="dxa"/>
            <w:shd w:val="clear" w:color="auto" w:fill="auto"/>
            <w:vAlign w:val="center"/>
            <w:hideMark/>
          </w:tcPr>
          <w:p w14:paraId="3ADFA1ED"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Asignaciones presupuestarias al poder judicial</w:t>
            </w:r>
          </w:p>
        </w:tc>
        <w:tc>
          <w:tcPr>
            <w:tcW w:w="2340" w:type="dxa"/>
            <w:shd w:val="clear" w:color="auto" w:fill="auto"/>
            <w:noWrap/>
            <w:vAlign w:val="center"/>
            <w:hideMark/>
          </w:tcPr>
          <w:p w14:paraId="3053D77E"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1,042,674,467.68 </w:t>
            </w:r>
          </w:p>
        </w:tc>
      </w:tr>
      <w:tr w:rsidR="00A0303C" w:rsidRPr="005F24B6" w14:paraId="76F9E9A9" w14:textId="77777777" w:rsidTr="00A42705">
        <w:trPr>
          <w:trHeight w:val="402"/>
          <w:jc w:val="center"/>
        </w:trPr>
        <w:tc>
          <w:tcPr>
            <w:tcW w:w="5467" w:type="dxa"/>
            <w:shd w:val="clear" w:color="auto" w:fill="auto"/>
            <w:vAlign w:val="center"/>
            <w:hideMark/>
          </w:tcPr>
          <w:p w14:paraId="68B79C5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lastRenderedPageBreak/>
              <w:t>Asignaciones presupuestarias a órganos autónomos</w:t>
            </w:r>
          </w:p>
        </w:tc>
        <w:tc>
          <w:tcPr>
            <w:tcW w:w="2340" w:type="dxa"/>
            <w:shd w:val="clear" w:color="auto" w:fill="auto"/>
            <w:noWrap/>
            <w:vAlign w:val="center"/>
            <w:hideMark/>
          </w:tcPr>
          <w:p w14:paraId="66F598F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2,364,669,940.80 </w:t>
            </w:r>
          </w:p>
        </w:tc>
      </w:tr>
      <w:tr w:rsidR="00A0303C" w:rsidRPr="005F24B6" w14:paraId="1C9020B5" w14:textId="77777777" w:rsidTr="00A42705">
        <w:trPr>
          <w:trHeight w:val="402"/>
          <w:jc w:val="center"/>
        </w:trPr>
        <w:tc>
          <w:tcPr>
            <w:tcW w:w="5467" w:type="dxa"/>
            <w:shd w:val="clear" w:color="auto" w:fill="auto"/>
            <w:vAlign w:val="center"/>
            <w:hideMark/>
          </w:tcPr>
          <w:p w14:paraId="6C85DF7E"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Transferencias al resto del sector público</w:t>
            </w:r>
          </w:p>
        </w:tc>
        <w:tc>
          <w:tcPr>
            <w:tcW w:w="2340" w:type="dxa"/>
            <w:shd w:val="clear" w:color="auto" w:fill="auto"/>
            <w:noWrap/>
            <w:vAlign w:val="center"/>
            <w:hideMark/>
          </w:tcPr>
          <w:p w14:paraId="66DBE293"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200,000,000.00 </w:t>
            </w:r>
          </w:p>
        </w:tc>
      </w:tr>
      <w:tr w:rsidR="00A0303C" w:rsidRPr="005F24B6" w14:paraId="4E6C3932" w14:textId="77777777" w:rsidTr="00A42705">
        <w:trPr>
          <w:trHeight w:val="600"/>
          <w:jc w:val="center"/>
        </w:trPr>
        <w:tc>
          <w:tcPr>
            <w:tcW w:w="5467" w:type="dxa"/>
            <w:shd w:val="clear" w:color="auto" w:fill="auto"/>
            <w:vAlign w:val="center"/>
            <w:hideMark/>
          </w:tcPr>
          <w:p w14:paraId="60438A8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Transferencias otorgadas a entidades federativas y municipios</w:t>
            </w:r>
          </w:p>
        </w:tc>
        <w:tc>
          <w:tcPr>
            <w:tcW w:w="2340" w:type="dxa"/>
            <w:shd w:val="clear" w:color="auto" w:fill="auto"/>
            <w:noWrap/>
            <w:vAlign w:val="center"/>
            <w:hideMark/>
          </w:tcPr>
          <w:p w14:paraId="1A2667E3"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200,000,000.00 </w:t>
            </w:r>
          </w:p>
        </w:tc>
      </w:tr>
      <w:tr w:rsidR="00A0303C" w:rsidRPr="005F24B6" w14:paraId="45C23E87" w14:textId="77777777" w:rsidTr="00A42705">
        <w:trPr>
          <w:trHeight w:val="402"/>
          <w:jc w:val="center"/>
        </w:trPr>
        <w:tc>
          <w:tcPr>
            <w:tcW w:w="5467" w:type="dxa"/>
            <w:shd w:val="clear" w:color="auto" w:fill="auto"/>
            <w:vAlign w:val="center"/>
            <w:hideMark/>
          </w:tcPr>
          <w:p w14:paraId="28DB02D1"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Subsidios y subvenciones</w:t>
            </w:r>
          </w:p>
        </w:tc>
        <w:tc>
          <w:tcPr>
            <w:tcW w:w="2340" w:type="dxa"/>
            <w:shd w:val="clear" w:color="auto" w:fill="auto"/>
            <w:noWrap/>
            <w:vAlign w:val="center"/>
            <w:hideMark/>
          </w:tcPr>
          <w:p w14:paraId="7507C29F"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36,243,881.72 </w:t>
            </w:r>
          </w:p>
        </w:tc>
      </w:tr>
      <w:tr w:rsidR="00A0303C" w:rsidRPr="005F24B6" w14:paraId="1D54998C" w14:textId="77777777" w:rsidTr="00A42705">
        <w:trPr>
          <w:trHeight w:val="402"/>
          <w:jc w:val="center"/>
        </w:trPr>
        <w:tc>
          <w:tcPr>
            <w:tcW w:w="5467" w:type="dxa"/>
            <w:shd w:val="clear" w:color="auto" w:fill="auto"/>
            <w:vAlign w:val="center"/>
            <w:hideMark/>
          </w:tcPr>
          <w:p w14:paraId="47E5A91E"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Subsidios a entidades federativas y municipios</w:t>
            </w:r>
          </w:p>
        </w:tc>
        <w:tc>
          <w:tcPr>
            <w:tcW w:w="2340" w:type="dxa"/>
            <w:shd w:val="clear" w:color="auto" w:fill="auto"/>
            <w:noWrap/>
            <w:vAlign w:val="center"/>
            <w:hideMark/>
          </w:tcPr>
          <w:p w14:paraId="5095C933"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34,243,881.72 </w:t>
            </w:r>
          </w:p>
        </w:tc>
      </w:tr>
      <w:tr w:rsidR="00A0303C" w:rsidRPr="005F24B6" w14:paraId="6E2BF874" w14:textId="77777777" w:rsidTr="00A42705">
        <w:trPr>
          <w:trHeight w:val="402"/>
          <w:jc w:val="center"/>
        </w:trPr>
        <w:tc>
          <w:tcPr>
            <w:tcW w:w="5467" w:type="dxa"/>
            <w:shd w:val="clear" w:color="auto" w:fill="auto"/>
            <w:vAlign w:val="center"/>
            <w:hideMark/>
          </w:tcPr>
          <w:p w14:paraId="5193588A"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Otros subsidios</w:t>
            </w:r>
          </w:p>
        </w:tc>
        <w:tc>
          <w:tcPr>
            <w:tcW w:w="2340" w:type="dxa"/>
            <w:shd w:val="clear" w:color="auto" w:fill="auto"/>
            <w:noWrap/>
            <w:vAlign w:val="center"/>
            <w:hideMark/>
          </w:tcPr>
          <w:p w14:paraId="1CB8875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2,000,000.00 </w:t>
            </w:r>
          </w:p>
        </w:tc>
      </w:tr>
      <w:tr w:rsidR="00A0303C" w:rsidRPr="005F24B6" w14:paraId="2BA74A04" w14:textId="77777777" w:rsidTr="00A42705">
        <w:trPr>
          <w:trHeight w:val="402"/>
          <w:jc w:val="center"/>
        </w:trPr>
        <w:tc>
          <w:tcPr>
            <w:tcW w:w="5467" w:type="dxa"/>
            <w:shd w:val="clear" w:color="auto" w:fill="auto"/>
            <w:vAlign w:val="center"/>
            <w:hideMark/>
          </w:tcPr>
          <w:p w14:paraId="27E765AA"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Ayudas sociales</w:t>
            </w:r>
          </w:p>
        </w:tc>
        <w:tc>
          <w:tcPr>
            <w:tcW w:w="2340" w:type="dxa"/>
            <w:shd w:val="clear" w:color="auto" w:fill="auto"/>
            <w:noWrap/>
            <w:vAlign w:val="center"/>
            <w:hideMark/>
          </w:tcPr>
          <w:p w14:paraId="7333F768"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747,153,505.27 </w:t>
            </w:r>
          </w:p>
        </w:tc>
      </w:tr>
      <w:tr w:rsidR="00A0303C" w:rsidRPr="005F24B6" w14:paraId="213E6173" w14:textId="77777777" w:rsidTr="00A42705">
        <w:trPr>
          <w:trHeight w:val="402"/>
          <w:jc w:val="center"/>
        </w:trPr>
        <w:tc>
          <w:tcPr>
            <w:tcW w:w="5467" w:type="dxa"/>
            <w:shd w:val="clear" w:color="auto" w:fill="auto"/>
            <w:vAlign w:val="center"/>
            <w:hideMark/>
          </w:tcPr>
          <w:p w14:paraId="4BCF516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Ayudas sociales a personas</w:t>
            </w:r>
          </w:p>
        </w:tc>
        <w:tc>
          <w:tcPr>
            <w:tcW w:w="2340" w:type="dxa"/>
            <w:shd w:val="clear" w:color="auto" w:fill="auto"/>
            <w:noWrap/>
            <w:vAlign w:val="center"/>
            <w:hideMark/>
          </w:tcPr>
          <w:p w14:paraId="6B7276A4"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32,617,000.08 </w:t>
            </w:r>
          </w:p>
        </w:tc>
      </w:tr>
      <w:tr w:rsidR="00A0303C" w:rsidRPr="005F24B6" w14:paraId="0C6BD233" w14:textId="77777777" w:rsidTr="00A42705">
        <w:trPr>
          <w:trHeight w:val="402"/>
          <w:jc w:val="center"/>
        </w:trPr>
        <w:tc>
          <w:tcPr>
            <w:tcW w:w="5467" w:type="dxa"/>
            <w:shd w:val="clear" w:color="auto" w:fill="auto"/>
            <w:vAlign w:val="center"/>
            <w:hideMark/>
          </w:tcPr>
          <w:p w14:paraId="712D339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Becas y otras ayudas para programas de capacitación</w:t>
            </w:r>
          </w:p>
        </w:tc>
        <w:tc>
          <w:tcPr>
            <w:tcW w:w="2340" w:type="dxa"/>
            <w:shd w:val="clear" w:color="auto" w:fill="auto"/>
            <w:noWrap/>
            <w:vAlign w:val="center"/>
            <w:hideMark/>
          </w:tcPr>
          <w:p w14:paraId="6E213E9C"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518,559,741.55 </w:t>
            </w:r>
          </w:p>
        </w:tc>
      </w:tr>
      <w:tr w:rsidR="00A0303C" w:rsidRPr="005F24B6" w14:paraId="0B47AFE8" w14:textId="77777777" w:rsidTr="00A42705">
        <w:trPr>
          <w:trHeight w:val="402"/>
          <w:jc w:val="center"/>
        </w:trPr>
        <w:tc>
          <w:tcPr>
            <w:tcW w:w="5467" w:type="dxa"/>
            <w:shd w:val="clear" w:color="auto" w:fill="auto"/>
            <w:vAlign w:val="center"/>
            <w:hideMark/>
          </w:tcPr>
          <w:p w14:paraId="1F6B94D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Ayudas sociales a entidades de interés público</w:t>
            </w:r>
          </w:p>
        </w:tc>
        <w:tc>
          <w:tcPr>
            <w:tcW w:w="2340" w:type="dxa"/>
            <w:shd w:val="clear" w:color="auto" w:fill="auto"/>
            <w:noWrap/>
            <w:vAlign w:val="center"/>
            <w:hideMark/>
          </w:tcPr>
          <w:p w14:paraId="7D38E8CB"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192,976,763.64 </w:t>
            </w:r>
          </w:p>
        </w:tc>
      </w:tr>
      <w:tr w:rsidR="00A0303C" w:rsidRPr="005F24B6" w14:paraId="04A0164B" w14:textId="77777777" w:rsidTr="00A42705">
        <w:trPr>
          <w:trHeight w:val="402"/>
          <w:jc w:val="center"/>
        </w:trPr>
        <w:tc>
          <w:tcPr>
            <w:tcW w:w="5467" w:type="dxa"/>
            <w:shd w:val="clear" w:color="auto" w:fill="auto"/>
            <w:vAlign w:val="center"/>
            <w:hideMark/>
          </w:tcPr>
          <w:p w14:paraId="58340A0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Ayudas por desastres naturales y otros siniestros</w:t>
            </w:r>
          </w:p>
        </w:tc>
        <w:tc>
          <w:tcPr>
            <w:tcW w:w="2340" w:type="dxa"/>
            <w:shd w:val="clear" w:color="auto" w:fill="auto"/>
            <w:noWrap/>
            <w:vAlign w:val="center"/>
            <w:hideMark/>
          </w:tcPr>
          <w:p w14:paraId="5F70C77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3,000,000.00 </w:t>
            </w:r>
          </w:p>
        </w:tc>
      </w:tr>
      <w:tr w:rsidR="00A0303C" w:rsidRPr="005F24B6" w14:paraId="7B4DC58A" w14:textId="77777777" w:rsidTr="00A42705">
        <w:trPr>
          <w:trHeight w:val="402"/>
          <w:jc w:val="center"/>
        </w:trPr>
        <w:tc>
          <w:tcPr>
            <w:tcW w:w="5467" w:type="dxa"/>
            <w:shd w:val="clear" w:color="auto" w:fill="auto"/>
            <w:vAlign w:val="center"/>
            <w:hideMark/>
          </w:tcPr>
          <w:p w14:paraId="0C83DF5D"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Pensiones y jubilaciones</w:t>
            </w:r>
          </w:p>
        </w:tc>
        <w:tc>
          <w:tcPr>
            <w:tcW w:w="2340" w:type="dxa"/>
            <w:shd w:val="clear" w:color="auto" w:fill="auto"/>
            <w:noWrap/>
            <w:vAlign w:val="center"/>
            <w:hideMark/>
          </w:tcPr>
          <w:p w14:paraId="3A1CBB64"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824,244,813.81 </w:t>
            </w:r>
          </w:p>
        </w:tc>
      </w:tr>
      <w:tr w:rsidR="00A0303C" w:rsidRPr="005F24B6" w14:paraId="17AD1E67" w14:textId="77777777" w:rsidTr="00A42705">
        <w:trPr>
          <w:trHeight w:val="402"/>
          <w:jc w:val="center"/>
        </w:trPr>
        <w:tc>
          <w:tcPr>
            <w:tcW w:w="5467" w:type="dxa"/>
            <w:shd w:val="clear" w:color="auto" w:fill="auto"/>
            <w:vAlign w:val="center"/>
            <w:hideMark/>
          </w:tcPr>
          <w:p w14:paraId="71A033A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Pensiones</w:t>
            </w:r>
          </w:p>
        </w:tc>
        <w:tc>
          <w:tcPr>
            <w:tcW w:w="2340" w:type="dxa"/>
            <w:shd w:val="clear" w:color="auto" w:fill="auto"/>
            <w:noWrap/>
            <w:vAlign w:val="center"/>
            <w:hideMark/>
          </w:tcPr>
          <w:p w14:paraId="29EA2C2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524,396,527.90 </w:t>
            </w:r>
          </w:p>
        </w:tc>
      </w:tr>
      <w:tr w:rsidR="00A0303C" w:rsidRPr="005F24B6" w14:paraId="0B4A21CB" w14:textId="77777777" w:rsidTr="00A42705">
        <w:trPr>
          <w:trHeight w:val="402"/>
          <w:jc w:val="center"/>
        </w:trPr>
        <w:tc>
          <w:tcPr>
            <w:tcW w:w="5467" w:type="dxa"/>
            <w:shd w:val="clear" w:color="auto" w:fill="auto"/>
            <w:vAlign w:val="center"/>
            <w:hideMark/>
          </w:tcPr>
          <w:p w14:paraId="6774126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Jubilaciones</w:t>
            </w:r>
          </w:p>
        </w:tc>
        <w:tc>
          <w:tcPr>
            <w:tcW w:w="2340" w:type="dxa"/>
            <w:shd w:val="clear" w:color="auto" w:fill="auto"/>
            <w:noWrap/>
            <w:vAlign w:val="center"/>
            <w:hideMark/>
          </w:tcPr>
          <w:p w14:paraId="6AF31A70"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19,471,078.61 </w:t>
            </w:r>
          </w:p>
        </w:tc>
      </w:tr>
      <w:tr w:rsidR="00A0303C" w:rsidRPr="005F24B6" w14:paraId="75B18E20" w14:textId="77777777" w:rsidTr="00A42705">
        <w:trPr>
          <w:trHeight w:val="402"/>
          <w:jc w:val="center"/>
        </w:trPr>
        <w:tc>
          <w:tcPr>
            <w:tcW w:w="5467" w:type="dxa"/>
            <w:shd w:val="clear" w:color="auto" w:fill="auto"/>
            <w:vAlign w:val="center"/>
            <w:hideMark/>
          </w:tcPr>
          <w:p w14:paraId="35FF19D3"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Otras pensiones y jubilaciones</w:t>
            </w:r>
          </w:p>
        </w:tc>
        <w:tc>
          <w:tcPr>
            <w:tcW w:w="2340" w:type="dxa"/>
            <w:shd w:val="clear" w:color="auto" w:fill="auto"/>
            <w:noWrap/>
            <w:vAlign w:val="center"/>
            <w:hideMark/>
          </w:tcPr>
          <w:p w14:paraId="168E8C8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280,377,207.30 </w:t>
            </w:r>
          </w:p>
        </w:tc>
      </w:tr>
      <w:tr w:rsidR="00A0303C" w:rsidRPr="005F24B6" w14:paraId="4E3894C4" w14:textId="77777777" w:rsidTr="00A42705">
        <w:trPr>
          <w:trHeight w:val="600"/>
          <w:jc w:val="center"/>
        </w:trPr>
        <w:tc>
          <w:tcPr>
            <w:tcW w:w="5467" w:type="dxa"/>
            <w:shd w:val="clear" w:color="auto" w:fill="auto"/>
            <w:vAlign w:val="center"/>
            <w:hideMark/>
          </w:tcPr>
          <w:p w14:paraId="37A64A3A"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Transferencias a fideicomisos, mandatos y otros análogos</w:t>
            </w:r>
          </w:p>
        </w:tc>
        <w:tc>
          <w:tcPr>
            <w:tcW w:w="2340" w:type="dxa"/>
            <w:shd w:val="clear" w:color="auto" w:fill="auto"/>
            <w:noWrap/>
            <w:vAlign w:val="center"/>
            <w:hideMark/>
          </w:tcPr>
          <w:p w14:paraId="017A5C6E"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112,699,159.75 </w:t>
            </w:r>
          </w:p>
        </w:tc>
      </w:tr>
      <w:tr w:rsidR="00A0303C" w:rsidRPr="005F24B6" w14:paraId="5037AF07" w14:textId="77777777" w:rsidTr="00A42705">
        <w:trPr>
          <w:trHeight w:val="402"/>
          <w:jc w:val="center"/>
        </w:trPr>
        <w:tc>
          <w:tcPr>
            <w:tcW w:w="5467" w:type="dxa"/>
            <w:shd w:val="clear" w:color="auto" w:fill="auto"/>
            <w:vAlign w:val="center"/>
            <w:hideMark/>
          </w:tcPr>
          <w:p w14:paraId="6BB014DE"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Transferencias a fideicomisos del poder ejecutivo</w:t>
            </w:r>
          </w:p>
        </w:tc>
        <w:tc>
          <w:tcPr>
            <w:tcW w:w="2340" w:type="dxa"/>
            <w:shd w:val="clear" w:color="auto" w:fill="auto"/>
            <w:noWrap/>
            <w:vAlign w:val="center"/>
            <w:hideMark/>
          </w:tcPr>
          <w:p w14:paraId="5D1D830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90,117,450.99 </w:t>
            </w:r>
          </w:p>
        </w:tc>
      </w:tr>
      <w:tr w:rsidR="00A0303C" w:rsidRPr="005F24B6" w14:paraId="7E0B7018" w14:textId="77777777" w:rsidTr="00A42705">
        <w:trPr>
          <w:trHeight w:val="600"/>
          <w:jc w:val="center"/>
        </w:trPr>
        <w:tc>
          <w:tcPr>
            <w:tcW w:w="5467" w:type="dxa"/>
            <w:shd w:val="clear" w:color="auto" w:fill="auto"/>
            <w:vAlign w:val="center"/>
            <w:hideMark/>
          </w:tcPr>
          <w:p w14:paraId="03428E7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Transferencias a fideicomisos públicos de entidades paraestatales no empresariales y no financieras</w:t>
            </w:r>
          </w:p>
        </w:tc>
        <w:tc>
          <w:tcPr>
            <w:tcW w:w="2340" w:type="dxa"/>
            <w:shd w:val="clear" w:color="auto" w:fill="auto"/>
            <w:noWrap/>
            <w:vAlign w:val="center"/>
            <w:hideMark/>
          </w:tcPr>
          <w:p w14:paraId="2B5F31EF"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22,581,708.76 </w:t>
            </w:r>
          </w:p>
        </w:tc>
      </w:tr>
      <w:tr w:rsidR="00A0303C" w:rsidRPr="005F24B6" w14:paraId="4C56B9E0" w14:textId="77777777" w:rsidTr="00A42705">
        <w:trPr>
          <w:trHeight w:val="402"/>
          <w:jc w:val="center"/>
        </w:trPr>
        <w:tc>
          <w:tcPr>
            <w:tcW w:w="5467" w:type="dxa"/>
            <w:shd w:val="clear" w:color="auto" w:fill="auto"/>
            <w:vAlign w:val="center"/>
            <w:hideMark/>
          </w:tcPr>
          <w:p w14:paraId="17D84A7F"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Transferencias a la seguridad social</w:t>
            </w:r>
          </w:p>
        </w:tc>
        <w:tc>
          <w:tcPr>
            <w:tcW w:w="2340" w:type="dxa"/>
            <w:shd w:val="clear" w:color="auto" w:fill="auto"/>
            <w:noWrap/>
            <w:vAlign w:val="center"/>
            <w:hideMark/>
          </w:tcPr>
          <w:p w14:paraId="5FAEB4B0"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632,000,000.00 </w:t>
            </w:r>
          </w:p>
        </w:tc>
      </w:tr>
      <w:tr w:rsidR="00A0303C" w:rsidRPr="005F24B6" w14:paraId="32F04486" w14:textId="77777777" w:rsidTr="00A42705">
        <w:trPr>
          <w:trHeight w:val="402"/>
          <w:jc w:val="center"/>
        </w:trPr>
        <w:tc>
          <w:tcPr>
            <w:tcW w:w="5467" w:type="dxa"/>
            <w:shd w:val="clear" w:color="auto" w:fill="auto"/>
            <w:vAlign w:val="center"/>
            <w:hideMark/>
          </w:tcPr>
          <w:p w14:paraId="36259C7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Transferencias por obligación de ley</w:t>
            </w:r>
          </w:p>
        </w:tc>
        <w:tc>
          <w:tcPr>
            <w:tcW w:w="2340" w:type="dxa"/>
            <w:shd w:val="clear" w:color="auto" w:fill="auto"/>
            <w:noWrap/>
            <w:vAlign w:val="center"/>
            <w:hideMark/>
          </w:tcPr>
          <w:p w14:paraId="5BF0761E"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632,000,000.00 </w:t>
            </w:r>
          </w:p>
        </w:tc>
      </w:tr>
      <w:tr w:rsidR="00A0303C" w:rsidRPr="005F24B6" w14:paraId="58429A99" w14:textId="77777777" w:rsidTr="00A42705">
        <w:trPr>
          <w:trHeight w:val="402"/>
          <w:jc w:val="center"/>
        </w:trPr>
        <w:tc>
          <w:tcPr>
            <w:tcW w:w="5467" w:type="dxa"/>
            <w:shd w:val="clear" w:color="auto" w:fill="auto"/>
            <w:vAlign w:val="center"/>
            <w:hideMark/>
          </w:tcPr>
          <w:p w14:paraId="4681AA89"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Donativos</w:t>
            </w:r>
          </w:p>
        </w:tc>
        <w:tc>
          <w:tcPr>
            <w:tcW w:w="2340" w:type="dxa"/>
            <w:shd w:val="clear" w:color="auto" w:fill="auto"/>
            <w:noWrap/>
            <w:vAlign w:val="center"/>
            <w:hideMark/>
          </w:tcPr>
          <w:p w14:paraId="77782C26"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40,808,855.56 </w:t>
            </w:r>
          </w:p>
        </w:tc>
      </w:tr>
      <w:tr w:rsidR="00A0303C" w:rsidRPr="005F24B6" w14:paraId="54DD0D1F" w14:textId="77777777" w:rsidTr="00A42705">
        <w:trPr>
          <w:trHeight w:val="402"/>
          <w:jc w:val="center"/>
        </w:trPr>
        <w:tc>
          <w:tcPr>
            <w:tcW w:w="5467" w:type="dxa"/>
            <w:shd w:val="clear" w:color="auto" w:fill="auto"/>
            <w:vAlign w:val="center"/>
            <w:hideMark/>
          </w:tcPr>
          <w:p w14:paraId="0E31D5E6"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Donativos a instituciones sin fines de lucro</w:t>
            </w:r>
          </w:p>
        </w:tc>
        <w:tc>
          <w:tcPr>
            <w:tcW w:w="2340" w:type="dxa"/>
            <w:shd w:val="clear" w:color="auto" w:fill="auto"/>
            <w:noWrap/>
            <w:vAlign w:val="center"/>
            <w:hideMark/>
          </w:tcPr>
          <w:p w14:paraId="28E784C4"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40,808,855.56 </w:t>
            </w:r>
          </w:p>
        </w:tc>
      </w:tr>
      <w:tr w:rsidR="00A0303C" w:rsidRPr="005F24B6" w14:paraId="70C33E6F" w14:textId="77777777" w:rsidTr="00A42705">
        <w:trPr>
          <w:trHeight w:val="402"/>
          <w:jc w:val="center"/>
        </w:trPr>
        <w:tc>
          <w:tcPr>
            <w:tcW w:w="5467" w:type="dxa"/>
            <w:shd w:val="clear" w:color="auto" w:fill="auto"/>
            <w:vAlign w:val="center"/>
            <w:hideMark/>
          </w:tcPr>
          <w:p w14:paraId="3F4D47C3"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Bienes muebles, inmuebles e intangibles</w:t>
            </w:r>
          </w:p>
        </w:tc>
        <w:tc>
          <w:tcPr>
            <w:tcW w:w="2340" w:type="dxa"/>
            <w:shd w:val="clear" w:color="auto" w:fill="auto"/>
            <w:noWrap/>
            <w:vAlign w:val="center"/>
            <w:hideMark/>
          </w:tcPr>
          <w:p w14:paraId="12C6D417"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187,142,485.15 </w:t>
            </w:r>
          </w:p>
        </w:tc>
      </w:tr>
      <w:tr w:rsidR="00A0303C" w:rsidRPr="005F24B6" w14:paraId="04377C65" w14:textId="77777777" w:rsidTr="00A42705">
        <w:trPr>
          <w:trHeight w:val="402"/>
          <w:jc w:val="center"/>
        </w:trPr>
        <w:tc>
          <w:tcPr>
            <w:tcW w:w="5467" w:type="dxa"/>
            <w:shd w:val="clear" w:color="auto" w:fill="auto"/>
            <w:vAlign w:val="center"/>
            <w:hideMark/>
          </w:tcPr>
          <w:p w14:paraId="0D3F1E7D"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Mobiliario y equipo de administración</w:t>
            </w:r>
          </w:p>
        </w:tc>
        <w:tc>
          <w:tcPr>
            <w:tcW w:w="2340" w:type="dxa"/>
            <w:shd w:val="clear" w:color="auto" w:fill="auto"/>
            <w:noWrap/>
            <w:vAlign w:val="center"/>
            <w:hideMark/>
          </w:tcPr>
          <w:p w14:paraId="4981661F"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17,968,057.03 </w:t>
            </w:r>
          </w:p>
        </w:tc>
      </w:tr>
      <w:tr w:rsidR="00A0303C" w:rsidRPr="005F24B6" w14:paraId="76736FE3" w14:textId="77777777" w:rsidTr="00A42705">
        <w:trPr>
          <w:trHeight w:val="402"/>
          <w:jc w:val="center"/>
        </w:trPr>
        <w:tc>
          <w:tcPr>
            <w:tcW w:w="5467" w:type="dxa"/>
            <w:shd w:val="clear" w:color="auto" w:fill="auto"/>
            <w:vAlign w:val="center"/>
            <w:hideMark/>
          </w:tcPr>
          <w:p w14:paraId="5FABECF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Muebles de oficina y estantería</w:t>
            </w:r>
          </w:p>
        </w:tc>
        <w:tc>
          <w:tcPr>
            <w:tcW w:w="2340" w:type="dxa"/>
            <w:shd w:val="clear" w:color="auto" w:fill="auto"/>
            <w:noWrap/>
            <w:vAlign w:val="center"/>
            <w:hideMark/>
          </w:tcPr>
          <w:p w14:paraId="61AE4AAB"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367,241.41 </w:t>
            </w:r>
          </w:p>
        </w:tc>
      </w:tr>
      <w:tr w:rsidR="00A0303C" w:rsidRPr="005F24B6" w14:paraId="07538D58" w14:textId="77777777" w:rsidTr="00A42705">
        <w:trPr>
          <w:trHeight w:val="402"/>
          <w:jc w:val="center"/>
        </w:trPr>
        <w:tc>
          <w:tcPr>
            <w:tcW w:w="5467" w:type="dxa"/>
            <w:shd w:val="clear" w:color="auto" w:fill="auto"/>
            <w:vAlign w:val="center"/>
            <w:hideMark/>
          </w:tcPr>
          <w:p w14:paraId="45985BA3"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Equipo de cómputo y de tecnologías de la información</w:t>
            </w:r>
          </w:p>
        </w:tc>
        <w:tc>
          <w:tcPr>
            <w:tcW w:w="2340" w:type="dxa"/>
            <w:shd w:val="clear" w:color="auto" w:fill="auto"/>
            <w:noWrap/>
            <w:vAlign w:val="center"/>
            <w:hideMark/>
          </w:tcPr>
          <w:p w14:paraId="010065F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17,570,815.62 </w:t>
            </w:r>
          </w:p>
        </w:tc>
      </w:tr>
      <w:tr w:rsidR="00A0303C" w:rsidRPr="005F24B6" w14:paraId="2BE5C881" w14:textId="77777777" w:rsidTr="00A42705">
        <w:trPr>
          <w:trHeight w:val="402"/>
          <w:jc w:val="center"/>
        </w:trPr>
        <w:tc>
          <w:tcPr>
            <w:tcW w:w="5467" w:type="dxa"/>
            <w:shd w:val="clear" w:color="auto" w:fill="auto"/>
            <w:vAlign w:val="center"/>
            <w:hideMark/>
          </w:tcPr>
          <w:p w14:paraId="2B6224B0"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lastRenderedPageBreak/>
              <w:t>Otros mobiliarios y equipos de administración</w:t>
            </w:r>
          </w:p>
        </w:tc>
        <w:tc>
          <w:tcPr>
            <w:tcW w:w="2340" w:type="dxa"/>
            <w:shd w:val="clear" w:color="auto" w:fill="auto"/>
            <w:noWrap/>
            <w:vAlign w:val="center"/>
            <w:hideMark/>
          </w:tcPr>
          <w:p w14:paraId="6F26505C"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30,000.00 </w:t>
            </w:r>
          </w:p>
        </w:tc>
      </w:tr>
      <w:tr w:rsidR="00A0303C" w:rsidRPr="005F24B6" w14:paraId="165B843B" w14:textId="77777777" w:rsidTr="00A42705">
        <w:trPr>
          <w:trHeight w:val="402"/>
          <w:jc w:val="center"/>
        </w:trPr>
        <w:tc>
          <w:tcPr>
            <w:tcW w:w="5467" w:type="dxa"/>
            <w:shd w:val="clear" w:color="auto" w:fill="auto"/>
            <w:vAlign w:val="center"/>
            <w:hideMark/>
          </w:tcPr>
          <w:p w14:paraId="2949CE76"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Mobiliario y equipo educacional y recreativo</w:t>
            </w:r>
          </w:p>
        </w:tc>
        <w:tc>
          <w:tcPr>
            <w:tcW w:w="2340" w:type="dxa"/>
            <w:shd w:val="clear" w:color="auto" w:fill="auto"/>
            <w:noWrap/>
            <w:vAlign w:val="center"/>
            <w:hideMark/>
          </w:tcPr>
          <w:p w14:paraId="0F82574B"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35,249,568.04 </w:t>
            </w:r>
          </w:p>
        </w:tc>
      </w:tr>
      <w:tr w:rsidR="00A0303C" w:rsidRPr="005F24B6" w14:paraId="56CB29F0" w14:textId="77777777" w:rsidTr="00A42705">
        <w:trPr>
          <w:trHeight w:val="402"/>
          <w:jc w:val="center"/>
        </w:trPr>
        <w:tc>
          <w:tcPr>
            <w:tcW w:w="5467" w:type="dxa"/>
            <w:shd w:val="clear" w:color="auto" w:fill="auto"/>
            <w:vAlign w:val="center"/>
            <w:hideMark/>
          </w:tcPr>
          <w:p w14:paraId="4FEC96D0"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Equipos y aparatos audiovisuales</w:t>
            </w:r>
          </w:p>
        </w:tc>
        <w:tc>
          <w:tcPr>
            <w:tcW w:w="2340" w:type="dxa"/>
            <w:shd w:val="clear" w:color="auto" w:fill="auto"/>
            <w:noWrap/>
            <w:vAlign w:val="center"/>
            <w:hideMark/>
          </w:tcPr>
          <w:p w14:paraId="42627910"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152,000.00 </w:t>
            </w:r>
          </w:p>
        </w:tc>
      </w:tr>
      <w:tr w:rsidR="00A0303C" w:rsidRPr="005F24B6" w14:paraId="2B4BEDDE" w14:textId="77777777" w:rsidTr="00A42705">
        <w:trPr>
          <w:trHeight w:val="402"/>
          <w:jc w:val="center"/>
        </w:trPr>
        <w:tc>
          <w:tcPr>
            <w:tcW w:w="5467" w:type="dxa"/>
            <w:shd w:val="clear" w:color="auto" w:fill="auto"/>
            <w:vAlign w:val="center"/>
            <w:hideMark/>
          </w:tcPr>
          <w:p w14:paraId="4B14AED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Cámaras fotográficas y de video</w:t>
            </w:r>
          </w:p>
        </w:tc>
        <w:tc>
          <w:tcPr>
            <w:tcW w:w="2340" w:type="dxa"/>
            <w:shd w:val="clear" w:color="auto" w:fill="auto"/>
            <w:noWrap/>
            <w:vAlign w:val="center"/>
            <w:hideMark/>
          </w:tcPr>
          <w:p w14:paraId="738408A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97,568.04 </w:t>
            </w:r>
          </w:p>
        </w:tc>
      </w:tr>
      <w:tr w:rsidR="00A0303C" w:rsidRPr="005F24B6" w14:paraId="5CE4F05B" w14:textId="77777777" w:rsidTr="00A42705">
        <w:trPr>
          <w:trHeight w:val="402"/>
          <w:jc w:val="center"/>
        </w:trPr>
        <w:tc>
          <w:tcPr>
            <w:tcW w:w="5467" w:type="dxa"/>
            <w:shd w:val="clear" w:color="auto" w:fill="auto"/>
            <w:vAlign w:val="center"/>
            <w:hideMark/>
          </w:tcPr>
          <w:p w14:paraId="1AF12E59"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Otro mobiliario y equipo educacional y recreativo</w:t>
            </w:r>
          </w:p>
        </w:tc>
        <w:tc>
          <w:tcPr>
            <w:tcW w:w="2340" w:type="dxa"/>
            <w:shd w:val="clear" w:color="auto" w:fill="auto"/>
            <w:noWrap/>
            <w:vAlign w:val="center"/>
            <w:hideMark/>
          </w:tcPr>
          <w:p w14:paraId="318BD7DC"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35,000,000.00 </w:t>
            </w:r>
          </w:p>
        </w:tc>
      </w:tr>
      <w:tr w:rsidR="00A0303C" w:rsidRPr="005F24B6" w14:paraId="66A63D24" w14:textId="77777777" w:rsidTr="00A42705">
        <w:trPr>
          <w:trHeight w:val="402"/>
          <w:jc w:val="center"/>
        </w:trPr>
        <w:tc>
          <w:tcPr>
            <w:tcW w:w="5467" w:type="dxa"/>
            <w:shd w:val="clear" w:color="auto" w:fill="auto"/>
            <w:vAlign w:val="center"/>
            <w:hideMark/>
          </w:tcPr>
          <w:p w14:paraId="55E5C04E"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Equipo e instrumental médico y de laboratorio</w:t>
            </w:r>
          </w:p>
        </w:tc>
        <w:tc>
          <w:tcPr>
            <w:tcW w:w="2340" w:type="dxa"/>
            <w:shd w:val="clear" w:color="auto" w:fill="auto"/>
            <w:noWrap/>
            <w:vAlign w:val="center"/>
            <w:hideMark/>
          </w:tcPr>
          <w:p w14:paraId="6A0F43BB"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116,133,709.00 </w:t>
            </w:r>
          </w:p>
        </w:tc>
      </w:tr>
      <w:tr w:rsidR="00A0303C" w:rsidRPr="005F24B6" w14:paraId="37BF9EB4" w14:textId="77777777" w:rsidTr="00A42705">
        <w:trPr>
          <w:trHeight w:val="402"/>
          <w:jc w:val="center"/>
        </w:trPr>
        <w:tc>
          <w:tcPr>
            <w:tcW w:w="5467" w:type="dxa"/>
            <w:shd w:val="clear" w:color="auto" w:fill="auto"/>
            <w:vAlign w:val="center"/>
            <w:hideMark/>
          </w:tcPr>
          <w:p w14:paraId="1284709D"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Equipo médico y de laboratorio</w:t>
            </w:r>
          </w:p>
        </w:tc>
        <w:tc>
          <w:tcPr>
            <w:tcW w:w="2340" w:type="dxa"/>
            <w:shd w:val="clear" w:color="auto" w:fill="auto"/>
            <w:noWrap/>
            <w:vAlign w:val="center"/>
            <w:hideMark/>
          </w:tcPr>
          <w:p w14:paraId="7DE0E50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116,133,709.00 </w:t>
            </w:r>
          </w:p>
        </w:tc>
      </w:tr>
      <w:tr w:rsidR="00A0303C" w:rsidRPr="005F24B6" w14:paraId="4797789A" w14:textId="77777777" w:rsidTr="00A42705">
        <w:trPr>
          <w:trHeight w:val="402"/>
          <w:jc w:val="center"/>
        </w:trPr>
        <w:tc>
          <w:tcPr>
            <w:tcW w:w="5467" w:type="dxa"/>
            <w:shd w:val="clear" w:color="auto" w:fill="auto"/>
            <w:vAlign w:val="center"/>
            <w:hideMark/>
          </w:tcPr>
          <w:p w14:paraId="4D3832C9"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Vehículos y equipo de transporte</w:t>
            </w:r>
          </w:p>
        </w:tc>
        <w:tc>
          <w:tcPr>
            <w:tcW w:w="2340" w:type="dxa"/>
            <w:shd w:val="clear" w:color="auto" w:fill="auto"/>
            <w:noWrap/>
            <w:vAlign w:val="center"/>
            <w:hideMark/>
          </w:tcPr>
          <w:p w14:paraId="0001293B"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3,553,736.20 </w:t>
            </w:r>
          </w:p>
        </w:tc>
      </w:tr>
      <w:tr w:rsidR="00A0303C" w:rsidRPr="005F24B6" w14:paraId="354392BF" w14:textId="77777777" w:rsidTr="00A42705">
        <w:trPr>
          <w:trHeight w:val="402"/>
          <w:jc w:val="center"/>
        </w:trPr>
        <w:tc>
          <w:tcPr>
            <w:tcW w:w="5467" w:type="dxa"/>
            <w:shd w:val="clear" w:color="auto" w:fill="auto"/>
            <w:vAlign w:val="center"/>
            <w:hideMark/>
          </w:tcPr>
          <w:p w14:paraId="18FA805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Vehículos y equipo terrestre</w:t>
            </w:r>
          </w:p>
        </w:tc>
        <w:tc>
          <w:tcPr>
            <w:tcW w:w="2340" w:type="dxa"/>
            <w:shd w:val="clear" w:color="auto" w:fill="auto"/>
            <w:noWrap/>
            <w:vAlign w:val="center"/>
            <w:hideMark/>
          </w:tcPr>
          <w:p w14:paraId="5D1978FE"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3,553,736.20 </w:t>
            </w:r>
          </w:p>
        </w:tc>
      </w:tr>
      <w:tr w:rsidR="00A0303C" w:rsidRPr="005F24B6" w14:paraId="1439FB42" w14:textId="77777777" w:rsidTr="00A42705">
        <w:trPr>
          <w:trHeight w:val="402"/>
          <w:jc w:val="center"/>
        </w:trPr>
        <w:tc>
          <w:tcPr>
            <w:tcW w:w="5467" w:type="dxa"/>
            <w:shd w:val="clear" w:color="auto" w:fill="auto"/>
            <w:vAlign w:val="center"/>
            <w:hideMark/>
          </w:tcPr>
          <w:p w14:paraId="7C61877E"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Maquinaria, otros equipos y herramientas</w:t>
            </w:r>
          </w:p>
        </w:tc>
        <w:tc>
          <w:tcPr>
            <w:tcW w:w="2340" w:type="dxa"/>
            <w:shd w:val="clear" w:color="auto" w:fill="auto"/>
            <w:noWrap/>
            <w:vAlign w:val="center"/>
            <w:hideMark/>
          </w:tcPr>
          <w:p w14:paraId="4497F25F"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13,122,650.00 </w:t>
            </w:r>
          </w:p>
        </w:tc>
      </w:tr>
      <w:tr w:rsidR="00A0303C" w:rsidRPr="005F24B6" w14:paraId="2D7E3F92" w14:textId="77777777" w:rsidTr="00A42705">
        <w:trPr>
          <w:trHeight w:val="402"/>
          <w:jc w:val="center"/>
        </w:trPr>
        <w:tc>
          <w:tcPr>
            <w:tcW w:w="5467" w:type="dxa"/>
            <w:shd w:val="clear" w:color="auto" w:fill="auto"/>
            <w:vAlign w:val="center"/>
            <w:hideMark/>
          </w:tcPr>
          <w:p w14:paraId="0F68D72A"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Equipo de comunicación y telecomunicación</w:t>
            </w:r>
          </w:p>
        </w:tc>
        <w:tc>
          <w:tcPr>
            <w:tcW w:w="2340" w:type="dxa"/>
            <w:shd w:val="clear" w:color="auto" w:fill="auto"/>
            <w:noWrap/>
            <w:vAlign w:val="center"/>
            <w:hideMark/>
          </w:tcPr>
          <w:p w14:paraId="441324F9"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2,225,000.00 </w:t>
            </w:r>
          </w:p>
        </w:tc>
      </w:tr>
      <w:tr w:rsidR="00A0303C" w:rsidRPr="005F24B6" w14:paraId="7B052687" w14:textId="77777777" w:rsidTr="00A42705">
        <w:trPr>
          <w:trHeight w:val="402"/>
          <w:jc w:val="center"/>
        </w:trPr>
        <w:tc>
          <w:tcPr>
            <w:tcW w:w="5467" w:type="dxa"/>
            <w:shd w:val="clear" w:color="auto" w:fill="auto"/>
            <w:vAlign w:val="center"/>
            <w:hideMark/>
          </w:tcPr>
          <w:p w14:paraId="5F59991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Herramientas y máquinas- herramienta</w:t>
            </w:r>
          </w:p>
        </w:tc>
        <w:tc>
          <w:tcPr>
            <w:tcW w:w="2340" w:type="dxa"/>
            <w:shd w:val="clear" w:color="auto" w:fill="auto"/>
            <w:noWrap/>
            <w:vAlign w:val="center"/>
            <w:hideMark/>
          </w:tcPr>
          <w:p w14:paraId="0B529AB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34,000.00 </w:t>
            </w:r>
          </w:p>
        </w:tc>
      </w:tr>
      <w:tr w:rsidR="00A0303C" w:rsidRPr="005F24B6" w14:paraId="49A1A04B" w14:textId="77777777" w:rsidTr="00A42705">
        <w:trPr>
          <w:trHeight w:val="402"/>
          <w:jc w:val="center"/>
        </w:trPr>
        <w:tc>
          <w:tcPr>
            <w:tcW w:w="5467" w:type="dxa"/>
            <w:shd w:val="clear" w:color="auto" w:fill="auto"/>
            <w:vAlign w:val="center"/>
            <w:hideMark/>
          </w:tcPr>
          <w:p w14:paraId="0FA40C0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Otros equipos</w:t>
            </w:r>
          </w:p>
        </w:tc>
        <w:tc>
          <w:tcPr>
            <w:tcW w:w="2340" w:type="dxa"/>
            <w:shd w:val="clear" w:color="auto" w:fill="auto"/>
            <w:noWrap/>
            <w:vAlign w:val="center"/>
            <w:hideMark/>
          </w:tcPr>
          <w:p w14:paraId="236DE2C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10,863,650.00 </w:t>
            </w:r>
          </w:p>
        </w:tc>
      </w:tr>
      <w:tr w:rsidR="00A0303C" w:rsidRPr="005F24B6" w14:paraId="0D9C73DF" w14:textId="77777777" w:rsidTr="00A42705">
        <w:trPr>
          <w:trHeight w:val="402"/>
          <w:jc w:val="center"/>
        </w:trPr>
        <w:tc>
          <w:tcPr>
            <w:tcW w:w="5467" w:type="dxa"/>
            <w:shd w:val="clear" w:color="auto" w:fill="auto"/>
            <w:vAlign w:val="center"/>
            <w:hideMark/>
          </w:tcPr>
          <w:p w14:paraId="588F3955"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Activos intangibles</w:t>
            </w:r>
          </w:p>
        </w:tc>
        <w:tc>
          <w:tcPr>
            <w:tcW w:w="2340" w:type="dxa"/>
            <w:shd w:val="clear" w:color="auto" w:fill="auto"/>
            <w:noWrap/>
            <w:vAlign w:val="center"/>
            <w:hideMark/>
          </w:tcPr>
          <w:p w14:paraId="099754CA"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1,114,764.88 </w:t>
            </w:r>
          </w:p>
        </w:tc>
      </w:tr>
      <w:tr w:rsidR="00A0303C" w:rsidRPr="005F24B6" w14:paraId="0955F392" w14:textId="77777777" w:rsidTr="00A42705">
        <w:trPr>
          <w:trHeight w:val="402"/>
          <w:jc w:val="center"/>
        </w:trPr>
        <w:tc>
          <w:tcPr>
            <w:tcW w:w="5467" w:type="dxa"/>
            <w:shd w:val="clear" w:color="auto" w:fill="auto"/>
            <w:vAlign w:val="center"/>
            <w:hideMark/>
          </w:tcPr>
          <w:p w14:paraId="4615E51D"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Licencias informáticas e intelectuales</w:t>
            </w:r>
          </w:p>
        </w:tc>
        <w:tc>
          <w:tcPr>
            <w:tcW w:w="2340" w:type="dxa"/>
            <w:shd w:val="clear" w:color="auto" w:fill="auto"/>
            <w:noWrap/>
            <w:vAlign w:val="center"/>
            <w:hideMark/>
          </w:tcPr>
          <w:p w14:paraId="51035EB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1,114,764.88 </w:t>
            </w:r>
          </w:p>
        </w:tc>
      </w:tr>
      <w:tr w:rsidR="00A0303C" w:rsidRPr="005F24B6" w14:paraId="221FE732" w14:textId="77777777" w:rsidTr="00A42705">
        <w:trPr>
          <w:trHeight w:val="402"/>
          <w:jc w:val="center"/>
        </w:trPr>
        <w:tc>
          <w:tcPr>
            <w:tcW w:w="5467" w:type="dxa"/>
            <w:shd w:val="clear" w:color="auto" w:fill="auto"/>
            <w:vAlign w:val="center"/>
            <w:hideMark/>
          </w:tcPr>
          <w:p w14:paraId="416DCE07"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Inversión pública</w:t>
            </w:r>
          </w:p>
        </w:tc>
        <w:tc>
          <w:tcPr>
            <w:tcW w:w="2340" w:type="dxa"/>
            <w:shd w:val="clear" w:color="auto" w:fill="auto"/>
            <w:noWrap/>
            <w:vAlign w:val="center"/>
            <w:hideMark/>
          </w:tcPr>
          <w:p w14:paraId="2C85BFE8"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5,257,343,824.49 </w:t>
            </w:r>
          </w:p>
        </w:tc>
      </w:tr>
      <w:tr w:rsidR="00A0303C" w:rsidRPr="005F24B6" w14:paraId="6D16130C" w14:textId="77777777" w:rsidTr="00A42705">
        <w:trPr>
          <w:trHeight w:val="402"/>
          <w:jc w:val="center"/>
        </w:trPr>
        <w:tc>
          <w:tcPr>
            <w:tcW w:w="5467" w:type="dxa"/>
            <w:shd w:val="clear" w:color="auto" w:fill="auto"/>
            <w:vAlign w:val="center"/>
            <w:hideMark/>
          </w:tcPr>
          <w:p w14:paraId="3CF540AE"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Obra pública en bienes de dominio público</w:t>
            </w:r>
          </w:p>
        </w:tc>
        <w:tc>
          <w:tcPr>
            <w:tcW w:w="2340" w:type="dxa"/>
            <w:shd w:val="clear" w:color="auto" w:fill="auto"/>
            <w:noWrap/>
            <w:vAlign w:val="center"/>
            <w:hideMark/>
          </w:tcPr>
          <w:p w14:paraId="27BF330C"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2,532,282,158.00 </w:t>
            </w:r>
          </w:p>
        </w:tc>
      </w:tr>
      <w:tr w:rsidR="00A0303C" w:rsidRPr="005F24B6" w14:paraId="70EE7EB3" w14:textId="77777777" w:rsidTr="00A42705">
        <w:trPr>
          <w:trHeight w:val="402"/>
          <w:jc w:val="center"/>
        </w:trPr>
        <w:tc>
          <w:tcPr>
            <w:tcW w:w="5467" w:type="dxa"/>
            <w:shd w:val="clear" w:color="auto" w:fill="auto"/>
            <w:vAlign w:val="center"/>
            <w:hideMark/>
          </w:tcPr>
          <w:p w14:paraId="02E59C5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Edificación no habitacional</w:t>
            </w:r>
          </w:p>
        </w:tc>
        <w:tc>
          <w:tcPr>
            <w:tcW w:w="2340" w:type="dxa"/>
            <w:shd w:val="clear" w:color="auto" w:fill="auto"/>
            <w:noWrap/>
            <w:vAlign w:val="center"/>
            <w:hideMark/>
          </w:tcPr>
          <w:p w14:paraId="3DAB552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2,532,282,158.00 </w:t>
            </w:r>
          </w:p>
        </w:tc>
      </w:tr>
      <w:tr w:rsidR="00A0303C" w:rsidRPr="005F24B6" w14:paraId="71037FDD" w14:textId="77777777" w:rsidTr="00A42705">
        <w:trPr>
          <w:trHeight w:val="402"/>
          <w:jc w:val="center"/>
        </w:trPr>
        <w:tc>
          <w:tcPr>
            <w:tcW w:w="5467" w:type="dxa"/>
            <w:shd w:val="clear" w:color="auto" w:fill="auto"/>
            <w:vAlign w:val="center"/>
            <w:hideMark/>
          </w:tcPr>
          <w:p w14:paraId="087F9F74"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Proyectos productivos y acciones de fomento</w:t>
            </w:r>
          </w:p>
        </w:tc>
        <w:tc>
          <w:tcPr>
            <w:tcW w:w="2340" w:type="dxa"/>
            <w:shd w:val="clear" w:color="auto" w:fill="auto"/>
            <w:noWrap/>
            <w:vAlign w:val="center"/>
            <w:hideMark/>
          </w:tcPr>
          <w:p w14:paraId="2314D386"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2,725,061,666.49 </w:t>
            </w:r>
          </w:p>
        </w:tc>
      </w:tr>
      <w:tr w:rsidR="00A0303C" w:rsidRPr="005F24B6" w14:paraId="178A6479" w14:textId="77777777" w:rsidTr="00A42705">
        <w:trPr>
          <w:trHeight w:val="600"/>
          <w:jc w:val="center"/>
        </w:trPr>
        <w:tc>
          <w:tcPr>
            <w:tcW w:w="5467" w:type="dxa"/>
            <w:shd w:val="clear" w:color="auto" w:fill="auto"/>
            <w:vAlign w:val="center"/>
            <w:hideMark/>
          </w:tcPr>
          <w:p w14:paraId="2E4D265D"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Ejecución de proyectos productivos no incluidos en conceptos anteriores de este capitulo</w:t>
            </w:r>
          </w:p>
        </w:tc>
        <w:tc>
          <w:tcPr>
            <w:tcW w:w="2340" w:type="dxa"/>
            <w:shd w:val="clear" w:color="auto" w:fill="auto"/>
            <w:noWrap/>
            <w:vAlign w:val="center"/>
            <w:hideMark/>
          </w:tcPr>
          <w:p w14:paraId="60C598F9"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2,725,061,666.49 </w:t>
            </w:r>
          </w:p>
        </w:tc>
      </w:tr>
      <w:tr w:rsidR="00A0303C" w:rsidRPr="005F24B6" w14:paraId="5CF59CF7" w14:textId="77777777" w:rsidTr="00A42705">
        <w:trPr>
          <w:trHeight w:val="402"/>
          <w:jc w:val="center"/>
        </w:trPr>
        <w:tc>
          <w:tcPr>
            <w:tcW w:w="5467" w:type="dxa"/>
            <w:shd w:val="clear" w:color="auto" w:fill="auto"/>
            <w:vAlign w:val="center"/>
            <w:hideMark/>
          </w:tcPr>
          <w:p w14:paraId="333D2B88"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Participaciones y aportaciones</w:t>
            </w:r>
          </w:p>
        </w:tc>
        <w:tc>
          <w:tcPr>
            <w:tcW w:w="2340" w:type="dxa"/>
            <w:shd w:val="clear" w:color="auto" w:fill="auto"/>
            <w:noWrap/>
            <w:vAlign w:val="center"/>
            <w:hideMark/>
          </w:tcPr>
          <w:p w14:paraId="4CBBD560"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19,979,324,607.02 </w:t>
            </w:r>
          </w:p>
        </w:tc>
      </w:tr>
      <w:tr w:rsidR="00A0303C" w:rsidRPr="005F24B6" w14:paraId="7B0A2625" w14:textId="77777777" w:rsidTr="00A42705">
        <w:trPr>
          <w:trHeight w:val="402"/>
          <w:jc w:val="center"/>
        </w:trPr>
        <w:tc>
          <w:tcPr>
            <w:tcW w:w="5467" w:type="dxa"/>
            <w:shd w:val="clear" w:color="auto" w:fill="auto"/>
            <w:vAlign w:val="center"/>
            <w:hideMark/>
          </w:tcPr>
          <w:p w14:paraId="55938872"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Participaciones</w:t>
            </w:r>
          </w:p>
        </w:tc>
        <w:tc>
          <w:tcPr>
            <w:tcW w:w="2340" w:type="dxa"/>
            <w:shd w:val="clear" w:color="auto" w:fill="auto"/>
            <w:noWrap/>
            <w:vAlign w:val="center"/>
            <w:hideMark/>
          </w:tcPr>
          <w:p w14:paraId="17E659A7"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7,609,281,029.02 </w:t>
            </w:r>
          </w:p>
        </w:tc>
      </w:tr>
      <w:tr w:rsidR="00A0303C" w:rsidRPr="005F24B6" w14:paraId="453A7D71" w14:textId="77777777" w:rsidTr="00A42705">
        <w:trPr>
          <w:trHeight w:val="402"/>
          <w:jc w:val="center"/>
        </w:trPr>
        <w:tc>
          <w:tcPr>
            <w:tcW w:w="5467" w:type="dxa"/>
            <w:shd w:val="clear" w:color="auto" w:fill="auto"/>
            <w:vAlign w:val="center"/>
            <w:hideMark/>
          </w:tcPr>
          <w:p w14:paraId="4F664869"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Fondo general de participaciones</w:t>
            </w:r>
          </w:p>
        </w:tc>
        <w:tc>
          <w:tcPr>
            <w:tcW w:w="2340" w:type="dxa"/>
            <w:shd w:val="clear" w:color="auto" w:fill="auto"/>
            <w:noWrap/>
            <w:vAlign w:val="center"/>
            <w:hideMark/>
          </w:tcPr>
          <w:p w14:paraId="21F4BE6F"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5,654,197,024.62 </w:t>
            </w:r>
          </w:p>
        </w:tc>
      </w:tr>
      <w:tr w:rsidR="00A0303C" w:rsidRPr="005F24B6" w14:paraId="56D8D9CC" w14:textId="77777777" w:rsidTr="00A42705">
        <w:trPr>
          <w:trHeight w:val="402"/>
          <w:jc w:val="center"/>
        </w:trPr>
        <w:tc>
          <w:tcPr>
            <w:tcW w:w="5467" w:type="dxa"/>
            <w:shd w:val="clear" w:color="auto" w:fill="auto"/>
            <w:vAlign w:val="center"/>
            <w:hideMark/>
          </w:tcPr>
          <w:p w14:paraId="6FEB3F13"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Fondo de fomento municipal</w:t>
            </w:r>
          </w:p>
        </w:tc>
        <w:tc>
          <w:tcPr>
            <w:tcW w:w="2340" w:type="dxa"/>
            <w:shd w:val="clear" w:color="auto" w:fill="auto"/>
            <w:noWrap/>
            <w:vAlign w:val="center"/>
            <w:hideMark/>
          </w:tcPr>
          <w:p w14:paraId="2EDFB2B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1,712,502,571.00 </w:t>
            </w:r>
          </w:p>
        </w:tc>
      </w:tr>
      <w:tr w:rsidR="00A0303C" w:rsidRPr="005F24B6" w14:paraId="4C9B3505" w14:textId="77777777" w:rsidTr="00A42705">
        <w:trPr>
          <w:trHeight w:val="600"/>
          <w:jc w:val="center"/>
        </w:trPr>
        <w:tc>
          <w:tcPr>
            <w:tcW w:w="5467" w:type="dxa"/>
            <w:shd w:val="clear" w:color="auto" w:fill="auto"/>
            <w:vAlign w:val="center"/>
            <w:hideMark/>
          </w:tcPr>
          <w:p w14:paraId="5828387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Otros conceptos participables de la federación a entidades federativas</w:t>
            </w:r>
          </w:p>
        </w:tc>
        <w:tc>
          <w:tcPr>
            <w:tcW w:w="2340" w:type="dxa"/>
            <w:shd w:val="clear" w:color="auto" w:fill="auto"/>
            <w:noWrap/>
            <w:vAlign w:val="center"/>
            <w:hideMark/>
          </w:tcPr>
          <w:p w14:paraId="1A0BAA9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242,581,433.40 </w:t>
            </w:r>
          </w:p>
        </w:tc>
      </w:tr>
      <w:tr w:rsidR="00A0303C" w:rsidRPr="005F24B6" w14:paraId="6D5901B0" w14:textId="77777777" w:rsidTr="00A42705">
        <w:trPr>
          <w:trHeight w:val="402"/>
          <w:jc w:val="center"/>
        </w:trPr>
        <w:tc>
          <w:tcPr>
            <w:tcW w:w="5467" w:type="dxa"/>
            <w:shd w:val="clear" w:color="auto" w:fill="auto"/>
            <w:vAlign w:val="center"/>
            <w:hideMark/>
          </w:tcPr>
          <w:p w14:paraId="794DF16E"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Aportaciones</w:t>
            </w:r>
          </w:p>
        </w:tc>
        <w:tc>
          <w:tcPr>
            <w:tcW w:w="2340" w:type="dxa"/>
            <w:shd w:val="clear" w:color="auto" w:fill="auto"/>
            <w:noWrap/>
            <w:vAlign w:val="center"/>
            <w:hideMark/>
          </w:tcPr>
          <w:p w14:paraId="3E340963"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12,370,043,578.00 </w:t>
            </w:r>
          </w:p>
        </w:tc>
      </w:tr>
      <w:tr w:rsidR="00A0303C" w:rsidRPr="005F24B6" w14:paraId="1D40963E" w14:textId="77777777" w:rsidTr="00A42705">
        <w:trPr>
          <w:trHeight w:val="402"/>
          <w:jc w:val="center"/>
        </w:trPr>
        <w:tc>
          <w:tcPr>
            <w:tcW w:w="5467" w:type="dxa"/>
            <w:shd w:val="clear" w:color="auto" w:fill="auto"/>
            <w:vAlign w:val="center"/>
            <w:hideMark/>
          </w:tcPr>
          <w:p w14:paraId="0AA2BE44"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Aportaciones de la federación a municipios</w:t>
            </w:r>
          </w:p>
        </w:tc>
        <w:tc>
          <w:tcPr>
            <w:tcW w:w="2340" w:type="dxa"/>
            <w:shd w:val="clear" w:color="auto" w:fill="auto"/>
            <w:noWrap/>
            <w:vAlign w:val="center"/>
            <w:hideMark/>
          </w:tcPr>
          <w:p w14:paraId="2069FDF6"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12,370,043,578.00 </w:t>
            </w:r>
          </w:p>
        </w:tc>
      </w:tr>
      <w:tr w:rsidR="00A0303C" w:rsidRPr="005F24B6" w14:paraId="36A319AB" w14:textId="77777777" w:rsidTr="00A42705">
        <w:trPr>
          <w:trHeight w:val="402"/>
          <w:jc w:val="center"/>
        </w:trPr>
        <w:tc>
          <w:tcPr>
            <w:tcW w:w="5467" w:type="dxa"/>
            <w:shd w:val="clear" w:color="auto" w:fill="auto"/>
            <w:vAlign w:val="center"/>
            <w:hideMark/>
          </w:tcPr>
          <w:p w14:paraId="51D09420"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lastRenderedPageBreak/>
              <w:t>Deuda pública</w:t>
            </w:r>
          </w:p>
        </w:tc>
        <w:tc>
          <w:tcPr>
            <w:tcW w:w="2340" w:type="dxa"/>
            <w:shd w:val="clear" w:color="auto" w:fill="auto"/>
            <w:noWrap/>
            <w:vAlign w:val="center"/>
            <w:hideMark/>
          </w:tcPr>
          <w:p w14:paraId="49CF7407"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1,929,005,793.30 </w:t>
            </w:r>
          </w:p>
        </w:tc>
      </w:tr>
      <w:tr w:rsidR="00A0303C" w:rsidRPr="005F24B6" w14:paraId="0F0EE8E2" w14:textId="77777777" w:rsidTr="00A42705">
        <w:trPr>
          <w:trHeight w:val="402"/>
          <w:jc w:val="center"/>
        </w:trPr>
        <w:tc>
          <w:tcPr>
            <w:tcW w:w="5467" w:type="dxa"/>
            <w:shd w:val="clear" w:color="auto" w:fill="auto"/>
            <w:vAlign w:val="center"/>
            <w:hideMark/>
          </w:tcPr>
          <w:p w14:paraId="2A1C88E5"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Amortización de la deuda pública</w:t>
            </w:r>
          </w:p>
        </w:tc>
        <w:tc>
          <w:tcPr>
            <w:tcW w:w="2340" w:type="dxa"/>
            <w:shd w:val="clear" w:color="auto" w:fill="auto"/>
            <w:noWrap/>
            <w:vAlign w:val="center"/>
            <w:hideMark/>
          </w:tcPr>
          <w:p w14:paraId="23BC6F84"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305,056,236.79 </w:t>
            </w:r>
          </w:p>
        </w:tc>
      </w:tr>
      <w:tr w:rsidR="00A0303C" w:rsidRPr="005F24B6" w14:paraId="0BA1CB54" w14:textId="77777777" w:rsidTr="00A42705">
        <w:trPr>
          <w:trHeight w:val="600"/>
          <w:jc w:val="center"/>
        </w:trPr>
        <w:tc>
          <w:tcPr>
            <w:tcW w:w="5467" w:type="dxa"/>
            <w:shd w:val="clear" w:color="auto" w:fill="auto"/>
            <w:vAlign w:val="center"/>
            <w:hideMark/>
          </w:tcPr>
          <w:p w14:paraId="4A08D5F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Amortización de la deuda interna con instituciones de crédito</w:t>
            </w:r>
          </w:p>
        </w:tc>
        <w:tc>
          <w:tcPr>
            <w:tcW w:w="2340" w:type="dxa"/>
            <w:shd w:val="clear" w:color="auto" w:fill="auto"/>
            <w:noWrap/>
            <w:vAlign w:val="center"/>
            <w:hideMark/>
          </w:tcPr>
          <w:p w14:paraId="5005DAA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305,056,236.79 </w:t>
            </w:r>
          </w:p>
        </w:tc>
      </w:tr>
      <w:tr w:rsidR="00A0303C" w:rsidRPr="005F24B6" w14:paraId="4AC18783" w14:textId="77777777" w:rsidTr="00A42705">
        <w:trPr>
          <w:trHeight w:val="402"/>
          <w:jc w:val="center"/>
        </w:trPr>
        <w:tc>
          <w:tcPr>
            <w:tcW w:w="5467" w:type="dxa"/>
            <w:shd w:val="clear" w:color="auto" w:fill="auto"/>
            <w:vAlign w:val="center"/>
            <w:hideMark/>
          </w:tcPr>
          <w:p w14:paraId="590211C2"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Intereses de la deuda pública</w:t>
            </w:r>
          </w:p>
        </w:tc>
        <w:tc>
          <w:tcPr>
            <w:tcW w:w="2340" w:type="dxa"/>
            <w:shd w:val="clear" w:color="auto" w:fill="auto"/>
            <w:noWrap/>
            <w:vAlign w:val="center"/>
            <w:hideMark/>
          </w:tcPr>
          <w:p w14:paraId="3F701AD1"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1,562,343,904.51 </w:t>
            </w:r>
          </w:p>
        </w:tc>
      </w:tr>
      <w:tr w:rsidR="00A0303C" w:rsidRPr="005F24B6" w14:paraId="74396434" w14:textId="77777777" w:rsidTr="00A42705">
        <w:trPr>
          <w:trHeight w:val="600"/>
          <w:jc w:val="center"/>
        </w:trPr>
        <w:tc>
          <w:tcPr>
            <w:tcW w:w="5467" w:type="dxa"/>
            <w:shd w:val="clear" w:color="auto" w:fill="auto"/>
            <w:vAlign w:val="center"/>
            <w:hideMark/>
          </w:tcPr>
          <w:p w14:paraId="7D78804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Intereses de la deuda interna con instituciones de crédito</w:t>
            </w:r>
          </w:p>
        </w:tc>
        <w:tc>
          <w:tcPr>
            <w:tcW w:w="2340" w:type="dxa"/>
            <w:shd w:val="clear" w:color="auto" w:fill="auto"/>
            <w:noWrap/>
            <w:vAlign w:val="center"/>
            <w:hideMark/>
          </w:tcPr>
          <w:p w14:paraId="12DE463E"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1,562,343,904.51 </w:t>
            </w:r>
          </w:p>
        </w:tc>
      </w:tr>
      <w:tr w:rsidR="00A0303C" w:rsidRPr="005F24B6" w14:paraId="24B18241" w14:textId="77777777" w:rsidTr="00A42705">
        <w:trPr>
          <w:trHeight w:val="402"/>
          <w:jc w:val="center"/>
        </w:trPr>
        <w:tc>
          <w:tcPr>
            <w:tcW w:w="5467" w:type="dxa"/>
            <w:shd w:val="clear" w:color="auto" w:fill="auto"/>
            <w:vAlign w:val="center"/>
            <w:hideMark/>
          </w:tcPr>
          <w:p w14:paraId="58C61B1F"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Gastos de la deuda pública</w:t>
            </w:r>
          </w:p>
        </w:tc>
        <w:tc>
          <w:tcPr>
            <w:tcW w:w="2340" w:type="dxa"/>
            <w:shd w:val="clear" w:color="auto" w:fill="auto"/>
            <w:noWrap/>
            <w:vAlign w:val="center"/>
            <w:hideMark/>
          </w:tcPr>
          <w:p w14:paraId="430B5465"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3,605,652.00 </w:t>
            </w:r>
          </w:p>
        </w:tc>
      </w:tr>
      <w:tr w:rsidR="00A0303C" w:rsidRPr="005F24B6" w14:paraId="560232EB" w14:textId="77777777" w:rsidTr="00A42705">
        <w:trPr>
          <w:trHeight w:val="402"/>
          <w:jc w:val="center"/>
        </w:trPr>
        <w:tc>
          <w:tcPr>
            <w:tcW w:w="5467" w:type="dxa"/>
            <w:shd w:val="clear" w:color="auto" w:fill="auto"/>
            <w:vAlign w:val="center"/>
            <w:hideMark/>
          </w:tcPr>
          <w:p w14:paraId="48DED01A"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Gastos de la deuda pública interna</w:t>
            </w:r>
          </w:p>
        </w:tc>
        <w:tc>
          <w:tcPr>
            <w:tcW w:w="2340" w:type="dxa"/>
            <w:shd w:val="clear" w:color="auto" w:fill="auto"/>
            <w:noWrap/>
            <w:vAlign w:val="center"/>
            <w:hideMark/>
          </w:tcPr>
          <w:p w14:paraId="26E26324"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3,605,652.00 </w:t>
            </w:r>
          </w:p>
        </w:tc>
      </w:tr>
      <w:tr w:rsidR="00A0303C" w:rsidRPr="005F24B6" w14:paraId="2F1C5915" w14:textId="77777777" w:rsidTr="00A42705">
        <w:trPr>
          <w:trHeight w:val="402"/>
          <w:jc w:val="center"/>
        </w:trPr>
        <w:tc>
          <w:tcPr>
            <w:tcW w:w="5467" w:type="dxa"/>
            <w:shd w:val="clear" w:color="auto" w:fill="auto"/>
            <w:vAlign w:val="center"/>
            <w:hideMark/>
          </w:tcPr>
          <w:p w14:paraId="2D684F38"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Adeudos de ejercicios fiscales anteriores (ADEFAS)</w:t>
            </w:r>
          </w:p>
        </w:tc>
        <w:tc>
          <w:tcPr>
            <w:tcW w:w="2340" w:type="dxa"/>
            <w:shd w:val="clear" w:color="auto" w:fill="auto"/>
            <w:noWrap/>
            <w:vAlign w:val="center"/>
            <w:hideMark/>
          </w:tcPr>
          <w:p w14:paraId="15B3D5C3"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58,000,000.00 </w:t>
            </w:r>
          </w:p>
        </w:tc>
      </w:tr>
      <w:tr w:rsidR="00A0303C" w:rsidRPr="005F24B6" w14:paraId="69B2362A" w14:textId="77777777" w:rsidTr="00A42705">
        <w:trPr>
          <w:trHeight w:val="402"/>
          <w:jc w:val="center"/>
        </w:trPr>
        <w:tc>
          <w:tcPr>
            <w:tcW w:w="5467" w:type="dxa"/>
            <w:shd w:val="clear" w:color="auto" w:fill="auto"/>
            <w:vAlign w:val="center"/>
            <w:hideMark/>
          </w:tcPr>
          <w:p w14:paraId="6D9239CA"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ADEFAS</w:t>
            </w:r>
          </w:p>
        </w:tc>
        <w:tc>
          <w:tcPr>
            <w:tcW w:w="2340" w:type="dxa"/>
            <w:shd w:val="clear" w:color="auto" w:fill="auto"/>
            <w:noWrap/>
            <w:vAlign w:val="center"/>
            <w:hideMark/>
          </w:tcPr>
          <w:p w14:paraId="1DBFFF4F"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58,000,000.00 </w:t>
            </w:r>
          </w:p>
        </w:tc>
      </w:tr>
      <w:tr w:rsidR="00A0303C" w:rsidRPr="005F24B6" w14:paraId="7DCFDDE2" w14:textId="77777777" w:rsidTr="00A42705">
        <w:trPr>
          <w:trHeight w:val="315"/>
          <w:jc w:val="center"/>
        </w:trPr>
        <w:tc>
          <w:tcPr>
            <w:tcW w:w="5467" w:type="dxa"/>
            <w:shd w:val="clear" w:color="auto" w:fill="auto"/>
            <w:vAlign w:val="center"/>
            <w:hideMark/>
          </w:tcPr>
          <w:p w14:paraId="74D4D97F"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proofErr w:type="gramStart"/>
            <w:r w:rsidRPr="005F24B6">
              <w:rPr>
                <w:rFonts w:ascii="Arial" w:eastAsia="Times New Roman" w:hAnsi="Arial" w:cs="Arial"/>
                <w:b/>
                <w:bCs/>
                <w:color w:val="000000"/>
                <w:sz w:val="20"/>
                <w:szCs w:val="20"/>
                <w:lang w:eastAsia="es-MX"/>
              </w:rPr>
              <w:t>Total</w:t>
            </w:r>
            <w:proofErr w:type="gramEnd"/>
            <w:r w:rsidRPr="005F24B6">
              <w:rPr>
                <w:rFonts w:ascii="Arial" w:eastAsia="Times New Roman" w:hAnsi="Arial" w:cs="Arial"/>
                <w:b/>
                <w:bCs/>
                <w:color w:val="000000"/>
                <w:sz w:val="20"/>
                <w:szCs w:val="20"/>
                <w:lang w:eastAsia="es-MX"/>
              </w:rPr>
              <w:t xml:space="preserve"> General</w:t>
            </w:r>
          </w:p>
        </w:tc>
        <w:tc>
          <w:tcPr>
            <w:tcW w:w="2340" w:type="dxa"/>
            <w:shd w:val="clear" w:color="auto" w:fill="auto"/>
            <w:noWrap/>
            <w:vAlign w:val="center"/>
            <w:hideMark/>
          </w:tcPr>
          <w:p w14:paraId="24A8E116"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92,229,479,717.00 </w:t>
            </w:r>
          </w:p>
        </w:tc>
      </w:tr>
    </w:tbl>
    <w:p w14:paraId="2A801F96"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10489A55"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49. </w:t>
      </w:r>
      <w:r w:rsidRPr="005F24B6">
        <w:rPr>
          <w:rFonts w:ascii="Arial" w:eastAsiaTheme="minorHAnsi" w:hAnsi="Arial" w:cs="Arial"/>
          <w:sz w:val="20"/>
          <w:szCs w:val="20"/>
          <w:lang w:val="es-ES_tradnl"/>
        </w:rPr>
        <w:t>El gasto público atendiendo a la Clasificación Funcional, homologada a las disposiciones emitidas a nivel nacional por el Consejo Nacional de Armonización Contable, se distribuye de la siguiente manera:</w:t>
      </w:r>
    </w:p>
    <w:p w14:paraId="4C556461" w14:textId="77777777" w:rsidR="00A0303C" w:rsidRPr="005F24B6" w:rsidRDefault="00A0303C" w:rsidP="00A0303C">
      <w:pPr>
        <w:spacing w:after="0" w:line="240" w:lineRule="auto"/>
        <w:jc w:val="both"/>
        <w:rPr>
          <w:rFonts w:ascii="Arial" w:eastAsiaTheme="minorHAnsi" w:hAnsi="Arial" w:cs="Arial"/>
          <w:sz w:val="20"/>
          <w:szCs w:val="20"/>
          <w:lang w:val="es-ES_tradnl"/>
        </w:rPr>
      </w:pPr>
    </w:p>
    <w:tbl>
      <w:tblPr>
        <w:tblW w:w="7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67"/>
        <w:gridCol w:w="2142"/>
      </w:tblGrid>
      <w:tr w:rsidR="00A0303C" w:rsidRPr="005F24B6" w14:paraId="36BCB4DB" w14:textId="77777777" w:rsidTr="00A33F2F">
        <w:trPr>
          <w:trHeight w:val="480"/>
          <w:jc w:val="center"/>
        </w:trPr>
        <w:tc>
          <w:tcPr>
            <w:tcW w:w="5467" w:type="dxa"/>
            <w:tcBorders>
              <w:top w:val="single" w:sz="4" w:space="0" w:color="FFFFFF" w:themeColor="background1"/>
              <w:left w:val="single" w:sz="4" w:space="0" w:color="FFFFFF" w:themeColor="background1"/>
            </w:tcBorders>
            <w:shd w:val="clear" w:color="auto" w:fill="auto"/>
            <w:noWrap/>
            <w:vAlign w:val="bottom"/>
            <w:hideMark/>
          </w:tcPr>
          <w:p w14:paraId="02F8AB3E" w14:textId="77777777" w:rsidR="00A0303C" w:rsidRPr="005F24B6" w:rsidRDefault="00A0303C" w:rsidP="00014A62">
            <w:pPr>
              <w:spacing w:after="0" w:line="240" w:lineRule="auto"/>
              <w:ind w:left="-76" w:firstLine="76"/>
              <w:rPr>
                <w:rFonts w:ascii="Arial" w:eastAsia="Times New Roman" w:hAnsi="Arial" w:cs="Arial"/>
                <w:sz w:val="20"/>
                <w:szCs w:val="20"/>
                <w:lang w:eastAsia="es-MX"/>
              </w:rPr>
            </w:pPr>
          </w:p>
        </w:tc>
        <w:tc>
          <w:tcPr>
            <w:tcW w:w="2142" w:type="dxa"/>
            <w:shd w:val="clear" w:color="auto" w:fill="auto"/>
            <w:noWrap/>
            <w:vAlign w:val="center"/>
            <w:hideMark/>
          </w:tcPr>
          <w:p w14:paraId="18CE2060" w14:textId="77777777" w:rsidR="00A0303C" w:rsidRPr="005F24B6" w:rsidRDefault="00A0303C" w:rsidP="00014A62">
            <w:pPr>
              <w:spacing w:after="0" w:line="240" w:lineRule="auto"/>
              <w:ind w:left="-76" w:firstLine="76"/>
              <w:jc w:val="center"/>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Pesos</w:t>
            </w:r>
          </w:p>
        </w:tc>
      </w:tr>
      <w:tr w:rsidR="00A0303C" w:rsidRPr="005F24B6" w14:paraId="56FBD3BC" w14:textId="77777777" w:rsidTr="00A33F2F">
        <w:trPr>
          <w:trHeight w:val="402"/>
          <w:jc w:val="center"/>
        </w:trPr>
        <w:tc>
          <w:tcPr>
            <w:tcW w:w="5467" w:type="dxa"/>
            <w:shd w:val="clear" w:color="auto" w:fill="auto"/>
            <w:vAlign w:val="center"/>
            <w:hideMark/>
          </w:tcPr>
          <w:p w14:paraId="007305F6" w14:textId="77777777" w:rsidR="00A0303C" w:rsidRPr="005F24B6" w:rsidRDefault="00A0303C" w:rsidP="00014A62">
            <w:pPr>
              <w:spacing w:after="0" w:line="240" w:lineRule="auto"/>
              <w:ind w:left="-76" w:firstLine="76"/>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Gobierno</w:t>
            </w:r>
          </w:p>
        </w:tc>
        <w:tc>
          <w:tcPr>
            <w:tcW w:w="2142" w:type="dxa"/>
            <w:shd w:val="clear" w:color="auto" w:fill="auto"/>
            <w:noWrap/>
            <w:vAlign w:val="center"/>
            <w:hideMark/>
          </w:tcPr>
          <w:p w14:paraId="57B85E05" w14:textId="77777777" w:rsidR="00A0303C" w:rsidRPr="005F24B6" w:rsidRDefault="00A0303C" w:rsidP="00014A62">
            <w:pPr>
              <w:spacing w:after="0" w:line="240" w:lineRule="auto"/>
              <w:ind w:left="-76" w:firstLine="76"/>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10,613,387,194.16</w:t>
            </w:r>
          </w:p>
        </w:tc>
      </w:tr>
      <w:tr w:rsidR="00A0303C" w:rsidRPr="005F24B6" w14:paraId="6A44797E" w14:textId="77777777" w:rsidTr="00A33F2F">
        <w:trPr>
          <w:trHeight w:val="402"/>
          <w:jc w:val="center"/>
        </w:trPr>
        <w:tc>
          <w:tcPr>
            <w:tcW w:w="5467" w:type="dxa"/>
            <w:shd w:val="clear" w:color="auto" w:fill="auto"/>
            <w:vAlign w:val="center"/>
            <w:hideMark/>
          </w:tcPr>
          <w:p w14:paraId="15F6CA83" w14:textId="77777777" w:rsidR="00A0303C" w:rsidRPr="005F24B6" w:rsidRDefault="00A0303C" w:rsidP="00014A62">
            <w:pPr>
              <w:spacing w:after="0" w:line="240" w:lineRule="auto"/>
              <w:ind w:left="-76" w:firstLine="76"/>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Legislación</w:t>
            </w:r>
          </w:p>
        </w:tc>
        <w:tc>
          <w:tcPr>
            <w:tcW w:w="2142" w:type="dxa"/>
            <w:shd w:val="clear" w:color="auto" w:fill="auto"/>
            <w:noWrap/>
            <w:vAlign w:val="center"/>
            <w:hideMark/>
          </w:tcPr>
          <w:p w14:paraId="37C3B6B1" w14:textId="77777777" w:rsidR="00A0303C" w:rsidRPr="005F24B6" w:rsidRDefault="00A0303C" w:rsidP="00014A62">
            <w:pPr>
              <w:spacing w:after="0" w:line="240" w:lineRule="auto"/>
              <w:ind w:left="-76" w:firstLine="76"/>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578,809,465.65</w:t>
            </w:r>
          </w:p>
        </w:tc>
      </w:tr>
      <w:tr w:rsidR="00A0303C" w:rsidRPr="005F24B6" w14:paraId="474065BB" w14:textId="77777777" w:rsidTr="00A33F2F">
        <w:trPr>
          <w:trHeight w:val="402"/>
          <w:jc w:val="center"/>
        </w:trPr>
        <w:tc>
          <w:tcPr>
            <w:tcW w:w="5467" w:type="dxa"/>
            <w:shd w:val="clear" w:color="auto" w:fill="auto"/>
            <w:vAlign w:val="center"/>
            <w:hideMark/>
          </w:tcPr>
          <w:p w14:paraId="5FF5C4C4" w14:textId="77777777" w:rsidR="00A0303C" w:rsidRPr="005F24B6" w:rsidRDefault="00A0303C" w:rsidP="00014A62">
            <w:pPr>
              <w:spacing w:after="0" w:line="240" w:lineRule="auto"/>
              <w:ind w:left="-76" w:firstLine="76"/>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Legislación</w:t>
            </w:r>
          </w:p>
        </w:tc>
        <w:tc>
          <w:tcPr>
            <w:tcW w:w="2142" w:type="dxa"/>
            <w:shd w:val="clear" w:color="auto" w:fill="auto"/>
            <w:noWrap/>
            <w:vAlign w:val="center"/>
            <w:hideMark/>
          </w:tcPr>
          <w:p w14:paraId="728A85EA" w14:textId="77777777" w:rsidR="00A0303C" w:rsidRPr="005F24B6" w:rsidRDefault="00A0303C" w:rsidP="00014A62">
            <w:pPr>
              <w:spacing w:after="0" w:line="240" w:lineRule="auto"/>
              <w:ind w:left="-76" w:firstLine="76"/>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463,599,151.96</w:t>
            </w:r>
          </w:p>
        </w:tc>
      </w:tr>
      <w:tr w:rsidR="00A0303C" w:rsidRPr="005F24B6" w14:paraId="793AE3F7" w14:textId="77777777" w:rsidTr="00A33F2F">
        <w:trPr>
          <w:trHeight w:val="402"/>
          <w:jc w:val="center"/>
        </w:trPr>
        <w:tc>
          <w:tcPr>
            <w:tcW w:w="5467" w:type="dxa"/>
            <w:shd w:val="clear" w:color="auto" w:fill="auto"/>
            <w:vAlign w:val="center"/>
            <w:hideMark/>
          </w:tcPr>
          <w:p w14:paraId="0C8B9D5D" w14:textId="77777777" w:rsidR="00A0303C" w:rsidRPr="005F24B6" w:rsidRDefault="00A0303C" w:rsidP="00014A62">
            <w:pPr>
              <w:spacing w:after="0" w:line="240" w:lineRule="auto"/>
              <w:ind w:left="-76" w:firstLine="76"/>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Fiscalización</w:t>
            </w:r>
          </w:p>
        </w:tc>
        <w:tc>
          <w:tcPr>
            <w:tcW w:w="2142" w:type="dxa"/>
            <w:shd w:val="clear" w:color="auto" w:fill="auto"/>
            <w:noWrap/>
            <w:vAlign w:val="center"/>
            <w:hideMark/>
          </w:tcPr>
          <w:p w14:paraId="6320B7DF" w14:textId="77777777" w:rsidR="00A0303C" w:rsidRPr="005F24B6" w:rsidRDefault="00A0303C" w:rsidP="00014A62">
            <w:pPr>
              <w:spacing w:after="0" w:line="240" w:lineRule="auto"/>
              <w:ind w:left="-76" w:firstLine="76"/>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115,210,313.69</w:t>
            </w:r>
          </w:p>
        </w:tc>
      </w:tr>
      <w:tr w:rsidR="00A0303C" w:rsidRPr="005F24B6" w14:paraId="28924C98" w14:textId="77777777" w:rsidTr="00A33F2F">
        <w:trPr>
          <w:trHeight w:val="402"/>
          <w:jc w:val="center"/>
        </w:trPr>
        <w:tc>
          <w:tcPr>
            <w:tcW w:w="5467" w:type="dxa"/>
            <w:shd w:val="clear" w:color="auto" w:fill="auto"/>
            <w:vAlign w:val="center"/>
            <w:hideMark/>
          </w:tcPr>
          <w:p w14:paraId="63486188" w14:textId="77777777" w:rsidR="00A0303C" w:rsidRPr="005F24B6" w:rsidRDefault="00A0303C" w:rsidP="00014A62">
            <w:pPr>
              <w:spacing w:after="0" w:line="240" w:lineRule="auto"/>
              <w:ind w:left="-76" w:firstLine="76"/>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Justicia</w:t>
            </w:r>
          </w:p>
        </w:tc>
        <w:tc>
          <w:tcPr>
            <w:tcW w:w="2142" w:type="dxa"/>
            <w:shd w:val="clear" w:color="auto" w:fill="auto"/>
            <w:noWrap/>
            <w:vAlign w:val="center"/>
            <w:hideMark/>
          </w:tcPr>
          <w:p w14:paraId="6AD28056" w14:textId="77777777" w:rsidR="00A0303C" w:rsidRPr="005F24B6" w:rsidRDefault="00A0303C" w:rsidP="00014A62">
            <w:pPr>
              <w:spacing w:after="0" w:line="240" w:lineRule="auto"/>
              <w:ind w:left="-76" w:firstLine="76"/>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2,696,167,284.39</w:t>
            </w:r>
          </w:p>
        </w:tc>
      </w:tr>
      <w:tr w:rsidR="00A0303C" w:rsidRPr="005F24B6" w14:paraId="3C5182C4" w14:textId="77777777" w:rsidTr="00A33F2F">
        <w:trPr>
          <w:trHeight w:val="402"/>
          <w:jc w:val="center"/>
        </w:trPr>
        <w:tc>
          <w:tcPr>
            <w:tcW w:w="5467" w:type="dxa"/>
            <w:shd w:val="clear" w:color="auto" w:fill="auto"/>
            <w:vAlign w:val="center"/>
            <w:hideMark/>
          </w:tcPr>
          <w:p w14:paraId="0F9125AF" w14:textId="77777777" w:rsidR="00A0303C" w:rsidRPr="005F24B6" w:rsidRDefault="00A0303C" w:rsidP="00014A62">
            <w:pPr>
              <w:spacing w:after="0" w:line="240" w:lineRule="auto"/>
              <w:ind w:left="-76" w:firstLine="76"/>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Impartición de Justicia</w:t>
            </w:r>
          </w:p>
        </w:tc>
        <w:tc>
          <w:tcPr>
            <w:tcW w:w="2142" w:type="dxa"/>
            <w:shd w:val="clear" w:color="auto" w:fill="auto"/>
            <w:noWrap/>
            <w:vAlign w:val="center"/>
            <w:hideMark/>
          </w:tcPr>
          <w:p w14:paraId="4E5F6278" w14:textId="77777777" w:rsidR="00A0303C" w:rsidRPr="005F24B6" w:rsidRDefault="00A0303C" w:rsidP="00014A62">
            <w:pPr>
              <w:spacing w:after="0" w:line="240" w:lineRule="auto"/>
              <w:ind w:left="-76" w:firstLine="76"/>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1,192,504,720.48</w:t>
            </w:r>
          </w:p>
        </w:tc>
      </w:tr>
      <w:tr w:rsidR="00A0303C" w:rsidRPr="005F24B6" w14:paraId="0238F516" w14:textId="77777777" w:rsidTr="00A33F2F">
        <w:trPr>
          <w:trHeight w:val="402"/>
          <w:jc w:val="center"/>
        </w:trPr>
        <w:tc>
          <w:tcPr>
            <w:tcW w:w="5467" w:type="dxa"/>
            <w:shd w:val="clear" w:color="auto" w:fill="auto"/>
            <w:vAlign w:val="center"/>
            <w:hideMark/>
          </w:tcPr>
          <w:p w14:paraId="1E1265A2" w14:textId="77777777" w:rsidR="00A0303C" w:rsidRPr="005F24B6" w:rsidRDefault="00A0303C" w:rsidP="00014A62">
            <w:pPr>
              <w:spacing w:after="0" w:line="240" w:lineRule="auto"/>
              <w:ind w:left="-76" w:firstLine="76"/>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Procuración de Justicia</w:t>
            </w:r>
          </w:p>
        </w:tc>
        <w:tc>
          <w:tcPr>
            <w:tcW w:w="2142" w:type="dxa"/>
            <w:shd w:val="clear" w:color="auto" w:fill="auto"/>
            <w:noWrap/>
            <w:vAlign w:val="center"/>
            <w:hideMark/>
          </w:tcPr>
          <w:p w14:paraId="42D1B5D1" w14:textId="77777777" w:rsidR="00A0303C" w:rsidRPr="005F24B6" w:rsidRDefault="00A0303C" w:rsidP="00014A62">
            <w:pPr>
              <w:spacing w:after="0" w:line="240" w:lineRule="auto"/>
              <w:ind w:left="-76" w:firstLine="76"/>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1,058,999,674.48</w:t>
            </w:r>
          </w:p>
        </w:tc>
      </w:tr>
      <w:tr w:rsidR="00A0303C" w:rsidRPr="005F24B6" w14:paraId="1DE5D8F1" w14:textId="77777777" w:rsidTr="00A33F2F">
        <w:trPr>
          <w:trHeight w:val="402"/>
          <w:jc w:val="center"/>
        </w:trPr>
        <w:tc>
          <w:tcPr>
            <w:tcW w:w="5467" w:type="dxa"/>
            <w:shd w:val="clear" w:color="auto" w:fill="auto"/>
            <w:vAlign w:val="center"/>
            <w:hideMark/>
          </w:tcPr>
          <w:p w14:paraId="5E1EFE8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Reclusión y Readaptación Social</w:t>
            </w:r>
          </w:p>
        </w:tc>
        <w:tc>
          <w:tcPr>
            <w:tcW w:w="2142" w:type="dxa"/>
            <w:shd w:val="clear" w:color="auto" w:fill="auto"/>
            <w:noWrap/>
            <w:vAlign w:val="center"/>
            <w:hideMark/>
          </w:tcPr>
          <w:p w14:paraId="661710A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318,761,570.23</w:t>
            </w:r>
          </w:p>
        </w:tc>
      </w:tr>
      <w:tr w:rsidR="00A0303C" w:rsidRPr="005F24B6" w14:paraId="2818E6C8" w14:textId="77777777" w:rsidTr="00A33F2F">
        <w:trPr>
          <w:trHeight w:val="402"/>
          <w:jc w:val="center"/>
        </w:trPr>
        <w:tc>
          <w:tcPr>
            <w:tcW w:w="5467" w:type="dxa"/>
            <w:shd w:val="clear" w:color="auto" w:fill="auto"/>
            <w:vAlign w:val="center"/>
            <w:hideMark/>
          </w:tcPr>
          <w:p w14:paraId="15C050F9"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Derechos Humanos</w:t>
            </w:r>
          </w:p>
        </w:tc>
        <w:tc>
          <w:tcPr>
            <w:tcW w:w="2142" w:type="dxa"/>
            <w:shd w:val="clear" w:color="auto" w:fill="auto"/>
            <w:noWrap/>
            <w:vAlign w:val="center"/>
            <w:hideMark/>
          </w:tcPr>
          <w:p w14:paraId="0DEF158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125,901,319.20</w:t>
            </w:r>
          </w:p>
        </w:tc>
      </w:tr>
      <w:tr w:rsidR="00A0303C" w:rsidRPr="005F24B6" w14:paraId="1A1A6892" w14:textId="77777777" w:rsidTr="00A33F2F">
        <w:trPr>
          <w:trHeight w:val="402"/>
          <w:jc w:val="center"/>
        </w:trPr>
        <w:tc>
          <w:tcPr>
            <w:tcW w:w="5467" w:type="dxa"/>
            <w:shd w:val="clear" w:color="auto" w:fill="auto"/>
            <w:vAlign w:val="center"/>
            <w:hideMark/>
          </w:tcPr>
          <w:p w14:paraId="5E5A563B"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Coordinación de la Política de Gobierno</w:t>
            </w:r>
          </w:p>
        </w:tc>
        <w:tc>
          <w:tcPr>
            <w:tcW w:w="2142" w:type="dxa"/>
            <w:shd w:val="clear" w:color="auto" w:fill="auto"/>
            <w:noWrap/>
            <w:vAlign w:val="center"/>
            <w:hideMark/>
          </w:tcPr>
          <w:p w14:paraId="4AAAEB87"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1,480,873,052.17</w:t>
            </w:r>
          </w:p>
        </w:tc>
      </w:tr>
      <w:tr w:rsidR="00A0303C" w:rsidRPr="005F24B6" w14:paraId="2C7CC066" w14:textId="77777777" w:rsidTr="00A33F2F">
        <w:trPr>
          <w:trHeight w:val="402"/>
          <w:jc w:val="center"/>
        </w:trPr>
        <w:tc>
          <w:tcPr>
            <w:tcW w:w="5467" w:type="dxa"/>
            <w:shd w:val="clear" w:color="auto" w:fill="auto"/>
            <w:vAlign w:val="center"/>
            <w:hideMark/>
          </w:tcPr>
          <w:p w14:paraId="022A6A4E"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Presidencia/Gubernatura</w:t>
            </w:r>
          </w:p>
        </w:tc>
        <w:tc>
          <w:tcPr>
            <w:tcW w:w="2142" w:type="dxa"/>
            <w:shd w:val="clear" w:color="auto" w:fill="auto"/>
            <w:noWrap/>
            <w:vAlign w:val="center"/>
            <w:hideMark/>
          </w:tcPr>
          <w:p w14:paraId="303CEDD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349,152,442.17</w:t>
            </w:r>
          </w:p>
        </w:tc>
      </w:tr>
      <w:tr w:rsidR="00A0303C" w:rsidRPr="005F24B6" w14:paraId="282D9E6E" w14:textId="77777777" w:rsidTr="00A33F2F">
        <w:trPr>
          <w:trHeight w:val="402"/>
          <w:jc w:val="center"/>
        </w:trPr>
        <w:tc>
          <w:tcPr>
            <w:tcW w:w="5467" w:type="dxa"/>
            <w:shd w:val="clear" w:color="auto" w:fill="auto"/>
            <w:vAlign w:val="center"/>
            <w:hideMark/>
          </w:tcPr>
          <w:p w14:paraId="48EDE67D"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Política Interior</w:t>
            </w:r>
          </w:p>
        </w:tc>
        <w:tc>
          <w:tcPr>
            <w:tcW w:w="2142" w:type="dxa"/>
            <w:shd w:val="clear" w:color="auto" w:fill="auto"/>
            <w:noWrap/>
            <w:vAlign w:val="center"/>
            <w:hideMark/>
          </w:tcPr>
          <w:p w14:paraId="69B036A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409,449,540.17</w:t>
            </w:r>
          </w:p>
        </w:tc>
      </w:tr>
      <w:tr w:rsidR="00A0303C" w:rsidRPr="005F24B6" w14:paraId="0409BA99" w14:textId="77777777" w:rsidTr="00A33F2F">
        <w:trPr>
          <w:trHeight w:val="402"/>
          <w:jc w:val="center"/>
        </w:trPr>
        <w:tc>
          <w:tcPr>
            <w:tcW w:w="5467" w:type="dxa"/>
            <w:shd w:val="clear" w:color="auto" w:fill="auto"/>
            <w:vAlign w:val="center"/>
            <w:hideMark/>
          </w:tcPr>
          <w:p w14:paraId="79239BCD"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Función Pública</w:t>
            </w:r>
          </w:p>
        </w:tc>
        <w:tc>
          <w:tcPr>
            <w:tcW w:w="2142" w:type="dxa"/>
            <w:shd w:val="clear" w:color="auto" w:fill="auto"/>
            <w:noWrap/>
            <w:vAlign w:val="center"/>
            <w:hideMark/>
          </w:tcPr>
          <w:p w14:paraId="661D105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137,382,606.12</w:t>
            </w:r>
          </w:p>
        </w:tc>
      </w:tr>
      <w:tr w:rsidR="00A0303C" w:rsidRPr="005F24B6" w14:paraId="346C14F2" w14:textId="77777777" w:rsidTr="00A33F2F">
        <w:trPr>
          <w:trHeight w:val="402"/>
          <w:jc w:val="center"/>
        </w:trPr>
        <w:tc>
          <w:tcPr>
            <w:tcW w:w="5467" w:type="dxa"/>
            <w:shd w:val="clear" w:color="auto" w:fill="auto"/>
            <w:vAlign w:val="center"/>
            <w:hideMark/>
          </w:tcPr>
          <w:p w14:paraId="044827E6"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lastRenderedPageBreak/>
              <w:t>Organización de Procesos Electorales</w:t>
            </w:r>
          </w:p>
        </w:tc>
        <w:tc>
          <w:tcPr>
            <w:tcW w:w="2142" w:type="dxa"/>
            <w:shd w:val="clear" w:color="auto" w:fill="auto"/>
            <w:noWrap/>
            <w:vAlign w:val="center"/>
            <w:hideMark/>
          </w:tcPr>
          <w:p w14:paraId="5F2F4B64"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329,753,901.18</w:t>
            </w:r>
          </w:p>
        </w:tc>
      </w:tr>
      <w:tr w:rsidR="00A0303C" w:rsidRPr="005F24B6" w14:paraId="395F4CD5" w14:textId="77777777" w:rsidTr="00A33F2F">
        <w:trPr>
          <w:trHeight w:val="402"/>
          <w:jc w:val="center"/>
        </w:trPr>
        <w:tc>
          <w:tcPr>
            <w:tcW w:w="5467" w:type="dxa"/>
            <w:shd w:val="clear" w:color="auto" w:fill="auto"/>
            <w:vAlign w:val="center"/>
            <w:hideMark/>
          </w:tcPr>
          <w:p w14:paraId="316C44A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Territorio</w:t>
            </w:r>
          </w:p>
        </w:tc>
        <w:tc>
          <w:tcPr>
            <w:tcW w:w="2142" w:type="dxa"/>
            <w:shd w:val="clear" w:color="auto" w:fill="auto"/>
            <w:noWrap/>
            <w:vAlign w:val="center"/>
            <w:hideMark/>
          </w:tcPr>
          <w:p w14:paraId="2193ACF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5,134,562.53</w:t>
            </w:r>
          </w:p>
        </w:tc>
      </w:tr>
      <w:tr w:rsidR="00A0303C" w:rsidRPr="005F24B6" w14:paraId="6DACC8FB" w14:textId="77777777" w:rsidTr="00A33F2F">
        <w:trPr>
          <w:trHeight w:val="402"/>
          <w:jc w:val="center"/>
        </w:trPr>
        <w:tc>
          <w:tcPr>
            <w:tcW w:w="5467" w:type="dxa"/>
            <w:shd w:val="clear" w:color="auto" w:fill="auto"/>
            <w:vAlign w:val="center"/>
            <w:hideMark/>
          </w:tcPr>
          <w:p w14:paraId="18135DB3"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Otros</w:t>
            </w:r>
          </w:p>
        </w:tc>
        <w:tc>
          <w:tcPr>
            <w:tcW w:w="2142" w:type="dxa"/>
            <w:shd w:val="clear" w:color="auto" w:fill="auto"/>
            <w:noWrap/>
            <w:vAlign w:val="center"/>
            <w:hideMark/>
          </w:tcPr>
          <w:p w14:paraId="39FE5918"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250,000,000.00</w:t>
            </w:r>
          </w:p>
        </w:tc>
      </w:tr>
      <w:tr w:rsidR="00A0303C" w:rsidRPr="005F24B6" w14:paraId="63FEAD1D" w14:textId="77777777" w:rsidTr="00A33F2F">
        <w:trPr>
          <w:trHeight w:val="402"/>
          <w:jc w:val="center"/>
        </w:trPr>
        <w:tc>
          <w:tcPr>
            <w:tcW w:w="5467" w:type="dxa"/>
            <w:shd w:val="clear" w:color="auto" w:fill="auto"/>
            <w:vAlign w:val="center"/>
            <w:hideMark/>
          </w:tcPr>
          <w:p w14:paraId="18A7282B"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Asuntos Financieros y Hacendarios</w:t>
            </w:r>
          </w:p>
        </w:tc>
        <w:tc>
          <w:tcPr>
            <w:tcW w:w="2142" w:type="dxa"/>
            <w:shd w:val="clear" w:color="auto" w:fill="auto"/>
            <w:noWrap/>
            <w:vAlign w:val="center"/>
            <w:hideMark/>
          </w:tcPr>
          <w:p w14:paraId="5FBCAB26"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963,374,386.25</w:t>
            </w:r>
          </w:p>
        </w:tc>
      </w:tr>
      <w:tr w:rsidR="00A0303C" w:rsidRPr="005F24B6" w14:paraId="0E4CCF84" w14:textId="77777777" w:rsidTr="00A33F2F">
        <w:trPr>
          <w:trHeight w:val="402"/>
          <w:jc w:val="center"/>
        </w:trPr>
        <w:tc>
          <w:tcPr>
            <w:tcW w:w="5467" w:type="dxa"/>
            <w:shd w:val="clear" w:color="auto" w:fill="auto"/>
            <w:vAlign w:val="center"/>
            <w:hideMark/>
          </w:tcPr>
          <w:p w14:paraId="3C442959"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Asuntos Financieros</w:t>
            </w:r>
          </w:p>
        </w:tc>
        <w:tc>
          <w:tcPr>
            <w:tcW w:w="2142" w:type="dxa"/>
            <w:shd w:val="clear" w:color="auto" w:fill="auto"/>
            <w:noWrap/>
            <w:vAlign w:val="center"/>
            <w:hideMark/>
          </w:tcPr>
          <w:p w14:paraId="1DF2FFD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603,195,817.54</w:t>
            </w:r>
          </w:p>
        </w:tc>
      </w:tr>
      <w:tr w:rsidR="00A0303C" w:rsidRPr="005F24B6" w14:paraId="5BBD8774" w14:textId="77777777" w:rsidTr="00A33F2F">
        <w:trPr>
          <w:trHeight w:val="402"/>
          <w:jc w:val="center"/>
        </w:trPr>
        <w:tc>
          <w:tcPr>
            <w:tcW w:w="5467" w:type="dxa"/>
            <w:shd w:val="clear" w:color="auto" w:fill="auto"/>
            <w:vAlign w:val="center"/>
            <w:hideMark/>
          </w:tcPr>
          <w:p w14:paraId="33C1C59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Asuntos Hacendarios</w:t>
            </w:r>
          </w:p>
        </w:tc>
        <w:tc>
          <w:tcPr>
            <w:tcW w:w="2142" w:type="dxa"/>
            <w:shd w:val="clear" w:color="auto" w:fill="auto"/>
            <w:noWrap/>
            <w:vAlign w:val="center"/>
            <w:hideMark/>
          </w:tcPr>
          <w:p w14:paraId="2BC5BBAC"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360,178,568.71</w:t>
            </w:r>
          </w:p>
        </w:tc>
      </w:tr>
      <w:tr w:rsidR="00A0303C" w:rsidRPr="005F24B6" w14:paraId="63F5FAEE" w14:textId="77777777" w:rsidTr="00A33F2F">
        <w:trPr>
          <w:trHeight w:val="402"/>
          <w:jc w:val="center"/>
        </w:trPr>
        <w:tc>
          <w:tcPr>
            <w:tcW w:w="5467" w:type="dxa"/>
            <w:shd w:val="clear" w:color="auto" w:fill="auto"/>
            <w:vAlign w:val="center"/>
            <w:hideMark/>
          </w:tcPr>
          <w:p w14:paraId="11026268"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Asuntos de Orden Público y de Seguridad Interior</w:t>
            </w:r>
          </w:p>
        </w:tc>
        <w:tc>
          <w:tcPr>
            <w:tcW w:w="2142" w:type="dxa"/>
            <w:shd w:val="clear" w:color="auto" w:fill="auto"/>
            <w:noWrap/>
            <w:vAlign w:val="center"/>
            <w:hideMark/>
          </w:tcPr>
          <w:p w14:paraId="2385ED86"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2,034,477,658.39</w:t>
            </w:r>
          </w:p>
        </w:tc>
      </w:tr>
      <w:tr w:rsidR="00A0303C" w:rsidRPr="005F24B6" w14:paraId="4465A735" w14:textId="77777777" w:rsidTr="00A33F2F">
        <w:trPr>
          <w:trHeight w:val="402"/>
          <w:jc w:val="center"/>
        </w:trPr>
        <w:tc>
          <w:tcPr>
            <w:tcW w:w="5467" w:type="dxa"/>
            <w:shd w:val="clear" w:color="auto" w:fill="auto"/>
            <w:vAlign w:val="center"/>
            <w:hideMark/>
          </w:tcPr>
          <w:p w14:paraId="6EA860B6"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Policía</w:t>
            </w:r>
          </w:p>
        </w:tc>
        <w:tc>
          <w:tcPr>
            <w:tcW w:w="2142" w:type="dxa"/>
            <w:shd w:val="clear" w:color="auto" w:fill="auto"/>
            <w:noWrap/>
            <w:vAlign w:val="center"/>
            <w:hideMark/>
          </w:tcPr>
          <w:p w14:paraId="4C9327AB"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1,682,697,582.49</w:t>
            </w:r>
          </w:p>
        </w:tc>
      </w:tr>
      <w:tr w:rsidR="00A0303C" w:rsidRPr="005F24B6" w14:paraId="76BD0A7C" w14:textId="77777777" w:rsidTr="00A33F2F">
        <w:trPr>
          <w:trHeight w:val="402"/>
          <w:jc w:val="center"/>
        </w:trPr>
        <w:tc>
          <w:tcPr>
            <w:tcW w:w="5467" w:type="dxa"/>
            <w:shd w:val="clear" w:color="auto" w:fill="auto"/>
            <w:vAlign w:val="center"/>
            <w:hideMark/>
          </w:tcPr>
          <w:p w14:paraId="0ACC7F2A"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Protección Civil</w:t>
            </w:r>
          </w:p>
        </w:tc>
        <w:tc>
          <w:tcPr>
            <w:tcW w:w="2142" w:type="dxa"/>
            <w:shd w:val="clear" w:color="auto" w:fill="auto"/>
            <w:noWrap/>
            <w:vAlign w:val="center"/>
            <w:hideMark/>
          </w:tcPr>
          <w:p w14:paraId="623718BE"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123,412,178.90</w:t>
            </w:r>
          </w:p>
        </w:tc>
      </w:tr>
      <w:tr w:rsidR="00A0303C" w:rsidRPr="005F24B6" w14:paraId="180768C7" w14:textId="77777777" w:rsidTr="00A33F2F">
        <w:trPr>
          <w:trHeight w:val="402"/>
          <w:jc w:val="center"/>
        </w:trPr>
        <w:tc>
          <w:tcPr>
            <w:tcW w:w="5467" w:type="dxa"/>
            <w:shd w:val="clear" w:color="auto" w:fill="auto"/>
            <w:vAlign w:val="center"/>
            <w:hideMark/>
          </w:tcPr>
          <w:p w14:paraId="4D48329A"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Otros Asuntos de Orden Público y Seguridad</w:t>
            </w:r>
          </w:p>
        </w:tc>
        <w:tc>
          <w:tcPr>
            <w:tcW w:w="2142" w:type="dxa"/>
            <w:shd w:val="clear" w:color="auto" w:fill="auto"/>
            <w:noWrap/>
            <w:vAlign w:val="center"/>
            <w:hideMark/>
          </w:tcPr>
          <w:p w14:paraId="65CA2C03"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228,367,897.00</w:t>
            </w:r>
          </w:p>
        </w:tc>
      </w:tr>
      <w:tr w:rsidR="00A0303C" w:rsidRPr="005F24B6" w14:paraId="3D26BE93" w14:textId="77777777" w:rsidTr="00A33F2F">
        <w:trPr>
          <w:trHeight w:val="402"/>
          <w:jc w:val="center"/>
        </w:trPr>
        <w:tc>
          <w:tcPr>
            <w:tcW w:w="5467" w:type="dxa"/>
            <w:shd w:val="clear" w:color="auto" w:fill="auto"/>
            <w:vAlign w:val="center"/>
            <w:hideMark/>
          </w:tcPr>
          <w:p w14:paraId="6F4B4D2B"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Otros Servicios Generales</w:t>
            </w:r>
          </w:p>
        </w:tc>
        <w:tc>
          <w:tcPr>
            <w:tcW w:w="2142" w:type="dxa"/>
            <w:shd w:val="clear" w:color="auto" w:fill="auto"/>
            <w:noWrap/>
            <w:vAlign w:val="center"/>
            <w:hideMark/>
          </w:tcPr>
          <w:p w14:paraId="36DC5146"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2,859,685,347.31</w:t>
            </w:r>
          </w:p>
        </w:tc>
      </w:tr>
      <w:tr w:rsidR="00A0303C" w:rsidRPr="005F24B6" w14:paraId="577C2989" w14:textId="77777777" w:rsidTr="00A33F2F">
        <w:trPr>
          <w:trHeight w:val="402"/>
          <w:jc w:val="center"/>
        </w:trPr>
        <w:tc>
          <w:tcPr>
            <w:tcW w:w="5467" w:type="dxa"/>
            <w:shd w:val="clear" w:color="auto" w:fill="auto"/>
            <w:vAlign w:val="center"/>
            <w:hideMark/>
          </w:tcPr>
          <w:p w14:paraId="1269E69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Servicios Registrales, Administrativos y Patrimoniales</w:t>
            </w:r>
          </w:p>
        </w:tc>
        <w:tc>
          <w:tcPr>
            <w:tcW w:w="2142" w:type="dxa"/>
            <w:shd w:val="clear" w:color="auto" w:fill="auto"/>
            <w:noWrap/>
            <w:vAlign w:val="center"/>
            <w:hideMark/>
          </w:tcPr>
          <w:p w14:paraId="03BF285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2,458,113,206.76</w:t>
            </w:r>
          </w:p>
        </w:tc>
      </w:tr>
      <w:tr w:rsidR="00A0303C" w:rsidRPr="005F24B6" w14:paraId="0DC43740" w14:textId="77777777" w:rsidTr="00A33F2F">
        <w:trPr>
          <w:trHeight w:val="402"/>
          <w:jc w:val="center"/>
        </w:trPr>
        <w:tc>
          <w:tcPr>
            <w:tcW w:w="5467" w:type="dxa"/>
            <w:shd w:val="clear" w:color="auto" w:fill="auto"/>
            <w:vAlign w:val="center"/>
            <w:hideMark/>
          </w:tcPr>
          <w:p w14:paraId="51525DFC"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Servicios de Comunicación y Medios</w:t>
            </w:r>
          </w:p>
        </w:tc>
        <w:tc>
          <w:tcPr>
            <w:tcW w:w="2142" w:type="dxa"/>
            <w:shd w:val="clear" w:color="auto" w:fill="auto"/>
            <w:noWrap/>
            <w:vAlign w:val="center"/>
            <w:hideMark/>
          </w:tcPr>
          <w:p w14:paraId="5FEC77FE"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284,120,192.16</w:t>
            </w:r>
          </w:p>
        </w:tc>
      </w:tr>
      <w:tr w:rsidR="00A0303C" w:rsidRPr="005F24B6" w14:paraId="690B6E3C" w14:textId="77777777" w:rsidTr="00A33F2F">
        <w:trPr>
          <w:trHeight w:val="402"/>
          <w:jc w:val="center"/>
        </w:trPr>
        <w:tc>
          <w:tcPr>
            <w:tcW w:w="5467" w:type="dxa"/>
            <w:shd w:val="clear" w:color="auto" w:fill="auto"/>
            <w:vAlign w:val="center"/>
            <w:hideMark/>
          </w:tcPr>
          <w:p w14:paraId="3B883BE9"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Acceso a la Información Pública Gubernamental</w:t>
            </w:r>
          </w:p>
        </w:tc>
        <w:tc>
          <w:tcPr>
            <w:tcW w:w="2142" w:type="dxa"/>
            <w:shd w:val="clear" w:color="auto" w:fill="auto"/>
            <w:noWrap/>
            <w:vAlign w:val="center"/>
            <w:hideMark/>
          </w:tcPr>
          <w:p w14:paraId="746F332E"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63,039,977.05</w:t>
            </w:r>
          </w:p>
        </w:tc>
      </w:tr>
      <w:tr w:rsidR="00A0303C" w:rsidRPr="005F24B6" w14:paraId="7C5DB162" w14:textId="77777777" w:rsidTr="00A33F2F">
        <w:trPr>
          <w:trHeight w:val="402"/>
          <w:jc w:val="center"/>
        </w:trPr>
        <w:tc>
          <w:tcPr>
            <w:tcW w:w="5467" w:type="dxa"/>
            <w:shd w:val="clear" w:color="auto" w:fill="auto"/>
            <w:vAlign w:val="center"/>
            <w:hideMark/>
          </w:tcPr>
          <w:p w14:paraId="7690DDD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Otros</w:t>
            </w:r>
          </w:p>
        </w:tc>
        <w:tc>
          <w:tcPr>
            <w:tcW w:w="2142" w:type="dxa"/>
            <w:shd w:val="clear" w:color="auto" w:fill="auto"/>
            <w:noWrap/>
            <w:vAlign w:val="center"/>
            <w:hideMark/>
          </w:tcPr>
          <w:p w14:paraId="2E9A9BF4"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54,411,971.34</w:t>
            </w:r>
          </w:p>
        </w:tc>
      </w:tr>
      <w:tr w:rsidR="00A0303C" w:rsidRPr="005F24B6" w14:paraId="3D1EDCD8" w14:textId="77777777" w:rsidTr="00A33F2F">
        <w:trPr>
          <w:trHeight w:val="402"/>
          <w:jc w:val="center"/>
        </w:trPr>
        <w:tc>
          <w:tcPr>
            <w:tcW w:w="5467" w:type="dxa"/>
            <w:shd w:val="clear" w:color="auto" w:fill="auto"/>
            <w:vAlign w:val="center"/>
            <w:hideMark/>
          </w:tcPr>
          <w:p w14:paraId="316B0353"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Desarrollo Social</w:t>
            </w:r>
          </w:p>
        </w:tc>
        <w:tc>
          <w:tcPr>
            <w:tcW w:w="2142" w:type="dxa"/>
            <w:shd w:val="clear" w:color="auto" w:fill="auto"/>
            <w:noWrap/>
            <w:vAlign w:val="center"/>
            <w:hideMark/>
          </w:tcPr>
          <w:p w14:paraId="716B5167"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55,895,647,331.18</w:t>
            </w:r>
          </w:p>
        </w:tc>
      </w:tr>
      <w:tr w:rsidR="00A0303C" w:rsidRPr="005F24B6" w14:paraId="55A28718" w14:textId="77777777" w:rsidTr="00A33F2F">
        <w:trPr>
          <w:trHeight w:val="402"/>
          <w:jc w:val="center"/>
        </w:trPr>
        <w:tc>
          <w:tcPr>
            <w:tcW w:w="5467" w:type="dxa"/>
            <w:shd w:val="clear" w:color="auto" w:fill="auto"/>
            <w:vAlign w:val="center"/>
            <w:hideMark/>
          </w:tcPr>
          <w:p w14:paraId="640B3132"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Protección Ambiental</w:t>
            </w:r>
          </w:p>
        </w:tc>
        <w:tc>
          <w:tcPr>
            <w:tcW w:w="2142" w:type="dxa"/>
            <w:shd w:val="clear" w:color="auto" w:fill="auto"/>
            <w:noWrap/>
            <w:vAlign w:val="center"/>
            <w:hideMark/>
          </w:tcPr>
          <w:p w14:paraId="1C6B2621"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332,397,831.22</w:t>
            </w:r>
          </w:p>
        </w:tc>
      </w:tr>
      <w:tr w:rsidR="00A0303C" w:rsidRPr="005F24B6" w14:paraId="0BBD8A0D" w14:textId="77777777" w:rsidTr="00A33F2F">
        <w:trPr>
          <w:trHeight w:val="402"/>
          <w:jc w:val="center"/>
        </w:trPr>
        <w:tc>
          <w:tcPr>
            <w:tcW w:w="5467" w:type="dxa"/>
            <w:shd w:val="clear" w:color="auto" w:fill="auto"/>
            <w:vAlign w:val="center"/>
            <w:hideMark/>
          </w:tcPr>
          <w:p w14:paraId="57258C0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Ordenación de Desechos</w:t>
            </w:r>
          </w:p>
        </w:tc>
        <w:tc>
          <w:tcPr>
            <w:tcW w:w="2142" w:type="dxa"/>
            <w:shd w:val="clear" w:color="auto" w:fill="auto"/>
            <w:noWrap/>
            <w:vAlign w:val="center"/>
            <w:hideMark/>
          </w:tcPr>
          <w:p w14:paraId="56796FA9"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73,058,775.04</w:t>
            </w:r>
          </w:p>
        </w:tc>
      </w:tr>
      <w:tr w:rsidR="00A0303C" w:rsidRPr="005F24B6" w14:paraId="4E90A756" w14:textId="77777777" w:rsidTr="00A33F2F">
        <w:trPr>
          <w:trHeight w:val="402"/>
          <w:jc w:val="center"/>
        </w:trPr>
        <w:tc>
          <w:tcPr>
            <w:tcW w:w="5467" w:type="dxa"/>
            <w:shd w:val="clear" w:color="auto" w:fill="auto"/>
            <w:vAlign w:val="center"/>
            <w:hideMark/>
          </w:tcPr>
          <w:p w14:paraId="0165DE8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Administración del Agua</w:t>
            </w:r>
          </w:p>
        </w:tc>
        <w:tc>
          <w:tcPr>
            <w:tcW w:w="2142" w:type="dxa"/>
            <w:shd w:val="clear" w:color="auto" w:fill="auto"/>
            <w:noWrap/>
            <w:vAlign w:val="center"/>
            <w:hideMark/>
          </w:tcPr>
          <w:p w14:paraId="3C16B7A9"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47,629,387.28</w:t>
            </w:r>
          </w:p>
        </w:tc>
      </w:tr>
      <w:tr w:rsidR="00A0303C" w:rsidRPr="005F24B6" w14:paraId="1C64EB9D" w14:textId="77777777" w:rsidTr="00A33F2F">
        <w:trPr>
          <w:trHeight w:val="600"/>
          <w:jc w:val="center"/>
        </w:trPr>
        <w:tc>
          <w:tcPr>
            <w:tcW w:w="5467" w:type="dxa"/>
            <w:shd w:val="clear" w:color="auto" w:fill="auto"/>
            <w:vAlign w:val="center"/>
            <w:hideMark/>
          </w:tcPr>
          <w:p w14:paraId="1E70647D"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Ordenación de Aguas Residuales, Drenaje y Alcantarillado</w:t>
            </w:r>
          </w:p>
        </w:tc>
        <w:tc>
          <w:tcPr>
            <w:tcW w:w="2142" w:type="dxa"/>
            <w:shd w:val="clear" w:color="auto" w:fill="auto"/>
            <w:noWrap/>
            <w:vAlign w:val="center"/>
            <w:hideMark/>
          </w:tcPr>
          <w:p w14:paraId="58CBC58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75,000,000.00</w:t>
            </w:r>
          </w:p>
        </w:tc>
      </w:tr>
      <w:tr w:rsidR="00A0303C" w:rsidRPr="005F24B6" w14:paraId="17F530F1" w14:textId="77777777" w:rsidTr="00A33F2F">
        <w:trPr>
          <w:trHeight w:val="402"/>
          <w:jc w:val="center"/>
        </w:trPr>
        <w:tc>
          <w:tcPr>
            <w:tcW w:w="5467" w:type="dxa"/>
            <w:shd w:val="clear" w:color="auto" w:fill="auto"/>
            <w:vAlign w:val="center"/>
            <w:hideMark/>
          </w:tcPr>
          <w:p w14:paraId="66AFA24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Reducción de la Contaminación </w:t>
            </w:r>
          </w:p>
        </w:tc>
        <w:tc>
          <w:tcPr>
            <w:tcW w:w="2142" w:type="dxa"/>
            <w:shd w:val="clear" w:color="auto" w:fill="auto"/>
            <w:noWrap/>
            <w:vAlign w:val="center"/>
            <w:hideMark/>
          </w:tcPr>
          <w:p w14:paraId="7AF1592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39,000,000.00</w:t>
            </w:r>
          </w:p>
        </w:tc>
      </w:tr>
      <w:tr w:rsidR="00A0303C" w:rsidRPr="005F24B6" w14:paraId="6FFCAF1D" w14:textId="77777777" w:rsidTr="00A33F2F">
        <w:trPr>
          <w:trHeight w:val="402"/>
          <w:jc w:val="center"/>
        </w:trPr>
        <w:tc>
          <w:tcPr>
            <w:tcW w:w="5467" w:type="dxa"/>
            <w:shd w:val="clear" w:color="auto" w:fill="auto"/>
            <w:vAlign w:val="center"/>
            <w:hideMark/>
          </w:tcPr>
          <w:p w14:paraId="34633B09"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Protección de la Diversidad Biológica y del Paisaje</w:t>
            </w:r>
          </w:p>
        </w:tc>
        <w:tc>
          <w:tcPr>
            <w:tcW w:w="2142" w:type="dxa"/>
            <w:shd w:val="clear" w:color="auto" w:fill="auto"/>
            <w:noWrap/>
            <w:vAlign w:val="center"/>
            <w:hideMark/>
          </w:tcPr>
          <w:p w14:paraId="5DDC858F"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33,983,445.00</w:t>
            </w:r>
          </w:p>
        </w:tc>
      </w:tr>
      <w:tr w:rsidR="00A0303C" w:rsidRPr="005F24B6" w14:paraId="1ACD63F9" w14:textId="77777777" w:rsidTr="00A33F2F">
        <w:trPr>
          <w:trHeight w:val="402"/>
          <w:jc w:val="center"/>
        </w:trPr>
        <w:tc>
          <w:tcPr>
            <w:tcW w:w="5467" w:type="dxa"/>
            <w:shd w:val="clear" w:color="auto" w:fill="auto"/>
            <w:vAlign w:val="center"/>
            <w:hideMark/>
          </w:tcPr>
          <w:p w14:paraId="4BD6E884"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Otros de Protección Ambiental</w:t>
            </w:r>
          </w:p>
        </w:tc>
        <w:tc>
          <w:tcPr>
            <w:tcW w:w="2142" w:type="dxa"/>
            <w:shd w:val="clear" w:color="auto" w:fill="auto"/>
            <w:noWrap/>
            <w:vAlign w:val="center"/>
            <w:hideMark/>
          </w:tcPr>
          <w:p w14:paraId="0EA2E8E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63,726,223.90</w:t>
            </w:r>
          </w:p>
        </w:tc>
      </w:tr>
      <w:tr w:rsidR="00A0303C" w:rsidRPr="005F24B6" w14:paraId="76BBC1FF" w14:textId="77777777" w:rsidTr="00A33F2F">
        <w:trPr>
          <w:trHeight w:val="402"/>
          <w:jc w:val="center"/>
        </w:trPr>
        <w:tc>
          <w:tcPr>
            <w:tcW w:w="5467" w:type="dxa"/>
            <w:shd w:val="clear" w:color="auto" w:fill="auto"/>
            <w:vAlign w:val="center"/>
            <w:hideMark/>
          </w:tcPr>
          <w:p w14:paraId="54810592"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Vivienda y Servicios a la Comunidad</w:t>
            </w:r>
          </w:p>
        </w:tc>
        <w:tc>
          <w:tcPr>
            <w:tcW w:w="2142" w:type="dxa"/>
            <w:shd w:val="clear" w:color="auto" w:fill="auto"/>
            <w:noWrap/>
            <w:vAlign w:val="center"/>
            <w:hideMark/>
          </w:tcPr>
          <w:p w14:paraId="74BFA221"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2,638,031,446.12</w:t>
            </w:r>
          </w:p>
        </w:tc>
      </w:tr>
      <w:tr w:rsidR="00A0303C" w:rsidRPr="005F24B6" w14:paraId="25802EBF" w14:textId="77777777" w:rsidTr="00A33F2F">
        <w:trPr>
          <w:trHeight w:val="402"/>
          <w:jc w:val="center"/>
        </w:trPr>
        <w:tc>
          <w:tcPr>
            <w:tcW w:w="5467" w:type="dxa"/>
            <w:shd w:val="clear" w:color="auto" w:fill="auto"/>
            <w:vAlign w:val="center"/>
            <w:hideMark/>
          </w:tcPr>
          <w:p w14:paraId="1C0E5723"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Urbanización</w:t>
            </w:r>
          </w:p>
        </w:tc>
        <w:tc>
          <w:tcPr>
            <w:tcW w:w="2142" w:type="dxa"/>
            <w:shd w:val="clear" w:color="auto" w:fill="auto"/>
            <w:noWrap/>
            <w:vAlign w:val="center"/>
            <w:hideMark/>
          </w:tcPr>
          <w:p w14:paraId="6D31AB29"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358,065,521.20</w:t>
            </w:r>
          </w:p>
        </w:tc>
      </w:tr>
      <w:tr w:rsidR="00A0303C" w:rsidRPr="005F24B6" w14:paraId="4414A215" w14:textId="77777777" w:rsidTr="00A33F2F">
        <w:trPr>
          <w:trHeight w:val="402"/>
          <w:jc w:val="center"/>
        </w:trPr>
        <w:tc>
          <w:tcPr>
            <w:tcW w:w="5467" w:type="dxa"/>
            <w:shd w:val="clear" w:color="auto" w:fill="auto"/>
            <w:vAlign w:val="center"/>
            <w:hideMark/>
          </w:tcPr>
          <w:p w14:paraId="418E09C3"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Desarrollo Comunitario</w:t>
            </w:r>
          </w:p>
        </w:tc>
        <w:tc>
          <w:tcPr>
            <w:tcW w:w="2142" w:type="dxa"/>
            <w:shd w:val="clear" w:color="auto" w:fill="auto"/>
            <w:noWrap/>
            <w:vAlign w:val="center"/>
            <w:hideMark/>
          </w:tcPr>
          <w:p w14:paraId="01195669"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463,797,102.66</w:t>
            </w:r>
          </w:p>
        </w:tc>
      </w:tr>
      <w:tr w:rsidR="00A0303C" w:rsidRPr="005F24B6" w14:paraId="661564B1" w14:textId="77777777" w:rsidTr="00A33F2F">
        <w:trPr>
          <w:trHeight w:val="402"/>
          <w:jc w:val="center"/>
        </w:trPr>
        <w:tc>
          <w:tcPr>
            <w:tcW w:w="5467" w:type="dxa"/>
            <w:shd w:val="clear" w:color="auto" w:fill="auto"/>
            <w:vAlign w:val="center"/>
            <w:hideMark/>
          </w:tcPr>
          <w:p w14:paraId="669AD259"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Abastecimiento de Agua</w:t>
            </w:r>
          </w:p>
        </w:tc>
        <w:tc>
          <w:tcPr>
            <w:tcW w:w="2142" w:type="dxa"/>
            <w:shd w:val="clear" w:color="auto" w:fill="auto"/>
            <w:noWrap/>
            <w:vAlign w:val="center"/>
            <w:hideMark/>
          </w:tcPr>
          <w:p w14:paraId="5C849A04"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15,000,000.00</w:t>
            </w:r>
          </w:p>
        </w:tc>
      </w:tr>
      <w:tr w:rsidR="00A0303C" w:rsidRPr="005F24B6" w14:paraId="72294C71" w14:textId="77777777" w:rsidTr="00A33F2F">
        <w:trPr>
          <w:trHeight w:val="402"/>
          <w:jc w:val="center"/>
        </w:trPr>
        <w:tc>
          <w:tcPr>
            <w:tcW w:w="5467" w:type="dxa"/>
            <w:shd w:val="clear" w:color="auto" w:fill="auto"/>
            <w:vAlign w:val="center"/>
            <w:hideMark/>
          </w:tcPr>
          <w:p w14:paraId="5DC4C0F3"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lastRenderedPageBreak/>
              <w:t>Vivienda</w:t>
            </w:r>
          </w:p>
        </w:tc>
        <w:tc>
          <w:tcPr>
            <w:tcW w:w="2142" w:type="dxa"/>
            <w:shd w:val="clear" w:color="auto" w:fill="auto"/>
            <w:noWrap/>
            <w:vAlign w:val="center"/>
            <w:hideMark/>
          </w:tcPr>
          <w:p w14:paraId="602B24A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770,982,121.96</w:t>
            </w:r>
          </w:p>
        </w:tc>
      </w:tr>
      <w:tr w:rsidR="00A0303C" w:rsidRPr="005F24B6" w14:paraId="118ABB35" w14:textId="77777777" w:rsidTr="00A33F2F">
        <w:trPr>
          <w:trHeight w:val="402"/>
          <w:jc w:val="center"/>
        </w:trPr>
        <w:tc>
          <w:tcPr>
            <w:tcW w:w="5467" w:type="dxa"/>
            <w:shd w:val="clear" w:color="auto" w:fill="auto"/>
            <w:vAlign w:val="center"/>
            <w:hideMark/>
          </w:tcPr>
          <w:p w14:paraId="356672FA"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Desarrollo Regional</w:t>
            </w:r>
          </w:p>
        </w:tc>
        <w:tc>
          <w:tcPr>
            <w:tcW w:w="2142" w:type="dxa"/>
            <w:shd w:val="clear" w:color="auto" w:fill="auto"/>
            <w:noWrap/>
            <w:vAlign w:val="center"/>
            <w:hideMark/>
          </w:tcPr>
          <w:p w14:paraId="3655B843"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1,030,186,700.30</w:t>
            </w:r>
          </w:p>
        </w:tc>
      </w:tr>
      <w:tr w:rsidR="00A0303C" w:rsidRPr="005F24B6" w14:paraId="27F0C5DD" w14:textId="77777777" w:rsidTr="00A33F2F">
        <w:trPr>
          <w:trHeight w:val="402"/>
          <w:jc w:val="center"/>
        </w:trPr>
        <w:tc>
          <w:tcPr>
            <w:tcW w:w="5467" w:type="dxa"/>
            <w:shd w:val="clear" w:color="auto" w:fill="auto"/>
            <w:vAlign w:val="center"/>
            <w:hideMark/>
          </w:tcPr>
          <w:p w14:paraId="123CA411"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Salud</w:t>
            </w:r>
          </w:p>
        </w:tc>
        <w:tc>
          <w:tcPr>
            <w:tcW w:w="2142" w:type="dxa"/>
            <w:shd w:val="clear" w:color="auto" w:fill="auto"/>
            <w:noWrap/>
            <w:vAlign w:val="center"/>
            <w:hideMark/>
          </w:tcPr>
          <w:p w14:paraId="3B6EE26A"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11,018,931,676.61</w:t>
            </w:r>
          </w:p>
        </w:tc>
      </w:tr>
      <w:tr w:rsidR="00A0303C" w:rsidRPr="005F24B6" w14:paraId="471D06BB" w14:textId="77777777" w:rsidTr="00A33F2F">
        <w:trPr>
          <w:trHeight w:val="402"/>
          <w:jc w:val="center"/>
        </w:trPr>
        <w:tc>
          <w:tcPr>
            <w:tcW w:w="5467" w:type="dxa"/>
            <w:shd w:val="clear" w:color="auto" w:fill="auto"/>
            <w:vAlign w:val="center"/>
            <w:hideMark/>
          </w:tcPr>
          <w:p w14:paraId="5AE38274"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Prestación de Servicios de Salud a la Comunidad</w:t>
            </w:r>
          </w:p>
        </w:tc>
        <w:tc>
          <w:tcPr>
            <w:tcW w:w="2142" w:type="dxa"/>
            <w:shd w:val="clear" w:color="auto" w:fill="auto"/>
            <w:noWrap/>
            <w:vAlign w:val="center"/>
            <w:hideMark/>
          </w:tcPr>
          <w:p w14:paraId="65108DCE"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633,324,131.82</w:t>
            </w:r>
          </w:p>
        </w:tc>
      </w:tr>
      <w:tr w:rsidR="00A0303C" w:rsidRPr="005F24B6" w14:paraId="42E824F5" w14:textId="77777777" w:rsidTr="00A33F2F">
        <w:trPr>
          <w:trHeight w:val="402"/>
          <w:jc w:val="center"/>
        </w:trPr>
        <w:tc>
          <w:tcPr>
            <w:tcW w:w="5467" w:type="dxa"/>
            <w:shd w:val="clear" w:color="auto" w:fill="auto"/>
            <w:vAlign w:val="center"/>
            <w:hideMark/>
          </w:tcPr>
          <w:p w14:paraId="3F98072E"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Prestación de Servicios de Salud a la Persona</w:t>
            </w:r>
          </w:p>
        </w:tc>
        <w:tc>
          <w:tcPr>
            <w:tcW w:w="2142" w:type="dxa"/>
            <w:shd w:val="clear" w:color="auto" w:fill="auto"/>
            <w:noWrap/>
            <w:vAlign w:val="center"/>
            <w:hideMark/>
          </w:tcPr>
          <w:p w14:paraId="465841FB"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9,665,514,103.61</w:t>
            </w:r>
          </w:p>
        </w:tc>
      </w:tr>
      <w:tr w:rsidR="00A0303C" w:rsidRPr="005F24B6" w14:paraId="26AB1D8B" w14:textId="77777777" w:rsidTr="00A33F2F">
        <w:trPr>
          <w:trHeight w:val="402"/>
          <w:jc w:val="center"/>
        </w:trPr>
        <w:tc>
          <w:tcPr>
            <w:tcW w:w="5467" w:type="dxa"/>
            <w:shd w:val="clear" w:color="auto" w:fill="auto"/>
            <w:vAlign w:val="center"/>
            <w:hideMark/>
          </w:tcPr>
          <w:p w14:paraId="5EDE9E9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Generación de Recursos para la Salud</w:t>
            </w:r>
          </w:p>
        </w:tc>
        <w:tc>
          <w:tcPr>
            <w:tcW w:w="2142" w:type="dxa"/>
            <w:shd w:val="clear" w:color="auto" w:fill="auto"/>
            <w:noWrap/>
            <w:vAlign w:val="center"/>
            <w:hideMark/>
          </w:tcPr>
          <w:p w14:paraId="1D782EE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720,093,441.18</w:t>
            </w:r>
          </w:p>
        </w:tc>
      </w:tr>
      <w:tr w:rsidR="00A0303C" w:rsidRPr="005F24B6" w14:paraId="1C317FBE" w14:textId="77777777" w:rsidTr="00A33F2F">
        <w:trPr>
          <w:trHeight w:val="402"/>
          <w:jc w:val="center"/>
        </w:trPr>
        <w:tc>
          <w:tcPr>
            <w:tcW w:w="5467" w:type="dxa"/>
            <w:shd w:val="clear" w:color="auto" w:fill="auto"/>
            <w:vAlign w:val="center"/>
            <w:hideMark/>
          </w:tcPr>
          <w:p w14:paraId="0D9932FE"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Recreación, Cultura y otras Manifestaciones Sociales</w:t>
            </w:r>
          </w:p>
        </w:tc>
        <w:tc>
          <w:tcPr>
            <w:tcW w:w="2142" w:type="dxa"/>
            <w:shd w:val="clear" w:color="auto" w:fill="auto"/>
            <w:noWrap/>
            <w:vAlign w:val="center"/>
            <w:hideMark/>
          </w:tcPr>
          <w:p w14:paraId="4945F76A"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640,884,537.15</w:t>
            </w:r>
          </w:p>
        </w:tc>
      </w:tr>
      <w:tr w:rsidR="00A0303C" w:rsidRPr="005F24B6" w14:paraId="04202F0D" w14:textId="77777777" w:rsidTr="00A33F2F">
        <w:trPr>
          <w:trHeight w:val="402"/>
          <w:jc w:val="center"/>
        </w:trPr>
        <w:tc>
          <w:tcPr>
            <w:tcW w:w="5467" w:type="dxa"/>
            <w:shd w:val="clear" w:color="auto" w:fill="auto"/>
            <w:vAlign w:val="center"/>
            <w:hideMark/>
          </w:tcPr>
          <w:p w14:paraId="31FE548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Deporte y Recreación</w:t>
            </w:r>
          </w:p>
        </w:tc>
        <w:tc>
          <w:tcPr>
            <w:tcW w:w="2142" w:type="dxa"/>
            <w:shd w:val="clear" w:color="auto" w:fill="auto"/>
            <w:noWrap/>
            <w:vAlign w:val="center"/>
            <w:hideMark/>
          </w:tcPr>
          <w:p w14:paraId="04FD4A83"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73,393,911.53</w:t>
            </w:r>
          </w:p>
        </w:tc>
      </w:tr>
      <w:tr w:rsidR="00A0303C" w:rsidRPr="005F24B6" w14:paraId="63F1113C" w14:textId="77777777" w:rsidTr="00A33F2F">
        <w:trPr>
          <w:trHeight w:val="402"/>
          <w:jc w:val="center"/>
        </w:trPr>
        <w:tc>
          <w:tcPr>
            <w:tcW w:w="5467" w:type="dxa"/>
            <w:shd w:val="clear" w:color="auto" w:fill="auto"/>
            <w:vAlign w:val="center"/>
            <w:hideMark/>
          </w:tcPr>
          <w:p w14:paraId="61B9C6A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Cultura</w:t>
            </w:r>
          </w:p>
        </w:tc>
        <w:tc>
          <w:tcPr>
            <w:tcW w:w="2142" w:type="dxa"/>
            <w:shd w:val="clear" w:color="auto" w:fill="auto"/>
            <w:noWrap/>
            <w:vAlign w:val="center"/>
            <w:hideMark/>
          </w:tcPr>
          <w:p w14:paraId="2F0813EC"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504,164,362.41</w:t>
            </w:r>
          </w:p>
        </w:tc>
      </w:tr>
      <w:tr w:rsidR="00A0303C" w:rsidRPr="005F24B6" w14:paraId="75DEE860" w14:textId="77777777" w:rsidTr="00A33F2F">
        <w:trPr>
          <w:trHeight w:val="402"/>
          <w:jc w:val="center"/>
        </w:trPr>
        <w:tc>
          <w:tcPr>
            <w:tcW w:w="5467" w:type="dxa"/>
            <w:shd w:val="clear" w:color="auto" w:fill="auto"/>
            <w:vAlign w:val="center"/>
            <w:hideMark/>
          </w:tcPr>
          <w:p w14:paraId="322F161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Radio, Televisión y Editoriales</w:t>
            </w:r>
          </w:p>
        </w:tc>
        <w:tc>
          <w:tcPr>
            <w:tcW w:w="2142" w:type="dxa"/>
            <w:shd w:val="clear" w:color="auto" w:fill="auto"/>
            <w:noWrap/>
            <w:vAlign w:val="center"/>
            <w:hideMark/>
          </w:tcPr>
          <w:p w14:paraId="536F74C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63,326,263.21</w:t>
            </w:r>
          </w:p>
        </w:tc>
      </w:tr>
      <w:tr w:rsidR="00A0303C" w:rsidRPr="005F24B6" w14:paraId="492AB8FA" w14:textId="77777777" w:rsidTr="00A33F2F">
        <w:trPr>
          <w:trHeight w:val="402"/>
          <w:jc w:val="center"/>
        </w:trPr>
        <w:tc>
          <w:tcPr>
            <w:tcW w:w="5467" w:type="dxa"/>
            <w:shd w:val="clear" w:color="auto" w:fill="auto"/>
            <w:vAlign w:val="center"/>
            <w:hideMark/>
          </w:tcPr>
          <w:p w14:paraId="0385AA08"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Educación</w:t>
            </w:r>
          </w:p>
        </w:tc>
        <w:tc>
          <w:tcPr>
            <w:tcW w:w="2142" w:type="dxa"/>
            <w:shd w:val="clear" w:color="auto" w:fill="auto"/>
            <w:noWrap/>
            <w:vAlign w:val="center"/>
            <w:hideMark/>
          </w:tcPr>
          <w:p w14:paraId="39D8B1D3"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35,445,842,192.13</w:t>
            </w:r>
          </w:p>
        </w:tc>
      </w:tr>
      <w:tr w:rsidR="00A0303C" w:rsidRPr="005F24B6" w14:paraId="365F3533" w14:textId="77777777" w:rsidTr="00A33F2F">
        <w:trPr>
          <w:trHeight w:val="402"/>
          <w:jc w:val="center"/>
        </w:trPr>
        <w:tc>
          <w:tcPr>
            <w:tcW w:w="5467" w:type="dxa"/>
            <w:shd w:val="clear" w:color="auto" w:fill="auto"/>
            <w:vAlign w:val="center"/>
            <w:hideMark/>
          </w:tcPr>
          <w:p w14:paraId="07073A0C"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Educación Básica</w:t>
            </w:r>
          </w:p>
        </w:tc>
        <w:tc>
          <w:tcPr>
            <w:tcW w:w="2142" w:type="dxa"/>
            <w:shd w:val="clear" w:color="auto" w:fill="auto"/>
            <w:noWrap/>
            <w:vAlign w:val="center"/>
            <w:hideMark/>
          </w:tcPr>
          <w:p w14:paraId="3B4A8F10"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28,220,308,501.78</w:t>
            </w:r>
          </w:p>
        </w:tc>
      </w:tr>
      <w:tr w:rsidR="00A0303C" w:rsidRPr="005F24B6" w14:paraId="496357D5" w14:textId="77777777" w:rsidTr="00A33F2F">
        <w:trPr>
          <w:trHeight w:val="402"/>
          <w:jc w:val="center"/>
        </w:trPr>
        <w:tc>
          <w:tcPr>
            <w:tcW w:w="5467" w:type="dxa"/>
            <w:shd w:val="clear" w:color="auto" w:fill="auto"/>
            <w:vAlign w:val="center"/>
            <w:hideMark/>
          </w:tcPr>
          <w:p w14:paraId="7D88BDF0"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Educación Media Superior</w:t>
            </w:r>
          </w:p>
        </w:tc>
        <w:tc>
          <w:tcPr>
            <w:tcW w:w="2142" w:type="dxa"/>
            <w:shd w:val="clear" w:color="auto" w:fill="auto"/>
            <w:noWrap/>
            <w:vAlign w:val="center"/>
            <w:hideMark/>
          </w:tcPr>
          <w:p w14:paraId="01EBAD48"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3,399,853,801.67</w:t>
            </w:r>
          </w:p>
        </w:tc>
      </w:tr>
      <w:tr w:rsidR="00A0303C" w:rsidRPr="005F24B6" w14:paraId="1889F84F" w14:textId="77777777" w:rsidTr="00A33F2F">
        <w:trPr>
          <w:trHeight w:val="402"/>
          <w:jc w:val="center"/>
        </w:trPr>
        <w:tc>
          <w:tcPr>
            <w:tcW w:w="5467" w:type="dxa"/>
            <w:shd w:val="clear" w:color="auto" w:fill="auto"/>
            <w:vAlign w:val="center"/>
            <w:hideMark/>
          </w:tcPr>
          <w:p w14:paraId="032D5476"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Educación Superior</w:t>
            </w:r>
          </w:p>
        </w:tc>
        <w:tc>
          <w:tcPr>
            <w:tcW w:w="2142" w:type="dxa"/>
            <w:shd w:val="clear" w:color="auto" w:fill="auto"/>
            <w:noWrap/>
            <w:vAlign w:val="center"/>
            <w:hideMark/>
          </w:tcPr>
          <w:p w14:paraId="7D0DE15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3,641,436,547.68</w:t>
            </w:r>
          </w:p>
        </w:tc>
      </w:tr>
      <w:tr w:rsidR="00A0303C" w:rsidRPr="005F24B6" w14:paraId="09B36342" w14:textId="77777777" w:rsidTr="00A33F2F">
        <w:trPr>
          <w:trHeight w:val="402"/>
          <w:jc w:val="center"/>
        </w:trPr>
        <w:tc>
          <w:tcPr>
            <w:tcW w:w="5467" w:type="dxa"/>
            <w:shd w:val="clear" w:color="auto" w:fill="auto"/>
            <w:vAlign w:val="center"/>
            <w:hideMark/>
          </w:tcPr>
          <w:p w14:paraId="0007C04D"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Educación para Adultos</w:t>
            </w:r>
          </w:p>
        </w:tc>
        <w:tc>
          <w:tcPr>
            <w:tcW w:w="2142" w:type="dxa"/>
            <w:shd w:val="clear" w:color="auto" w:fill="auto"/>
            <w:noWrap/>
            <w:vAlign w:val="center"/>
            <w:hideMark/>
          </w:tcPr>
          <w:p w14:paraId="4468F608"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184,243,341.00</w:t>
            </w:r>
          </w:p>
        </w:tc>
      </w:tr>
      <w:tr w:rsidR="00A0303C" w:rsidRPr="005F24B6" w14:paraId="3DC07D28" w14:textId="77777777" w:rsidTr="00A33F2F">
        <w:trPr>
          <w:trHeight w:val="402"/>
          <w:jc w:val="center"/>
        </w:trPr>
        <w:tc>
          <w:tcPr>
            <w:tcW w:w="5467" w:type="dxa"/>
            <w:shd w:val="clear" w:color="auto" w:fill="auto"/>
            <w:vAlign w:val="center"/>
            <w:hideMark/>
          </w:tcPr>
          <w:p w14:paraId="41F38DA1"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Protección Social</w:t>
            </w:r>
          </w:p>
        </w:tc>
        <w:tc>
          <w:tcPr>
            <w:tcW w:w="2142" w:type="dxa"/>
            <w:shd w:val="clear" w:color="auto" w:fill="auto"/>
            <w:noWrap/>
            <w:vAlign w:val="center"/>
            <w:hideMark/>
          </w:tcPr>
          <w:p w14:paraId="378D2B3C"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2,852,574,099.82</w:t>
            </w:r>
          </w:p>
        </w:tc>
      </w:tr>
      <w:tr w:rsidR="00A0303C" w:rsidRPr="005F24B6" w14:paraId="72E7266C" w14:textId="77777777" w:rsidTr="00A33F2F">
        <w:trPr>
          <w:trHeight w:val="402"/>
          <w:jc w:val="center"/>
        </w:trPr>
        <w:tc>
          <w:tcPr>
            <w:tcW w:w="5467" w:type="dxa"/>
            <w:shd w:val="clear" w:color="auto" w:fill="auto"/>
            <w:vAlign w:val="center"/>
            <w:hideMark/>
          </w:tcPr>
          <w:p w14:paraId="1C8E31A3"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Edad Avanzada</w:t>
            </w:r>
          </w:p>
        </w:tc>
        <w:tc>
          <w:tcPr>
            <w:tcW w:w="2142" w:type="dxa"/>
            <w:shd w:val="clear" w:color="auto" w:fill="auto"/>
            <w:noWrap/>
            <w:vAlign w:val="center"/>
            <w:hideMark/>
          </w:tcPr>
          <w:p w14:paraId="16130658"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843,796,755.71</w:t>
            </w:r>
          </w:p>
        </w:tc>
      </w:tr>
      <w:tr w:rsidR="00A0303C" w:rsidRPr="005F24B6" w14:paraId="6EC51B57" w14:textId="77777777" w:rsidTr="00A33F2F">
        <w:trPr>
          <w:trHeight w:val="402"/>
          <w:jc w:val="center"/>
        </w:trPr>
        <w:tc>
          <w:tcPr>
            <w:tcW w:w="5467" w:type="dxa"/>
            <w:shd w:val="clear" w:color="auto" w:fill="auto"/>
            <w:vAlign w:val="center"/>
            <w:hideMark/>
          </w:tcPr>
          <w:p w14:paraId="28B9EFE0"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Familia e Hijos</w:t>
            </w:r>
          </w:p>
        </w:tc>
        <w:tc>
          <w:tcPr>
            <w:tcW w:w="2142" w:type="dxa"/>
            <w:shd w:val="clear" w:color="auto" w:fill="auto"/>
            <w:noWrap/>
            <w:vAlign w:val="center"/>
            <w:hideMark/>
          </w:tcPr>
          <w:p w14:paraId="00343AEC"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548,402,130.80</w:t>
            </w:r>
          </w:p>
        </w:tc>
      </w:tr>
      <w:tr w:rsidR="00A0303C" w:rsidRPr="005F24B6" w14:paraId="38E8FD68" w14:textId="77777777" w:rsidTr="00A33F2F">
        <w:trPr>
          <w:trHeight w:val="402"/>
          <w:jc w:val="center"/>
        </w:trPr>
        <w:tc>
          <w:tcPr>
            <w:tcW w:w="5467" w:type="dxa"/>
            <w:shd w:val="clear" w:color="auto" w:fill="auto"/>
            <w:vAlign w:val="center"/>
            <w:hideMark/>
          </w:tcPr>
          <w:p w14:paraId="1AB6CDD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Desempleo</w:t>
            </w:r>
          </w:p>
        </w:tc>
        <w:tc>
          <w:tcPr>
            <w:tcW w:w="2142" w:type="dxa"/>
            <w:shd w:val="clear" w:color="auto" w:fill="auto"/>
            <w:noWrap/>
            <w:vAlign w:val="center"/>
            <w:hideMark/>
          </w:tcPr>
          <w:p w14:paraId="7204B036"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141,584,274.66</w:t>
            </w:r>
          </w:p>
        </w:tc>
      </w:tr>
      <w:tr w:rsidR="00A0303C" w:rsidRPr="005F24B6" w14:paraId="007CE685" w14:textId="77777777" w:rsidTr="00A33F2F">
        <w:trPr>
          <w:trHeight w:val="402"/>
          <w:jc w:val="center"/>
        </w:trPr>
        <w:tc>
          <w:tcPr>
            <w:tcW w:w="5467" w:type="dxa"/>
            <w:shd w:val="clear" w:color="auto" w:fill="auto"/>
            <w:vAlign w:val="center"/>
            <w:hideMark/>
          </w:tcPr>
          <w:p w14:paraId="5D4E46F0"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Alimentación y Nutrición</w:t>
            </w:r>
          </w:p>
        </w:tc>
        <w:tc>
          <w:tcPr>
            <w:tcW w:w="2142" w:type="dxa"/>
            <w:shd w:val="clear" w:color="auto" w:fill="auto"/>
            <w:noWrap/>
            <w:vAlign w:val="center"/>
            <w:hideMark/>
          </w:tcPr>
          <w:p w14:paraId="1F043BF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204,900,566.72</w:t>
            </w:r>
          </w:p>
        </w:tc>
      </w:tr>
      <w:tr w:rsidR="00A0303C" w:rsidRPr="005F24B6" w14:paraId="24C521C0" w14:textId="77777777" w:rsidTr="00A33F2F">
        <w:trPr>
          <w:trHeight w:val="402"/>
          <w:jc w:val="center"/>
        </w:trPr>
        <w:tc>
          <w:tcPr>
            <w:tcW w:w="5467" w:type="dxa"/>
            <w:shd w:val="clear" w:color="auto" w:fill="auto"/>
            <w:vAlign w:val="center"/>
            <w:hideMark/>
          </w:tcPr>
          <w:p w14:paraId="52A43EDA"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Indígenas</w:t>
            </w:r>
          </w:p>
        </w:tc>
        <w:tc>
          <w:tcPr>
            <w:tcW w:w="2142" w:type="dxa"/>
            <w:shd w:val="clear" w:color="auto" w:fill="auto"/>
            <w:noWrap/>
            <w:vAlign w:val="center"/>
            <w:hideMark/>
          </w:tcPr>
          <w:p w14:paraId="020C166E"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935,796,207.93</w:t>
            </w:r>
          </w:p>
        </w:tc>
      </w:tr>
      <w:tr w:rsidR="00A0303C" w:rsidRPr="005F24B6" w14:paraId="4DC83774" w14:textId="77777777" w:rsidTr="00A33F2F">
        <w:trPr>
          <w:trHeight w:val="402"/>
          <w:jc w:val="center"/>
        </w:trPr>
        <w:tc>
          <w:tcPr>
            <w:tcW w:w="5467" w:type="dxa"/>
            <w:shd w:val="clear" w:color="auto" w:fill="auto"/>
            <w:vAlign w:val="center"/>
            <w:hideMark/>
          </w:tcPr>
          <w:p w14:paraId="39AC878A"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Otros Grupos Vulnerables</w:t>
            </w:r>
          </w:p>
        </w:tc>
        <w:tc>
          <w:tcPr>
            <w:tcW w:w="2142" w:type="dxa"/>
            <w:shd w:val="clear" w:color="auto" w:fill="auto"/>
            <w:noWrap/>
            <w:vAlign w:val="center"/>
            <w:hideMark/>
          </w:tcPr>
          <w:p w14:paraId="2AD879DF"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66,984,464.00</w:t>
            </w:r>
          </w:p>
        </w:tc>
      </w:tr>
      <w:tr w:rsidR="00A0303C" w:rsidRPr="005F24B6" w14:paraId="456CA65F" w14:textId="77777777" w:rsidTr="00A33F2F">
        <w:trPr>
          <w:trHeight w:val="402"/>
          <w:jc w:val="center"/>
        </w:trPr>
        <w:tc>
          <w:tcPr>
            <w:tcW w:w="5467" w:type="dxa"/>
            <w:shd w:val="clear" w:color="auto" w:fill="auto"/>
            <w:vAlign w:val="center"/>
            <w:hideMark/>
          </w:tcPr>
          <w:p w14:paraId="1504360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Otros de Seguridad Social y Asistencia Social</w:t>
            </w:r>
          </w:p>
        </w:tc>
        <w:tc>
          <w:tcPr>
            <w:tcW w:w="2142" w:type="dxa"/>
            <w:shd w:val="clear" w:color="auto" w:fill="auto"/>
            <w:noWrap/>
            <w:vAlign w:val="center"/>
            <w:hideMark/>
          </w:tcPr>
          <w:p w14:paraId="5D98AE89"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111,109,700.00</w:t>
            </w:r>
          </w:p>
        </w:tc>
      </w:tr>
      <w:tr w:rsidR="00A0303C" w:rsidRPr="005F24B6" w14:paraId="570BC9BE" w14:textId="77777777" w:rsidTr="00A33F2F">
        <w:trPr>
          <w:trHeight w:val="402"/>
          <w:jc w:val="center"/>
        </w:trPr>
        <w:tc>
          <w:tcPr>
            <w:tcW w:w="5467" w:type="dxa"/>
            <w:shd w:val="clear" w:color="auto" w:fill="auto"/>
            <w:vAlign w:val="center"/>
            <w:hideMark/>
          </w:tcPr>
          <w:p w14:paraId="743753DD"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Otros Asuntos Sociales</w:t>
            </w:r>
          </w:p>
        </w:tc>
        <w:tc>
          <w:tcPr>
            <w:tcW w:w="2142" w:type="dxa"/>
            <w:shd w:val="clear" w:color="auto" w:fill="auto"/>
            <w:noWrap/>
            <w:vAlign w:val="center"/>
            <w:hideMark/>
          </w:tcPr>
          <w:p w14:paraId="09993ED3"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2,966,985,548.13</w:t>
            </w:r>
          </w:p>
        </w:tc>
      </w:tr>
      <w:tr w:rsidR="00A0303C" w:rsidRPr="005F24B6" w14:paraId="00391565" w14:textId="77777777" w:rsidTr="00A33F2F">
        <w:trPr>
          <w:trHeight w:val="402"/>
          <w:jc w:val="center"/>
        </w:trPr>
        <w:tc>
          <w:tcPr>
            <w:tcW w:w="5467" w:type="dxa"/>
            <w:shd w:val="clear" w:color="auto" w:fill="auto"/>
            <w:vAlign w:val="center"/>
            <w:hideMark/>
          </w:tcPr>
          <w:p w14:paraId="7A47547D"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Otros Asuntos Sociales</w:t>
            </w:r>
          </w:p>
        </w:tc>
        <w:tc>
          <w:tcPr>
            <w:tcW w:w="2142" w:type="dxa"/>
            <w:shd w:val="clear" w:color="auto" w:fill="auto"/>
            <w:noWrap/>
            <w:vAlign w:val="center"/>
            <w:hideMark/>
          </w:tcPr>
          <w:p w14:paraId="1D8130C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2,966,985,548.13</w:t>
            </w:r>
          </w:p>
        </w:tc>
      </w:tr>
      <w:tr w:rsidR="00A0303C" w:rsidRPr="005F24B6" w14:paraId="14773468" w14:textId="77777777" w:rsidTr="00A33F2F">
        <w:trPr>
          <w:trHeight w:val="402"/>
          <w:jc w:val="center"/>
        </w:trPr>
        <w:tc>
          <w:tcPr>
            <w:tcW w:w="5467" w:type="dxa"/>
            <w:shd w:val="clear" w:color="auto" w:fill="auto"/>
            <w:vAlign w:val="center"/>
            <w:hideMark/>
          </w:tcPr>
          <w:p w14:paraId="28F661AA"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 xml:space="preserve">Desarrollo Económico </w:t>
            </w:r>
          </w:p>
        </w:tc>
        <w:tc>
          <w:tcPr>
            <w:tcW w:w="2142" w:type="dxa"/>
            <w:shd w:val="clear" w:color="auto" w:fill="auto"/>
            <w:noWrap/>
            <w:vAlign w:val="center"/>
            <w:hideMark/>
          </w:tcPr>
          <w:p w14:paraId="0F0D836A"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3,768,106,237.39</w:t>
            </w:r>
          </w:p>
        </w:tc>
      </w:tr>
      <w:tr w:rsidR="00A0303C" w:rsidRPr="005F24B6" w14:paraId="01DD009A" w14:textId="77777777" w:rsidTr="00A33F2F">
        <w:trPr>
          <w:trHeight w:val="600"/>
          <w:jc w:val="center"/>
        </w:trPr>
        <w:tc>
          <w:tcPr>
            <w:tcW w:w="5467" w:type="dxa"/>
            <w:shd w:val="clear" w:color="auto" w:fill="auto"/>
            <w:vAlign w:val="center"/>
            <w:hideMark/>
          </w:tcPr>
          <w:p w14:paraId="3C22246A"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Asuntos Económicos, Comerciales y Laborales en General</w:t>
            </w:r>
          </w:p>
        </w:tc>
        <w:tc>
          <w:tcPr>
            <w:tcW w:w="2142" w:type="dxa"/>
            <w:shd w:val="clear" w:color="auto" w:fill="auto"/>
            <w:noWrap/>
            <w:vAlign w:val="center"/>
            <w:hideMark/>
          </w:tcPr>
          <w:p w14:paraId="04DBDDEA"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755,081,423.35</w:t>
            </w:r>
          </w:p>
        </w:tc>
      </w:tr>
      <w:tr w:rsidR="00A0303C" w:rsidRPr="005F24B6" w14:paraId="47F59326" w14:textId="77777777" w:rsidTr="00A33F2F">
        <w:trPr>
          <w:trHeight w:val="402"/>
          <w:jc w:val="center"/>
        </w:trPr>
        <w:tc>
          <w:tcPr>
            <w:tcW w:w="5467" w:type="dxa"/>
            <w:shd w:val="clear" w:color="auto" w:fill="auto"/>
            <w:vAlign w:val="center"/>
            <w:hideMark/>
          </w:tcPr>
          <w:p w14:paraId="166CB5F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lastRenderedPageBreak/>
              <w:t>Asuntos Económicos y Comerciales en General</w:t>
            </w:r>
          </w:p>
        </w:tc>
        <w:tc>
          <w:tcPr>
            <w:tcW w:w="2142" w:type="dxa"/>
            <w:shd w:val="clear" w:color="auto" w:fill="auto"/>
            <w:noWrap/>
            <w:vAlign w:val="center"/>
            <w:hideMark/>
          </w:tcPr>
          <w:p w14:paraId="638D8A0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617,174,067.65</w:t>
            </w:r>
          </w:p>
        </w:tc>
      </w:tr>
      <w:tr w:rsidR="00A0303C" w:rsidRPr="005F24B6" w14:paraId="095D2D0B" w14:textId="77777777" w:rsidTr="00A33F2F">
        <w:trPr>
          <w:trHeight w:val="402"/>
          <w:jc w:val="center"/>
        </w:trPr>
        <w:tc>
          <w:tcPr>
            <w:tcW w:w="5467" w:type="dxa"/>
            <w:shd w:val="clear" w:color="auto" w:fill="auto"/>
            <w:vAlign w:val="center"/>
            <w:hideMark/>
          </w:tcPr>
          <w:p w14:paraId="331AF9C3"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Asuntos Laborales Generales</w:t>
            </w:r>
          </w:p>
        </w:tc>
        <w:tc>
          <w:tcPr>
            <w:tcW w:w="2142" w:type="dxa"/>
            <w:shd w:val="clear" w:color="auto" w:fill="auto"/>
            <w:noWrap/>
            <w:vAlign w:val="center"/>
            <w:hideMark/>
          </w:tcPr>
          <w:p w14:paraId="2CEC8954"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137,907,355.70</w:t>
            </w:r>
          </w:p>
        </w:tc>
      </w:tr>
      <w:tr w:rsidR="00A0303C" w:rsidRPr="005F24B6" w14:paraId="269897DF" w14:textId="77777777" w:rsidTr="00A33F2F">
        <w:trPr>
          <w:trHeight w:val="402"/>
          <w:jc w:val="center"/>
        </w:trPr>
        <w:tc>
          <w:tcPr>
            <w:tcW w:w="5467" w:type="dxa"/>
            <w:shd w:val="clear" w:color="auto" w:fill="auto"/>
            <w:vAlign w:val="center"/>
            <w:hideMark/>
          </w:tcPr>
          <w:p w14:paraId="5695A416"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Agropecuaria, Silvicultura, Pesca y Caza</w:t>
            </w:r>
          </w:p>
        </w:tc>
        <w:tc>
          <w:tcPr>
            <w:tcW w:w="2142" w:type="dxa"/>
            <w:shd w:val="clear" w:color="auto" w:fill="auto"/>
            <w:noWrap/>
            <w:vAlign w:val="center"/>
            <w:hideMark/>
          </w:tcPr>
          <w:p w14:paraId="45C4B676"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1,184,787,315.74</w:t>
            </w:r>
          </w:p>
        </w:tc>
      </w:tr>
      <w:tr w:rsidR="00A0303C" w:rsidRPr="005F24B6" w14:paraId="2F8EDCFD" w14:textId="77777777" w:rsidTr="00A33F2F">
        <w:trPr>
          <w:trHeight w:val="402"/>
          <w:jc w:val="center"/>
        </w:trPr>
        <w:tc>
          <w:tcPr>
            <w:tcW w:w="5467" w:type="dxa"/>
            <w:shd w:val="clear" w:color="auto" w:fill="auto"/>
            <w:vAlign w:val="center"/>
            <w:hideMark/>
          </w:tcPr>
          <w:p w14:paraId="4707190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Agropecuaria</w:t>
            </w:r>
          </w:p>
        </w:tc>
        <w:tc>
          <w:tcPr>
            <w:tcW w:w="2142" w:type="dxa"/>
            <w:shd w:val="clear" w:color="auto" w:fill="auto"/>
            <w:noWrap/>
            <w:vAlign w:val="center"/>
            <w:hideMark/>
          </w:tcPr>
          <w:p w14:paraId="76582BA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687,947,205.97</w:t>
            </w:r>
          </w:p>
        </w:tc>
      </w:tr>
      <w:tr w:rsidR="00A0303C" w:rsidRPr="005F24B6" w14:paraId="7AB7951E" w14:textId="77777777" w:rsidTr="00A33F2F">
        <w:trPr>
          <w:trHeight w:val="402"/>
          <w:jc w:val="center"/>
        </w:trPr>
        <w:tc>
          <w:tcPr>
            <w:tcW w:w="5467" w:type="dxa"/>
            <w:shd w:val="clear" w:color="auto" w:fill="auto"/>
            <w:vAlign w:val="center"/>
            <w:hideMark/>
          </w:tcPr>
          <w:p w14:paraId="16C0A88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Silvicultura</w:t>
            </w:r>
          </w:p>
        </w:tc>
        <w:tc>
          <w:tcPr>
            <w:tcW w:w="2142" w:type="dxa"/>
            <w:shd w:val="clear" w:color="auto" w:fill="auto"/>
            <w:noWrap/>
            <w:vAlign w:val="center"/>
            <w:hideMark/>
          </w:tcPr>
          <w:p w14:paraId="780F36D6"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29,931,257.72</w:t>
            </w:r>
          </w:p>
        </w:tc>
      </w:tr>
      <w:tr w:rsidR="00A0303C" w:rsidRPr="005F24B6" w14:paraId="6B3FDC92" w14:textId="77777777" w:rsidTr="00A33F2F">
        <w:trPr>
          <w:trHeight w:val="402"/>
          <w:jc w:val="center"/>
        </w:trPr>
        <w:tc>
          <w:tcPr>
            <w:tcW w:w="5467" w:type="dxa"/>
            <w:shd w:val="clear" w:color="auto" w:fill="auto"/>
            <w:vAlign w:val="center"/>
            <w:hideMark/>
          </w:tcPr>
          <w:p w14:paraId="6FE096F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Acuacultura, Pesca y Caza</w:t>
            </w:r>
          </w:p>
        </w:tc>
        <w:tc>
          <w:tcPr>
            <w:tcW w:w="2142" w:type="dxa"/>
            <w:shd w:val="clear" w:color="auto" w:fill="auto"/>
            <w:noWrap/>
            <w:vAlign w:val="center"/>
            <w:hideMark/>
          </w:tcPr>
          <w:p w14:paraId="160C26F9"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466,908,852.05</w:t>
            </w:r>
          </w:p>
        </w:tc>
      </w:tr>
      <w:tr w:rsidR="00A0303C" w:rsidRPr="005F24B6" w14:paraId="5AC08A0F" w14:textId="77777777" w:rsidTr="00A33F2F">
        <w:trPr>
          <w:trHeight w:val="402"/>
          <w:jc w:val="center"/>
        </w:trPr>
        <w:tc>
          <w:tcPr>
            <w:tcW w:w="5467" w:type="dxa"/>
            <w:shd w:val="clear" w:color="auto" w:fill="auto"/>
            <w:vAlign w:val="center"/>
            <w:hideMark/>
          </w:tcPr>
          <w:p w14:paraId="0BFDBD23"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Combustibles y Energía</w:t>
            </w:r>
          </w:p>
        </w:tc>
        <w:tc>
          <w:tcPr>
            <w:tcW w:w="2142" w:type="dxa"/>
            <w:shd w:val="clear" w:color="auto" w:fill="auto"/>
            <w:noWrap/>
            <w:vAlign w:val="center"/>
            <w:hideMark/>
          </w:tcPr>
          <w:p w14:paraId="204D9101"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77,600,000.00</w:t>
            </w:r>
          </w:p>
        </w:tc>
      </w:tr>
      <w:tr w:rsidR="00A0303C" w:rsidRPr="005F24B6" w14:paraId="4A4E4E85" w14:textId="77777777" w:rsidTr="00A33F2F">
        <w:trPr>
          <w:trHeight w:val="402"/>
          <w:jc w:val="center"/>
        </w:trPr>
        <w:tc>
          <w:tcPr>
            <w:tcW w:w="5467" w:type="dxa"/>
            <w:shd w:val="clear" w:color="auto" w:fill="auto"/>
            <w:vAlign w:val="center"/>
            <w:hideMark/>
          </w:tcPr>
          <w:p w14:paraId="277D523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Carbón y otros Combustibles Minerales Sólidos</w:t>
            </w:r>
          </w:p>
        </w:tc>
        <w:tc>
          <w:tcPr>
            <w:tcW w:w="2142" w:type="dxa"/>
            <w:shd w:val="clear" w:color="auto" w:fill="auto"/>
            <w:noWrap/>
            <w:vAlign w:val="center"/>
            <w:hideMark/>
          </w:tcPr>
          <w:p w14:paraId="0DC7EFFC"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8,000,000.00</w:t>
            </w:r>
          </w:p>
        </w:tc>
      </w:tr>
      <w:tr w:rsidR="00A0303C" w:rsidRPr="005F24B6" w14:paraId="045E29E3" w14:textId="77777777" w:rsidTr="00A33F2F">
        <w:trPr>
          <w:trHeight w:val="402"/>
          <w:jc w:val="center"/>
        </w:trPr>
        <w:tc>
          <w:tcPr>
            <w:tcW w:w="5467" w:type="dxa"/>
            <w:shd w:val="clear" w:color="auto" w:fill="auto"/>
            <w:vAlign w:val="center"/>
            <w:hideMark/>
          </w:tcPr>
          <w:p w14:paraId="3927121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Petróleo y Gas Natural (Hidrocarburos)</w:t>
            </w:r>
          </w:p>
        </w:tc>
        <w:tc>
          <w:tcPr>
            <w:tcW w:w="2142" w:type="dxa"/>
            <w:shd w:val="clear" w:color="auto" w:fill="auto"/>
            <w:noWrap/>
            <w:vAlign w:val="center"/>
            <w:hideMark/>
          </w:tcPr>
          <w:p w14:paraId="2AEDEB0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69,600,000.00</w:t>
            </w:r>
          </w:p>
        </w:tc>
      </w:tr>
      <w:tr w:rsidR="00A0303C" w:rsidRPr="005F24B6" w14:paraId="1F982C1A" w14:textId="77777777" w:rsidTr="00A33F2F">
        <w:trPr>
          <w:trHeight w:val="402"/>
          <w:jc w:val="center"/>
        </w:trPr>
        <w:tc>
          <w:tcPr>
            <w:tcW w:w="5467" w:type="dxa"/>
            <w:shd w:val="clear" w:color="auto" w:fill="auto"/>
            <w:vAlign w:val="center"/>
            <w:hideMark/>
          </w:tcPr>
          <w:p w14:paraId="2B79A1BD"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Transporte</w:t>
            </w:r>
          </w:p>
        </w:tc>
        <w:tc>
          <w:tcPr>
            <w:tcW w:w="2142" w:type="dxa"/>
            <w:shd w:val="clear" w:color="auto" w:fill="auto"/>
            <w:noWrap/>
            <w:vAlign w:val="center"/>
            <w:hideMark/>
          </w:tcPr>
          <w:p w14:paraId="743E92F1"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527,496,872.57</w:t>
            </w:r>
          </w:p>
        </w:tc>
      </w:tr>
      <w:tr w:rsidR="00A0303C" w:rsidRPr="005F24B6" w14:paraId="50D86005" w14:textId="77777777" w:rsidTr="00A33F2F">
        <w:trPr>
          <w:trHeight w:val="402"/>
          <w:jc w:val="center"/>
        </w:trPr>
        <w:tc>
          <w:tcPr>
            <w:tcW w:w="5467" w:type="dxa"/>
            <w:shd w:val="clear" w:color="auto" w:fill="auto"/>
            <w:vAlign w:val="center"/>
            <w:hideMark/>
          </w:tcPr>
          <w:p w14:paraId="2BE0A15C"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Transporte por Carretera</w:t>
            </w:r>
          </w:p>
        </w:tc>
        <w:tc>
          <w:tcPr>
            <w:tcW w:w="2142" w:type="dxa"/>
            <w:shd w:val="clear" w:color="auto" w:fill="auto"/>
            <w:noWrap/>
            <w:vAlign w:val="center"/>
            <w:hideMark/>
          </w:tcPr>
          <w:p w14:paraId="639B1DF0"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525,280,872.57</w:t>
            </w:r>
          </w:p>
        </w:tc>
      </w:tr>
      <w:tr w:rsidR="00A0303C" w:rsidRPr="005F24B6" w14:paraId="005A85F6" w14:textId="77777777" w:rsidTr="00A33F2F">
        <w:trPr>
          <w:trHeight w:val="402"/>
          <w:jc w:val="center"/>
        </w:trPr>
        <w:tc>
          <w:tcPr>
            <w:tcW w:w="5467" w:type="dxa"/>
            <w:shd w:val="clear" w:color="auto" w:fill="auto"/>
            <w:vAlign w:val="center"/>
            <w:hideMark/>
          </w:tcPr>
          <w:p w14:paraId="17E885D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Otros Relacionados con Transporte</w:t>
            </w:r>
          </w:p>
        </w:tc>
        <w:tc>
          <w:tcPr>
            <w:tcW w:w="2142" w:type="dxa"/>
            <w:shd w:val="clear" w:color="auto" w:fill="auto"/>
            <w:noWrap/>
            <w:vAlign w:val="center"/>
            <w:hideMark/>
          </w:tcPr>
          <w:p w14:paraId="4E647E9F"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2,216,000.00</w:t>
            </w:r>
          </w:p>
        </w:tc>
      </w:tr>
      <w:tr w:rsidR="00A0303C" w:rsidRPr="005F24B6" w14:paraId="2A389DAC" w14:textId="77777777" w:rsidTr="00A33F2F">
        <w:trPr>
          <w:trHeight w:val="402"/>
          <w:jc w:val="center"/>
        </w:trPr>
        <w:tc>
          <w:tcPr>
            <w:tcW w:w="5467" w:type="dxa"/>
            <w:shd w:val="clear" w:color="auto" w:fill="auto"/>
            <w:vAlign w:val="center"/>
            <w:hideMark/>
          </w:tcPr>
          <w:p w14:paraId="2BD1ECEF"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Comunicaciones</w:t>
            </w:r>
          </w:p>
        </w:tc>
        <w:tc>
          <w:tcPr>
            <w:tcW w:w="2142" w:type="dxa"/>
            <w:shd w:val="clear" w:color="auto" w:fill="auto"/>
            <w:noWrap/>
            <w:vAlign w:val="center"/>
            <w:hideMark/>
          </w:tcPr>
          <w:p w14:paraId="2F7B5A01"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1,032,400,000.00</w:t>
            </w:r>
          </w:p>
        </w:tc>
      </w:tr>
      <w:tr w:rsidR="00A0303C" w:rsidRPr="005F24B6" w14:paraId="3DAF7F0F" w14:textId="77777777" w:rsidTr="00A33F2F">
        <w:trPr>
          <w:trHeight w:val="402"/>
          <w:jc w:val="center"/>
        </w:trPr>
        <w:tc>
          <w:tcPr>
            <w:tcW w:w="5467" w:type="dxa"/>
            <w:shd w:val="clear" w:color="auto" w:fill="auto"/>
            <w:vAlign w:val="center"/>
            <w:hideMark/>
          </w:tcPr>
          <w:p w14:paraId="5905A9F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Comunicaciones</w:t>
            </w:r>
          </w:p>
        </w:tc>
        <w:tc>
          <w:tcPr>
            <w:tcW w:w="2142" w:type="dxa"/>
            <w:shd w:val="clear" w:color="auto" w:fill="auto"/>
            <w:noWrap/>
            <w:vAlign w:val="center"/>
            <w:hideMark/>
          </w:tcPr>
          <w:p w14:paraId="495785A9"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1,032,400,000.00</w:t>
            </w:r>
          </w:p>
        </w:tc>
      </w:tr>
      <w:tr w:rsidR="00A0303C" w:rsidRPr="005F24B6" w14:paraId="24F50501" w14:textId="77777777" w:rsidTr="00A33F2F">
        <w:trPr>
          <w:trHeight w:val="402"/>
          <w:jc w:val="center"/>
        </w:trPr>
        <w:tc>
          <w:tcPr>
            <w:tcW w:w="5467" w:type="dxa"/>
            <w:shd w:val="clear" w:color="auto" w:fill="auto"/>
            <w:vAlign w:val="center"/>
            <w:hideMark/>
          </w:tcPr>
          <w:p w14:paraId="10AA340D"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Turismo</w:t>
            </w:r>
          </w:p>
        </w:tc>
        <w:tc>
          <w:tcPr>
            <w:tcW w:w="2142" w:type="dxa"/>
            <w:shd w:val="clear" w:color="auto" w:fill="auto"/>
            <w:noWrap/>
            <w:vAlign w:val="center"/>
            <w:hideMark/>
          </w:tcPr>
          <w:p w14:paraId="6C9B82C7"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190,740,625.73</w:t>
            </w:r>
          </w:p>
        </w:tc>
      </w:tr>
      <w:tr w:rsidR="00A0303C" w:rsidRPr="005F24B6" w14:paraId="65DDC7B1" w14:textId="77777777" w:rsidTr="00A33F2F">
        <w:trPr>
          <w:trHeight w:val="402"/>
          <w:jc w:val="center"/>
        </w:trPr>
        <w:tc>
          <w:tcPr>
            <w:tcW w:w="5467" w:type="dxa"/>
            <w:shd w:val="clear" w:color="auto" w:fill="auto"/>
            <w:vAlign w:val="center"/>
            <w:hideMark/>
          </w:tcPr>
          <w:p w14:paraId="66CDC2D0"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Turismo</w:t>
            </w:r>
          </w:p>
        </w:tc>
        <w:tc>
          <w:tcPr>
            <w:tcW w:w="2142" w:type="dxa"/>
            <w:shd w:val="clear" w:color="auto" w:fill="auto"/>
            <w:noWrap/>
            <w:vAlign w:val="center"/>
            <w:hideMark/>
          </w:tcPr>
          <w:p w14:paraId="7EB7A264"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190,740,625.73</w:t>
            </w:r>
          </w:p>
        </w:tc>
      </w:tr>
      <w:tr w:rsidR="00A0303C" w:rsidRPr="005F24B6" w14:paraId="36750E00" w14:textId="77777777" w:rsidTr="00A33F2F">
        <w:trPr>
          <w:trHeight w:val="402"/>
          <w:jc w:val="center"/>
        </w:trPr>
        <w:tc>
          <w:tcPr>
            <w:tcW w:w="5467" w:type="dxa"/>
            <w:shd w:val="clear" w:color="auto" w:fill="auto"/>
            <w:vAlign w:val="center"/>
            <w:hideMark/>
          </w:tcPr>
          <w:p w14:paraId="0842CAC3"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Otras no Clasificadas en Funciones Anteriores</w:t>
            </w:r>
          </w:p>
        </w:tc>
        <w:tc>
          <w:tcPr>
            <w:tcW w:w="2142" w:type="dxa"/>
            <w:shd w:val="clear" w:color="auto" w:fill="auto"/>
            <w:noWrap/>
            <w:vAlign w:val="center"/>
            <w:hideMark/>
          </w:tcPr>
          <w:p w14:paraId="05695F2E"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21,952,338,954.27</w:t>
            </w:r>
          </w:p>
        </w:tc>
      </w:tr>
      <w:tr w:rsidR="00A0303C" w:rsidRPr="005F24B6" w14:paraId="47CD1FDA" w14:textId="77777777" w:rsidTr="00A33F2F">
        <w:trPr>
          <w:trHeight w:val="600"/>
          <w:jc w:val="center"/>
        </w:trPr>
        <w:tc>
          <w:tcPr>
            <w:tcW w:w="5467" w:type="dxa"/>
            <w:shd w:val="clear" w:color="auto" w:fill="auto"/>
            <w:vAlign w:val="center"/>
            <w:hideMark/>
          </w:tcPr>
          <w:p w14:paraId="43A6E8DF"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Transacciones de la Deuda Pública/Costo Financiero de la Deuda</w:t>
            </w:r>
          </w:p>
        </w:tc>
        <w:tc>
          <w:tcPr>
            <w:tcW w:w="2142" w:type="dxa"/>
            <w:shd w:val="clear" w:color="auto" w:fill="auto"/>
            <w:noWrap/>
            <w:vAlign w:val="center"/>
            <w:hideMark/>
          </w:tcPr>
          <w:p w14:paraId="754088CD"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1,915,014,347.25</w:t>
            </w:r>
          </w:p>
        </w:tc>
      </w:tr>
      <w:tr w:rsidR="00A0303C" w:rsidRPr="005F24B6" w14:paraId="650594BF" w14:textId="77777777" w:rsidTr="00A33F2F">
        <w:trPr>
          <w:trHeight w:val="402"/>
          <w:jc w:val="center"/>
        </w:trPr>
        <w:tc>
          <w:tcPr>
            <w:tcW w:w="5467" w:type="dxa"/>
            <w:shd w:val="clear" w:color="auto" w:fill="auto"/>
            <w:vAlign w:val="center"/>
            <w:hideMark/>
          </w:tcPr>
          <w:p w14:paraId="234BBFF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Deuda Pública Interna</w:t>
            </w:r>
          </w:p>
        </w:tc>
        <w:tc>
          <w:tcPr>
            <w:tcW w:w="2142" w:type="dxa"/>
            <w:shd w:val="clear" w:color="auto" w:fill="auto"/>
            <w:noWrap/>
            <w:vAlign w:val="center"/>
            <w:hideMark/>
          </w:tcPr>
          <w:p w14:paraId="2C0F60E9"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1,915,014,347.25</w:t>
            </w:r>
          </w:p>
        </w:tc>
      </w:tr>
      <w:tr w:rsidR="00A0303C" w:rsidRPr="005F24B6" w14:paraId="65648770" w14:textId="77777777" w:rsidTr="00A33F2F">
        <w:trPr>
          <w:trHeight w:val="600"/>
          <w:jc w:val="center"/>
        </w:trPr>
        <w:tc>
          <w:tcPr>
            <w:tcW w:w="5467" w:type="dxa"/>
            <w:shd w:val="clear" w:color="auto" w:fill="auto"/>
            <w:vAlign w:val="center"/>
            <w:hideMark/>
          </w:tcPr>
          <w:p w14:paraId="222855E1"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Transferencias, Participaciones y Aportaciones entre Diferentes Niveles y Órdenes de Gobierno</w:t>
            </w:r>
          </w:p>
        </w:tc>
        <w:tc>
          <w:tcPr>
            <w:tcW w:w="2142" w:type="dxa"/>
            <w:shd w:val="clear" w:color="auto" w:fill="auto"/>
            <w:noWrap/>
            <w:vAlign w:val="center"/>
            <w:hideMark/>
          </w:tcPr>
          <w:p w14:paraId="00736133"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19,979,324,607.02</w:t>
            </w:r>
          </w:p>
        </w:tc>
      </w:tr>
      <w:tr w:rsidR="00A0303C" w:rsidRPr="005F24B6" w14:paraId="6E230421" w14:textId="77777777" w:rsidTr="00A33F2F">
        <w:trPr>
          <w:trHeight w:val="600"/>
          <w:jc w:val="center"/>
        </w:trPr>
        <w:tc>
          <w:tcPr>
            <w:tcW w:w="5467" w:type="dxa"/>
            <w:shd w:val="clear" w:color="auto" w:fill="auto"/>
            <w:vAlign w:val="center"/>
            <w:hideMark/>
          </w:tcPr>
          <w:p w14:paraId="5CACD07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Participaciones entre Diferentes Niveles y Órdenes de Gobierno</w:t>
            </w:r>
          </w:p>
        </w:tc>
        <w:tc>
          <w:tcPr>
            <w:tcW w:w="2142" w:type="dxa"/>
            <w:shd w:val="clear" w:color="auto" w:fill="auto"/>
            <w:noWrap/>
            <w:vAlign w:val="center"/>
            <w:hideMark/>
          </w:tcPr>
          <w:p w14:paraId="6CC574E9"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7,609,281,029.02</w:t>
            </w:r>
          </w:p>
        </w:tc>
      </w:tr>
      <w:tr w:rsidR="00A0303C" w:rsidRPr="005F24B6" w14:paraId="71B320B6" w14:textId="77777777" w:rsidTr="00A33F2F">
        <w:trPr>
          <w:trHeight w:val="600"/>
          <w:jc w:val="center"/>
        </w:trPr>
        <w:tc>
          <w:tcPr>
            <w:tcW w:w="5467" w:type="dxa"/>
            <w:shd w:val="clear" w:color="auto" w:fill="auto"/>
            <w:vAlign w:val="center"/>
            <w:hideMark/>
          </w:tcPr>
          <w:p w14:paraId="50625EF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Aportaciones entre Diferentes Niveles y Órdenes de Gobierno</w:t>
            </w:r>
          </w:p>
        </w:tc>
        <w:tc>
          <w:tcPr>
            <w:tcW w:w="2142" w:type="dxa"/>
            <w:shd w:val="clear" w:color="auto" w:fill="auto"/>
            <w:noWrap/>
            <w:vAlign w:val="center"/>
            <w:hideMark/>
          </w:tcPr>
          <w:p w14:paraId="68E343F6"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12,370,043,578.00</w:t>
            </w:r>
          </w:p>
        </w:tc>
      </w:tr>
      <w:tr w:rsidR="00A0303C" w:rsidRPr="005F24B6" w14:paraId="52192CAA" w14:textId="77777777" w:rsidTr="00A33F2F">
        <w:trPr>
          <w:trHeight w:val="402"/>
          <w:jc w:val="center"/>
        </w:trPr>
        <w:tc>
          <w:tcPr>
            <w:tcW w:w="5467" w:type="dxa"/>
            <w:shd w:val="clear" w:color="auto" w:fill="auto"/>
            <w:vAlign w:val="center"/>
            <w:hideMark/>
          </w:tcPr>
          <w:p w14:paraId="7FFAD8FB"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Adeudos de Ejercicios Fiscales Anteriores</w:t>
            </w:r>
          </w:p>
        </w:tc>
        <w:tc>
          <w:tcPr>
            <w:tcW w:w="2142" w:type="dxa"/>
            <w:shd w:val="clear" w:color="auto" w:fill="auto"/>
            <w:noWrap/>
            <w:vAlign w:val="center"/>
            <w:hideMark/>
          </w:tcPr>
          <w:p w14:paraId="5563008E"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58,000,000.00</w:t>
            </w:r>
          </w:p>
        </w:tc>
      </w:tr>
      <w:tr w:rsidR="00A0303C" w:rsidRPr="005F24B6" w14:paraId="2A560925" w14:textId="77777777" w:rsidTr="00A33F2F">
        <w:trPr>
          <w:trHeight w:val="402"/>
          <w:jc w:val="center"/>
        </w:trPr>
        <w:tc>
          <w:tcPr>
            <w:tcW w:w="5467" w:type="dxa"/>
            <w:shd w:val="clear" w:color="auto" w:fill="auto"/>
            <w:vAlign w:val="center"/>
            <w:hideMark/>
          </w:tcPr>
          <w:p w14:paraId="2AD350D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Adeudos de Ejercicios Fiscales Anteriores</w:t>
            </w:r>
          </w:p>
        </w:tc>
        <w:tc>
          <w:tcPr>
            <w:tcW w:w="2142" w:type="dxa"/>
            <w:shd w:val="clear" w:color="auto" w:fill="auto"/>
            <w:noWrap/>
            <w:vAlign w:val="center"/>
            <w:hideMark/>
          </w:tcPr>
          <w:p w14:paraId="07D2500F"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58,000,000.00</w:t>
            </w:r>
          </w:p>
        </w:tc>
      </w:tr>
      <w:tr w:rsidR="00A0303C" w:rsidRPr="005F24B6" w14:paraId="7339730E" w14:textId="77777777" w:rsidTr="00A33F2F">
        <w:trPr>
          <w:trHeight w:val="402"/>
          <w:jc w:val="center"/>
        </w:trPr>
        <w:tc>
          <w:tcPr>
            <w:tcW w:w="5467" w:type="dxa"/>
            <w:shd w:val="clear" w:color="auto" w:fill="auto"/>
            <w:vAlign w:val="center"/>
            <w:hideMark/>
          </w:tcPr>
          <w:p w14:paraId="41A9A509"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proofErr w:type="gramStart"/>
            <w:r w:rsidRPr="005F24B6">
              <w:rPr>
                <w:rFonts w:ascii="Arial" w:eastAsia="Times New Roman" w:hAnsi="Arial" w:cs="Arial"/>
                <w:b/>
                <w:bCs/>
                <w:color w:val="000000"/>
                <w:sz w:val="20"/>
                <w:szCs w:val="20"/>
                <w:lang w:eastAsia="es-MX"/>
              </w:rPr>
              <w:t>Total</w:t>
            </w:r>
            <w:proofErr w:type="gramEnd"/>
            <w:r w:rsidRPr="005F24B6">
              <w:rPr>
                <w:rFonts w:ascii="Arial" w:eastAsia="Times New Roman" w:hAnsi="Arial" w:cs="Arial"/>
                <w:b/>
                <w:bCs/>
                <w:color w:val="000000"/>
                <w:sz w:val="20"/>
                <w:szCs w:val="20"/>
                <w:lang w:eastAsia="es-MX"/>
              </w:rPr>
              <w:t xml:space="preserve"> General</w:t>
            </w:r>
          </w:p>
        </w:tc>
        <w:tc>
          <w:tcPr>
            <w:tcW w:w="2142" w:type="dxa"/>
            <w:shd w:val="clear" w:color="auto" w:fill="auto"/>
            <w:noWrap/>
            <w:vAlign w:val="center"/>
            <w:hideMark/>
          </w:tcPr>
          <w:p w14:paraId="242D26E2"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92,229,479,717.00</w:t>
            </w:r>
          </w:p>
        </w:tc>
      </w:tr>
    </w:tbl>
    <w:p w14:paraId="7DFFE0CF"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5C6067CC" w14:textId="77777777" w:rsidR="00A0303C" w:rsidRPr="005F24B6" w:rsidRDefault="00A0303C" w:rsidP="00A0303C">
      <w:pPr>
        <w:spacing w:after="0" w:line="240" w:lineRule="auto"/>
        <w:jc w:val="both"/>
        <w:rPr>
          <w:rFonts w:ascii="Arial" w:eastAsia="Times New Roman" w:hAnsi="Arial" w:cs="Arial"/>
          <w:color w:val="000000"/>
          <w:sz w:val="20"/>
          <w:szCs w:val="20"/>
          <w:lang w:val="es-ES_tradnl"/>
        </w:rPr>
      </w:pPr>
      <w:r w:rsidRPr="005F24B6">
        <w:rPr>
          <w:rFonts w:ascii="Arial" w:eastAsiaTheme="minorHAnsi" w:hAnsi="Arial" w:cs="Arial"/>
          <w:b/>
          <w:sz w:val="20"/>
          <w:szCs w:val="20"/>
          <w:lang w:val="es-ES_tradnl"/>
        </w:rPr>
        <w:lastRenderedPageBreak/>
        <w:t xml:space="preserve">Artículo 50. </w:t>
      </w:r>
      <w:r w:rsidRPr="005F24B6">
        <w:rPr>
          <w:rFonts w:ascii="Arial" w:eastAsiaTheme="minorHAnsi" w:hAnsi="Arial" w:cs="Arial"/>
          <w:sz w:val="20"/>
          <w:szCs w:val="20"/>
          <w:lang w:val="es-ES_tradnl"/>
        </w:rPr>
        <w:t>Para Igualdad de Género y la Atención a la Alerta de Violencia de Género contra las Mujeres, en el presupuesto de los Ejecutores de gasto se asigna un importe de: $</w:t>
      </w:r>
      <w:r w:rsidRPr="005F24B6">
        <w:rPr>
          <w:rFonts w:ascii="Arial" w:eastAsia="Times New Roman" w:hAnsi="Arial" w:cs="Arial"/>
          <w:color w:val="000000"/>
          <w:sz w:val="20"/>
          <w:szCs w:val="20"/>
          <w:lang w:val="es-ES_tradnl"/>
        </w:rPr>
        <w:t xml:space="preserve">15,481,325,456.71 </w:t>
      </w:r>
      <w:r w:rsidRPr="005F24B6">
        <w:rPr>
          <w:rFonts w:ascii="Arial" w:eastAsiaTheme="minorHAnsi" w:hAnsi="Arial" w:cs="Arial"/>
          <w:sz w:val="20"/>
          <w:szCs w:val="20"/>
          <w:lang w:val="es-ES_tradnl"/>
        </w:rPr>
        <w:t xml:space="preserve">(Quince mil cuatrocientos ochenta y un millones trescientos veinticinco mil cuatrocientos cincuenta y seis pesos 71/100 M.N.), como se muestra en el </w:t>
      </w:r>
      <w:r w:rsidRPr="005F24B6">
        <w:rPr>
          <w:rFonts w:ascii="Arial" w:eastAsiaTheme="minorHAnsi" w:hAnsi="Arial" w:cs="Arial"/>
          <w:b/>
          <w:sz w:val="20"/>
          <w:szCs w:val="20"/>
          <w:lang w:val="es-ES_tradnl"/>
        </w:rPr>
        <w:t>Anexo 4</w:t>
      </w:r>
      <w:r w:rsidRPr="005F24B6">
        <w:rPr>
          <w:rFonts w:ascii="Arial" w:eastAsiaTheme="minorHAnsi" w:hAnsi="Arial" w:cs="Arial"/>
          <w:sz w:val="20"/>
          <w:szCs w:val="20"/>
          <w:lang w:val="es-ES_tradnl"/>
        </w:rPr>
        <w:t>.</w:t>
      </w:r>
    </w:p>
    <w:p w14:paraId="797AEE06"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7C0A521D"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51. </w:t>
      </w:r>
      <w:r w:rsidRPr="005F24B6">
        <w:rPr>
          <w:rFonts w:ascii="Arial" w:eastAsiaTheme="minorHAnsi" w:hAnsi="Arial" w:cs="Arial"/>
          <w:sz w:val="20"/>
          <w:szCs w:val="20"/>
          <w:lang w:val="es-ES_tradnl"/>
        </w:rPr>
        <w:t>Las asignaciones de la Clasificación de Programas Presupuestarios, de acuerdo con las disposiciones emitidas por el Consejo Nacional de Armonización Contable, se distribuyen conforme a lo siguiente:</w:t>
      </w:r>
    </w:p>
    <w:p w14:paraId="32FD1F24"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33A0849E" w14:textId="77777777" w:rsidR="00A0303C" w:rsidRPr="005F24B6" w:rsidRDefault="00A0303C" w:rsidP="00A0303C">
      <w:pPr>
        <w:spacing w:after="0" w:line="240" w:lineRule="auto"/>
        <w:jc w:val="both"/>
        <w:rPr>
          <w:rFonts w:ascii="Arial" w:eastAsiaTheme="minorHAnsi" w:hAnsi="Arial" w:cs="Arial"/>
          <w:sz w:val="20"/>
          <w:szCs w:val="20"/>
          <w:lang w:val="es-ES_tradnl"/>
        </w:rPr>
      </w:pPr>
    </w:p>
    <w:tbl>
      <w:tblPr>
        <w:tblW w:w="770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5559"/>
        <w:gridCol w:w="2142"/>
      </w:tblGrid>
      <w:tr w:rsidR="00A0303C" w:rsidRPr="005F24B6" w14:paraId="4D3BA47D" w14:textId="77777777" w:rsidTr="00A949BF">
        <w:trPr>
          <w:trHeight w:val="465"/>
          <w:jc w:val="center"/>
        </w:trPr>
        <w:tc>
          <w:tcPr>
            <w:tcW w:w="5559" w:type="dxa"/>
            <w:tcBorders>
              <w:top w:val="single" w:sz="4" w:space="0" w:color="FFFFFF" w:themeColor="background1"/>
              <w:left w:val="single" w:sz="4" w:space="0" w:color="FFFFFF" w:themeColor="background1"/>
            </w:tcBorders>
            <w:shd w:val="clear" w:color="auto" w:fill="auto"/>
            <w:vAlign w:val="bottom"/>
            <w:hideMark/>
          </w:tcPr>
          <w:p w14:paraId="300C6163" w14:textId="77777777" w:rsidR="00A0303C" w:rsidRPr="005F24B6" w:rsidRDefault="00A0303C" w:rsidP="00A0303C">
            <w:pPr>
              <w:spacing w:after="0" w:line="240" w:lineRule="auto"/>
              <w:rPr>
                <w:rFonts w:ascii="Arial" w:eastAsia="Times New Roman" w:hAnsi="Arial" w:cs="Arial"/>
                <w:sz w:val="20"/>
                <w:szCs w:val="20"/>
                <w:lang w:eastAsia="es-MX"/>
              </w:rPr>
            </w:pPr>
          </w:p>
        </w:tc>
        <w:tc>
          <w:tcPr>
            <w:tcW w:w="2142" w:type="dxa"/>
            <w:shd w:val="clear" w:color="auto" w:fill="auto"/>
            <w:vAlign w:val="center"/>
            <w:hideMark/>
          </w:tcPr>
          <w:p w14:paraId="6600F173" w14:textId="77777777" w:rsidR="00A0303C" w:rsidRPr="005F24B6" w:rsidRDefault="00A0303C" w:rsidP="00A0303C">
            <w:pPr>
              <w:spacing w:after="0" w:line="240" w:lineRule="auto"/>
              <w:jc w:val="center"/>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Pesos</w:t>
            </w:r>
          </w:p>
        </w:tc>
      </w:tr>
      <w:tr w:rsidR="00A0303C" w:rsidRPr="005F24B6" w14:paraId="3210ADC2" w14:textId="77777777" w:rsidTr="00A949BF">
        <w:trPr>
          <w:trHeight w:val="402"/>
          <w:jc w:val="center"/>
        </w:trPr>
        <w:tc>
          <w:tcPr>
            <w:tcW w:w="5559" w:type="dxa"/>
            <w:shd w:val="clear" w:color="auto" w:fill="auto"/>
            <w:vAlign w:val="center"/>
            <w:hideMark/>
          </w:tcPr>
          <w:p w14:paraId="042235D7"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Gasto Programable</w:t>
            </w:r>
          </w:p>
        </w:tc>
        <w:tc>
          <w:tcPr>
            <w:tcW w:w="2142" w:type="dxa"/>
            <w:shd w:val="clear" w:color="auto" w:fill="auto"/>
            <w:vAlign w:val="bottom"/>
            <w:hideMark/>
          </w:tcPr>
          <w:p w14:paraId="2F783832"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p>
        </w:tc>
      </w:tr>
      <w:tr w:rsidR="00A0303C" w:rsidRPr="005F24B6" w14:paraId="13E30D8A" w14:textId="77777777" w:rsidTr="00A949BF">
        <w:trPr>
          <w:trHeight w:val="402"/>
          <w:jc w:val="center"/>
        </w:trPr>
        <w:tc>
          <w:tcPr>
            <w:tcW w:w="5559" w:type="dxa"/>
            <w:shd w:val="clear" w:color="auto" w:fill="auto"/>
            <w:vAlign w:val="center"/>
            <w:hideMark/>
          </w:tcPr>
          <w:p w14:paraId="44E6ABEA"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Programas</w:t>
            </w:r>
          </w:p>
        </w:tc>
        <w:tc>
          <w:tcPr>
            <w:tcW w:w="2142" w:type="dxa"/>
            <w:shd w:val="clear" w:color="auto" w:fill="auto"/>
            <w:noWrap/>
            <w:vAlign w:val="center"/>
            <w:hideMark/>
          </w:tcPr>
          <w:p w14:paraId="605E11F0"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82,645,160,533.51</w:t>
            </w:r>
          </w:p>
        </w:tc>
      </w:tr>
      <w:tr w:rsidR="00A0303C" w:rsidRPr="005F24B6" w14:paraId="6E8B83B5" w14:textId="77777777" w:rsidTr="00A949BF">
        <w:trPr>
          <w:trHeight w:val="600"/>
          <w:jc w:val="center"/>
        </w:trPr>
        <w:tc>
          <w:tcPr>
            <w:tcW w:w="5559" w:type="dxa"/>
            <w:shd w:val="clear" w:color="auto" w:fill="auto"/>
            <w:vAlign w:val="center"/>
            <w:hideMark/>
          </w:tcPr>
          <w:p w14:paraId="088B2973"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Subsidios: Sector Social y Privado o Entidades Federativas y Municipios</w:t>
            </w:r>
          </w:p>
        </w:tc>
        <w:tc>
          <w:tcPr>
            <w:tcW w:w="2142" w:type="dxa"/>
            <w:shd w:val="clear" w:color="auto" w:fill="auto"/>
            <w:noWrap/>
            <w:vAlign w:val="center"/>
            <w:hideMark/>
          </w:tcPr>
          <w:p w14:paraId="5DC1CABC"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1,932,200,290.12</w:t>
            </w:r>
          </w:p>
        </w:tc>
      </w:tr>
      <w:tr w:rsidR="00A0303C" w:rsidRPr="005F24B6" w14:paraId="1ED3A6B8" w14:textId="77777777" w:rsidTr="00A949BF">
        <w:trPr>
          <w:trHeight w:val="402"/>
          <w:jc w:val="center"/>
        </w:trPr>
        <w:tc>
          <w:tcPr>
            <w:tcW w:w="5559" w:type="dxa"/>
            <w:shd w:val="clear" w:color="auto" w:fill="auto"/>
            <w:vAlign w:val="center"/>
            <w:hideMark/>
          </w:tcPr>
          <w:p w14:paraId="7948A8C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Sujetos a Reglas de Operación</w:t>
            </w:r>
          </w:p>
        </w:tc>
        <w:tc>
          <w:tcPr>
            <w:tcW w:w="2142" w:type="dxa"/>
            <w:shd w:val="clear" w:color="auto" w:fill="auto"/>
            <w:noWrap/>
            <w:vAlign w:val="center"/>
            <w:hideMark/>
          </w:tcPr>
          <w:p w14:paraId="73805F44"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611,514,439.37</w:t>
            </w:r>
          </w:p>
        </w:tc>
      </w:tr>
      <w:tr w:rsidR="00A0303C" w:rsidRPr="005F24B6" w14:paraId="26E44556" w14:textId="77777777" w:rsidTr="00A949BF">
        <w:trPr>
          <w:trHeight w:val="402"/>
          <w:jc w:val="center"/>
        </w:trPr>
        <w:tc>
          <w:tcPr>
            <w:tcW w:w="5559" w:type="dxa"/>
            <w:shd w:val="clear" w:color="auto" w:fill="auto"/>
            <w:vAlign w:val="center"/>
            <w:hideMark/>
          </w:tcPr>
          <w:p w14:paraId="38AFB3CA"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Otros Subsidios</w:t>
            </w:r>
          </w:p>
        </w:tc>
        <w:tc>
          <w:tcPr>
            <w:tcW w:w="2142" w:type="dxa"/>
            <w:shd w:val="clear" w:color="auto" w:fill="auto"/>
            <w:noWrap/>
            <w:vAlign w:val="center"/>
            <w:hideMark/>
          </w:tcPr>
          <w:p w14:paraId="4791292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1,320,685,850.75</w:t>
            </w:r>
          </w:p>
        </w:tc>
      </w:tr>
      <w:tr w:rsidR="00A0303C" w:rsidRPr="005F24B6" w14:paraId="325641A0" w14:textId="77777777" w:rsidTr="00A949BF">
        <w:trPr>
          <w:trHeight w:val="402"/>
          <w:jc w:val="center"/>
        </w:trPr>
        <w:tc>
          <w:tcPr>
            <w:tcW w:w="5559" w:type="dxa"/>
            <w:shd w:val="clear" w:color="auto" w:fill="auto"/>
            <w:vAlign w:val="center"/>
            <w:hideMark/>
          </w:tcPr>
          <w:p w14:paraId="1E44C65E"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Desempeño de las Funciones</w:t>
            </w:r>
          </w:p>
        </w:tc>
        <w:tc>
          <w:tcPr>
            <w:tcW w:w="2142" w:type="dxa"/>
            <w:shd w:val="clear" w:color="auto" w:fill="auto"/>
            <w:noWrap/>
            <w:vAlign w:val="center"/>
            <w:hideMark/>
          </w:tcPr>
          <w:p w14:paraId="4F7ABA9F"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61,621,628,991.09</w:t>
            </w:r>
          </w:p>
        </w:tc>
      </w:tr>
      <w:tr w:rsidR="00A0303C" w:rsidRPr="005F24B6" w14:paraId="30873F15" w14:textId="77777777" w:rsidTr="00A949BF">
        <w:trPr>
          <w:trHeight w:val="402"/>
          <w:jc w:val="center"/>
        </w:trPr>
        <w:tc>
          <w:tcPr>
            <w:tcW w:w="5559" w:type="dxa"/>
            <w:shd w:val="clear" w:color="auto" w:fill="auto"/>
            <w:vAlign w:val="center"/>
            <w:hideMark/>
          </w:tcPr>
          <w:p w14:paraId="32206520"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Prestación de Servicios Públicos</w:t>
            </w:r>
          </w:p>
        </w:tc>
        <w:tc>
          <w:tcPr>
            <w:tcW w:w="2142" w:type="dxa"/>
            <w:shd w:val="clear" w:color="auto" w:fill="auto"/>
            <w:noWrap/>
            <w:vAlign w:val="center"/>
            <w:hideMark/>
          </w:tcPr>
          <w:p w14:paraId="1FD459D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57,980,743,174.90</w:t>
            </w:r>
          </w:p>
        </w:tc>
      </w:tr>
      <w:tr w:rsidR="00A0303C" w:rsidRPr="005F24B6" w14:paraId="681EA274" w14:textId="77777777" w:rsidTr="00A949BF">
        <w:trPr>
          <w:trHeight w:val="402"/>
          <w:jc w:val="center"/>
        </w:trPr>
        <w:tc>
          <w:tcPr>
            <w:tcW w:w="5559" w:type="dxa"/>
            <w:shd w:val="clear" w:color="auto" w:fill="auto"/>
            <w:vAlign w:val="center"/>
            <w:hideMark/>
          </w:tcPr>
          <w:p w14:paraId="4F8BE863"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Promoción y Fomento</w:t>
            </w:r>
          </w:p>
        </w:tc>
        <w:tc>
          <w:tcPr>
            <w:tcW w:w="2142" w:type="dxa"/>
            <w:shd w:val="clear" w:color="auto" w:fill="auto"/>
            <w:noWrap/>
            <w:vAlign w:val="center"/>
            <w:hideMark/>
          </w:tcPr>
          <w:p w14:paraId="455EFD0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1,061,910,895.40</w:t>
            </w:r>
          </w:p>
        </w:tc>
      </w:tr>
      <w:tr w:rsidR="00A0303C" w:rsidRPr="005F24B6" w14:paraId="794B63DB" w14:textId="77777777" w:rsidTr="00A949BF">
        <w:trPr>
          <w:trHeight w:val="402"/>
          <w:jc w:val="center"/>
        </w:trPr>
        <w:tc>
          <w:tcPr>
            <w:tcW w:w="5559" w:type="dxa"/>
            <w:shd w:val="clear" w:color="auto" w:fill="auto"/>
            <w:vAlign w:val="center"/>
            <w:hideMark/>
          </w:tcPr>
          <w:p w14:paraId="7A4B27F6"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Regulación y Supervisión</w:t>
            </w:r>
          </w:p>
        </w:tc>
        <w:tc>
          <w:tcPr>
            <w:tcW w:w="2142" w:type="dxa"/>
            <w:shd w:val="clear" w:color="auto" w:fill="auto"/>
            <w:noWrap/>
            <w:vAlign w:val="center"/>
            <w:hideMark/>
          </w:tcPr>
          <w:p w14:paraId="3048F0D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402,646,478.89</w:t>
            </w:r>
          </w:p>
        </w:tc>
      </w:tr>
      <w:tr w:rsidR="00A0303C" w:rsidRPr="005F24B6" w14:paraId="4B1ABC11" w14:textId="77777777" w:rsidTr="00A949BF">
        <w:trPr>
          <w:trHeight w:val="402"/>
          <w:jc w:val="center"/>
        </w:trPr>
        <w:tc>
          <w:tcPr>
            <w:tcW w:w="5559" w:type="dxa"/>
            <w:shd w:val="clear" w:color="auto" w:fill="auto"/>
            <w:vAlign w:val="center"/>
            <w:hideMark/>
          </w:tcPr>
          <w:p w14:paraId="5C42B1E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Proyectos de Inversión</w:t>
            </w:r>
          </w:p>
        </w:tc>
        <w:tc>
          <w:tcPr>
            <w:tcW w:w="2142" w:type="dxa"/>
            <w:shd w:val="clear" w:color="auto" w:fill="auto"/>
            <w:noWrap/>
            <w:vAlign w:val="center"/>
            <w:hideMark/>
          </w:tcPr>
          <w:p w14:paraId="05AFFA1C"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1,099,083,733.32</w:t>
            </w:r>
          </w:p>
        </w:tc>
      </w:tr>
      <w:tr w:rsidR="00A0303C" w:rsidRPr="005F24B6" w14:paraId="1594FDCF" w14:textId="77777777" w:rsidTr="00A949BF">
        <w:trPr>
          <w:trHeight w:val="600"/>
          <w:jc w:val="center"/>
        </w:trPr>
        <w:tc>
          <w:tcPr>
            <w:tcW w:w="5559" w:type="dxa"/>
            <w:shd w:val="clear" w:color="auto" w:fill="auto"/>
            <w:vAlign w:val="center"/>
            <w:hideMark/>
          </w:tcPr>
          <w:p w14:paraId="5BADC55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Planeación, Seguimiento y Evaluación de Políticas Públicas</w:t>
            </w:r>
          </w:p>
        </w:tc>
        <w:tc>
          <w:tcPr>
            <w:tcW w:w="2142" w:type="dxa"/>
            <w:shd w:val="clear" w:color="auto" w:fill="auto"/>
            <w:noWrap/>
            <w:vAlign w:val="center"/>
            <w:hideMark/>
          </w:tcPr>
          <w:p w14:paraId="3478B3C3"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209,961,622.09</w:t>
            </w:r>
          </w:p>
        </w:tc>
      </w:tr>
      <w:tr w:rsidR="00A0303C" w:rsidRPr="005F24B6" w14:paraId="45AC2092" w14:textId="77777777" w:rsidTr="00A949BF">
        <w:trPr>
          <w:trHeight w:val="402"/>
          <w:jc w:val="center"/>
        </w:trPr>
        <w:tc>
          <w:tcPr>
            <w:tcW w:w="5559" w:type="dxa"/>
            <w:shd w:val="clear" w:color="auto" w:fill="auto"/>
            <w:vAlign w:val="center"/>
            <w:hideMark/>
          </w:tcPr>
          <w:p w14:paraId="0FD9A9F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Específicos</w:t>
            </w:r>
          </w:p>
        </w:tc>
        <w:tc>
          <w:tcPr>
            <w:tcW w:w="2142" w:type="dxa"/>
            <w:shd w:val="clear" w:color="auto" w:fill="auto"/>
            <w:noWrap/>
            <w:vAlign w:val="center"/>
            <w:hideMark/>
          </w:tcPr>
          <w:p w14:paraId="2C5B4D2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867,283,086.49</w:t>
            </w:r>
          </w:p>
        </w:tc>
      </w:tr>
      <w:tr w:rsidR="00A0303C" w:rsidRPr="005F24B6" w14:paraId="117EB0EF" w14:textId="77777777" w:rsidTr="00A949BF">
        <w:trPr>
          <w:trHeight w:val="402"/>
          <w:jc w:val="center"/>
        </w:trPr>
        <w:tc>
          <w:tcPr>
            <w:tcW w:w="5559" w:type="dxa"/>
            <w:shd w:val="clear" w:color="auto" w:fill="auto"/>
            <w:vAlign w:val="center"/>
            <w:hideMark/>
          </w:tcPr>
          <w:p w14:paraId="776A527C"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Administrativos y de Apoyo</w:t>
            </w:r>
          </w:p>
        </w:tc>
        <w:tc>
          <w:tcPr>
            <w:tcW w:w="2142" w:type="dxa"/>
            <w:shd w:val="clear" w:color="auto" w:fill="auto"/>
            <w:noWrap/>
            <w:vAlign w:val="center"/>
            <w:hideMark/>
          </w:tcPr>
          <w:p w14:paraId="44EB49E5"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2,355,682,657.69</w:t>
            </w:r>
          </w:p>
        </w:tc>
      </w:tr>
      <w:tr w:rsidR="00A0303C" w:rsidRPr="005F24B6" w14:paraId="4558AE31" w14:textId="77777777" w:rsidTr="00A949BF">
        <w:trPr>
          <w:trHeight w:val="600"/>
          <w:jc w:val="center"/>
        </w:trPr>
        <w:tc>
          <w:tcPr>
            <w:tcW w:w="5559" w:type="dxa"/>
            <w:shd w:val="clear" w:color="auto" w:fill="auto"/>
            <w:vAlign w:val="center"/>
            <w:hideMark/>
          </w:tcPr>
          <w:p w14:paraId="4456730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Apoyo al Proceso Presupuestario y para Mejorar la Eficiencia Institucional</w:t>
            </w:r>
          </w:p>
        </w:tc>
        <w:tc>
          <w:tcPr>
            <w:tcW w:w="2142" w:type="dxa"/>
            <w:shd w:val="clear" w:color="auto" w:fill="auto"/>
            <w:noWrap/>
            <w:vAlign w:val="center"/>
            <w:hideMark/>
          </w:tcPr>
          <w:p w14:paraId="4387A1D8"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2,103,089,737.88</w:t>
            </w:r>
          </w:p>
        </w:tc>
      </w:tr>
      <w:tr w:rsidR="00A0303C" w:rsidRPr="005F24B6" w14:paraId="6959BB07" w14:textId="77777777" w:rsidTr="00A949BF">
        <w:trPr>
          <w:trHeight w:val="600"/>
          <w:jc w:val="center"/>
        </w:trPr>
        <w:tc>
          <w:tcPr>
            <w:tcW w:w="5559" w:type="dxa"/>
            <w:shd w:val="clear" w:color="auto" w:fill="auto"/>
            <w:vAlign w:val="center"/>
            <w:hideMark/>
          </w:tcPr>
          <w:p w14:paraId="761F55A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Apoyo a la Función Pública y al Mejoramiento de la Gestión</w:t>
            </w:r>
          </w:p>
        </w:tc>
        <w:tc>
          <w:tcPr>
            <w:tcW w:w="2142" w:type="dxa"/>
            <w:shd w:val="clear" w:color="auto" w:fill="auto"/>
            <w:noWrap/>
            <w:vAlign w:val="center"/>
            <w:hideMark/>
          </w:tcPr>
          <w:p w14:paraId="2B25EF4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252,592,919.81</w:t>
            </w:r>
          </w:p>
        </w:tc>
      </w:tr>
      <w:tr w:rsidR="00A0303C" w:rsidRPr="005F24B6" w14:paraId="04BD3EB2" w14:textId="77777777" w:rsidTr="00A949BF">
        <w:trPr>
          <w:trHeight w:val="402"/>
          <w:jc w:val="center"/>
        </w:trPr>
        <w:tc>
          <w:tcPr>
            <w:tcW w:w="5559" w:type="dxa"/>
            <w:shd w:val="clear" w:color="auto" w:fill="auto"/>
            <w:vAlign w:val="center"/>
            <w:hideMark/>
          </w:tcPr>
          <w:p w14:paraId="3268F0E2"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Compromisos</w:t>
            </w:r>
          </w:p>
        </w:tc>
        <w:tc>
          <w:tcPr>
            <w:tcW w:w="2142" w:type="dxa"/>
            <w:shd w:val="clear" w:color="auto" w:fill="auto"/>
            <w:noWrap/>
            <w:vAlign w:val="center"/>
            <w:hideMark/>
          </w:tcPr>
          <w:p w14:paraId="7EEDD2CF"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120,912,178.90</w:t>
            </w:r>
          </w:p>
        </w:tc>
      </w:tr>
      <w:tr w:rsidR="00A0303C" w:rsidRPr="005F24B6" w14:paraId="3A53638C" w14:textId="77777777" w:rsidTr="00A949BF">
        <w:trPr>
          <w:trHeight w:val="402"/>
          <w:jc w:val="center"/>
        </w:trPr>
        <w:tc>
          <w:tcPr>
            <w:tcW w:w="5559" w:type="dxa"/>
            <w:shd w:val="clear" w:color="auto" w:fill="auto"/>
            <w:vAlign w:val="center"/>
            <w:hideMark/>
          </w:tcPr>
          <w:p w14:paraId="6B1AF0ED"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Desastres Naturales</w:t>
            </w:r>
          </w:p>
        </w:tc>
        <w:tc>
          <w:tcPr>
            <w:tcW w:w="2142" w:type="dxa"/>
            <w:shd w:val="clear" w:color="auto" w:fill="auto"/>
            <w:noWrap/>
            <w:vAlign w:val="center"/>
            <w:hideMark/>
          </w:tcPr>
          <w:p w14:paraId="0399B22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120,912,178.90</w:t>
            </w:r>
          </w:p>
        </w:tc>
      </w:tr>
      <w:tr w:rsidR="00A0303C" w:rsidRPr="005F24B6" w14:paraId="16DBB745" w14:textId="77777777" w:rsidTr="00A949BF">
        <w:trPr>
          <w:trHeight w:val="402"/>
          <w:jc w:val="center"/>
        </w:trPr>
        <w:tc>
          <w:tcPr>
            <w:tcW w:w="5559" w:type="dxa"/>
            <w:shd w:val="clear" w:color="auto" w:fill="auto"/>
            <w:vAlign w:val="center"/>
            <w:hideMark/>
          </w:tcPr>
          <w:p w14:paraId="2C1EB73F"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Obligaciones</w:t>
            </w:r>
          </w:p>
        </w:tc>
        <w:tc>
          <w:tcPr>
            <w:tcW w:w="2142" w:type="dxa"/>
            <w:shd w:val="clear" w:color="auto" w:fill="auto"/>
            <w:noWrap/>
            <w:vAlign w:val="center"/>
            <w:hideMark/>
          </w:tcPr>
          <w:p w14:paraId="3168A702"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843,906,455.71</w:t>
            </w:r>
          </w:p>
        </w:tc>
      </w:tr>
      <w:tr w:rsidR="00A0303C" w:rsidRPr="005F24B6" w14:paraId="0512A444" w14:textId="77777777" w:rsidTr="00A949BF">
        <w:trPr>
          <w:trHeight w:val="402"/>
          <w:jc w:val="center"/>
        </w:trPr>
        <w:tc>
          <w:tcPr>
            <w:tcW w:w="5559" w:type="dxa"/>
            <w:shd w:val="clear" w:color="auto" w:fill="auto"/>
            <w:vAlign w:val="center"/>
            <w:hideMark/>
          </w:tcPr>
          <w:p w14:paraId="061286B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Pensiones y Jubilaciones</w:t>
            </w:r>
          </w:p>
        </w:tc>
        <w:tc>
          <w:tcPr>
            <w:tcW w:w="2142" w:type="dxa"/>
            <w:shd w:val="clear" w:color="auto" w:fill="auto"/>
            <w:noWrap/>
            <w:vAlign w:val="center"/>
            <w:hideMark/>
          </w:tcPr>
          <w:p w14:paraId="0FC7F51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843,906,455.71</w:t>
            </w:r>
          </w:p>
        </w:tc>
      </w:tr>
      <w:tr w:rsidR="00A0303C" w:rsidRPr="005F24B6" w14:paraId="2C71D931" w14:textId="77777777" w:rsidTr="00A949BF">
        <w:trPr>
          <w:trHeight w:val="402"/>
          <w:jc w:val="center"/>
        </w:trPr>
        <w:tc>
          <w:tcPr>
            <w:tcW w:w="5559" w:type="dxa"/>
            <w:shd w:val="clear" w:color="auto" w:fill="auto"/>
            <w:vAlign w:val="center"/>
            <w:hideMark/>
          </w:tcPr>
          <w:p w14:paraId="3734728F"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lastRenderedPageBreak/>
              <w:t>Programas de Gasto Federalizado</w:t>
            </w:r>
          </w:p>
        </w:tc>
        <w:tc>
          <w:tcPr>
            <w:tcW w:w="2142" w:type="dxa"/>
            <w:shd w:val="clear" w:color="auto" w:fill="auto"/>
            <w:noWrap/>
            <w:vAlign w:val="center"/>
            <w:hideMark/>
          </w:tcPr>
          <w:p w14:paraId="721BB814"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15,770,829,960.00</w:t>
            </w:r>
          </w:p>
        </w:tc>
      </w:tr>
      <w:tr w:rsidR="00A0303C" w:rsidRPr="005F24B6" w14:paraId="050C3965" w14:textId="77777777" w:rsidTr="00A949BF">
        <w:trPr>
          <w:trHeight w:val="402"/>
          <w:jc w:val="center"/>
        </w:trPr>
        <w:tc>
          <w:tcPr>
            <w:tcW w:w="5559" w:type="dxa"/>
            <w:shd w:val="clear" w:color="auto" w:fill="auto"/>
            <w:vAlign w:val="center"/>
            <w:hideMark/>
          </w:tcPr>
          <w:p w14:paraId="26A6057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Gasto Federalizado</w:t>
            </w:r>
          </w:p>
        </w:tc>
        <w:tc>
          <w:tcPr>
            <w:tcW w:w="2142" w:type="dxa"/>
            <w:shd w:val="clear" w:color="auto" w:fill="auto"/>
            <w:noWrap/>
            <w:vAlign w:val="center"/>
            <w:hideMark/>
          </w:tcPr>
          <w:p w14:paraId="4A2B955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15,770,829,960.00</w:t>
            </w:r>
          </w:p>
        </w:tc>
      </w:tr>
      <w:tr w:rsidR="00A0303C" w:rsidRPr="005F24B6" w14:paraId="33045C55" w14:textId="77777777" w:rsidTr="00A949BF">
        <w:trPr>
          <w:trHeight w:val="402"/>
          <w:jc w:val="center"/>
        </w:trPr>
        <w:tc>
          <w:tcPr>
            <w:tcW w:w="5559" w:type="dxa"/>
            <w:shd w:val="clear" w:color="auto" w:fill="auto"/>
            <w:vAlign w:val="center"/>
            <w:hideMark/>
          </w:tcPr>
          <w:p w14:paraId="4102798F"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Gasto no Programable</w:t>
            </w:r>
          </w:p>
        </w:tc>
        <w:tc>
          <w:tcPr>
            <w:tcW w:w="2142" w:type="dxa"/>
            <w:shd w:val="clear" w:color="auto" w:fill="auto"/>
            <w:noWrap/>
            <w:vAlign w:val="center"/>
            <w:hideMark/>
          </w:tcPr>
          <w:p w14:paraId="16FE40B0"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p>
        </w:tc>
      </w:tr>
      <w:tr w:rsidR="00A0303C" w:rsidRPr="005F24B6" w14:paraId="7744F4CC" w14:textId="77777777" w:rsidTr="00A949BF">
        <w:trPr>
          <w:trHeight w:val="402"/>
          <w:jc w:val="center"/>
        </w:trPr>
        <w:tc>
          <w:tcPr>
            <w:tcW w:w="5559" w:type="dxa"/>
            <w:shd w:val="clear" w:color="auto" w:fill="auto"/>
            <w:vAlign w:val="center"/>
            <w:hideMark/>
          </w:tcPr>
          <w:p w14:paraId="4956EBCA"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Participaciones a Entidades Federativas y Municipios</w:t>
            </w:r>
          </w:p>
        </w:tc>
        <w:tc>
          <w:tcPr>
            <w:tcW w:w="2142" w:type="dxa"/>
            <w:shd w:val="clear" w:color="auto" w:fill="auto"/>
            <w:noWrap/>
            <w:vAlign w:val="center"/>
            <w:hideMark/>
          </w:tcPr>
          <w:p w14:paraId="26A08617"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7,609,281,029.02</w:t>
            </w:r>
          </w:p>
        </w:tc>
      </w:tr>
      <w:tr w:rsidR="00A0303C" w:rsidRPr="005F24B6" w14:paraId="2FC25FB8" w14:textId="77777777" w:rsidTr="00A949BF">
        <w:trPr>
          <w:trHeight w:val="402"/>
          <w:jc w:val="center"/>
        </w:trPr>
        <w:tc>
          <w:tcPr>
            <w:tcW w:w="5559" w:type="dxa"/>
            <w:shd w:val="clear" w:color="auto" w:fill="auto"/>
            <w:vAlign w:val="center"/>
            <w:hideMark/>
          </w:tcPr>
          <w:p w14:paraId="2B702B26"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Participaciones a Entidades Federativas y Municipios</w:t>
            </w:r>
          </w:p>
        </w:tc>
        <w:tc>
          <w:tcPr>
            <w:tcW w:w="2142" w:type="dxa"/>
            <w:shd w:val="clear" w:color="auto" w:fill="auto"/>
            <w:noWrap/>
            <w:vAlign w:val="center"/>
            <w:hideMark/>
          </w:tcPr>
          <w:p w14:paraId="09342028"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7,609,281,029.02</w:t>
            </w:r>
          </w:p>
        </w:tc>
      </w:tr>
      <w:tr w:rsidR="00A0303C" w:rsidRPr="005F24B6" w14:paraId="203DBABF" w14:textId="77777777" w:rsidTr="00A949BF">
        <w:trPr>
          <w:trHeight w:val="402"/>
          <w:jc w:val="center"/>
        </w:trPr>
        <w:tc>
          <w:tcPr>
            <w:tcW w:w="5559" w:type="dxa"/>
            <w:shd w:val="clear" w:color="auto" w:fill="auto"/>
            <w:vAlign w:val="center"/>
            <w:hideMark/>
          </w:tcPr>
          <w:p w14:paraId="4EDEF0B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Participaciones a Entidades Federativas y Municipios</w:t>
            </w:r>
          </w:p>
        </w:tc>
        <w:tc>
          <w:tcPr>
            <w:tcW w:w="2142" w:type="dxa"/>
            <w:shd w:val="clear" w:color="auto" w:fill="auto"/>
            <w:noWrap/>
            <w:vAlign w:val="center"/>
            <w:hideMark/>
          </w:tcPr>
          <w:p w14:paraId="59C61C6F"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7,609,281,029.02</w:t>
            </w:r>
          </w:p>
        </w:tc>
      </w:tr>
      <w:tr w:rsidR="00A0303C" w:rsidRPr="005F24B6" w14:paraId="674E06C8" w14:textId="77777777" w:rsidTr="00A949BF">
        <w:trPr>
          <w:trHeight w:val="600"/>
          <w:jc w:val="center"/>
        </w:trPr>
        <w:tc>
          <w:tcPr>
            <w:tcW w:w="5559" w:type="dxa"/>
            <w:shd w:val="clear" w:color="auto" w:fill="auto"/>
            <w:vAlign w:val="center"/>
            <w:hideMark/>
          </w:tcPr>
          <w:p w14:paraId="7B3204DB"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Costo Financiero, Deuda o Apoyos a Deudores y Ahorradores de la Banca</w:t>
            </w:r>
          </w:p>
        </w:tc>
        <w:tc>
          <w:tcPr>
            <w:tcW w:w="2142" w:type="dxa"/>
            <w:shd w:val="clear" w:color="auto" w:fill="auto"/>
            <w:noWrap/>
            <w:vAlign w:val="center"/>
            <w:hideMark/>
          </w:tcPr>
          <w:p w14:paraId="48F12CBC"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1,917,038,154.47</w:t>
            </w:r>
          </w:p>
        </w:tc>
      </w:tr>
      <w:tr w:rsidR="00A0303C" w:rsidRPr="005F24B6" w14:paraId="7FB30ADA" w14:textId="77777777" w:rsidTr="00A949BF">
        <w:trPr>
          <w:trHeight w:val="600"/>
          <w:jc w:val="center"/>
        </w:trPr>
        <w:tc>
          <w:tcPr>
            <w:tcW w:w="5559" w:type="dxa"/>
            <w:shd w:val="clear" w:color="auto" w:fill="auto"/>
            <w:vAlign w:val="center"/>
            <w:hideMark/>
          </w:tcPr>
          <w:p w14:paraId="3767025F"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Costo Financiero, Deuda o Apoyos a Deudores y Ahorradores de la Banca</w:t>
            </w:r>
          </w:p>
        </w:tc>
        <w:tc>
          <w:tcPr>
            <w:tcW w:w="2142" w:type="dxa"/>
            <w:shd w:val="clear" w:color="auto" w:fill="auto"/>
            <w:noWrap/>
            <w:vAlign w:val="center"/>
            <w:hideMark/>
          </w:tcPr>
          <w:p w14:paraId="05D2B694"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1,917,038,154.47</w:t>
            </w:r>
          </w:p>
        </w:tc>
      </w:tr>
      <w:tr w:rsidR="00A0303C" w:rsidRPr="005F24B6" w14:paraId="7366171C" w14:textId="77777777" w:rsidTr="00A949BF">
        <w:trPr>
          <w:trHeight w:val="600"/>
          <w:jc w:val="center"/>
        </w:trPr>
        <w:tc>
          <w:tcPr>
            <w:tcW w:w="5559" w:type="dxa"/>
            <w:shd w:val="clear" w:color="auto" w:fill="auto"/>
            <w:vAlign w:val="center"/>
            <w:hideMark/>
          </w:tcPr>
          <w:p w14:paraId="12B44B2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Costo Financiero, Deuda o Apoyos a Deudores y Ahorradores de la Banca</w:t>
            </w:r>
          </w:p>
        </w:tc>
        <w:tc>
          <w:tcPr>
            <w:tcW w:w="2142" w:type="dxa"/>
            <w:shd w:val="clear" w:color="auto" w:fill="auto"/>
            <w:noWrap/>
            <w:vAlign w:val="center"/>
            <w:hideMark/>
          </w:tcPr>
          <w:p w14:paraId="29B3D7AF"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1,917,038,154.47</w:t>
            </w:r>
          </w:p>
        </w:tc>
      </w:tr>
      <w:tr w:rsidR="00A0303C" w:rsidRPr="005F24B6" w14:paraId="231A647C" w14:textId="77777777" w:rsidTr="00A949BF">
        <w:trPr>
          <w:trHeight w:val="402"/>
          <w:jc w:val="center"/>
        </w:trPr>
        <w:tc>
          <w:tcPr>
            <w:tcW w:w="5559" w:type="dxa"/>
            <w:shd w:val="clear" w:color="auto" w:fill="auto"/>
            <w:vAlign w:val="center"/>
            <w:hideMark/>
          </w:tcPr>
          <w:p w14:paraId="2E917267"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 xml:space="preserve">Adeudos de Ejercicios Fiscales Anteriores </w:t>
            </w:r>
          </w:p>
        </w:tc>
        <w:tc>
          <w:tcPr>
            <w:tcW w:w="2142" w:type="dxa"/>
            <w:shd w:val="clear" w:color="auto" w:fill="auto"/>
            <w:noWrap/>
            <w:vAlign w:val="center"/>
            <w:hideMark/>
          </w:tcPr>
          <w:p w14:paraId="1CDE9C2E"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58,000,000.00</w:t>
            </w:r>
          </w:p>
        </w:tc>
      </w:tr>
      <w:tr w:rsidR="00A0303C" w:rsidRPr="005F24B6" w14:paraId="0C0117EF" w14:textId="77777777" w:rsidTr="00A949BF">
        <w:trPr>
          <w:trHeight w:val="402"/>
          <w:jc w:val="center"/>
        </w:trPr>
        <w:tc>
          <w:tcPr>
            <w:tcW w:w="5559" w:type="dxa"/>
            <w:shd w:val="clear" w:color="auto" w:fill="auto"/>
            <w:vAlign w:val="center"/>
            <w:hideMark/>
          </w:tcPr>
          <w:p w14:paraId="468D9F5F"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 xml:space="preserve">Adeudos de Ejercicios Fiscales Anteriores </w:t>
            </w:r>
          </w:p>
        </w:tc>
        <w:tc>
          <w:tcPr>
            <w:tcW w:w="2142" w:type="dxa"/>
            <w:shd w:val="clear" w:color="auto" w:fill="auto"/>
            <w:noWrap/>
            <w:vAlign w:val="center"/>
            <w:hideMark/>
          </w:tcPr>
          <w:p w14:paraId="4227CD70"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58,000,000.00</w:t>
            </w:r>
          </w:p>
        </w:tc>
      </w:tr>
      <w:tr w:rsidR="00A0303C" w:rsidRPr="005F24B6" w14:paraId="55AA3381" w14:textId="77777777" w:rsidTr="00A949BF">
        <w:trPr>
          <w:trHeight w:val="390"/>
          <w:jc w:val="center"/>
        </w:trPr>
        <w:tc>
          <w:tcPr>
            <w:tcW w:w="5559" w:type="dxa"/>
            <w:shd w:val="clear" w:color="auto" w:fill="auto"/>
            <w:vAlign w:val="center"/>
            <w:hideMark/>
          </w:tcPr>
          <w:p w14:paraId="20FFE1ED"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Adeudos de Ejercicios Fiscales Anteriores </w:t>
            </w:r>
          </w:p>
        </w:tc>
        <w:tc>
          <w:tcPr>
            <w:tcW w:w="2142" w:type="dxa"/>
            <w:shd w:val="clear" w:color="auto" w:fill="auto"/>
            <w:noWrap/>
            <w:vAlign w:val="center"/>
            <w:hideMark/>
          </w:tcPr>
          <w:p w14:paraId="138AFA1F"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58,000,000.00</w:t>
            </w:r>
          </w:p>
        </w:tc>
      </w:tr>
      <w:tr w:rsidR="00A0303C" w:rsidRPr="005F24B6" w14:paraId="0B8B612B" w14:textId="77777777" w:rsidTr="00A949BF">
        <w:trPr>
          <w:trHeight w:val="402"/>
          <w:jc w:val="center"/>
        </w:trPr>
        <w:tc>
          <w:tcPr>
            <w:tcW w:w="5559" w:type="dxa"/>
            <w:shd w:val="clear" w:color="auto" w:fill="auto"/>
            <w:vAlign w:val="center"/>
            <w:hideMark/>
          </w:tcPr>
          <w:p w14:paraId="7D86B733"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proofErr w:type="gramStart"/>
            <w:r w:rsidRPr="005F24B6">
              <w:rPr>
                <w:rFonts w:ascii="Arial" w:eastAsia="Times New Roman" w:hAnsi="Arial" w:cs="Arial"/>
                <w:b/>
                <w:bCs/>
                <w:color w:val="000000"/>
                <w:sz w:val="20"/>
                <w:szCs w:val="20"/>
                <w:lang w:eastAsia="es-MX"/>
              </w:rPr>
              <w:t>Total</w:t>
            </w:r>
            <w:proofErr w:type="gramEnd"/>
            <w:r w:rsidRPr="005F24B6">
              <w:rPr>
                <w:rFonts w:ascii="Arial" w:eastAsia="Times New Roman" w:hAnsi="Arial" w:cs="Arial"/>
                <w:b/>
                <w:bCs/>
                <w:color w:val="000000"/>
                <w:sz w:val="20"/>
                <w:szCs w:val="20"/>
                <w:lang w:eastAsia="es-MX"/>
              </w:rPr>
              <w:t xml:space="preserve"> General</w:t>
            </w:r>
          </w:p>
        </w:tc>
        <w:tc>
          <w:tcPr>
            <w:tcW w:w="2142" w:type="dxa"/>
            <w:shd w:val="clear" w:color="auto" w:fill="auto"/>
            <w:noWrap/>
            <w:vAlign w:val="center"/>
            <w:hideMark/>
          </w:tcPr>
          <w:p w14:paraId="342F097A"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92,229,479,717.00</w:t>
            </w:r>
          </w:p>
        </w:tc>
      </w:tr>
    </w:tbl>
    <w:p w14:paraId="7D1B6BE9"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2007B9D1"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52. </w:t>
      </w:r>
      <w:r w:rsidRPr="005F24B6">
        <w:rPr>
          <w:rFonts w:ascii="Arial" w:eastAsiaTheme="minorHAnsi" w:hAnsi="Arial" w:cs="Arial"/>
          <w:sz w:val="20"/>
          <w:szCs w:val="20"/>
          <w:lang w:val="es-ES_tradnl"/>
        </w:rPr>
        <w:t>Las asignaciones atendiendo a la Clasificación por Fuente de Financiamiento, de acuerdo con las disposiciones emitidas por el Consejo Nacional de Armonización Contable, se distribuyen conforme a lo siguiente:</w:t>
      </w:r>
    </w:p>
    <w:p w14:paraId="63703741"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 xml:space="preserve">  </w:t>
      </w:r>
    </w:p>
    <w:tbl>
      <w:tblPr>
        <w:tblW w:w="668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2400"/>
        <w:gridCol w:w="2140"/>
        <w:gridCol w:w="2140"/>
      </w:tblGrid>
      <w:tr w:rsidR="00A0303C" w:rsidRPr="005F24B6" w14:paraId="0870184B" w14:textId="77777777" w:rsidTr="00207E34">
        <w:trPr>
          <w:trHeight w:val="300"/>
          <w:jc w:val="center"/>
        </w:trPr>
        <w:tc>
          <w:tcPr>
            <w:tcW w:w="2400" w:type="dxa"/>
            <w:tcBorders>
              <w:top w:val="single" w:sz="4" w:space="0" w:color="FFFFFF" w:themeColor="background1"/>
              <w:left w:val="single" w:sz="4" w:space="0" w:color="FFFFFF"/>
              <w:right w:val="single" w:sz="4" w:space="0" w:color="FFFFFF" w:themeColor="background1"/>
            </w:tcBorders>
            <w:shd w:val="clear" w:color="auto" w:fill="auto"/>
            <w:noWrap/>
            <w:vAlign w:val="bottom"/>
            <w:hideMark/>
          </w:tcPr>
          <w:p w14:paraId="63049885" w14:textId="77777777" w:rsidR="00A0303C" w:rsidRPr="005F24B6" w:rsidRDefault="00A0303C" w:rsidP="00A0303C">
            <w:pPr>
              <w:spacing w:after="0" w:line="240" w:lineRule="auto"/>
              <w:rPr>
                <w:rFonts w:ascii="Arial" w:eastAsia="Times New Roman" w:hAnsi="Arial" w:cs="Arial"/>
                <w:sz w:val="20"/>
                <w:szCs w:val="20"/>
                <w:lang w:eastAsia="es-MX"/>
              </w:rPr>
            </w:pPr>
          </w:p>
        </w:tc>
        <w:tc>
          <w:tcPr>
            <w:tcW w:w="2140" w:type="dxa"/>
            <w:tcBorders>
              <w:top w:val="single" w:sz="4" w:space="0" w:color="FFFFFF" w:themeColor="background1"/>
              <w:left w:val="single" w:sz="4" w:space="0" w:color="FFFFFF" w:themeColor="background1"/>
            </w:tcBorders>
            <w:shd w:val="clear" w:color="auto" w:fill="auto"/>
            <w:noWrap/>
            <w:vAlign w:val="bottom"/>
            <w:hideMark/>
          </w:tcPr>
          <w:p w14:paraId="425C1356" w14:textId="77777777" w:rsidR="00A0303C" w:rsidRPr="005F24B6" w:rsidRDefault="00A0303C" w:rsidP="00A0303C">
            <w:pPr>
              <w:spacing w:after="0" w:line="240" w:lineRule="auto"/>
              <w:rPr>
                <w:rFonts w:ascii="Arial" w:eastAsia="Times New Roman" w:hAnsi="Arial" w:cs="Arial"/>
                <w:sz w:val="20"/>
                <w:szCs w:val="20"/>
                <w:lang w:eastAsia="es-MX"/>
              </w:rPr>
            </w:pPr>
          </w:p>
        </w:tc>
        <w:tc>
          <w:tcPr>
            <w:tcW w:w="2140" w:type="dxa"/>
            <w:shd w:val="clear" w:color="auto" w:fill="auto"/>
            <w:noWrap/>
            <w:vAlign w:val="center"/>
            <w:hideMark/>
          </w:tcPr>
          <w:p w14:paraId="615EAF18" w14:textId="273B39E0" w:rsidR="00A0303C" w:rsidRPr="005F24B6" w:rsidRDefault="00A0303C" w:rsidP="00A0303C">
            <w:pPr>
              <w:spacing w:after="0" w:line="240" w:lineRule="auto"/>
              <w:jc w:val="center"/>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 xml:space="preserve">     Pesos</w:t>
            </w:r>
          </w:p>
        </w:tc>
      </w:tr>
      <w:tr w:rsidR="00A0303C" w:rsidRPr="005F24B6" w14:paraId="7077B3B1" w14:textId="77777777" w:rsidTr="00207E34">
        <w:trPr>
          <w:trHeight w:val="402"/>
          <w:jc w:val="center"/>
        </w:trPr>
        <w:tc>
          <w:tcPr>
            <w:tcW w:w="2400" w:type="dxa"/>
            <w:shd w:val="clear" w:color="auto" w:fill="auto"/>
            <w:noWrap/>
            <w:vAlign w:val="center"/>
            <w:hideMark/>
          </w:tcPr>
          <w:p w14:paraId="4F60B04A"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 xml:space="preserve">No etiquetado </w:t>
            </w:r>
          </w:p>
        </w:tc>
        <w:tc>
          <w:tcPr>
            <w:tcW w:w="2140" w:type="dxa"/>
            <w:shd w:val="clear" w:color="auto" w:fill="auto"/>
            <w:noWrap/>
            <w:vAlign w:val="center"/>
            <w:hideMark/>
          </w:tcPr>
          <w:p w14:paraId="4B57E5D1"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p>
        </w:tc>
        <w:tc>
          <w:tcPr>
            <w:tcW w:w="2140" w:type="dxa"/>
            <w:shd w:val="clear" w:color="auto" w:fill="auto"/>
            <w:noWrap/>
            <w:vAlign w:val="center"/>
            <w:hideMark/>
          </w:tcPr>
          <w:p w14:paraId="06186217"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33,965,231,755.00</w:t>
            </w:r>
          </w:p>
        </w:tc>
      </w:tr>
      <w:tr w:rsidR="00A0303C" w:rsidRPr="005F24B6" w14:paraId="4B9E54D1" w14:textId="77777777" w:rsidTr="00207E34">
        <w:trPr>
          <w:trHeight w:val="402"/>
          <w:jc w:val="center"/>
        </w:trPr>
        <w:tc>
          <w:tcPr>
            <w:tcW w:w="2400" w:type="dxa"/>
            <w:shd w:val="clear" w:color="auto" w:fill="auto"/>
            <w:noWrap/>
            <w:vAlign w:val="center"/>
            <w:hideMark/>
          </w:tcPr>
          <w:p w14:paraId="3B35750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Recursos Fiscales </w:t>
            </w:r>
          </w:p>
        </w:tc>
        <w:tc>
          <w:tcPr>
            <w:tcW w:w="2140" w:type="dxa"/>
            <w:shd w:val="clear" w:color="auto" w:fill="auto"/>
            <w:noWrap/>
            <w:vAlign w:val="center"/>
            <w:hideMark/>
          </w:tcPr>
          <w:p w14:paraId="0CD669D4"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3,681,038,474.00</w:t>
            </w:r>
          </w:p>
        </w:tc>
        <w:tc>
          <w:tcPr>
            <w:tcW w:w="2140" w:type="dxa"/>
            <w:shd w:val="clear" w:color="auto" w:fill="auto"/>
            <w:noWrap/>
            <w:vAlign w:val="center"/>
            <w:hideMark/>
          </w:tcPr>
          <w:p w14:paraId="18A6A1E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p>
        </w:tc>
      </w:tr>
      <w:tr w:rsidR="00A0303C" w:rsidRPr="005F24B6" w14:paraId="4479B648" w14:textId="77777777" w:rsidTr="00207E34">
        <w:trPr>
          <w:trHeight w:val="402"/>
          <w:jc w:val="center"/>
        </w:trPr>
        <w:tc>
          <w:tcPr>
            <w:tcW w:w="2400" w:type="dxa"/>
            <w:shd w:val="clear" w:color="auto" w:fill="auto"/>
            <w:noWrap/>
            <w:vAlign w:val="center"/>
            <w:hideMark/>
          </w:tcPr>
          <w:p w14:paraId="1428A25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Recursos Federales</w:t>
            </w:r>
          </w:p>
        </w:tc>
        <w:tc>
          <w:tcPr>
            <w:tcW w:w="2140" w:type="dxa"/>
            <w:shd w:val="clear" w:color="auto" w:fill="auto"/>
            <w:noWrap/>
            <w:vAlign w:val="center"/>
            <w:hideMark/>
          </w:tcPr>
          <w:p w14:paraId="75E93B0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30,284,193,281.00</w:t>
            </w:r>
          </w:p>
        </w:tc>
        <w:tc>
          <w:tcPr>
            <w:tcW w:w="2140" w:type="dxa"/>
            <w:shd w:val="clear" w:color="auto" w:fill="auto"/>
            <w:noWrap/>
            <w:vAlign w:val="bottom"/>
            <w:hideMark/>
          </w:tcPr>
          <w:p w14:paraId="0F8A375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p>
        </w:tc>
      </w:tr>
      <w:tr w:rsidR="00A0303C" w:rsidRPr="005F24B6" w14:paraId="66CFD9FC" w14:textId="77777777" w:rsidTr="00207E34">
        <w:trPr>
          <w:trHeight w:val="402"/>
          <w:jc w:val="center"/>
        </w:trPr>
        <w:tc>
          <w:tcPr>
            <w:tcW w:w="2400" w:type="dxa"/>
            <w:shd w:val="clear" w:color="auto" w:fill="auto"/>
            <w:noWrap/>
            <w:vAlign w:val="center"/>
            <w:hideMark/>
          </w:tcPr>
          <w:p w14:paraId="0C52D268"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 xml:space="preserve">Etiquetado </w:t>
            </w:r>
          </w:p>
        </w:tc>
        <w:tc>
          <w:tcPr>
            <w:tcW w:w="2140" w:type="dxa"/>
            <w:shd w:val="clear" w:color="auto" w:fill="auto"/>
            <w:noWrap/>
            <w:vAlign w:val="center"/>
            <w:hideMark/>
          </w:tcPr>
          <w:p w14:paraId="605EA8FC"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p>
        </w:tc>
        <w:tc>
          <w:tcPr>
            <w:tcW w:w="2140" w:type="dxa"/>
            <w:shd w:val="clear" w:color="auto" w:fill="auto"/>
            <w:noWrap/>
            <w:vAlign w:val="center"/>
            <w:hideMark/>
          </w:tcPr>
          <w:p w14:paraId="2A85B725"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58,264,247,962.00</w:t>
            </w:r>
          </w:p>
        </w:tc>
      </w:tr>
      <w:tr w:rsidR="00A0303C" w:rsidRPr="005F24B6" w14:paraId="7380B67B" w14:textId="77777777" w:rsidTr="00207E34">
        <w:trPr>
          <w:trHeight w:val="402"/>
          <w:jc w:val="center"/>
        </w:trPr>
        <w:tc>
          <w:tcPr>
            <w:tcW w:w="2400" w:type="dxa"/>
            <w:shd w:val="clear" w:color="auto" w:fill="auto"/>
            <w:noWrap/>
            <w:vAlign w:val="center"/>
            <w:hideMark/>
          </w:tcPr>
          <w:p w14:paraId="4EEA86B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Recursos Federales</w:t>
            </w:r>
          </w:p>
        </w:tc>
        <w:tc>
          <w:tcPr>
            <w:tcW w:w="2140" w:type="dxa"/>
            <w:shd w:val="clear" w:color="auto" w:fill="auto"/>
            <w:noWrap/>
            <w:vAlign w:val="center"/>
            <w:hideMark/>
          </w:tcPr>
          <w:p w14:paraId="163E0E98"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58,264,247,962.00</w:t>
            </w:r>
          </w:p>
        </w:tc>
        <w:tc>
          <w:tcPr>
            <w:tcW w:w="2140" w:type="dxa"/>
            <w:shd w:val="clear" w:color="auto" w:fill="auto"/>
            <w:noWrap/>
            <w:vAlign w:val="center"/>
            <w:hideMark/>
          </w:tcPr>
          <w:p w14:paraId="65C28BF9"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p>
        </w:tc>
      </w:tr>
      <w:tr w:rsidR="00A0303C" w:rsidRPr="005F24B6" w14:paraId="0B1CFE79" w14:textId="77777777" w:rsidTr="00207E34">
        <w:trPr>
          <w:trHeight w:val="402"/>
          <w:jc w:val="center"/>
        </w:trPr>
        <w:tc>
          <w:tcPr>
            <w:tcW w:w="2400" w:type="dxa"/>
            <w:shd w:val="clear" w:color="auto" w:fill="auto"/>
            <w:noWrap/>
            <w:vAlign w:val="center"/>
            <w:hideMark/>
          </w:tcPr>
          <w:p w14:paraId="2BE58385"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proofErr w:type="gramStart"/>
            <w:r w:rsidRPr="005F24B6">
              <w:rPr>
                <w:rFonts w:ascii="Arial" w:eastAsia="Times New Roman" w:hAnsi="Arial" w:cs="Arial"/>
                <w:b/>
                <w:bCs/>
                <w:color w:val="000000"/>
                <w:sz w:val="20"/>
                <w:szCs w:val="20"/>
                <w:lang w:eastAsia="es-MX"/>
              </w:rPr>
              <w:t>Total</w:t>
            </w:r>
            <w:proofErr w:type="gramEnd"/>
            <w:r w:rsidRPr="005F24B6">
              <w:rPr>
                <w:rFonts w:ascii="Arial" w:eastAsia="Times New Roman" w:hAnsi="Arial" w:cs="Arial"/>
                <w:b/>
                <w:bCs/>
                <w:color w:val="000000"/>
                <w:sz w:val="20"/>
                <w:szCs w:val="20"/>
                <w:lang w:eastAsia="es-MX"/>
              </w:rPr>
              <w:t xml:space="preserve"> General </w:t>
            </w:r>
          </w:p>
        </w:tc>
        <w:tc>
          <w:tcPr>
            <w:tcW w:w="2140" w:type="dxa"/>
            <w:shd w:val="clear" w:color="auto" w:fill="auto"/>
            <w:noWrap/>
            <w:vAlign w:val="center"/>
            <w:hideMark/>
          </w:tcPr>
          <w:p w14:paraId="1EF36274"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p>
        </w:tc>
        <w:tc>
          <w:tcPr>
            <w:tcW w:w="2140" w:type="dxa"/>
            <w:shd w:val="clear" w:color="auto" w:fill="auto"/>
            <w:noWrap/>
            <w:vAlign w:val="center"/>
            <w:hideMark/>
          </w:tcPr>
          <w:p w14:paraId="7A14CD82"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92,229,479,717.00</w:t>
            </w:r>
          </w:p>
        </w:tc>
      </w:tr>
    </w:tbl>
    <w:p w14:paraId="725B2060" w14:textId="77777777" w:rsidR="00A0303C" w:rsidRPr="005F24B6" w:rsidRDefault="00A0303C" w:rsidP="00A0303C">
      <w:pPr>
        <w:pBdr>
          <w:top w:val="nil"/>
          <w:left w:val="nil"/>
          <w:bottom w:val="nil"/>
          <w:right w:val="nil"/>
          <w:between w:val="nil"/>
        </w:pBdr>
        <w:spacing w:after="0" w:line="240" w:lineRule="auto"/>
        <w:jc w:val="center"/>
        <w:rPr>
          <w:rFonts w:ascii="Arial" w:eastAsiaTheme="minorHAnsi" w:hAnsi="Arial" w:cs="Arial"/>
          <w:b/>
          <w:bCs/>
          <w:color w:val="FF0000"/>
          <w:sz w:val="20"/>
          <w:szCs w:val="20"/>
          <w:lang w:val="es-ES_tradnl"/>
        </w:rPr>
      </w:pPr>
    </w:p>
    <w:p w14:paraId="2CF5FA76" w14:textId="77777777" w:rsidR="00A0303C" w:rsidRPr="005F24B6" w:rsidRDefault="00A0303C" w:rsidP="00A0303C">
      <w:pPr>
        <w:spacing w:after="0" w:line="240" w:lineRule="auto"/>
        <w:jc w:val="center"/>
        <w:rPr>
          <w:rFonts w:ascii="Arial" w:eastAsiaTheme="minorHAnsi" w:hAnsi="Arial" w:cs="Arial"/>
          <w:b/>
          <w:sz w:val="20"/>
          <w:szCs w:val="20"/>
          <w:lang w:val="es-ES_tradnl"/>
        </w:rPr>
      </w:pPr>
    </w:p>
    <w:p w14:paraId="739656CF" w14:textId="77777777" w:rsidR="00A0303C" w:rsidRPr="005F24B6"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Título Cuarto</w:t>
      </w:r>
    </w:p>
    <w:p w14:paraId="698D2A26" w14:textId="77777777" w:rsidR="00A0303C" w:rsidRPr="005F24B6"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Transferencias Federales Etiquetadas</w:t>
      </w:r>
    </w:p>
    <w:p w14:paraId="6796E3D2" w14:textId="77777777" w:rsidR="00A0303C" w:rsidRPr="005F24B6" w:rsidRDefault="00A0303C" w:rsidP="00A0303C">
      <w:pPr>
        <w:spacing w:after="0" w:line="240" w:lineRule="auto"/>
        <w:jc w:val="center"/>
        <w:rPr>
          <w:rFonts w:ascii="Arial" w:eastAsiaTheme="minorHAnsi" w:hAnsi="Arial" w:cs="Arial"/>
          <w:b/>
          <w:sz w:val="20"/>
          <w:szCs w:val="20"/>
          <w:lang w:val="es-ES_tradnl"/>
        </w:rPr>
      </w:pPr>
    </w:p>
    <w:p w14:paraId="22AEDE56" w14:textId="77777777" w:rsidR="00A0303C" w:rsidRPr="005F24B6"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Capítulo Primero</w:t>
      </w:r>
    </w:p>
    <w:p w14:paraId="29944410" w14:textId="77777777" w:rsidR="00A0303C" w:rsidRPr="005F24B6"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Fondos de Aportaciones</w:t>
      </w:r>
    </w:p>
    <w:p w14:paraId="3803E3D8"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08489AA2"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53. </w:t>
      </w:r>
      <w:r w:rsidRPr="005F24B6">
        <w:rPr>
          <w:rFonts w:ascii="Arial" w:eastAsiaTheme="minorHAnsi" w:hAnsi="Arial" w:cs="Arial"/>
          <w:sz w:val="20"/>
          <w:szCs w:val="20"/>
          <w:lang w:val="es-ES_tradnl"/>
        </w:rPr>
        <w:t>Los Fondos de Aportaciones Federales, se constituyen con los recursos que para el Ejercicio Fiscal 2023, el Gobierno Federal transfiere al Estado a través del Ramo 33, condicionando su gasto al cumplimiento de los objetivos y vigencia que para cada tipo de aportaciones se establezca.</w:t>
      </w:r>
    </w:p>
    <w:p w14:paraId="6460DF10"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735A5B13"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Su ejercicio deberá cumplir con las disposiciones contenidas en la Ley General, Ley de Disciplina, Ley de Coordinación Fiscal, el Decreto de Presupuesto de Egresos de la Federación vigente, y demás disposiciones legales federales aplicables.</w:t>
      </w:r>
    </w:p>
    <w:p w14:paraId="6C64E82D"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762C0559"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54. </w:t>
      </w:r>
      <w:r w:rsidRPr="005F24B6">
        <w:rPr>
          <w:rFonts w:ascii="Arial" w:eastAsiaTheme="minorHAnsi" w:hAnsi="Arial" w:cs="Arial"/>
          <w:sz w:val="20"/>
          <w:szCs w:val="20"/>
          <w:lang w:val="es-ES_tradnl"/>
        </w:rPr>
        <w:t xml:space="preserve">Del Fondo de Aportaciones para la Nómina Educativa y Gasto Operativo, el Estado ejercerá la cantidad de: $28,092,953,750.00 (Veintiocho mil noventa y dos millones novecientos cincuenta y tres mil setecientos cincuenta pesos 00/100 M.N.), </w:t>
      </w:r>
      <w:proofErr w:type="gramStart"/>
      <w:r w:rsidRPr="005F24B6">
        <w:rPr>
          <w:rFonts w:ascii="Arial" w:eastAsiaTheme="minorHAnsi" w:hAnsi="Arial" w:cs="Arial"/>
          <w:sz w:val="20"/>
          <w:szCs w:val="20"/>
          <w:lang w:val="es-ES_tradnl"/>
        </w:rPr>
        <w:t>de acuerdo a</w:t>
      </w:r>
      <w:proofErr w:type="gramEnd"/>
      <w:r w:rsidRPr="005F24B6">
        <w:rPr>
          <w:rFonts w:ascii="Arial" w:eastAsiaTheme="minorHAnsi" w:hAnsi="Arial" w:cs="Arial"/>
          <w:sz w:val="20"/>
          <w:szCs w:val="20"/>
          <w:lang w:val="es-ES_tradnl"/>
        </w:rPr>
        <w:t xml:space="preserve"> las disposiciones legales aplicables.</w:t>
      </w:r>
    </w:p>
    <w:p w14:paraId="11D6230B"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5F0B0C46"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55. </w:t>
      </w:r>
      <w:r w:rsidRPr="005F24B6">
        <w:rPr>
          <w:rFonts w:ascii="Arial" w:eastAsiaTheme="minorHAnsi" w:hAnsi="Arial" w:cs="Arial"/>
          <w:sz w:val="20"/>
          <w:szCs w:val="20"/>
          <w:lang w:val="es-ES_tradnl"/>
        </w:rPr>
        <w:t>Del Fondo de Aportaciones para los Servicios de Salud, el Estado ejercerá la cantidad de: $5,781,790,893.00 (Cinco mil setecientos ochenta y un millones setecientos noventa mil ochocientos noventa y tres pesos 00/100 M.N.).</w:t>
      </w:r>
    </w:p>
    <w:p w14:paraId="45E2CADF"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288DA701" w14:textId="32771BD0" w:rsidR="00A0303C"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56. </w:t>
      </w:r>
      <w:r w:rsidRPr="005F24B6">
        <w:rPr>
          <w:rFonts w:ascii="Arial" w:eastAsiaTheme="minorHAnsi" w:hAnsi="Arial" w:cs="Arial"/>
          <w:sz w:val="20"/>
          <w:szCs w:val="20"/>
          <w:lang w:val="es-ES_tradnl"/>
        </w:rPr>
        <w:t xml:space="preserve">Del Fondo de Aportaciones para la Infraestructura Social, el Estado ejercerá la cantidad de: $9,858,301,338.00 (Nueve mil ochocientos cincuenta y ocho millones trescientos </w:t>
      </w:r>
      <w:proofErr w:type="gramStart"/>
      <w:r w:rsidRPr="005F24B6">
        <w:rPr>
          <w:rFonts w:ascii="Arial" w:eastAsiaTheme="minorHAnsi" w:hAnsi="Arial" w:cs="Arial"/>
          <w:sz w:val="20"/>
          <w:szCs w:val="20"/>
          <w:lang w:val="es-ES_tradnl"/>
        </w:rPr>
        <w:t>un mil trescientos treinta y ocho pesos</w:t>
      </w:r>
      <w:proofErr w:type="gramEnd"/>
      <w:r w:rsidRPr="005F24B6">
        <w:rPr>
          <w:rFonts w:ascii="Arial" w:eastAsiaTheme="minorHAnsi" w:hAnsi="Arial" w:cs="Arial"/>
          <w:sz w:val="20"/>
          <w:szCs w:val="20"/>
          <w:lang w:val="es-ES_tradnl"/>
        </w:rPr>
        <w:t xml:space="preserve"> 00/100 M.N.), que se distribuye de la siguiente forma:</w:t>
      </w:r>
    </w:p>
    <w:p w14:paraId="1E72C9EA" w14:textId="77777777" w:rsidR="00CF1869" w:rsidRPr="005F24B6" w:rsidRDefault="00CF1869" w:rsidP="00A0303C">
      <w:pPr>
        <w:spacing w:after="0" w:line="240" w:lineRule="auto"/>
        <w:jc w:val="both"/>
        <w:rPr>
          <w:rFonts w:ascii="Arial" w:eastAsiaTheme="minorHAnsi" w:hAnsi="Arial" w:cs="Arial"/>
          <w:sz w:val="20"/>
          <w:szCs w:val="20"/>
          <w:lang w:val="es-ES_tradnl"/>
        </w:rPr>
      </w:pPr>
    </w:p>
    <w:p w14:paraId="5D4C8A9B" w14:textId="77777777" w:rsidR="00A0303C" w:rsidRPr="005F24B6" w:rsidRDefault="00A0303C" w:rsidP="00A0303C">
      <w:pPr>
        <w:pBdr>
          <w:top w:val="nil"/>
          <w:left w:val="nil"/>
          <w:bottom w:val="nil"/>
          <w:right w:val="nil"/>
          <w:between w:val="nil"/>
        </w:pBdr>
        <w:spacing w:after="0" w:line="240" w:lineRule="auto"/>
        <w:jc w:val="center"/>
        <w:rPr>
          <w:rFonts w:ascii="Arial" w:eastAsiaTheme="minorHAnsi" w:hAnsi="Arial" w:cs="Arial"/>
          <w:b/>
          <w:bCs/>
          <w:color w:val="FF0000"/>
          <w:sz w:val="20"/>
          <w:szCs w:val="20"/>
          <w:lang w:val="es-ES_tradnl"/>
        </w:rPr>
      </w:pPr>
    </w:p>
    <w:tbl>
      <w:tblPr>
        <w:tblW w:w="7200" w:type="dxa"/>
        <w:jc w:val="center"/>
        <w:tblCellMar>
          <w:left w:w="70" w:type="dxa"/>
          <w:right w:w="70" w:type="dxa"/>
        </w:tblCellMar>
        <w:tblLook w:val="04A0" w:firstRow="1" w:lastRow="0" w:firstColumn="1" w:lastColumn="0" w:noHBand="0" w:noVBand="1"/>
      </w:tblPr>
      <w:tblGrid>
        <w:gridCol w:w="400"/>
        <w:gridCol w:w="4600"/>
        <w:gridCol w:w="2200"/>
      </w:tblGrid>
      <w:tr w:rsidR="00A0303C" w:rsidRPr="005F24B6" w14:paraId="42000AA3" w14:textId="77777777" w:rsidTr="00CF1869">
        <w:trPr>
          <w:trHeight w:val="300"/>
          <w:jc w:val="center"/>
        </w:trPr>
        <w:tc>
          <w:tcPr>
            <w:tcW w:w="400" w:type="dxa"/>
            <w:tcBorders>
              <w:top w:val="nil"/>
              <w:left w:val="nil"/>
              <w:bottom w:val="single" w:sz="4" w:space="0" w:color="auto"/>
              <w:right w:val="nil"/>
            </w:tcBorders>
            <w:shd w:val="clear" w:color="auto" w:fill="auto"/>
            <w:hideMark/>
          </w:tcPr>
          <w:p w14:paraId="5C6E53D1" w14:textId="77777777" w:rsidR="00A0303C" w:rsidRPr="005F24B6" w:rsidRDefault="00A0303C" w:rsidP="00A0303C">
            <w:pPr>
              <w:spacing w:after="0" w:line="240" w:lineRule="auto"/>
              <w:rPr>
                <w:rFonts w:ascii="Arial" w:eastAsia="Times New Roman" w:hAnsi="Arial" w:cs="Arial"/>
                <w:sz w:val="20"/>
                <w:szCs w:val="20"/>
                <w:lang w:val="es-ES_tradnl"/>
              </w:rPr>
            </w:pPr>
          </w:p>
        </w:tc>
        <w:tc>
          <w:tcPr>
            <w:tcW w:w="4600" w:type="dxa"/>
            <w:tcBorders>
              <w:top w:val="nil"/>
              <w:left w:val="nil"/>
              <w:bottom w:val="single" w:sz="4" w:space="0" w:color="auto"/>
              <w:right w:val="single" w:sz="4" w:space="0" w:color="auto"/>
            </w:tcBorders>
            <w:shd w:val="clear" w:color="auto" w:fill="auto"/>
            <w:vAlign w:val="center"/>
            <w:hideMark/>
          </w:tcPr>
          <w:p w14:paraId="0F926E44" w14:textId="77777777" w:rsidR="00A0303C" w:rsidRPr="005F24B6" w:rsidRDefault="00A0303C" w:rsidP="00A0303C">
            <w:pPr>
              <w:spacing w:after="0" w:line="240" w:lineRule="auto"/>
              <w:rPr>
                <w:rFonts w:ascii="Arial" w:eastAsia="Times New Roman" w:hAnsi="Arial" w:cs="Arial"/>
                <w:sz w:val="20"/>
                <w:szCs w:val="20"/>
                <w:lang w:val="es-ES_tradnl"/>
              </w:rPr>
            </w:pP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CEB69" w14:textId="001EA187" w:rsidR="00A0303C" w:rsidRPr="005F24B6" w:rsidRDefault="00A0303C" w:rsidP="00A0303C">
            <w:pPr>
              <w:spacing w:after="0" w:line="240" w:lineRule="auto"/>
              <w:jc w:val="center"/>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 xml:space="preserve">    Pesos</w:t>
            </w:r>
          </w:p>
        </w:tc>
      </w:tr>
      <w:tr w:rsidR="00A0303C" w:rsidRPr="005F24B6" w14:paraId="36EFD613" w14:textId="77777777" w:rsidTr="00CF1869">
        <w:trPr>
          <w:trHeight w:val="600"/>
          <w:jc w:val="center"/>
        </w:trPr>
        <w:tc>
          <w:tcPr>
            <w:tcW w:w="400" w:type="dxa"/>
            <w:tcBorders>
              <w:top w:val="single" w:sz="4" w:space="0" w:color="auto"/>
              <w:left w:val="single" w:sz="4" w:space="0" w:color="auto"/>
              <w:bottom w:val="single" w:sz="4" w:space="0" w:color="auto"/>
              <w:right w:val="nil"/>
            </w:tcBorders>
            <w:shd w:val="clear" w:color="auto" w:fill="auto"/>
            <w:vAlign w:val="center"/>
            <w:hideMark/>
          </w:tcPr>
          <w:p w14:paraId="16A4F3D9"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I</w:t>
            </w:r>
          </w:p>
        </w:tc>
        <w:tc>
          <w:tcPr>
            <w:tcW w:w="4600" w:type="dxa"/>
            <w:tcBorders>
              <w:top w:val="single" w:sz="4" w:space="0" w:color="auto"/>
              <w:left w:val="nil"/>
              <w:bottom w:val="single" w:sz="4" w:space="0" w:color="auto"/>
              <w:right w:val="single" w:sz="4" w:space="0" w:color="auto"/>
            </w:tcBorders>
            <w:shd w:val="clear" w:color="auto" w:fill="auto"/>
            <w:vAlign w:val="center"/>
            <w:hideMark/>
          </w:tcPr>
          <w:p w14:paraId="512B7D22"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Fondo de Aportaciones para la Infraestructura Social Estatal</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C6F20"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1,194,969,238.00</w:t>
            </w:r>
          </w:p>
        </w:tc>
      </w:tr>
      <w:tr w:rsidR="00A0303C" w:rsidRPr="005F24B6" w14:paraId="1733E27C" w14:textId="77777777" w:rsidTr="00CF1869">
        <w:trPr>
          <w:trHeight w:val="600"/>
          <w:jc w:val="center"/>
        </w:trPr>
        <w:tc>
          <w:tcPr>
            <w:tcW w:w="400" w:type="dxa"/>
            <w:tcBorders>
              <w:top w:val="single" w:sz="4" w:space="0" w:color="auto"/>
              <w:left w:val="single" w:sz="4" w:space="0" w:color="auto"/>
              <w:bottom w:val="single" w:sz="4" w:space="0" w:color="auto"/>
              <w:right w:val="nil"/>
            </w:tcBorders>
            <w:shd w:val="clear" w:color="auto" w:fill="auto"/>
            <w:vAlign w:val="center"/>
            <w:hideMark/>
          </w:tcPr>
          <w:p w14:paraId="29F45A44"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II</w:t>
            </w:r>
          </w:p>
        </w:tc>
        <w:tc>
          <w:tcPr>
            <w:tcW w:w="4600" w:type="dxa"/>
            <w:tcBorders>
              <w:top w:val="single" w:sz="4" w:space="0" w:color="auto"/>
              <w:left w:val="nil"/>
              <w:bottom w:val="single" w:sz="4" w:space="0" w:color="000000"/>
              <w:right w:val="single" w:sz="4" w:space="0" w:color="auto"/>
            </w:tcBorders>
            <w:shd w:val="clear" w:color="auto" w:fill="auto"/>
            <w:vAlign w:val="center"/>
            <w:hideMark/>
          </w:tcPr>
          <w:p w14:paraId="1E37A17F"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Fondo de Aportaciones para la Infraestructura Social Municipal</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B40DA"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8,663,332,100.00</w:t>
            </w:r>
          </w:p>
        </w:tc>
      </w:tr>
      <w:tr w:rsidR="00A0303C" w:rsidRPr="005F24B6" w14:paraId="10696A10" w14:textId="77777777" w:rsidTr="00CF1869">
        <w:trPr>
          <w:trHeight w:val="499"/>
          <w:jc w:val="center"/>
        </w:trPr>
        <w:tc>
          <w:tcPr>
            <w:tcW w:w="400" w:type="dxa"/>
            <w:tcBorders>
              <w:top w:val="single" w:sz="4" w:space="0" w:color="auto"/>
              <w:left w:val="single" w:sz="4" w:space="0" w:color="auto"/>
              <w:bottom w:val="single" w:sz="4" w:space="0" w:color="000000"/>
              <w:right w:val="nil"/>
            </w:tcBorders>
            <w:shd w:val="clear" w:color="auto" w:fill="auto"/>
            <w:vAlign w:val="bottom"/>
            <w:hideMark/>
          </w:tcPr>
          <w:p w14:paraId="3C84691E"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p>
        </w:tc>
        <w:tc>
          <w:tcPr>
            <w:tcW w:w="4600" w:type="dxa"/>
            <w:tcBorders>
              <w:top w:val="single" w:sz="4" w:space="0" w:color="000000"/>
              <w:left w:val="nil"/>
              <w:bottom w:val="single" w:sz="4" w:space="0" w:color="auto"/>
              <w:right w:val="single" w:sz="4" w:space="0" w:color="auto"/>
            </w:tcBorders>
            <w:shd w:val="clear" w:color="auto" w:fill="auto"/>
            <w:vAlign w:val="center"/>
            <w:hideMark/>
          </w:tcPr>
          <w:p w14:paraId="3EC174F9" w14:textId="77777777" w:rsidR="00A0303C" w:rsidRPr="005F24B6" w:rsidRDefault="00A0303C" w:rsidP="00A0303C">
            <w:pPr>
              <w:spacing w:after="0" w:line="240" w:lineRule="auto"/>
              <w:rPr>
                <w:rFonts w:ascii="Arial" w:eastAsia="Times New Roman" w:hAnsi="Arial" w:cs="Arial"/>
                <w:b/>
                <w:bCs/>
                <w:color w:val="000000"/>
                <w:sz w:val="20"/>
                <w:szCs w:val="20"/>
                <w:lang w:val="es-ES_tradnl"/>
              </w:rPr>
            </w:pPr>
            <w:proofErr w:type="gramStart"/>
            <w:r w:rsidRPr="005F24B6">
              <w:rPr>
                <w:rFonts w:ascii="Arial" w:eastAsia="Times New Roman" w:hAnsi="Arial" w:cs="Arial"/>
                <w:b/>
                <w:bCs/>
                <w:color w:val="000000"/>
                <w:sz w:val="20"/>
                <w:szCs w:val="20"/>
                <w:lang w:val="es-ES_tradnl"/>
              </w:rPr>
              <w:t>Total</w:t>
            </w:r>
            <w:proofErr w:type="gramEnd"/>
            <w:r w:rsidRPr="005F24B6">
              <w:rPr>
                <w:rFonts w:ascii="Arial" w:eastAsia="Times New Roman" w:hAnsi="Arial" w:cs="Arial"/>
                <w:b/>
                <w:bCs/>
                <w:color w:val="000000"/>
                <w:sz w:val="20"/>
                <w:szCs w:val="20"/>
                <w:lang w:val="es-ES_tradnl"/>
              </w:rPr>
              <w:t xml:space="preserve"> General</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13C77" w14:textId="77777777" w:rsidR="00A0303C" w:rsidRPr="005F24B6" w:rsidRDefault="00A0303C" w:rsidP="00A0303C">
            <w:pPr>
              <w:spacing w:after="0" w:line="240" w:lineRule="auto"/>
              <w:jc w:val="right"/>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9,858,301,338.00</w:t>
            </w:r>
          </w:p>
        </w:tc>
      </w:tr>
    </w:tbl>
    <w:p w14:paraId="3716B092"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7C8092D3"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57. </w:t>
      </w:r>
      <w:r w:rsidRPr="005F24B6">
        <w:rPr>
          <w:rFonts w:ascii="Arial" w:eastAsiaTheme="minorHAnsi" w:hAnsi="Arial" w:cs="Arial"/>
          <w:sz w:val="20"/>
          <w:szCs w:val="20"/>
          <w:lang w:val="es-ES_tradnl"/>
        </w:rPr>
        <w:t>Del Fondo de Aportaciones Múltiples, el Estado ejercerá la cantidad de: $1,977,449,247.00 (</w:t>
      </w:r>
      <w:proofErr w:type="gramStart"/>
      <w:r w:rsidRPr="005F24B6">
        <w:rPr>
          <w:rFonts w:ascii="Arial" w:eastAsiaTheme="minorHAnsi" w:hAnsi="Arial" w:cs="Arial"/>
          <w:sz w:val="20"/>
          <w:szCs w:val="20"/>
          <w:lang w:val="es-ES_tradnl"/>
        </w:rPr>
        <w:t>Un mil novecientos setenta y siete millones</w:t>
      </w:r>
      <w:proofErr w:type="gramEnd"/>
      <w:r w:rsidRPr="005F24B6">
        <w:rPr>
          <w:rFonts w:ascii="Arial" w:eastAsiaTheme="minorHAnsi" w:hAnsi="Arial" w:cs="Arial"/>
          <w:sz w:val="20"/>
          <w:szCs w:val="20"/>
          <w:lang w:val="es-ES_tradnl"/>
        </w:rPr>
        <w:t xml:space="preserve"> cuatrocientos cuarenta y nueve mil doscientos cuarenta y siete pesos 00/100 M.N.), misma que se integra de los siguientes </w:t>
      </w:r>
      <w:proofErr w:type="spellStart"/>
      <w:r w:rsidRPr="005F24B6">
        <w:rPr>
          <w:rFonts w:ascii="Arial" w:eastAsiaTheme="minorHAnsi" w:hAnsi="Arial" w:cs="Arial"/>
          <w:sz w:val="20"/>
          <w:szCs w:val="20"/>
          <w:lang w:val="es-ES_tradnl"/>
        </w:rPr>
        <w:t>Sub-fondos</w:t>
      </w:r>
      <w:proofErr w:type="spellEnd"/>
      <w:r w:rsidRPr="005F24B6">
        <w:rPr>
          <w:rFonts w:ascii="Arial" w:eastAsiaTheme="minorHAnsi" w:hAnsi="Arial" w:cs="Arial"/>
          <w:sz w:val="20"/>
          <w:szCs w:val="20"/>
          <w:lang w:val="es-ES_tradnl"/>
        </w:rPr>
        <w:t>:</w:t>
      </w:r>
    </w:p>
    <w:p w14:paraId="6B8D94EC" w14:textId="77777777" w:rsidR="00A0303C" w:rsidRPr="005F24B6" w:rsidRDefault="00A0303C" w:rsidP="00A0303C">
      <w:pPr>
        <w:spacing w:after="0" w:line="240" w:lineRule="auto"/>
        <w:jc w:val="both"/>
        <w:rPr>
          <w:rFonts w:ascii="Arial" w:eastAsiaTheme="minorHAnsi" w:hAnsi="Arial" w:cs="Arial"/>
          <w:sz w:val="20"/>
          <w:szCs w:val="20"/>
          <w:lang w:val="es-ES_tradnl"/>
        </w:rPr>
      </w:pPr>
    </w:p>
    <w:tbl>
      <w:tblPr>
        <w:tblW w:w="73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5307"/>
        <w:gridCol w:w="2040"/>
      </w:tblGrid>
      <w:tr w:rsidR="00A0303C" w:rsidRPr="005F24B6" w14:paraId="0D5B93B5" w14:textId="77777777" w:rsidTr="00B134D9">
        <w:trPr>
          <w:trHeight w:val="300"/>
          <w:jc w:val="center"/>
        </w:trPr>
        <w:tc>
          <w:tcPr>
            <w:tcW w:w="5307" w:type="dxa"/>
            <w:tcBorders>
              <w:top w:val="single" w:sz="4" w:space="0" w:color="FFFFFF" w:themeColor="background1"/>
              <w:left w:val="single" w:sz="4" w:space="0" w:color="FFFFFF" w:themeColor="background1"/>
            </w:tcBorders>
            <w:shd w:val="clear" w:color="auto" w:fill="auto"/>
            <w:noWrap/>
            <w:hideMark/>
          </w:tcPr>
          <w:p w14:paraId="31970DB5" w14:textId="77777777" w:rsidR="00A0303C" w:rsidRPr="005F24B6" w:rsidRDefault="00A0303C" w:rsidP="00A0303C">
            <w:pPr>
              <w:spacing w:after="0" w:line="240" w:lineRule="auto"/>
              <w:rPr>
                <w:rFonts w:ascii="Arial" w:eastAsia="Times New Roman" w:hAnsi="Arial" w:cs="Arial"/>
                <w:sz w:val="20"/>
                <w:szCs w:val="20"/>
                <w:lang w:val="es-ES_tradnl"/>
              </w:rPr>
            </w:pPr>
          </w:p>
        </w:tc>
        <w:tc>
          <w:tcPr>
            <w:tcW w:w="2040" w:type="dxa"/>
            <w:shd w:val="clear" w:color="auto" w:fill="auto"/>
            <w:noWrap/>
            <w:vAlign w:val="center"/>
            <w:hideMark/>
          </w:tcPr>
          <w:p w14:paraId="0AF5A8DB" w14:textId="618A6DA5" w:rsidR="00A0303C" w:rsidRPr="005F24B6" w:rsidRDefault="00A0303C" w:rsidP="00A0303C">
            <w:pPr>
              <w:spacing w:after="0" w:line="240" w:lineRule="auto"/>
              <w:jc w:val="center"/>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 xml:space="preserve">    Pesos</w:t>
            </w:r>
          </w:p>
        </w:tc>
      </w:tr>
      <w:tr w:rsidR="00A0303C" w:rsidRPr="005F24B6" w14:paraId="6F18E6D2" w14:textId="77777777" w:rsidTr="00B134D9">
        <w:trPr>
          <w:trHeight w:val="600"/>
          <w:jc w:val="center"/>
        </w:trPr>
        <w:tc>
          <w:tcPr>
            <w:tcW w:w="5307" w:type="dxa"/>
            <w:shd w:val="clear" w:color="auto" w:fill="auto"/>
            <w:vAlign w:val="center"/>
            <w:hideMark/>
          </w:tcPr>
          <w:p w14:paraId="0D3E386F"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Fondo de Aportaciones Múltiples para la Asistencia Social</w:t>
            </w:r>
          </w:p>
        </w:tc>
        <w:tc>
          <w:tcPr>
            <w:tcW w:w="2040" w:type="dxa"/>
            <w:shd w:val="clear" w:color="auto" w:fill="auto"/>
            <w:noWrap/>
            <w:vAlign w:val="center"/>
            <w:hideMark/>
          </w:tcPr>
          <w:p w14:paraId="2707BE36"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850,726,247.00</w:t>
            </w:r>
          </w:p>
        </w:tc>
      </w:tr>
      <w:tr w:rsidR="00A0303C" w:rsidRPr="005F24B6" w14:paraId="183EEBE0" w14:textId="77777777" w:rsidTr="00B134D9">
        <w:trPr>
          <w:trHeight w:val="600"/>
          <w:jc w:val="center"/>
        </w:trPr>
        <w:tc>
          <w:tcPr>
            <w:tcW w:w="5307" w:type="dxa"/>
            <w:shd w:val="clear" w:color="auto" w:fill="auto"/>
            <w:vAlign w:val="center"/>
            <w:hideMark/>
          </w:tcPr>
          <w:p w14:paraId="295BF1E3"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Fondo de Aportaciones Múltiples para la Infraestructura Educativa Básica</w:t>
            </w:r>
          </w:p>
        </w:tc>
        <w:tc>
          <w:tcPr>
            <w:tcW w:w="2040" w:type="dxa"/>
            <w:shd w:val="clear" w:color="auto" w:fill="auto"/>
            <w:noWrap/>
            <w:vAlign w:val="center"/>
            <w:hideMark/>
          </w:tcPr>
          <w:p w14:paraId="475B6503"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343,181,000.00</w:t>
            </w:r>
          </w:p>
        </w:tc>
      </w:tr>
      <w:tr w:rsidR="00A0303C" w:rsidRPr="005F24B6" w14:paraId="5E1CA061" w14:textId="77777777" w:rsidTr="00B134D9">
        <w:trPr>
          <w:trHeight w:val="600"/>
          <w:jc w:val="center"/>
        </w:trPr>
        <w:tc>
          <w:tcPr>
            <w:tcW w:w="5307" w:type="dxa"/>
            <w:shd w:val="clear" w:color="auto" w:fill="auto"/>
            <w:vAlign w:val="center"/>
            <w:hideMark/>
          </w:tcPr>
          <w:p w14:paraId="40EBA44D"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Fondo de Aportaciones Múltiples para la Infraestructura Educativa Superi</w:t>
            </w:r>
            <w:r w:rsidRPr="005F24B6">
              <w:rPr>
                <w:rFonts w:ascii="Arial" w:eastAsia="Times New Roman" w:hAnsi="Arial" w:cs="Arial"/>
                <w:color w:val="000000" w:themeColor="text1"/>
                <w:sz w:val="20"/>
                <w:szCs w:val="20"/>
                <w:lang w:val="es-ES_tradnl"/>
              </w:rPr>
              <w:t>or</w:t>
            </w:r>
            <w:r w:rsidRPr="005F24B6">
              <w:rPr>
                <w:rFonts w:ascii="Arial" w:eastAsia="Times New Roman" w:hAnsi="Arial" w:cs="Arial"/>
                <w:color w:val="FF0000"/>
                <w:sz w:val="20"/>
                <w:szCs w:val="20"/>
                <w:lang w:val="es-ES_tradnl"/>
              </w:rPr>
              <w:t xml:space="preserve"> </w:t>
            </w:r>
          </w:p>
        </w:tc>
        <w:tc>
          <w:tcPr>
            <w:tcW w:w="2040" w:type="dxa"/>
            <w:shd w:val="clear" w:color="auto" w:fill="auto"/>
            <w:noWrap/>
            <w:vAlign w:val="center"/>
            <w:hideMark/>
          </w:tcPr>
          <w:p w14:paraId="2B0AF318"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756,987,000.00</w:t>
            </w:r>
          </w:p>
        </w:tc>
      </w:tr>
      <w:tr w:rsidR="00A0303C" w:rsidRPr="005F24B6" w14:paraId="6E684F43" w14:textId="77777777" w:rsidTr="00B134D9">
        <w:trPr>
          <w:trHeight w:val="600"/>
          <w:jc w:val="center"/>
        </w:trPr>
        <w:tc>
          <w:tcPr>
            <w:tcW w:w="5307" w:type="dxa"/>
            <w:shd w:val="clear" w:color="auto" w:fill="auto"/>
            <w:vAlign w:val="center"/>
            <w:hideMark/>
          </w:tcPr>
          <w:p w14:paraId="0B41A014"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Fondo de Aportaciones Múltiples para la Infraestructura Educativa Media Superior</w:t>
            </w:r>
          </w:p>
        </w:tc>
        <w:tc>
          <w:tcPr>
            <w:tcW w:w="2040" w:type="dxa"/>
            <w:shd w:val="clear" w:color="auto" w:fill="auto"/>
            <w:noWrap/>
            <w:vAlign w:val="center"/>
            <w:hideMark/>
          </w:tcPr>
          <w:p w14:paraId="6FA6D5E3"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26,555,000.00</w:t>
            </w:r>
          </w:p>
        </w:tc>
      </w:tr>
      <w:tr w:rsidR="00A0303C" w:rsidRPr="005F24B6" w14:paraId="03770330" w14:textId="77777777" w:rsidTr="00B134D9">
        <w:trPr>
          <w:trHeight w:val="499"/>
          <w:jc w:val="center"/>
        </w:trPr>
        <w:tc>
          <w:tcPr>
            <w:tcW w:w="5307" w:type="dxa"/>
            <w:shd w:val="clear" w:color="auto" w:fill="auto"/>
            <w:noWrap/>
            <w:vAlign w:val="center"/>
            <w:hideMark/>
          </w:tcPr>
          <w:p w14:paraId="32B5A976" w14:textId="77777777" w:rsidR="00A0303C" w:rsidRPr="005F24B6" w:rsidRDefault="00A0303C" w:rsidP="00A0303C">
            <w:pPr>
              <w:spacing w:after="0" w:line="240" w:lineRule="auto"/>
              <w:rPr>
                <w:rFonts w:ascii="Arial" w:eastAsia="Times New Roman" w:hAnsi="Arial" w:cs="Arial"/>
                <w:b/>
                <w:bCs/>
                <w:color w:val="000000"/>
                <w:sz w:val="20"/>
                <w:szCs w:val="20"/>
                <w:lang w:val="es-ES_tradnl"/>
              </w:rPr>
            </w:pPr>
            <w:proofErr w:type="gramStart"/>
            <w:r w:rsidRPr="005F24B6">
              <w:rPr>
                <w:rFonts w:ascii="Arial" w:eastAsia="Times New Roman" w:hAnsi="Arial" w:cs="Arial"/>
                <w:b/>
                <w:bCs/>
                <w:color w:val="000000"/>
                <w:sz w:val="20"/>
                <w:szCs w:val="20"/>
                <w:lang w:val="es-ES_tradnl"/>
              </w:rPr>
              <w:lastRenderedPageBreak/>
              <w:t>Total</w:t>
            </w:r>
            <w:proofErr w:type="gramEnd"/>
            <w:r w:rsidRPr="005F24B6">
              <w:rPr>
                <w:rFonts w:ascii="Arial" w:eastAsia="Times New Roman" w:hAnsi="Arial" w:cs="Arial"/>
                <w:b/>
                <w:bCs/>
                <w:color w:val="000000"/>
                <w:sz w:val="20"/>
                <w:szCs w:val="20"/>
                <w:lang w:val="es-ES_tradnl"/>
              </w:rPr>
              <w:t xml:space="preserve"> General</w:t>
            </w:r>
          </w:p>
        </w:tc>
        <w:tc>
          <w:tcPr>
            <w:tcW w:w="2040" w:type="dxa"/>
            <w:shd w:val="clear" w:color="auto" w:fill="auto"/>
            <w:noWrap/>
            <w:vAlign w:val="center"/>
            <w:hideMark/>
          </w:tcPr>
          <w:p w14:paraId="7E32F1E6" w14:textId="77777777" w:rsidR="00A0303C" w:rsidRPr="005F24B6" w:rsidRDefault="00A0303C" w:rsidP="00A0303C">
            <w:pPr>
              <w:spacing w:after="0" w:line="240" w:lineRule="auto"/>
              <w:jc w:val="right"/>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1,977,449,247.00</w:t>
            </w:r>
          </w:p>
        </w:tc>
      </w:tr>
    </w:tbl>
    <w:p w14:paraId="07C1FB05"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37C7933B"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58. </w:t>
      </w:r>
      <w:r w:rsidRPr="005F24B6">
        <w:rPr>
          <w:rFonts w:ascii="Arial" w:eastAsiaTheme="minorHAnsi" w:hAnsi="Arial" w:cs="Arial"/>
          <w:sz w:val="20"/>
          <w:szCs w:val="20"/>
          <w:lang w:val="es-ES_tradnl"/>
        </w:rPr>
        <w:t xml:space="preserve">Del Fondo de Aportaciones para la Educación Tecnológica y de Adultos, el Estado ejercerá la cantidad de: $184,243,341.00 (Ciento ochenta y cuatro millones doscientos cuarenta y tres mil trescientos cuarenta y un pesos 00/100 M.N.), </w:t>
      </w:r>
      <w:proofErr w:type="gramStart"/>
      <w:r w:rsidRPr="005F24B6">
        <w:rPr>
          <w:rFonts w:ascii="Arial" w:eastAsiaTheme="minorHAnsi" w:hAnsi="Arial" w:cs="Arial"/>
          <w:sz w:val="20"/>
          <w:szCs w:val="20"/>
          <w:lang w:val="es-ES_tradnl"/>
        </w:rPr>
        <w:t>de acuerdo a</w:t>
      </w:r>
      <w:proofErr w:type="gramEnd"/>
      <w:r w:rsidRPr="005F24B6">
        <w:rPr>
          <w:rFonts w:ascii="Arial" w:eastAsiaTheme="minorHAnsi" w:hAnsi="Arial" w:cs="Arial"/>
          <w:sz w:val="20"/>
          <w:szCs w:val="20"/>
          <w:lang w:val="es-ES_tradnl"/>
        </w:rPr>
        <w:t xml:space="preserve"> las disposiciones legales aplicables.</w:t>
      </w:r>
    </w:p>
    <w:p w14:paraId="7E6822E9"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7C1034BC"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Artículo 59</w:t>
      </w:r>
      <w:r w:rsidRPr="005F24B6">
        <w:rPr>
          <w:rFonts w:ascii="Arial" w:eastAsiaTheme="minorHAnsi" w:hAnsi="Arial" w:cs="Arial"/>
          <w:sz w:val="20"/>
          <w:szCs w:val="20"/>
          <w:lang w:val="es-ES_tradnl"/>
        </w:rPr>
        <w:t>. Del Fondo de Aportaciones para la Seguridad Pública de los Estados y del Distrito Federal, el Estado ejercerá la cantidad de: $228,367,897.00 (Doscientos veintiocho millones trescientos sesenta y siete mil ochocientos noventa y siete pesos 00/100 M.N.).</w:t>
      </w:r>
    </w:p>
    <w:p w14:paraId="14C40650"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3F32E1D6"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60. </w:t>
      </w:r>
      <w:r w:rsidRPr="005F24B6">
        <w:rPr>
          <w:rFonts w:ascii="Arial" w:eastAsiaTheme="minorHAnsi" w:hAnsi="Arial" w:cs="Arial"/>
          <w:sz w:val="20"/>
          <w:szCs w:val="20"/>
          <w:lang w:val="es-ES_tradnl"/>
        </w:rPr>
        <w:t>Del Fondo de Aportaciones para el Fortalecimiento de las Entidades Federativas, el Estado ejercerá la cantidad de: $2,816,295,442.00 (Dos mil ochocientos dieciséis millones doscientos noventa y cinco mil cuatrocientos cuarenta y dos pesos 00/100 M.N.).</w:t>
      </w:r>
    </w:p>
    <w:p w14:paraId="1E0EA01E"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32215C6A"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61. </w:t>
      </w:r>
      <w:r w:rsidRPr="005F24B6">
        <w:rPr>
          <w:rFonts w:ascii="Arial" w:eastAsiaTheme="minorHAnsi" w:hAnsi="Arial" w:cs="Arial"/>
          <w:sz w:val="20"/>
          <w:szCs w:val="20"/>
          <w:lang w:val="es-ES_tradnl"/>
        </w:rPr>
        <w:t>Del Fondo de Aportaciones para el Fortalecimiento de los Municipios y de las Demarcaciones Territoriales se ejercerá la cantidad de: $3,706,711,478.00 (Tres mil setecientos seis millones setecientos once mil cuatrocientos setenta y ocho pesos 00/100 M.N.).</w:t>
      </w:r>
    </w:p>
    <w:p w14:paraId="44E32D38"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5A4A8799"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62. </w:t>
      </w:r>
      <w:r w:rsidRPr="005F24B6">
        <w:rPr>
          <w:rFonts w:ascii="Arial" w:eastAsiaTheme="minorHAnsi" w:hAnsi="Arial" w:cs="Arial"/>
          <w:sz w:val="20"/>
          <w:szCs w:val="20"/>
          <w:lang w:val="es-ES_tradnl"/>
        </w:rPr>
        <w:t>Los Ejecutores de gasto a los que se asignen recursos correspondientes a los Fondos de Aportaciones, serán responsables de:</w:t>
      </w:r>
    </w:p>
    <w:p w14:paraId="7840D2A5"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69DDEA84" w14:textId="77777777" w:rsidR="00A0303C" w:rsidRPr="005F24B6" w:rsidRDefault="00A0303C">
      <w:pPr>
        <w:widowControl w:val="0"/>
        <w:numPr>
          <w:ilvl w:val="0"/>
          <w:numId w:val="49"/>
        </w:numPr>
        <w:pBdr>
          <w:top w:val="nil"/>
          <w:left w:val="nil"/>
          <w:bottom w:val="nil"/>
          <w:right w:val="nil"/>
          <w:between w:val="nil"/>
        </w:pBdr>
        <w:tabs>
          <w:tab w:val="left" w:pos="567"/>
        </w:tabs>
        <w:spacing w:after="0" w:line="240" w:lineRule="auto"/>
        <w:ind w:left="567" w:hanging="283"/>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Ejercer, comprobar, informar, resguardar y custodiar la documentación que se genere en el ejercicio de los recursos asignados, en los términos de las disposiciones legales aplicables, ante los Órganos de Control y Fiscalización Estatales y Federales;</w:t>
      </w:r>
    </w:p>
    <w:p w14:paraId="017ABD6C" w14:textId="77777777" w:rsidR="00A0303C" w:rsidRPr="005F24B6" w:rsidRDefault="00A0303C" w:rsidP="00A0303C">
      <w:pPr>
        <w:pBdr>
          <w:top w:val="nil"/>
          <w:left w:val="nil"/>
          <w:bottom w:val="nil"/>
          <w:right w:val="nil"/>
          <w:between w:val="nil"/>
        </w:pBdr>
        <w:tabs>
          <w:tab w:val="left" w:pos="567"/>
        </w:tabs>
        <w:spacing w:after="0" w:line="240" w:lineRule="auto"/>
        <w:ind w:left="644"/>
        <w:jc w:val="both"/>
        <w:rPr>
          <w:rFonts w:ascii="Arial" w:eastAsiaTheme="minorHAnsi" w:hAnsi="Arial" w:cs="Arial"/>
          <w:color w:val="000000"/>
          <w:sz w:val="20"/>
          <w:szCs w:val="20"/>
          <w:lang w:val="es-ES_tradnl"/>
        </w:rPr>
      </w:pPr>
    </w:p>
    <w:p w14:paraId="5CC18830" w14:textId="77777777" w:rsidR="00A0303C" w:rsidRPr="005F24B6" w:rsidRDefault="00A0303C">
      <w:pPr>
        <w:widowControl w:val="0"/>
        <w:numPr>
          <w:ilvl w:val="0"/>
          <w:numId w:val="49"/>
        </w:numPr>
        <w:pBdr>
          <w:top w:val="nil"/>
          <w:left w:val="nil"/>
          <w:bottom w:val="nil"/>
          <w:right w:val="nil"/>
          <w:between w:val="nil"/>
        </w:pBdr>
        <w:tabs>
          <w:tab w:val="left" w:pos="567"/>
        </w:tabs>
        <w:spacing w:after="0" w:line="240" w:lineRule="auto"/>
        <w:ind w:left="567" w:hanging="283"/>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Respecto de la aplicación de </w:t>
      </w:r>
      <w:proofErr w:type="gramStart"/>
      <w:r w:rsidRPr="005F24B6">
        <w:rPr>
          <w:rFonts w:ascii="Arial" w:eastAsiaTheme="minorHAnsi" w:hAnsi="Arial" w:cs="Arial"/>
          <w:color w:val="000000"/>
          <w:sz w:val="20"/>
          <w:szCs w:val="20"/>
          <w:lang w:val="es-ES_tradnl"/>
        </w:rPr>
        <w:t>los mismos</w:t>
      </w:r>
      <w:proofErr w:type="gramEnd"/>
      <w:r w:rsidRPr="005F24B6">
        <w:rPr>
          <w:rFonts w:ascii="Arial" w:eastAsiaTheme="minorHAnsi" w:hAnsi="Arial" w:cs="Arial"/>
          <w:color w:val="000000"/>
          <w:sz w:val="20"/>
          <w:szCs w:val="20"/>
          <w:lang w:val="es-ES_tradnl"/>
        </w:rPr>
        <w:t>, informar los avances físico - financieros, a la Secretaría, así como el cumplimiento de sus objetivos, metas y resultados de los programas presupuestarios, de conformidad con lo dispuesto en la Ley de Coordinación Fiscal y demás disposiciones Federales y Estatales aplicables, y</w:t>
      </w:r>
    </w:p>
    <w:p w14:paraId="07927CDF" w14:textId="77777777" w:rsidR="00A0303C" w:rsidRPr="005F24B6" w:rsidRDefault="00A0303C" w:rsidP="00A0303C">
      <w:pPr>
        <w:pBdr>
          <w:top w:val="nil"/>
          <w:left w:val="nil"/>
          <w:bottom w:val="nil"/>
          <w:right w:val="nil"/>
          <w:between w:val="nil"/>
        </w:pBdr>
        <w:spacing w:after="0" w:line="240" w:lineRule="auto"/>
        <w:ind w:left="1376" w:hanging="360"/>
        <w:jc w:val="both"/>
        <w:rPr>
          <w:rFonts w:ascii="Arial" w:eastAsiaTheme="minorHAnsi" w:hAnsi="Arial" w:cs="Arial"/>
          <w:color w:val="000000"/>
          <w:sz w:val="20"/>
          <w:szCs w:val="20"/>
          <w:lang w:val="es-ES_tradnl"/>
        </w:rPr>
      </w:pPr>
    </w:p>
    <w:p w14:paraId="19CD3761" w14:textId="77777777" w:rsidR="00A0303C" w:rsidRPr="005F24B6" w:rsidRDefault="00A0303C">
      <w:pPr>
        <w:widowControl w:val="0"/>
        <w:numPr>
          <w:ilvl w:val="0"/>
          <w:numId w:val="49"/>
        </w:numPr>
        <w:pBdr>
          <w:top w:val="nil"/>
          <w:left w:val="nil"/>
          <w:bottom w:val="nil"/>
          <w:right w:val="nil"/>
          <w:between w:val="nil"/>
        </w:pBdr>
        <w:tabs>
          <w:tab w:val="left" w:pos="567"/>
        </w:tabs>
        <w:spacing w:after="0" w:line="240" w:lineRule="auto"/>
        <w:ind w:left="567" w:hanging="283"/>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Reintegrar a la Tesorería de la Federación los recursos que al 31 de diciembre del 2023 no se encuentren en los supuestos previstos en el artículo 17 de la Ley de Disciplina, informando de ello a la Secretaría.</w:t>
      </w:r>
    </w:p>
    <w:p w14:paraId="70D238D6"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4BDB5736" w14:textId="77777777" w:rsidR="00A0303C" w:rsidRPr="005F24B6" w:rsidRDefault="00A0303C" w:rsidP="00A0303C">
      <w:pPr>
        <w:tabs>
          <w:tab w:val="left" w:pos="284"/>
        </w:tabs>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Los montos señalados en este Título estarán sujetos a reducción o ampliación, según sea el caso, dependiendo del importe publicado en el Presupuesto de Egresos de la Federación para el Ejercicio Fiscal 2023 o el que oficialmente comuniquen al Estado las Dependencias o Entidades Federales que correspondan.</w:t>
      </w:r>
    </w:p>
    <w:p w14:paraId="38AD9AFE" w14:textId="77777777" w:rsidR="00A0303C" w:rsidRPr="005F24B6" w:rsidRDefault="00A0303C" w:rsidP="00A0303C">
      <w:pPr>
        <w:spacing w:after="0" w:line="240" w:lineRule="auto"/>
        <w:jc w:val="center"/>
        <w:rPr>
          <w:rFonts w:ascii="Arial" w:eastAsiaTheme="minorHAnsi" w:hAnsi="Arial" w:cs="Arial"/>
          <w:b/>
          <w:sz w:val="20"/>
          <w:szCs w:val="20"/>
          <w:lang w:val="es-ES_tradnl"/>
        </w:rPr>
      </w:pPr>
    </w:p>
    <w:p w14:paraId="771FDD15" w14:textId="77777777" w:rsidR="00A0303C" w:rsidRPr="005F24B6" w:rsidRDefault="00A0303C" w:rsidP="00A0303C">
      <w:pPr>
        <w:spacing w:after="0" w:line="240" w:lineRule="auto"/>
        <w:jc w:val="center"/>
        <w:rPr>
          <w:rFonts w:ascii="Arial" w:eastAsiaTheme="minorHAnsi" w:hAnsi="Arial" w:cs="Arial"/>
          <w:b/>
          <w:sz w:val="20"/>
          <w:szCs w:val="20"/>
          <w:lang w:val="es-ES_tradnl"/>
        </w:rPr>
      </w:pPr>
    </w:p>
    <w:p w14:paraId="1C717487" w14:textId="77777777" w:rsidR="00A0303C" w:rsidRPr="005F24B6"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Capítulo Segundo</w:t>
      </w:r>
    </w:p>
    <w:p w14:paraId="4790294C" w14:textId="77777777" w:rsidR="00A0303C" w:rsidRPr="005F24B6"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Convenios</w:t>
      </w:r>
    </w:p>
    <w:p w14:paraId="008D22AD"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41780710"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63. </w:t>
      </w:r>
      <w:r w:rsidRPr="005F24B6">
        <w:rPr>
          <w:rFonts w:ascii="Arial" w:eastAsiaTheme="minorHAnsi" w:hAnsi="Arial" w:cs="Arial"/>
          <w:sz w:val="20"/>
          <w:szCs w:val="20"/>
          <w:lang w:val="es-ES_tradnl"/>
        </w:rPr>
        <w:t>Las transferencias federales etiquetadas provenientes de los Ramos contenidos en el Decreto de Presupuesto de Egresos de la Federación para el Ejercicio Fiscal 2023, se formalizan a través de la suscripción de Convenios con Dependencias y Entidades de la Federación.</w:t>
      </w:r>
    </w:p>
    <w:p w14:paraId="34B3BDD7"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6E86BBEB"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lastRenderedPageBreak/>
        <w:t>Su ejercicio deberá cumplir con las disposiciones contenidas en las Leyes de: General, Disciplina, y Federal de Presupuesto y Responsabilidad Hacendaria; el Decreto de Presupuesto de Egresos de la Federación para Ejercicio Fiscal 2023; Reglas de Operación y/o disposiciones contenidas en otros instrumentos jurídicos por los cuales se lleve a cabo la reasignación de recursos.</w:t>
      </w:r>
    </w:p>
    <w:p w14:paraId="41E405E8"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63C35F89"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64. </w:t>
      </w:r>
      <w:r w:rsidRPr="005F24B6">
        <w:rPr>
          <w:rFonts w:ascii="Arial" w:eastAsiaTheme="minorHAnsi" w:hAnsi="Arial" w:cs="Arial"/>
          <w:sz w:val="20"/>
          <w:szCs w:val="20"/>
          <w:lang w:val="es-ES_tradnl"/>
        </w:rPr>
        <w:t>Por concepto de Convenios, se ejercerá la cantidad de: $</w:t>
      </w:r>
      <w:r w:rsidRPr="005F24B6">
        <w:rPr>
          <w:rFonts w:ascii="Arial" w:eastAsiaTheme="minorHAnsi" w:hAnsi="Arial" w:cs="Arial"/>
          <w:color w:val="000000"/>
          <w:sz w:val="20"/>
          <w:szCs w:val="20"/>
          <w:lang w:val="es-ES_tradnl"/>
        </w:rPr>
        <w:t xml:space="preserve">2,891,231,368.00 </w:t>
      </w:r>
      <w:r w:rsidRPr="005F24B6">
        <w:rPr>
          <w:rFonts w:ascii="Arial" w:eastAsiaTheme="minorHAnsi" w:hAnsi="Arial" w:cs="Arial"/>
          <w:sz w:val="20"/>
          <w:szCs w:val="20"/>
          <w:lang w:val="es-ES_tradnl"/>
        </w:rPr>
        <w:t>(Dos mil ochocientos noventa y un millones doscientos treinta y un mil trescientos sesenta y ocho pesos 00/100 M.N.), que se conforma por lo siguiente:</w:t>
      </w:r>
    </w:p>
    <w:p w14:paraId="5934E4D5" w14:textId="77777777" w:rsidR="00A0303C" w:rsidRPr="005F24B6" w:rsidRDefault="00A0303C" w:rsidP="00A0303C">
      <w:pPr>
        <w:spacing w:after="0" w:line="240" w:lineRule="auto"/>
        <w:jc w:val="both"/>
        <w:rPr>
          <w:rFonts w:ascii="Arial" w:eastAsiaTheme="minorHAnsi" w:hAnsi="Arial" w:cs="Arial"/>
          <w:sz w:val="20"/>
          <w:szCs w:val="20"/>
          <w:lang w:val="es-ES_tradnl"/>
        </w:rPr>
      </w:pPr>
    </w:p>
    <w:tbl>
      <w:tblPr>
        <w:tblW w:w="720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5424"/>
        <w:gridCol w:w="1776"/>
      </w:tblGrid>
      <w:tr w:rsidR="00A0303C" w:rsidRPr="005F24B6" w14:paraId="2D488342" w14:textId="77777777" w:rsidTr="00B9623C">
        <w:trPr>
          <w:trHeight w:val="300"/>
          <w:jc w:val="center"/>
        </w:trPr>
        <w:tc>
          <w:tcPr>
            <w:tcW w:w="5424" w:type="dxa"/>
            <w:tcBorders>
              <w:top w:val="single" w:sz="4" w:space="0" w:color="F2F2F2" w:themeColor="background1" w:themeShade="F2"/>
              <w:left w:val="single" w:sz="4" w:space="0" w:color="F2F2F2"/>
            </w:tcBorders>
            <w:shd w:val="clear" w:color="auto" w:fill="auto"/>
            <w:vAlign w:val="center"/>
            <w:hideMark/>
          </w:tcPr>
          <w:p w14:paraId="5D3BA5F4" w14:textId="77777777" w:rsidR="00A0303C" w:rsidRPr="005F24B6" w:rsidRDefault="00A0303C" w:rsidP="00A0303C">
            <w:pPr>
              <w:spacing w:after="0" w:line="240" w:lineRule="auto"/>
              <w:rPr>
                <w:rFonts w:ascii="Arial" w:eastAsia="Times New Roman" w:hAnsi="Arial" w:cs="Arial"/>
                <w:sz w:val="20"/>
                <w:szCs w:val="20"/>
                <w:lang w:val="es-ES_tradnl"/>
              </w:rPr>
            </w:pPr>
          </w:p>
        </w:tc>
        <w:tc>
          <w:tcPr>
            <w:tcW w:w="1776" w:type="dxa"/>
            <w:shd w:val="clear" w:color="auto" w:fill="auto"/>
            <w:noWrap/>
            <w:vAlign w:val="center"/>
            <w:hideMark/>
          </w:tcPr>
          <w:p w14:paraId="545A7507" w14:textId="41BB9F61" w:rsidR="00A0303C" w:rsidRPr="005F24B6" w:rsidRDefault="00A0303C" w:rsidP="00A0303C">
            <w:pPr>
              <w:spacing w:after="0" w:line="240" w:lineRule="auto"/>
              <w:jc w:val="center"/>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 xml:space="preserve">       Pesos</w:t>
            </w:r>
          </w:p>
        </w:tc>
      </w:tr>
      <w:tr w:rsidR="00A0303C" w:rsidRPr="005F24B6" w14:paraId="62065BF1" w14:textId="77777777" w:rsidTr="00B9623C">
        <w:trPr>
          <w:trHeight w:val="402"/>
          <w:jc w:val="center"/>
        </w:trPr>
        <w:tc>
          <w:tcPr>
            <w:tcW w:w="5424" w:type="dxa"/>
            <w:shd w:val="clear" w:color="auto" w:fill="auto"/>
            <w:vAlign w:val="center"/>
            <w:hideMark/>
          </w:tcPr>
          <w:p w14:paraId="51E03C2A"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Socorro de Ley</w:t>
            </w:r>
          </w:p>
        </w:tc>
        <w:tc>
          <w:tcPr>
            <w:tcW w:w="1776" w:type="dxa"/>
            <w:shd w:val="clear" w:color="auto" w:fill="auto"/>
            <w:noWrap/>
            <w:vAlign w:val="center"/>
            <w:hideMark/>
          </w:tcPr>
          <w:p w14:paraId="2270F226"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4,474,150.00</w:t>
            </w:r>
          </w:p>
        </w:tc>
      </w:tr>
      <w:tr w:rsidR="00A0303C" w:rsidRPr="005F24B6" w14:paraId="13F5FA47" w14:textId="77777777" w:rsidTr="00B9623C">
        <w:trPr>
          <w:trHeight w:val="263"/>
          <w:jc w:val="center"/>
        </w:trPr>
        <w:tc>
          <w:tcPr>
            <w:tcW w:w="5424" w:type="dxa"/>
            <w:shd w:val="clear" w:color="auto" w:fill="auto"/>
            <w:vAlign w:val="center"/>
            <w:hideMark/>
          </w:tcPr>
          <w:p w14:paraId="290218F9"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Caminos y Puentes Federales (CAPUFE)</w:t>
            </w:r>
          </w:p>
        </w:tc>
        <w:tc>
          <w:tcPr>
            <w:tcW w:w="1776" w:type="dxa"/>
            <w:shd w:val="clear" w:color="auto" w:fill="auto"/>
            <w:noWrap/>
            <w:vAlign w:val="center"/>
            <w:hideMark/>
          </w:tcPr>
          <w:p w14:paraId="5084DBED"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5,437,389.00</w:t>
            </w:r>
          </w:p>
        </w:tc>
      </w:tr>
      <w:tr w:rsidR="00A0303C" w:rsidRPr="005F24B6" w14:paraId="2FF62062" w14:textId="77777777" w:rsidTr="00B9623C">
        <w:trPr>
          <w:trHeight w:val="356"/>
          <w:jc w:val="center"/>
        </w:trPr>
        <w:tc>
          <w:tcPr>
            <w:tcW w:w="5424" w:type="dxa"/>
            <w:shd w:val="clear" w:color="auto" w:fill="auto"/>
            <w:vAlign w:val="center"/>
            <w:hideMark/>
          </w:tcPr>
          <w:p w14:paraId="5E8F2DD6"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Programa VIH-SIDA e ITS</w:t>
            </w:r>
          </w:p>
        </w:tc>
        <w:tc>
          <w:tcPr>
            <w:tcW w:w="1776" w:type="dxa"/>
            <w:shd w:val="clear" w:color="auto" w:fill="auto"/>
            <w:noWrap/>
            <w:vAlign w:val="center"/>
            <w:hideMark/>
          </w:tcPr>
          <w:p w14:paraId="35DE65DA"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8,200,000.00</w:t>
            </w:r>
          </w:p>
        </w:tc>
      </w:tr>
      <w:tr w:rsidR="00A0303C" w:rsidRPr="005F24B6" w14:paraId="5C77C72D" w14:textId="77777777" w:rsidTr="00B9623C">
        <w:trPr>
          <w:trHeight w:val="365"/>
          <w:jc w:val="center"/>
        </w:trPr>
        <w:tc>
          <w:tcPr>
            <w:tcW w:w="5424" w:type="dxa"/>
            <w:shd w:val="clear" w:color="auto" w:fill="auto"/>
            <w:vAlign w:val="center"/>
            <w:hideMark/>
          </w:tcPr>
          <w:p w14:paraId="10450E52"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Programa Nacional de Reconstrucción (PNR)</w:t>
            </w:r>
          </w:p>
        </w:tc>
        <w:tc>
          <w:tcPr>
            <w:tcW w:w="1776" w:type="dxa"/>
            <w:shd w:val="clear" w:color="auto" w:fill="auto"/>
            <w:noWrap/>
            <w:vAlign w:val="center"/>
            <w:hideMark/>
          </w:tcPr>
          <w:p w14:paraId="4443148A"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37,393,236.00</w:t>
            </w:r>
          </w:p>
        </w:tc>
      </w:tr>
      <w:tr w:rsidR="00A0303C" w:rsidRPr="005F24B6" w14:paraId="3305B290" w14:textId="77777777" w:rsidTr="00B9623C">
        <w:trPr>
          <w:trHeight w:val="335"/>
          <w:jc w:val="center"/>
        </w:trPr>
        <w:tc>
          <w:tcPr>
            <w:tcW w:w="5424" w:type="dxa"/>
            <w:shd w:val="clear" w:color="auto" w:fill="auto"/>
            <w:vAlign w:val="center"/>
            <w:hideMark/>
          </w:tcPr>
          <w:p w14:paraId="7A20E967"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Zona Marítima Terrestre (ZOFEMAT)</w:t>
            </w:r>
          </w:p>
        </w:tc>
        <w:tc>
          <w:tcPr>
            <w:tcW w:w="1776" w:type="dxa"/>
            <w:shd w:val="clear" w:color="auto" w:fill="auto"/>
            <w:noWrap/>
            <w:vAlign w:val="center"/>
            <w:hideMark/>
          </w:tcPr>
          <w:p w14:paraId="5BA70F60"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2,983,445.00</w:t>
            </w:r>
          </w:p>
        </w:tc>
      </w:tr>
      <w:tr w:rsidR="00A0303C" w:rsidRPr="005F24B6" w14:paraId="2BB989F5" w14:textId="77777777" w:rsidTr="00B9623C">
        <w:trPr>
          <w:trHeight w:val="600"/>
          <w:jc w:val="center"/>
        </w:trPr>
        <w:tc>
          <w:tcPr>
            <w:tcW w:w="5424" w:type="dxa"/>
            <w:shd w:val="clear" w:color="auto" w:fill="auto"/>
            <w:vAlign w:val="center"/>
            <w:hideMark/>
          </w:tcPr>
          <w:p w14:paraId="7CA00C3C"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Programa de Agua Potable, Drenaje y Tratamiento (PROAGUA)</w:t>
            </w:r>
          </w:p>
        </w:tc>
        <w:tc>
          <w:tcPr>
            <w:tcW w:w="1776" w:type="dxa"/>
            <w:shd w:val="clear" w:color="auto" w:fill="auto"/>
            <w:noWrap/>
            <w:vAlign w:val="center"/>
            <w:hideMark/>
          </w:tcPr>
          <w:p w14:paraId="23025668"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108,037,413.00</w:t>
            </w:r>
          </w:p>
        </w:tc>
      </w:tr>
      <w:tr w:rsidR="00A0303C" w:rsidRPr="005F24B6" w14:paraId="2C99B731" w14:textId="77777777" w:rsidTr="00B9623C">
        <w:trPr>
          <w:trHeight w:val="600"/>
          <w:jc w:val="center"/>
        </w:trPr>
        <w:tc>
          <w:tcPr>
            <w:tcW w:w="5424" w:type="dxa"/>
            <w:shd w:val="clear" w:color="auto" w:fill="auto"/>
            <w:vAlign w:val="center"/>
            <w:hideMark/>
          </w:tcPr>
          <w:p w14:paraId="07EE3BFF"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Programa de Apoyo a las Instancias de Mujeres en las Entidades Federativas (PAIMEF)</w:t>
            </w:r>
          </w:p>
        </w:tc>
        <w:tc>
          <w:tcPr>
            <w:tcW w:w="1776" w:type="dxa"/>
            <w:shd w:val="clear" w:color="auto" w:fill="auto"/>
            <w:noWrap/>
            <w:vAlign w:val="center"/>
            <w:hideMark/>
          </w:tcPr>
          <w:p w14:paraId="59805DC2"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11,287,045.00</w:t>
            </w:r>
          </w:p>
        </w:tc>
      </w:tr>
      <w:tr w:rsidR="00A0303C" w:rsidRPr="005F24B6" w14:paraId="5B0BE340" w14:textId="77777777" w:rsidTr="00B9623C">
        <w:trPr>
          <w:trHeight w:val="402"/>
          <w:jc w:val="center"/>
        </w:trPr>
        <w:tc>
          <w:tcPr>
            <w:tcW w:w="5424" w:type="dxa"/>
            <w:shd w:val="clear" w:color="auto" w:fill="auto"/>
            <w:vAlign w:val="center"/>
            <w:hideMark/>
          </w:tcPr>
          <w:p w14:paraId="201592DE"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Armonización Contable</w:t>
            </w:r>
          </w:p>
        </w:tc>
        <w:tc>
          <w:tcPr>
            <w:tcW w:w="1776" w:type="dxa"/>
            <w:shd w:val="clear" w:color="auto" w:fill="auto"/>
            <w:noWrap/>
            <w:vAlign w:val="center"/>
            <w:hideMark/>
          </w:tcPr>
          <w:p w14:paraId="76B00DBC"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2,685,679.00</w:t>
            </w:r>
          </w:p>
        </w:tc>
      </w:tr>
      <w:tr w:rsidR="00A0303C" w:rsidRPr="005F24B6" w14:paraId="1C89BAE9" w14:textId="77777777" w:rsidTr="00B9623C">
        <w:trPr>
          <w:trHeight w:val="600"/>
          <w:jc w:val="center"/>
        </w:trPr>
        <w:tc>
          <w:tcPr>
            <w:tcW w:w="5424" w:type="dxa"/>
            <w:shd w:val="clear" w:color="auto" w:fill="auto"/>
            <w:vAlign w:val="center"/>
            <w:hideMark/>
          </w:tcPr>
          <w:p w14:paraId="7219F520"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Fortalecimiento a la Transversalidad de la Perspectiva de Género</w:t>
            </w:r>
          </w:p>
        </w:tc>
        <w:tc>
          <w:tcPr>
            <w:tcW w:w="1776" w:type="dxa"/>
            <w:shd w:val="clear" w:color="auto" w:fill="auto"/>
            <w:noWrap/>
            <w:vAlign w:val="center"/>
            <w:hideMark/>
          </w:tcPr>
          <w:p w14:paraId="68DDB586"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48,984,464.00</w:t>
            </w:r>
          </w:p>
        </w:tc>
      </w:tr>
      <w:tr w:rsidR="00A0303C" w:rsidRPr="005F24B6" w14:paraId="51EC3018" w14:textId="77777777" w:rsidTr="00B9623C">
        <w:trPr>
          <w:trHeight w:val="600"/>
          <w:jc w:val="center"/>
        </w:trPr>
        <w:tc>
          <w:tcPr>
            <w:tcW w:w="5424" w:type="dxa"/>
            <w:shd w:val="clear" w:color="auto" w:fill="auto"/>
            <w:vAlign w:val="center"/>
            <w:hideMark/>
          </w:tcPr>
          <w:p w14:paraId="6AD43F54"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Fondo para el Bienestar y el Avance de las Mujeres (FOBAM)</w:t>
            </w:r>
          </w:p>
        </w:tc>
        <w:tc>
          <w:tcPr>
            <w:tcW w:w="1776" w:type="dxa"/>
            <w:shd w:val="clear" w:color="auto" w:fill="auto"/>
            <w:noWrap/>
            <w:vAlign w:val="center"/>
            <w:hideMark/>
          </w:tcPr>
          <w:p w14:paraId="6B8E6CAE"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3,490,000.00</w:t>
            </w:r>
          </w:p>
        </w:tc>
      </w:tr>
      <w:tr w:rsidR="00A0303C" w:rsidRPr="005F24B6" w14:paraId="05DF0DCF" w14:textId="77777777" w:rsidTr="00B9623C">
        <w:trPr>
          <w:trHeight w:val="600"/>
          <w:jc w:val="center"/>
        </w:trPr>
        <w:tc>
          <w:tcPr>
            <w:tcW w:w="5424" w:type="dxa"/>
            <w:shd w:val="clear" w:color="auto" w:fill="auto"/>
            <w:vAlign w:val="center"/>
            <w:hideMark/>
          </w:tcPr>
          <w:p w14:paraId="6CFDDD4F"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Registro e identificación de población: Fortalecimiento del Registro Civil del Estado de Oaxaca</w:t>
            </w:r>
          </w:p>
        </w:tc>
        <w:tc>
          <w:tcPr>
            <w:tcW w:w="1776" w:type="dxa"/>
            <w:shd w:val="clear" w:color="auto" w:fill="auto"/>
            <w:noWrap/>
            <w:vAlign w:val="center"/>
            <w:hideMark/>
          </w:tcPr>
          <w:p w14:paraId="622022AC"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2,202,083.00</w:t>
            </w:r>
          </w:p>
        </w:tc>
      </w:tr>
      <w:tr w:rsidR="00A0303C" w:rsidRPr="005F24B6" w14:paraId="37036BF1" w14:textId="77777777" w:rsidTr="00B9623C">
        <w:trPr>
          <w:trHeight w:val="402"/>
          <w:jc w:val="center"/>
        </w:trPr>
        <w:tc>
          <w:tcPr>
            <w:tcW w:w="5424" w:type="dxa"/>
            <w:shd w:val="clear" w:color="auto" w:fill="auto"/>
            <w:vAlign w:val="center"/>
            <w:hideMark/>
          </w:tcPr>
          <w:p w14:paraId="59217233"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Subsidio Comisión Nacional de Búsqueda de Personas</w:t>
            </w:r>
          </w:p>
        </w:tc>
        <w:tc>
          <w:tcPr>
            <w:tcW w:w="1776" w:type="dxa"/>
            <w:shd w:val="clear" w:color="auto" w:fill="auto"/>
            <w:noWrap/>
            <w:vAlign w:val="center"/>
            <w:hideMark/>
          </w:tcPr>
          <w:p w14:paraId="7326EA9D"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18,150,000.00</w:t>
            </w:r>
          </w:p>
        </w:tc>
      </w:tr>
      <w:tr w:rsidR="00A0303C" w:rsidRPr="005F24B6" w14:paraId="1C2F1283" w14:textId="77777777" w:rsidTr="00B9623C">
        <w:trPr>
          <w:trHeight w:val="600"/>
          <w:jc w:val="center"/>
        </w:trPr>
        <w:tc>
          <w:tcPr>
            <w:tcW w:w="5424" w:type="dxa"/>
            <w:shd w:val="clear" w:color="auto" w:fill="auto"/>
            <w:vAlign w:val="center"/>
            <w:hideMark/>
          </w:tcPr>
          <w:p w14:paraId="1950CD67"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INSABI prestación gratuita de Servicios de Salud, medicamentos y demás insumos asociados</w:t>
            </w:r>
          </w:p>
        </w:tc>
        <w:tc>
          <w:tcPr>
            <w:tcW w:w="1776" w:type="dxa"/>
            <w:shd w:val="clear" w:color="auto" w:fill="auto"/>
            <w:noWrap/>
            <w:vAlign w:val="center"/>
            <w:hideMark/>
          </w:tcPr>
          <w:p w14:paraId="4BE49B85"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2,568,306,464.00</w:t>
            </w:r>
          </w:p>
        </w:tc>
      </w:tr>
      <w:tr w:rsidR="00A0303C" w:rsidRPr="005F24B6" w14:paraId="56AC82CF" w14:textId="77777777" w:rsidTr="00B9623C">
        <w:trPr>
          <w:trHeight w:val="402"/>
          <w:jc w:val="center"/>
        </w:trPr>
        <w:tc>
          <w:tcPr>
            <w:tcW w:w="5424" w:type="dxa"/>
            <w:shd w:val="clear" w:color="auto" w:fill="auto"/>
            <w:vAlign w:val="center"/>
            <w:hideMark/>
          </w:tcPr>
          <w:p w14:paraId="54E5F338"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Fondo Productores de Hidrocarburos</w:t>
            </w:r>
          </w:p>
        </w:tc>
        <w:tc>
          <w:tcPr>
            <w:tcW w:w="1776" w:type="dxa"/>
            <w:shd w:val="clear" w:color="auto" w:fill="auto"/>
            <w:noWrap/>
            <w:vAlign w:val="center"/>
            <w:hideMark/>
          </w:tcPr>
          <w:p w14:paraId="14B09E10"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69,600,000.00</w:t>
            </w:r>
          </w:p>
        </w:tc>
      </w:tr>
      <w:tr w:rsidR="00A0303C" w:rsidRPr="005F24B6" w14:paraId="47FE4193" w14:textId="77777777" w:rsidTr="00B9623C">
        <w:trPr>
          <w:trHeight w:val="600"/>
          <w:jc w:val="center"/>
        </w:trPr>
        <w:tc>
          <w:tcPr>
            <w:tcW w:w="5424" w:type="dxa"/>
            <w:shd w:val="clear" w:color="auto" w:fill="auto"/>
            <w:vAlign w:val="center"/>
            <w:hideMark/>
          </w:tcPr>
          <w:p w14:paraId="3323257A" w14:textId="77777777" w:rsidR="00A0303C" w:rsidRPr="005F24B6" w:rsidRDefault="00A0303C" w:rsidP="00A0303C">
            <w:pPr>
              <w:spacing w:after="0" w:line="240" w:lineRule="auto"/>
              <w:rPr>
                <w:rFonts w:ascii="Arial" w:eastAsia="Times New Roman" w:hAnsi="Arial" w:cs="Arial"/>
                <w:b/>
                <w:bCs/>
                <w:color w:val="000000"/>
                <w:sz w:val="20"/>
                <w:szCs w:val="20"/>
                <w:lang w:val="es-ES_tradnl"/>
              </w:rPr>
            </w:pPr>
            <w:proofErr w:type="gramStart"/>
            <w:r w:rsidRPr="005F24B6">
              <w:rPr>
                <w:rFonts w:ascii="Arial" w:eastAsia="Times New Roman" w:hAnsi="Arial" w:cs="Arial"/>
                <w:b/>
                <w:bCs/>
                <w:color w:val="000000"/>
                <w:sz w:val="20"/>
                <w:szCs w:val="20"/>
                <w:lang w:val="es-ES_tradnl"/>
              </w:rPr>
              <w:t>Total</w:t>
            </w:r>
            <w:proofErr w:type="gramEnd"/>
            <w:r w:rsidRPr="005F24B6">
              <w:rPr>
                <w:rFonts w:ascii="Arial" w:eastAsia="Times New Roman" w:hAnsi="Arial" w:cs="Arial"/>
                <w:b/>
                <w:bCs/>
                <w:color w:val="000000"/>
                <w:sz w:val="20"/>
                <w:szCs w:val="20"/>
                <w:lang w:val="es-ES_tradnl"/>
              </w:rPr>
              <w:t xml:space="preserve"> General</w:t>
            </w:r>
          </w:p>
        </w:tc>
        <w:tc>
          <w:tcPr>
            <w:tcW w:w="1776" w:type="dxa"/>
            <w:shd w:val="clear" w:color="auto" w:fill="auto"/>
            <w:noWrap/>
            <w:vAlign w:val="center"/>
            <w:hideMark/>
          </w:tcPr>
          <w:p w14:paraId="666190D6" w14:textId="77777777" w:rsidR="00A0303C" w:rsidRPr="005F24B6" w:rsidRDefault="00A0303C" w:rsidP="00A0303C">
            <w:pPr>
              <w:spacing w:after="0" w:line="240" w:lineRule="auto"/>
              <w:jc w:val="right"/>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2,891,231,368.00</w:t>
            </w:r>
          </w:p>
        </w:tc>
      </w:tr>
    </w:tbl>
    <w:p w14:paraId="00268A75"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619A6D1D" w14:textId="77777777" w:rsidR="00A0303C" w:rsidRPr="005F24B6" w:rsidRDefault="00A0303C" w:rsidP="00A0303C">
      <w:pPr>
        <w:spacing w:after="0" w:line="240" w:lineRule="auto"/>
        <w:jc w:val="both"/>
        <w:rPr>
          <w:rFonts w:ascii="Arial" w:eastAsiaTheme="minorHAnsi" w:hAnsi="Arial" w:cs="Arial"/>
          <w:b/>
          <w:sz w:val="20"/>
          <w:szCs w:val="20"/>
          <w:lang w:val="es-ES_tradnl"/>
        </w:rPr>
      </w:pPr>
      <w:r w:rsidRPr="005F24B6">
        <w:rPr>
          <w:rFonts w:ascii="Arial" w:eastAsiaTheme="minorHAnsi" w:hAnsi="Arial" w:cs="Arial"/>
          <w:b/>
          <w:sz w:val="20"/>
          <w:szCs w:val="20"/>
          <w:lang w:val="es-ES_tradnl"/>
        </w:rPr>
        <w:t xml:space="preserve">Artículo 65. </w:t>
      </w:r>
      <w:r w:rsidRPr="005F24B6">
        <w:rPr>
          <w:rFonts w:ascii="Arial" w:eastAsiaTheme="minorHAnsi" w:hAnsi="Arial" w:cs="Arial"/>
          <w:sz w:val="20"/>
          <w:szCs w:val="20"/>
          <w:lang w:val="es-ES_tradnl"/>
        </w:rPr>
        <w:t>Los Ejecutores de gasto, serán directamente responsables de la administración, ejercicio, control, evaluación, información, validación, remisión, guarda y custodia de la documentación justificativa y comprobatoria derivada de la asignación de recursos provenientes de Convenios, verificando que se realice conforme a las disposiciones del Decreto de Presupuesto de Egresos de la Federación para el Ejercicio Fiscal 2023, reglas de operación, acuerdos o convenios que les den origen y demás disposiciones legales aplicables.</w:t>
      </w:r>
    </w:p>
    <w:p w14:paraId="7C58DDBB"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783F423F"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lastRenderedPageBreak/>
        <w:t>Lo anterior, sin perjuicio del control, vigilancia, seguimiento y evaluación de los recursos a que se refiere el presente Título, a cargo de los Órganos de Control y Fiscalización Federales o Estatales.</w:t>
      </w:r>
    </w:p>
    <w:p w14:paraId="2DDD59B5" w14:textId="77777777" w:rsidR="00A0303C" w:rsidRPr="005F24B6" w:rsidRDefault="00A0303C" w:rsidP="00A0303C">
      <w:pPr>
        <w:spacing w:after="0" w:line="240" w:lineRule="auto"/>
        <w:jc w:val="center"/>
        <w:rPr>
          <w:rFonts w:ascii="Arial" w:eastAsiaTheme="minorHAnsi" w:hAnsi="Arial" w:cs="Arial"/>
          <w:b/>
          <w:sz w:val="20"/>
          <w:szCs w:val="20"/>
          <w:lang w:val="es-ES_tradnl"/>
        </w:rPr>
      </w:pPr>
    </w:p>
    <w:p w14:paraId="1FC7411C" w14:textId="77777777" w:rsidR="00A0303C" w:rsidRPr="005F24B6" w:rsidRDefault="00A0303C" w:rsidP="00A0303C">
      <w:pPr>
        <w:spacing w:after="0" w:line="240" w:lineRule="auto"/>
        <w:jc w:val="center"/>
        <w:rPr>
          <w:rFonts w:ascii="Arial" w:eastAsiaTheme="minorHAnsi" w:hAnsi="Arial" w:cs="Arial"/>
          <w:b/>
          <w:sz w:val="20"/>
          <w:szCs w:val="20"/>
          <w:lang w:val="es-ES_tradnl"/>
        </w:rPr>
      </w:pPr>
    </w:p>
    <w:p w14:paraId="3A19862C" w14:textId="77777777" w:rsidR="00A0303C" w:rsidRPr="005F24B6"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Capítulo Tercero</w:t>
      </w:r>
    </w:p>
    <w:p w14:paraId="003D05E7" w14:textId="77777777" w:rsidR="00A0303C" w:rsidRPr="005F24B6"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De las Transferencias, Asignaciones, Subsidios y Otras Ayudas</w:t>
      </w:r>
    </w:p>
    <w:p w14:paraId="40182012"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7893325F"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66. </w:t>
      </w:r>
      <w:r w:rsidRPr="005F24B6">
        <w:rPr>
          <w:rFonts w:ascii="Arial" w:eastAsiaTheme="minorHAnsi" w:hAnsi="Arial" w:cs="Arial"/>
          <w:sz w:val="20"/>
          <w:szCs w:val="20"/>
          <w:lang w:val="es-ES_tradnl"/>
        </w:rPr>
        <w:t xml:space="preserve">Las asignaciones por concepto de subsidios, ayudas y donativos con cargo al presente </w:t>
      </w:r>
      <w:proofErr w:type="gramStart"/>
      <w:r w:rsidRPr="005F24B6">
        <w:rPr>
          <w:rFonts w:ascii="Arial" w:eastAsiaTheme="minorHAnsi" w:hAnsi="Arial" w:cs="Arial"/>
          <w:sz w:val="20"/>
          <w:szCs w:val="20"/>
          <w:lang w:val="es-ES_tradnl"/>
        </w:rPr>
        <w:t>Decreto,</w:t>
      </w:r>
      <w:proofErr w:type="gramEnd"/>
      <w:r w:rsidRPr="005F24B6">
        <w:rPr>
          <w:rFonts w:ascii="Arial" w:eastAsiaTheme="minorHAnsi" w:hAnsi="Arial" w:cs="Arial"/>
          <w:sz w:val="20"/>
          <w:szCs w:val="20"/>
          <w:lang w:val="es-ES_tradnl"/>
        </w:rPr>
        <w:t xml:space="preserve"> se sujetarán:</w:t>
      </w:r>
    </w:p>
    <w:p w14:paraId="42005AF3"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22AE009C" w14:textId="77777777" w:rsidR="00A0303C" w:rsidRPr="005F24B6" w:rsidRDefault="00A0303C">
      <w:pPr>
        <w:widowControl w:val="0"/>
        <w:numPr>
          <w:ilvl w:val="0"/>
          <w:numId w:val="53"/>
        </w:numPr>
        <w:pBdr>
          <w:top w:val="nil"/>
          <w:left w:val="nil"/>
          <w:bottom w:val="nil"/>
          <w:right w:val="nil"/>
          <w:between w:val="nil"/>
        </w:pBdr>
        <w:spacing w:after="0" w:line="240" w:lineRule="auto"/>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A la disponibilidad presupuestaria; </w:t>
      </w:r>
    </w:p>
    <w:p w14:paraId="085A1C78" w14:textId="77777777" w:rsidR="00A0303C" w:rsidRPr="005F24B6" w:rsidRDefault="00A0303C" w:rsidP="00A0303C">
      <w:pPr>
        <w:pBdr>
          <w:top w:val="nil"/>
          <w:left w:val="nil"/>
          <w:bottom w:val="nil"/>
          <w:right w:val="nil"/>
          <w:between w:val="nil"/>
        </w:pBdr>
        <w:spacing w:after="0" w:line="240" w:lineRule="auto"/>
        <w:ind w:left="1004"/>
        <w:jc w:val="both"/>
        <w:rPr>
          <w:rFonts w:ascii="Arial" w:eastAsiaTheme="minorHAnsi" w:hAnsi="Arial" w:cs="Arial"/>
          <w:color w:val="000000"/>
          <w:sz w:val="20"/>
          <w:szCs w:val="20"/>
          <w:lang w:val="es-ES_tradnl"/>
        </w:rPr>
      </w:pPr>
    </w:p>
    <w:p w14:paraId="0402D920" w14:textId="77777777" w:rsidR="00A0303C" w:rsidRPr="005F24B6" w:rsidRDefault="00A0303C">
      <w:pPr>
        <w:widowControl w:val="0"/>
        <w:numPr>
          <w:ilvl w:val="0"/>
          <w:numId w:val="53"/>
        </w:numPr>
        <w:pBdr>
          <w:top w:val="nil"/>
          <w:left w:val="nil"/>
          <w:bottom w:val="nil"/>
          <w:right w:val="nil"/>
          <w:between w:val="nil"/>
        </w:pBdr>
        <w:spacing w:after="0" w:line="240" w:lineRule="auto"/>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A los criterios de objetividad, equidad, transparencia, selectividad, perspectiva de género, temporalidad y publicidad a efecto de identificar a la población objetivo, así como el propósito o destino principal de conformidad con lo dispuesto en la Ley, y</w:t>
      </w:r>
    </w:p>
    <w:p w14:paraId="7C505692" w14:textId="77777777" w:rsidR="00A0303C" w:rsidRPr="005F24B6" w:rsidRDefault="00A0303C" w:rsidP="00A0303C">
      <w:pPr>
        <w:spacing w:after="0" w:line="240" w:lineRule="auto"/>
        <w:rPr>
          <w:rFonts w:ascii="Arial" w:eastAsiaTheme="minorHAnsi" w:hAnsi="Arial" w:cs="Arial"/>
          <w:sz w:val="20"/>
          <w:szCs w:val="20"/>
          <w:lang w:val="es-ES_tradnl"/>
        </w:rPr>
      </w:pPr>
    </w:p>
    <w:p w14:paraId="311616DA" w14:textId="77777777" w:rsidR="00A0303C" w:rsidRPr="005F24B6" w:rsidRDefault="00A0303C">
      <w:pPr>
        <w:widowControl w:val="0"/>
        <w:numPr>
          <w:ilvl w:val="0"/>
          <w:numId w:val="53"/>
        </w:numPr>
        <w:pBdr>
          <w:top w:val="nil"/>
          <w:left w:val="nil"/>
          <w:bottom w:val="nil"/>
          <w:right w:val="nil"/>
          <w:between w:val="nil"/>
        </w:pBdr>
        <w:spacing w:after="0" w:line="240" w:lineRule="auto"/>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Al programa presupuestario de la Dependencia o Entidad, y a la normatividad aplicable en la materia.</w:t>
      </w:r>
    </w:p>
    <w:p w14:paraId="37776DC1"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7BBA66AB"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67. </w:t>
      </w:r>
      <w:r w:rsidRPr="005F24B6">
        <w:rPr>
          <w:rFonts w:ascii="Arial" w:eastAsiaTheme="minorHAnsi" w:hAnsi="Arial" w:cs="Arial"/>
          <w:sz w:val="20"/>
          <w:szCs w:val="20"/>
          <w:lang w:val="es-ES_tradnl"/>
        </w:rPr>
        <w:t>Los titulares de las Dependencias y Entidades a los que se autorice la asignación de transferencias, subsidios y donativos con cargo al Presupuesto de Egresos, serán responsables de su correcta aplicación conforme a lo establecido en la Ley, este Decreto y las demás disposiciones aplicables.</w:t>
      </w:r>
    </w:p>
    <w:p w14:paraId="39019AFE"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0DA3D945"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bCs/>
          <w:sz w:val="20"/>
          <w:szCs w:val="20"/>
          <w:lang w:val="es-ES_tradnl"/>
        </w:rPr>
        <w:t>Artículo 68.</w:t>
      </w:r>
      <w:r w:rsidRPr="005F24B6">
        <w:rPr>
          <w:rFonts w:ascii="Arial" w:eastAsiaTheme="minorHAnsi" w:hAnsi="Arial" w:cs="Arial"/>
          <w:sz w:val="20"/>
          <w:szCs w:val="20"/>
          <w:lang w:val="es-ES_tradnl"/>
        </w:rPr>
        <w:t xml:space="preserve"> Se asignan recursos para ser destinados a mejorar la productividad, impulsar el desarrollo social y económico, la preservación del medio ambiente y recursos naturales, en el presente ejercicio fiscal por la cantidad de $2,274,743,971.41 (Dos mil doscientos setenta y cuatro millones setecientos cuarenta y tres mil novecientos setenta y un pesos 41/100 M.N.), como se detalla a continuación: </w:t>
      </w:r>
    </w:p>
    <w:p w14:paraId="0526E8A6" w14:textId="77777777" w:rsidR="00163577" w:rsidRPr="005F24B6" w:rsidRDefault="00163577" w:rsidP="00A0303C">
      <w:pPr>
        <w:spacing w:after="0" w:line="240" w:lineRule="auto"/>
        <w:jc w:val="both"/>
        <w:rPr>
          <w:rFonts w:ascii="Arial" w:eastAsiaTheme="minorHAnsi" w:hAnsi="Arial" w:cs="Arial"/>
          <w:sz w:val="20"/>
          <w:szCs w:val="20"/>
          <w:lang w:val="es-ES_tradnl"/>
        </w:rPr>
      </w:pPr>
    </w:p>
    <w:tbl>
      <w:tblPr>
        <w:tblW w:w="6932" w:type="dxa"/>
        <w:tblInd w:w="98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4772"/>
        <w:gridCol w:w="2160"/>
      </w:tblGrid>
      <w:tr w:rsidR="00A0303C" w:rsidRPr="005F24B6" w14:paraId="7EEAB580" w14:textId="77777777" w:rsidTr="0039364F">
        <w:trPr>
          <w:trHeight w:val="402"/>
        </w:trPr>
        <w:tc>
          <w:tcPr>
            <w:tcW w:w="4772" w:type="dxa"/>
            <w:tcBorders>
              <w:top w:val="single" w:sz="4" w:space="0" w:color="F2F2F2" w:themeColor="background1" w:themeShade="F2"/>
              <w:left w:val="single" w:sz="4" w:space="0" w:color="F2F2F2" w:themeColor="background1" w:themeShade="F2"/>
            </w:tcBorders>
            <w:shd w:val="clear" w:color="auto" w:fill="auto"/>
            <w:vAlign w:val="bottom"/>
            <w:hideMark/>
          </w:tcPr>
          <w:p w14:paraId="712D10CC" w14:textId="77777777" w:rsidR="00A0303C" w:rsidRPr="005F24B6" w:rsidRDefault="00A0303C" w:rsidP="00A0303C">
            <w:pPr>
              <w:spacing w:after="0" w:line="240" w:lineRule="auto"/>
              <w:rPr>
                <w:rFonts w:ascii="Arial" w:eastAsia="Times New Roman" w:hAnsi="Arial" w:cs="Arial"/>
                <w:sz w:val="20"/>
                <w:szCs w:val="20"/>
                <w:lang w:eastAsia="es-MX"/>
              </w:rPr>
            </w:pPr>
          </w:p>
        </w:tc>
        <w:tc>
          <w:tcPr>
            <w:tcW w:w="2160" w:type="dxa"/>
            <w:shd w:val="clear" w:color="auto" w:fill="auto"/>
            <w:noWrap/>
            <w:vAlign w:val="bottom"/>
            <w:hideMark/>
          </w:tcPr>
          <w:p w14:paraId="68EA4876" w14:textId="4E649E4A" w:rsidR="00A0303C" w:rsidRPr="005F24B6" w:rsidRDefault="00163577" w:rsidP="00A0303C">
            <w:pPr>
              <w:spacing w:after="0" w:line="240" w:lineRule="auto"/>
              <w:jc w:val="center"/>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 xml:space="preserve">      </w:t>
            </w:r>
            <w:r w:rsidR="00A0303C" w:rsidRPr="005F24B6">
              <w:rPr>
                <w:rFonts w:ascii="Arial" w:eastAsia="Times New Roman" w:hAnsi="Arial" w:cs="Arial"/>
                <w:b/>
                <w:bCs/>
                <w:color w:val="000000"/>
                <w:sz w:val="20"/>
                <w:szCs w:val="20"/>
                <w:lang w:eastAsia="es-MX"/>
              </w:rPr>
              <w:t>Pesos</w:t>
            </w:r>
          </w:p>
        </w:tc>
      </w:tr>
      <w:tr w:rsidR="00A0303C" w:rsidRPr="005F24B6" w14:paraId="1F18E3DB" w14:textId="77777777" w:rsidTr="0039364F">
        <w:trPr>
          <w:trHeight w:val="402"/>
        </w:trPr>
        <w:tc>
          <w:tcPr>
            <w:tcW w:w="4772" w:type="dxa"/>
            <w:shd w:val="clear" w:color="auto" w:fill="auto"/>
            <w:vAlign w:val="center"/>
            <w:hideMark/>
          </w:tcPr>
          <w:p w14:paraId="0D41D927" w14:textId="77777777" w:rsidR="00A0303C" w:rsidRPr="005F24B6" w:rsidRDefault="00A0303C" w:rsidP="00A0303C">
            <w:pPr>
              <w:spacing w:after="0" w:line="240" w:lineRule="auto"/>
              <w:jc w:val="both"/>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Reforesta Oaxaca</w:t>
            </w:r>
          </w:p>
        </w:tc>
        <w:tc>
          <w:tcPr>
            <w:tcW w:w="2160" w:type="dxa"/>
            <w:shd w:val="clear" w:color="auto" w:fill="auto"/>
            <w:noWrap/>
            <w:vAlign w:val="center"/>
            <w:hideMark/>
          </w:tcPr>
          <w:p w14:paraId="32346524"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329,997,921.41</w:t>
            </w:r>
          </w:p>
        </w:tc>
      </w:tr>
      <w:tr w:rsidR="00A0303C" w:rsidRPr="005F24B6" w14:paraId="1CCC128C" w14:textId="77777777" w:rsidTr="0039364F">
        <w:trPr>
          <w:trHeight w:val="600"/>
        </w:trPr>
        <w:tc>
          <w:tcPr>
            <w:tcW w:w="4772" w:type="dxa"/>
            <w:shd w:val="clear" w:color="auto" w:fill="auto"/>
            <w:vAlign w:val="center"/>
            <w:hideMark/>
          </w:tcPr>
          <w:p w14:paraId="18EA10DE" w14:textId="77777777" w:rsidR="00A0303C" w:rsidRPr="005F24B6" w:rsidRDefault="00A0303C" w:rsidP="00A0303C">
            <w:pPr>
              <w:spacing w:after="0" w:line="240" w:lineRule="auto"/>
              <w:jc w:val="both"/>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Pavimentación de caminos a agencias municipales</w:t>
            </w:r>
          </w:p>
        </w:tc>
        <w:tc>
          <w:tcPr>
            <w:tcW w:w="2160" w:type="dxa"/>
            <w:shd w:val="clear" w:color="auto" w:fill="auto"/>
            <w:noWrap/>
            <w:vAlign w:val="center"/>
            <w:hideMark/>
          </w:tcPr>
          <w:p w14:paraId="6695D2F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1,000,000,000.00</w:t>
            </w:r>
          </w:p>
        </w:tc>
      </w:tr>
      <w:tr w:rsidR="00A0303C" w:rsidRPr="005F24B6" w14:paraId="793B8D53" w14:textId="77777777" w:rsidTr="0039364F">
        <w:trPr>
          <w:trHeight w:val="345"/>
        </w:trPr>
        <w:tc>
          <w:tcPr>
            <w:tcW w:w="4772" w:type="dxa"/>
            <w:shd w:val="clear" w:color="auto" w:fill="auto"/>
            <w:vAlign w:val="center"/>
            <w:hideMark/>
          </w:tcPr>
          <w:p w14:paraId="5BF04825" w14:textId="77777777" w:rsidR="00A0303C" w:rsidRPr="005F24B6" w:rsidRDefault="00A0303C" w:rsidP="00A0303C">
            <w:pPr>
              <w:spacing w:after="0" w:line="240" w:lineRule="auto"/>
              <w:jc w:val="both"/>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Agronegocios</w:t>
            </w:r>
          </w:p>
        </w:tc>
        <w:tc>
          <w:tcPr>
            <w:tcW w:w="2160" w:type="dxa"/>
            <w:shd w:val="clear" w:color="auto" w:fill="auto"/>
            <w:noWrap/>
            <w:vAlign w:val="center"/>
            <w:hideMark/>
          </w:tcPr>
          <w:p w14:paraId="2C0C91A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86,247,050.00</w:t>
            </w:r>
          </w:p>
        </w:tc>
      </w:tr>
      <w:tr w:rsidR="00A0303C" w:rsidRPr="005F24B6" w14:paraId="30DF49D4" w14:textId="77777777" w:rsidTr="0039364F">
        <w:trPr>
          <w:trHeight w:val="365"/>
        </w:trPr>
        <w:tc>
          <w:tcPr>
            <w:tcW w:w="4772" w:type="dxa"/>
            <w:shd w:val="clear" w:color="auto" w:fill="auto"/>
            <w:vAlign w:val="center"/>
            <w:hideMark/>
          </w:tcPr>
          <w:p w14:paraId="7CA9A00F" w14:textId="77777777" w:rsidR="00A0303C" w:rsidRPr="005F24B6" w:rsidRDefault="00A0303C" w:rsidP="00A0303C">
            <w:pPr>
              <w:spacing w:after="0" w:line="240" w:lineRule="auto"/>
              <w:jc w:val="both"/>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Autosuficiencia alimentaria</w:t>
            </w:r>
          </w:p>
        </w:tc>
        <w:tc>
          <w:tcPr>
            <w:tcW w:w="2160" w:type="dxa"/>
            <w:shd w:val="clear" w:color="auto" w:fill="auto"/>
            <w:noWrap/>
            <w:vAlign w:val="center"/>
            <w:hideMark/>
          </w:tcPr>
          <w:p w14:paraId="126E69D8"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283,765,000.00</w:t>
            </w:r>
          </w:p>
        </w:tc>
      </w:tr>
      <w:tr w:rsidR="00A0303C" w:rsidRPr="005F24B6" w14:paraId="0E0B516E" w14:textId="77777777" w:rsidTr="0039364F">
        <w:trPr>
          <w:trHeight w:val="285"/>
        </w:trPr>
        <w:tc>
          <w:tcPr>
            <w:tcW w:w="4772" w:type="dxa"/>
            <w:shd w:val="clear" w:color="auto" w:fill="auto"/>
            <w:vAlign w:val="center"/>
            <w:hideMark/>
          </w:tcPr>
          <w:p w14:paraId="01201300" w14:textId="77777777" w:rsidR="00A0303C" w:rsidRPr="005F24B6" w:rsidRDefault="00A0303C" w:rsidP="00A0303C">
            <w:pPr>
              <w:spacing w:after="0" w:line="240" w:lineRule="auto"/>
              <w:jc w:val="both"/>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Abasto Seguro de Maíz</w:t>
            </w:r>
          </w:p>
        </w:tc>
        <w:tc>
          <w:tcPr>
            <w:tcW w:w="2160" w:type="dxa"/>
            <w:shd w:val="clear" w:color="auto" w:fill="auto"/>
            <w:noWrap/>
            <w:vAlign w:val="center"/>
            <w:hideMark/>
          </w:tcPr>
          <w:p w14:paraId="46859754"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335,734,000.00</w:t>
            </w:r>
          </w:p>
        </w:tc>
      </w:tr>
      <w:tr w:rsidR="00A0303C" w:rsidRPr="005F24B6" w14:paraId="42807613" w14:textId="77777777" w:rsidTr="0039364F">
        <w:trPr>
          <w:trHeight w:val="402"/>
        </w:trPr>
        <w:tc>
          <w:tcPr>
            <w:tcW w:w="4772" w:type="dxa"/>
            <w:shd w:val="clear" w:color="auto" w:fill="auto"/>
            <w:vAlign w:val="center"/>
            <w:hideMark/>
          </w:tcPr>
          <w:p w14:paraId="633F94B8" w14:textId="77777777" w:rsidR="00A0303C" w:rsidRPr="005F24B6" w:rsidRDefault="00A0303C" w:rsidP="00A0303C">
            <w:pPr>
              <w:spacing w:after="0" w:line="240" w:lineRule="auto"/>
              <w:jc w:val="both"/>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Tarjeta Margarita Maza</w:t>
            </w:r>
          </w:p>
        </w:tc>
        <w:tc>
          <w:tcPr>
            <w:tcW w:w="2160" w:type="dxa"/>
            <w:shd w:val="clear" w:color="auto" w:fill="auto"/>
            <w:noWrap/>
            <w:vAlign w:val="center"/>
            <w:hideMark/>
          </w:tcPr>
          <w:p w14:paraId="193933AF"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189,000,000.00</w:t>
            </w:r>
          </w:p>
        </w:tc>
      </w:tr>
      <w:tr w:rsidR="00A0303C" w:rsidRPr="005F24B6" w14:paraId="191D1D55" w14:textId="77777777" w:rsidTr="0039364F">
        <w:trPr>
          <w:trHeight w:val="223"/>
        </w:trPr>
        <w:tc>
          <w:tcPr>
            <w:tcW w:w="4772" w:type="dxa"/>
            <w:shd w:val="clear" w:color="auto" w:fill="auto"/>
            <w:vAlign w:val="center"/>
            <w:hideMark/>
          </w:tcPr>
          <w:p w14:paraId="553E84E7" w14:textId="77777777" w:rsidR="00A0303C" w:rsidRPr="005F24B6" w:rsidRDefault="00A0303C" w:rsidP="00A0303C">
            <w:pPr>
              <w:spacing w:after="0" w:line="240" w:lineRule="auto"/>
              <w:jc w:val="both"/>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Impulso</w:t>
            </w:r>
          </w:p>
        </w:tc>
        <w:tc>
          <w:tcPr>
            <w:tcW w:w="2160" w:type="dxa"/>
            <w:shd w:val="clear" w:color="auto" w:fill="auto"/>
            <w:noWrap/>
            <w:vAlign w:val="center"/>
            <w:hideMark/>
          </w:tcPr>
          <w:p w14:paraId="5A7D6F2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50,000,000.00</w:t>
            </w:r>
          </w:p>
        </w:tc>
      </w:tr>
      <w:tr w:rsidR="00A0303C" w:rsidRPr="005F24B6" w14:paraId="2A9A31B0" w14:textId="77777777" w:rsidTr="0039364F">
        <w:trPr>
          <w:trHeight w:val="402"/>
        </w:trPr>
        <w:tc>
          <w:tcPr>
            <w:tcW w:w="4772" w:type="dxa"/>
            <w:shd w:val="clear" w:color="auto" w:fill="auto"/>
            <w:vAlign w:val="bottom"/>
            <w:hideMark/>
          </w:tcPr>
          <w:p w14:paraId="0CFAFF47"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proofErr w:type="gramStart"/>
            <w:r w:rsidRPr="005F24B6">
              <w:rPr>
                <w:rFonts w:ascii="Arial" w:eastAsia="Times New Roman" w:hAnsi="Arial" w:cs="Arial"/>
                <w:b/>
                <w:bCs/>
                <w:color w:val="000000"/>
                <w:sz w:val="20"/>
                <w:szCs w:val="20"/>
                <w:lang w:eastAsia="es-MX"/>
              </w:rPr>
              <w:t>Total</w:t>
            </w:r>
            <w:proofErr w:type="gramEnd"/>
            <w:r w:rsidRPr="005F24B6">
              <w:rPr>
                <w:rFonts w:ascii="Arial" w:eastAsia="Times New Roman" w:hAnsi="Arial" w:cs="Arial"/>
                <w:b/>
                <w:bCs/>
                <w:color w:val="000000"/>
                <w:sz w:val="20"/>
                <w:szCs w:val="20"/>
                <w:lang w:eastAsia="es-MX"/>
              </w:rPr>
              <w:t xml:space="preserve"> General</w:t>
            </w:r>
          </w:p>
        </w:tc>
        <w:tc>
          <w:tcPr>
            <w:tcW w:w="2160" w:type="dxa"/>
            <w:shd w:val="clear" w:color="auto" w:fill="auto"/>
            <w:noWrap/>
            <w:vAlign w:val="center"/>
            <w:hideMark/>
          </w:tcPr>
          <w:p w14:paraId="141FFF84"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2,274,743,971.41</w:t>
            </w:r>
          </w:p>
        </w:tc>
      </w:tr>
    </w:tbl>
    <w:p w14:paraId="7870F265"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200FF525"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69. </w:t>
      </w:r>
      <w:r w:rsidRPr="005F24B6">
        <w:rPr>
          <w:rFonts w:ascii="Arial" w:eastAsiaTheme="minorHAnsi" w:hAnsi="Arial" w:cs="Arial"/>
          <w:sz w:val="20"/>
          <w:szCs w:val="20"/>
          <w:lang w:val="es-ES_tradnl"/>
        </w:rPr>
        <w:t>Los recursos destinados a ayudas sociales por Ejecutor de gasto ascienden a: $</w:t>
      </w:r>
      <w:r w:rsidRPr="005F24B6">
        <w:rPr>
          <w:rFonts w:ascii="Arial" w:eastAsiaTheme="minorHAnsi" w:hAnsi="Arial" w:cs="Arial"/>
          <w:color w:val="000000"/>
          <w:sz w:val="20"/>
          <w:szCs w:val="20"/>
          <w:lang w:val="es-ES_tradnl"/>
        </w:rPr>
        <w:t>783,397,386.99</w:t>
      </w:r>
      <w:r w:rsidRPr="005F24B6">
        <w:rPr>
          <w:rFonts w:ascii="Arial" w:eastAsiaTheme="minorHAnsi" w:hAnsi="Arial" w:cs="Arial"/>
          <w:sz w:val="20"/>
          <w:szCs w:val="20"/>
          <w:lang w:val="es-ES_tradnl"/>
        </w:rPr>
        <w:t xml:space="preserve"> (Setecientos ochenta y tres millones trescientos noventa y siete mil trescientos ochenta y seis pesos 99/100 M.N.), según el siguiente desglose:</w:t>
      </w:r>
    </w:p>
    <w:p w14:paraId="1F3C4803" w14:textId="77777777" w:rsidR="00A0303C" w:rsidRPr="005F24B6" w:rsidRDefault="00A0303C" w:rsidP="00A0303C">
      <w:pPr>
        <w:spacing w:after="0" w:line="240" w:lineRule="auto"/>
        <w:jc w:val="both"/>
        <w:rPr>
          <w:rFonts w:ascii="Arial" w:eastAsiaTheme="minorHAnsi" w:hAnsi="Arial" w:cs="Arial"/>
          <w:sz w:val="20"/>
          <w:szCs w:val="20"/>
          <w:lang w:val="es-ES_tradnl"/>
        </w:rPr>
      </w:pPr>
    </w:p>
    <w:tbl>
      <w:tblPr>
        <w:tblW w:w="734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5526"/>
        <w:gridCol w:w="1820"/>
      </w:tblGrid>
      <w:tr w:rsidR="00A0303C" w:rsidRPr="005F24B6" w14:paraId="1B2CE917" w14:textId="77777777" w:rsidTr="004F3873">
        <w:trPr>
          <w:trHeight w:val="315"/>
          <w:jc w:val="center"/>
        </w:trPr>
        <w:tc>
          <w:tcPr>
            <w:tcW w:w="5526" w:type="dxa"/>
            <w:tcBorders>
              <w:top w:val="single" w:sz="4" w:space="0" w:color="FFFFFF" w:themeColor="background1"/>
              <w:left w:val="single" w:sz="4" w:space="0" w:color="FFFFFF" w:themeColor="background1"/>
            </w:tcBorders>
            <w:shd w:val="clear" w:color="auto" w:fill="auto"/>
            <w:vAlign w:val="center"/>
            <w:hideMark/>
          </w:tcPr>
          <w:p w14:paraId="66A35E13" w14:textId="77777777" w:rsidR="00A0303C" w:rsidRPr="005F24B6" w:rsidRDefault="00A0303C" w:rsidP="00A0303C">
            <w:pPr>
              <w:spacing w:after="0" w:line="240" w:lineRule="auto"/>
              <w:rPr>
                <w:rFonts w:ascii="Arial" w:eastAsia="Times New Roman" w:hAnsi="Arial" w:cs="Arial"/>
                <w:sz w:val="20"/>
                <w:szCs w:val="20"/>
                <w:lang w:eastAsia="es-MX"/>
              </w:rPr>
            </w:pPr>
          </w:p>
        </w:tc>
        <w:tc>
          <w:tcPr>
            <w:tcW w:w="1820" w:type="dxa"/>
            <w:shd w:val="clear" w:color="auto" w:fill="auto"/>
            <w:noWrap/>
            <w:vAlign w:val="center"/>
            <w:hideMark/>
          </w:tcPr>
          <w:p w14:paraId="245CE794" w14:textId="77777777" w:rsidR="00A0303C" w:rsidRPr="005F24B6" w:rsidRDefault="00A0303C" w:rsidP="00A0303C">
            <w:pPr>
              <w:spacing w:after="0" w:line="240" w:lineRule="auto"/>
              <w:jc w:val="center"/>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Pesos</w:t>
            </w:r>
          </w:p>
        </w:tc>
      </w:tr>
      <w:tr w:rsidR="00A0303C" w:rsidRPr="005F24B6" w14:paraId="127C46E1" w14:textId="77777777" w:rsidTr="004F3873">
        <w:trPr>
          <w:trHeight w:val="402"/>
          <w:jc w:val="center"/>
        </w:trPr>
        <w:tc>
          <w:tcPr>
            <w:tcW w:w="5526" w:type="dxa"/>
            <w:shd w:val="clear" w:color="auto" w:fill="auto"/>
            <w:vAlign w:val="center"/>
            <w:hideMark/>
          </w:tcPr>
          <w:p w14:paraId="24F6E66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Gubernatura</w:t>
            </w:r>
          </w:p>
        </w:tc>
        <w:tc>
          <w:tcPr>
            <w:tcW w:w="1820" w:type="dxa"/>
            <w:shd w:val="clear" w:color="auto" w:fill="auto"/>
            <w:noWrap/>
            <w:vAlign w:val="center"/>
            <w:hideMark/>
          </w:tcPr>
          <w:p w14:paraId="2EF1EF76"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500,000.00</w:t>
            </w:r>
          </w:p>
        </w:tc>
      </w:tr>
      <w:tr w:rsidR="00A0303C" w:rsidRPr="005F24B6" w14:paraId="579055C4" w14:textId="77777777" w:rsidTr="004F3873">
        <w:trPr>
          <w:trHeight w:val="277"/>
          <w:jc w:val="center"/>
        </w:trPr>
        <w:tc>
          <w:tcPr>
            <w:tcW w:w="5526" w:type="dxa"/>
            <w:shd w:val="clear" w:color="auto" w:fill="auto"/>
            <w:vAlign w:val="center"/>
            <w:hideMark/>
          </w:tcPr>
          <w:p w14:paraId="44B7E46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Secretaría de Gobierno</w:t>
            </w:r>
          </w:p>
        </w:tc>
        <w:tc>
          <w:tcPr>
            <w:tcW w:w="1820" w:type="dxa"/>
            <w:shd w:val="clear" w:color="auto" w:fill="auto"/>
            <w:noWrap/>
            <w:vAlign w:val="center"/>
            <w:hideMark/>
          </w:tcPr>
          <w:p w14:paraId="5DC1316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20,000,000.00</w:t>
            </w:r>
          </w:p>
        </w:tc>
      </w:tr>
      <w:tr w:rsidR="00A0303C" w:rsidRPr="005F24B6" w14:paraId="3CFB61FC" w14:textId="77777777" w:rsidTr="004F3873">
        <w:trPr>
          <w:trHeight w:val="423"/>
          <w:jc w:val="center"/>
        </w:trPr>
        <w:tc>
          <w:tcPr>
            <w:tcW w:w="5526" w:type="dxa"/>
            <w:shd w:val="clear" w:color="auto" w:fill="auto"/>
            <w:vAlign w:val="center"/>
            <w:hideMark/>
          </w:tcPr>
          <w:p w14:paraId="57371FE3"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Secretaría de Movilidad</w:t>
            </w:r>
          </w:p>
        </w:tc>
        <w:tc>
          <w:tcPr>
            <w:tcW w:w="1820" w:type="dxa"/>
            <w:shd w:val="clear" w:color="auto" w:fill="auto"/>
            <w:noWrap/>
            <w:vAlign w:val="center"/>
            <w:hideMark/>
          </w:tcPr>
          <w:p w14:paraId="78CF1F94"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300,000.00</w:t>
            </w:r>
          </w:p>
        </w:tc>
      </w:tr>
      <w:tr w:rsidR="00A0303C" w:rsidRPr="005F24B6" w14:paraId="0E67F1C9" w14:textId="77777777" w:rsidTr="004F3873">
        <w:trPr>
          <w:trHeight w:val="600"/>
          <w:jc w:val="center"/>
        </w:trPr>
        <w:tc>
          <w:tcPr>
            <w:tcW w:w="5526" w:type="dxa"/>
            <w:shd w:val="clear" w:color="auto" w:fill="auto"/>
            <w:vAlign w:val="center"/>
            <w:hideMark/>
          </w:tcPr>
          <w:p w14:paraId="12EAC5B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Secretaría de Interculturalidad, Pueblos y Comunidades Indígenas y Afromexicanas</w:t>
            </w:r>
          </w:p>
        </w:tc>
        <w:tc>
          <w:tcPr>
            <w:tcW w:w="1820" w:type="dxa"/>
            <w:shd w:val="clear" w:color="auto" w:fill="auto"/>
            <w:noWrap/>
            <w:vAlign w:val="center"/>
            <w:hideMark/>
          </w:tcPr>
          <w:p w14:paraId="53AF7D54"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190,000.00</w:t>
            </w:r>
          </w:p>
        </w:tc>
      </w:tr>
      <w:tr w:rsidR="00A0303C" w:rsidRPr="005F24B6" w14:paraId="5D32B47A" w14:textId="77777777" w:rsidTr="004F3873">
        <w:trPr>
          <w:trHeight w:val="402"/>
          <w:jc w:val="center"/>
        </w:trPr>
        <w:tc>
          <w:tcPr>
            <w:tcW w:w="5526" w:type="dxa"/>
            <w:shd w:val="clear" w:color="auto" w:fill="auto"/>
            <w:vAlign w:val="center"/>
            <w:hideMark/>
          </w:tcPr>
          <w:p w14:paraId="44B35F9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Inversión, Previsión y </w:t>
            </w:r>
            <w:proofErr w:type="spellStart"/>
            <w:r w:rsidRPr="005F24B6">
              <w:rPr>
                <w:rFonts w:ascii="Arial" w:eastAsia="Times New Roman" w:hAnsi="Arial" w:cs="Arial"/>
                <w:color w:val="000000"/>
                <w:sz w:val="20"/>
                <w:szCs w:val="20"/>
                <w:lang w:eastAsia="es-MX"/>
              </w:rPr>
              <w:t>Paripassu</w:t>
            </w:r>
            <w:proofErr w:type="spellEnd"/>
          </w:p>
        </w:tc>
        <w:tc>
          <w:tcPr>
            <w:tcW w:w="1820" w:type="dxa"/>
            <w:shd w:val="clear" w:color="auto" w:fill="auto"/>
            <w:noWrap/>
            <w:vAlign w:val="center"/>
            <w:hideMark/>
          </w:tcPr>
          <w:p w14:paraId="30663CAE"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518,932,227.00</w:t>
            </w:r>
          </w:p>
        </w:tc>
      </w:tr>
      <w:tr w:rsidR="00A0303C" w:rsidRPr="005F24B6" w14:paraId="2144E47D" w14:textId="77777777" w:rsidTr="004F3873">
        <w:trPr>
          <w:trHeight w:val="600"/>
          <w:jc w:val="center"/>
        </w:trPr>
        <w:tc>
          <w:tcPr>
            <w:tcW w:w="5526" w:type="dxa"/>
            <w:shd w:val="clear" w:color="auto" w:fill="auto"/>
            <w:vAlign w:val="center"/>
            <w:hideMark/>
          </w:tcPr>
          <w:p w14:paraId="7D42A14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Instituto Estatal Electoral y de Participación Ciudadana de Oaxaca</w:t>
            </w:r>
          </w:p>
        </w:tc>
        <w:tc>
          <w:tcPr>
            <w:tcW w:w="1820" w:type="dxa"/>
            <w:shd w:val="clear" w:color="auto" w:fill="auto"/>
            <w:noWrap/>
            <w:vAlign w:val="center"/>
            <w:hideMark/>
          </w:tcPr>
          <w:p w14:paraId="003235C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192,976,763.64</w:t>
            </w:r>
          </w:p>
        </w:tc>
      </w:tr>
      <w:tr w:rsidR="00A0303C" w:rsidRPr="005F24B6" w14:paraId="2A18C857" w14:textId="77777777" w:rsidTr="004F3873">
        <w:trPr>
          <w:trHeight w:val="600"/>
          <w:jc w:val="center"/>
        </w:trPr>
        <w:tc>
          <w:tcPr>
            <w:tcW w:w="5526" w:type="dxa"/>
            <w:shd w:val="clear" w:color="auto" w:fill="auto"/>
            <w:vAlign w:val="center"/>
            <w:hideMark/>
          </w:tcPr>
          <w:p w14:paraId="6AFE4BCD"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Consejo Estatal para la Prevención y Control del Sida</w:t>
            </w:r>
          </w:p>
        </w:tc>
        <w:tc>
          <w:tcPr>
            <w:tcW w:w="1820" w:type="dxa"/>
            <w:shd w:val="clear" w:color="auto" w:fill="auto"/>
            <w:noWrap/>
            <w:vAlign w:val="center"/>
            <w:hideMark/>
          </w:tcPr>
          <w:p w14:paraId="38AEEF2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25,000.00</w:t>
            </w:r>
          </w:p>
        </w:tc>
      </w:tr>
      <w:tr w:rsidR="00A0303C" w:rsidRPr="005F24B6" w14:paraId="609F8612" w14:textId="77777777" w:rsidTr="004F3873">
        <w:trPr>
          <w:trHeight w:val="600"/>
          <w:jc w:val="center"/>
        </w:trPr>
        <w:tc>
          <w:tcPr>
            <w:tcW w:w="5526" w:type="dxa"/>
            <w:shd w:val="clear" w:color="auto" w:fill="auto"/>
            <w:vAlign w:val="center"/>
            <w:hideMark/>
          </w:tcPr>
          <w:p w14:paraId="13CA750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Coordinación Estatal de Protección Civil de Oaxaca</w:t>
            </w:r>
          </w:p>
        </w:tc>
        <w:tc>
          <w:tcPr>
            <w:tcW w:w="1820" w:type="dxa"/>
            <w:shd w:val="clear" w:color="auto" w:fill="auto"/>
            <w:noWrap/>
            <w:vAlign w:val="center"/>
            <w:hideMark/>
          </w:tcPr>
          <w:p w14:paraId="58F8ECC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3,000,000.00</w:t>
            </w:r>
          </w:p>
        </w:tc>
      </w:tr>
      <w:tr w:rsidR="00A0303C" w:rsidRPr="005F24B6" w14:paraId="1852A085" w14:textId="77777777" w:rsidTr="004F3873">
        <w:trPr>
          <w:trHeight w:val="600"/>
          <w:jc w:val="center"/>
        </w:trPr>
        <w:tc>
          <w:tcPr>
            <w:tcW w:w="5526" w:type="dxa"/>
            <w:shd w:val="clear" w:color="auto" w:fill="auto"/>
            <w:vAlign w:val="center"/>
            <w:hideMark/>
          </w:tcPr>
          <w:p w14:paraId="62E75833"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Instituto de Estudios de Bachillerato del Estado de Oaxaca</w:t>
            </w:r>
          </w:p>
        </w:tc>
        <w:tc>
          <w:tcPr>
            <w:tcW w:w="1820" w:type="dxa"/>
            <w:shd w:val="clear" w:color="auto" w:fill="auto"/>
            <w:noWrap/>
            <w:vAlign w:val="center"/>
            <w:hideMark/>
          </w:tcPr>
          <w:p w14:paraId="602F7970"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80,559.80</w:t>
            </w:r>
          </w:p>
        </w:tc>
      </w:tr>
      <w:tr w:rsidR="00A0303C" w:rsidRPr="005F24B6" w14:paraId="1A364192" w14:textId="77777777" w:rsidTr="004F3873">
        <w:trPr>
          <w:trHeight w:val="402"/>
          <w:jc w:val="center"/>
        </w:trPr>
        <w:tc>
          <w:tcPr>
            <w:tcW w:w="5526" w:type="dxa"/>
            <w:shd w:val="clear" w:color="auto" w:fill="auto"/>
            <w:vAlign w:val="center"/>
            <w:hideMark/>
          </w:tcPr>
          <w:p w14:paraId="34E4D83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Instituto de la Juventud del Estado de Oaxaca</w:t>
            </w:r>
          </w:p>
        </w:tc>
        <w:tc>
          <w:tcPr>
            <w:tcW w:w="1820" w:type="dxa"/>
            <w:shd w:val="clear" w:color="auto" w:fill="auto"/>
            <w:noWrap/>
            <w:vAlign w:val="center"/>
            <w:hideMark/>
          </w:tcPr>
          <w:p w14:paraId="4A46D3C0"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520,000.00</w:t>
            </w:r>
          </w:p>
        </w:tc>
      </w:tr>
      <w:tr w:rsidR="00A0303C" w:rsidRPr="005F24B6" w14:paraId="25DE96F7" w14:textId="77777777" w:rsidTr="004F3873">
        <w:trPr>
          <w:trHeight w:val="402"/>
          <w:jc w:val="center"/>
        </w:trPr>
        <w:tc>
          <w:tcPr>
            <w:tcW w:w="5526" w:type="dxa"/>
            <w:shd w:val="clear" w:color="auto" w:fill="auto"/>
            <w:vAlign w:val="center"/>
            <w:hideMark/>
          </w:tcPr>
          <w:p w14:paraId="2E7E493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Instituto Estatal de Educación para Adultos</w:t>
            </w:r>
          </w:p>
        </w:tc>
        <w:tc>
          <w:tcPr>
            <w:tcW w:w="1820" w:type="dxa"/>
            <w:shd w:val="clear" w:color="auto" w:fill="auto"/>
            <w:noWrap/>
            <w:vAlign w:val="center"/>
            <w:hideMark/>
          </w:tcPr>
          <w:p w14:paraId="3DCABDC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34,243,881.72</w:t>
            </w:r>
          </w:p>
        </w:tc>
      </w:tr>
      <w:tr w:rsidR="00A0303C" w:rsidRPr="005F24B6" w14:paraId="1E7F52A5" w14:textId="77777777" w:rsidTr="004F3873">
        <w:trPr>
          <w:trHeight w:val="402"/>
          <w:jc w:val="center"/>
        </w:trPr>
        <w:tc>
          <w:tcPr>
            <w:tcW w:w="5526" w:type="dxa"/>
            <w:shd w:val="clear" w:color="auto" w:fill="auto"/>
            <w:vAlign w:val="center"/>
            <w:hideMark/>
          </w:tcPr>
          <w:p w14:paraId="67525340"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Instituto Oaxaqueño de Atención al Migrante</w:t>
            </w:r>
          </w:p>
        </w:tc>
        <w:tc>
          <w:tcPr>
            <w:tcW w:w="1820" w:type="dxa"/>
            <w:shd w:val="clear" w:color="auto" w:fill="auto"/>
            <w:noWrap/>
            <w:vAlign w:val="center"/>
            <w:hideMark/>
          </w:tcPr>
          <w:p w14:paraId="5C50B01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5,700,000.00</w:t>
            </w:r>
          </w:p>
        </w:tc>
      </w:tr>
      <w:tr w:rsidR="00A0303C" w:rsidRPr="005F24B6" w14:paraId="6ABEF08D" w14:textId="77777777" w:rsidTr="004F3873">
        <w:trPr>
          <w:trHeight w:val="402"/>
          <w:jc w:val="center"/>
        </w:trPr>
        <w:tc>
          <w:tcPr>
            <w:tcW w:w="5526" w:type="dxa"/>
            <w:shd w:val="clear" w:color="auto" w:fill="auto"/>
            <w:vAlign w:val="center"/>
            <w:hideMark/>
          </w:tcPr>
          <w:p w14:paraId="15924EF3" w14:textId="77777777" w:rsidR="00A0303C" w:rsidRPr="005F24B6" w:rsidRDefault="00A0303C" w:rsidP="00A0303C">
            <w:pPr>
              <w:spacing w:after="0" w:line="240" w:lineRule="auto"/>
              <w:rPr>
                <w:rFonts w:ascii="Arial" w:eastAsia="Times New Roman" w:hAnsi="Arial" w:cs="Arial"/>
                <w:color w:val="000000"/>
                <w:sz w:val="20"/>
                <w:szCs w:val="20"/>
                <w:lang w:eastAsia="es-MX"/>
              </w:rPr>
            </w:pPr>
            <w:proofErr w:type="spellStart"/>
            <w:r w:rsidRPr="005F24B6">
              <w:rPr>
                <w:rFonts w:ascii="Arial" w:eastAsia="Times New Roman" w:hAnsi="Arial" w:cs="Arial"/>
                <w:color w:val="000000"/>
                <w:sz w:val="20"/>
                <w:szCs w:val="20"/>
                <w:lang w:eastAsia="es-MX"/>
              </w:rPr>
              <w:t>Novauniversitas</w:t>
            </w:r>
            <w:proofErr w:type="spellEnd"/>
          </w:p>
        </w:tc>
        <w:tc>
          <w:tcPr>
            <w:tcW w:w="1820" w:type="dxa"/>
            <w:shd w:val="clear" w:color="auto" w:fill="auto"/>
            <w:noWrap/>
            <w:vAlign w:val="center"/>
            <w:hideMark/>
          </w:tcPr>
          <w:p w14:paraId="28EB6CF0"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253,080.00</w:t>
            </w:r>
          </w:p>
        </w:tc>
      </w:tr>
      <w:tr w:rsidR="00A0303C" w:rsidRPr="005F24B6" w14:paraId="5993E7AF" w14:textId="77777777" w:rsidTr="004F3873">
        <w:trPr>
          <w:trHeight w:val="600"/>
          <w:jc w:val="center"/>
        </w:trPr>
        <w:tc>
          <w:tcPr>
            <w:tcW w:w="5526" w:type="dxa"/>
            <w:shd w:val="clear" w:color="auto" w:fill="auto"/>
            <w:vAlign w:val="center"/>
            <w:hideMark/>
          </w:tcPr>
          <w:p w14:paraId="3A1F485C"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Servicios de Agua Potable y Alcantarillado de Oaxaca</w:t>
            </w:r>
          </w:p>
        </w:tc>
        <w:tc>
          <w:tcPr>
            <w:tcW w:w="1820" w:type="dxa"/>
            <w:shd w:val="clear" w:color="auto" w:fill="auto"/>
            <w:noWrap/>
            <w:vAlign w:val="center"/>
            <w:hideMark/>
          </w:tcPr>
          <w:p w14:paraId="5D27C3EB"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3,070,000.08</w:t>
            </w:r>
          </w:p>
        </w:tc>
      </w:tr>
      <w:tr w:rsidR="00A0303C" w:rsidRPr="005F24B6" w14:paraId="78E6C33B" w14:textId="77777777" w:rsidTr="004F3873">
        <w:trPr>
          <w:trHeight w:val="600"/>
          <w:jc w:val="center"/>
        </w:trPr>
        <w:tc>
          <w:tcPr>
            <w:tcW w:w="5526" w:type="dxa"/>
            <w:shd w:val="clear" w:color="auto" w:fill="auto"/>
            <w:vAlign w:val="center"/>
            <w:hideMark/>
          </w:tcPr>
          <w:p w14:paraId="1A2C123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Sistema para el Desarrollo Integral de la Familia del Estado de Oaxaca</w:t>
            </w:r>
          </w:p>
        </w:tc>
        <w:tc>
          <w:tcPr>
            <w:tcW w:w="1820" w:type="dxa"/>
            <w:shd w:val="clear" w:color="auto" w:fill="auto"/>
            <w:noWrap/>
            <w:vAlign w:val="center"/>
            <w:hideMark/>
          </w:tcPr>
          <w:p w14:paraId="27C2D80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200,000.00</w:t>
            </w:r>
          </w:p>
        </w:tc>
      </w:tr>
      <w:tr w:rsidR="00A0303C" w:rsidRPr="005F24B6" w14:paraId="666D5470" w14:textId="77777777" w:rsidTr="004F3873">
        <w:trPr>
          <w:trHeight w:val="402"/>
          <w:jc w:val="center"/>
        </w:trPr>
        <w:tc>
          <w:tcPr>
            <w:tcW w:w="5526" w:type="dxa"/>
            <w:shd w:val="clear" w:color="auto" w:fill="auto"/>
            <w:vAlign w:val="center"/>
            <w:hideMark/>
          </w:tcPr>
          <w:p w14:paraId="47DCB933"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Universidad de </w:t>
            </w:r>
            <w:proofErr w:type="spellStart"/>
            <w:r w:rsidRPr="005F24B6">
              <w:rPr>
                <w:rFonts w:ascii="Arial" w:eastAsia="Times New Roman" w:hAnsi="Arial" w:cs="Arial"/>
                <w:color w:val="000000"/>
                <w:sz w:val="20"/>
                <w:szCs w:val="20"/>
                <w:lang w:eastAsia="es-MX"/>
              </w:rPr>
              <w:t>Chalcatongo</w:t>
            </w:r>
            <w:proofErr w:type="spellEnd"/>
          </w:p>
        </w:tc>
        <w:tc>
          <w:tcPr>
            <w:tcW w:w="1820" w:type="dxa"/>
            <w:shd w:val="clear" w:color="auto" w:fill="auto"/>
            <w:noWrap/>
            <w:vAlign w:val="center"/>
            <w:hideMark/>
          </w:tcPr>
          <w:p w14:paraId="79B9C2A6"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35,000.00</w:t>
            </w:r>
          </w:p>
        </w:tc>
      </w:tr>
      <w:tr w:rsidR="00A0303C" w:rsidRPr="005F24B6" w14:paraId="4793037F" w14:textId="77777777" w:rsidTr="004F3873">
        <w:trPr>
          <w:trHeight w:val="277"/>
          <w:jc w:val="center"/>
        </w:trPr>
        <w:tc>
          <w:tcPr>
            <w:tcW w:w="5526" w:type="dxa"/>
            <w:shd w:val="clear" w:color="auto" w:fill="auto"/>
            <w:vAlign w:val="center"/>
            <w:hideMark/>
          </w:tcPr>
          <w:p w14:paraId="0B4D298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Universidad de la Cañada</w:t>
            </w:r>
          </w:p>
        </w:tc>
        <w:tc>
          <w:tcPr>
            <w:tcW w:w="1820" w:type="dxa"/>
            <w:shd w:val="clear" w:color="auto" w:fill="auto"/>
            <w:noWrap/>
            <w:vAlign w:val="center"/>
            <w:hideMark/>
          </w:tcPr>
          <w:p w14:paraId="2A3ED58B"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90,000.00</w:t>
            </w:r>
          </w:p>
        </w:tc>
      </w:tr>
      <w:tr w:rsidR="00A0303C" w:rsidRPr="005F24B6" w14:paraId="42D03851" w14:textId="77777777" w:rsidTr="004F3873">
        <w:trPr>
          <w:trHeight w:val="402"/>
          <w:jc w:val="center"/>
        </w:trPr>
        <w:tc>
          <w:tcPr>
            <w:tcW w:w="5526" w:type="dxa"/>
            <w:shd w:val="clear" w:color="auto" w:fill="auto"/>
            <w:vAlign w:val="center"/>
            <w:hideMark/>
          </w:tcPr>
          <w:p w14:paraId="6DF9FC5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Universidad de la Costa</w:t>
            </w:r>
          </w:p>
        </w:tc>
        <w:tc>
          <w:tcPr>
            <w:tcW w:w="1820" w:type="dxa"/>
            <w:shd w:val="clear" w:color="auto" w:fill="auto"/>
            <w:noWrap/>
            <w:vAlign w:val="center"/>
            <w:hideMark/>
          </w:tcPr>
          <w:p w14:paraId="2A52BAA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30,000.00</w:t>
            </w:r>
          </w:p>
        </w:tc>
      </w:tr>
      <w:tr w:rsidR="00A0303C" w:rsidRPr="005F24B6" w14:paraId="31D11F72" w14:textId="77777777" w:rsidTr="004F3873">
        <w:trPr>
          <w:trHeight w:val="331"/>
          <w:jc w:val="center"/>
        </w:trPr>
        <w:tc>
          <w:tcPr>
            <w:tcW w:w="5526" w:type="dxa"/>
            <w:shd w:val="clear" w:color="auto" w:fill="auto"/>
            <w:vAlign w:val="center"/>
            <w:hideMark/>
          </w:tcPr>
          <w:p w14:paraId="490D617A"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Universidad de la Sierra Juárez</w:t>
            </w:r>
          </w:p>
        </w:tc>
        <w:tc>
          <w:tcPr>
            <w:tcW w:w="1820" w:type="dxa"/>
            <w:shd w:val="clear" w:color="auto" w:fill="auto"/>
            <w:noWrap/>
            <w:vAlign w:val="center"/>
            <w:hideMark/>
          </w:tcPr>
          <w:p w14:paraId="21616E4C"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48,510.00</w:t>
            </w:r>
          </w:p>
        </w:tc>
      </w:tr>
      <w:tr w:rsidR="00A0303C" w:rsidRPr="005F24B6" w14:paraId="1AA66EB6" w14:textId="77777777" w:rsidTr="004F3873">
        <w:trPr>
          <w:trHeight w:val="365"/>
          <w:jc w:val="center"/>
        </w:trPr>
        <w:tc>
          <w:tcPr>
            <w:tcW w:w="5526" w:type="dxa"/>
            <w:shd w:val="clear" w:color="auto" w:fill="auto"/>
            <w:vAlign w:val="center"/>
            <w:hideMark/>
          </w:tcPr>
          <w:p w14:paraId="3EB016F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Universidad de la Sierra Sur</w:t>
            </w:r>
          </w:p>
        </w:tc>
        <w:tc>
          <w:tcPr>
            <w:tcW w:w="1820" w:type="dxa"/>
            <w:shd w:val="clear" w:color="auto" w:fill="auto"/>
            <w:noWrap/>
            <w:vAlign w:val="center"/>
            <w:hideMark/>
          </w:tcPr>
          <w:p w14:paraId="046E685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252,768.00</w:t>
            </w:r>
          </w:p>
        </w:tc>
      </w:tr>
      <w:tr w:rsidR="00A0303C" w:rsidRPr="005F24B6" w14:paraId="03291551" w14:textId="77777777" w:rsidTr="004F3873">
        <w:trPr>
          <w:trHeight w:val="341"/>
          <w:jc w:val="center"/>
        </w:trPr>
        <w:tc>
          <w:tcPr>
            <w:tcW w:w="5526" w:type="dxa"/>
            <w:shd w:val="clear" w:color="auto" w:fill="auto"/>
            <w:vAlign w:val="center"/>
            <w:hideMark/>
          </w:tcPr>
          <w:p w14:paraId="7DF1F50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Universidad del Istmo</w:t>
            </w:r>
          </w:p>
        </w:tc>
        <w:tc>
          <w:tcPr>
            <w:tcW w:w="1820" w:type="dxa"/>
            <w:shd w:val="clear" w:color="auto" w:fill="auto"/>
            <w:noWrap/>
            <w:vAlign w:val="center"/>
            <w:hideMark/>
          </w:tcPr>
          <w:p w14:paraId="46534273"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234,448.00</w:t>
            </w:r>
          </w:p>
        </w:tc>
      </w:tr>
      <w:tr w:rsidR="00A0303C" w:rsidRPr="005F24B6" w14:paraId="3C0FE01A" w14:textId="77777777" w:rsidTr="004F3873">
        <w:trPr>
          <w:trHeight w:val="402"/>
          <w:jc w:val="center"/>
        </w:trPr>
        <w:tc>
          <w:tcPr>
            <w:tcW w:w="5526" w:type="dxa"/>
            <w:shd w:val="clear" w:color="auto" w:fill="auto"/>
            <w:vAlign w:val="center"/>
            <w:hideMark/>
          </w:tcPr>
          <w:p w14:paraId="5A23683E"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Universidad del Mar</w:t>
            </w:r>
          </w:p>
        </w:tc>
        <w:tc>
          <w:tcPr>
            <w:tcW w:w="1820" w:type="dxa"/>
            <w:shd w:val="clear" w:color="auto" w:fill="auto"/>
            <w:noWrap/>
            <w:vAlign w:val="center"/>
            <w:hideMark/>
          </w:tcPr>
          <w:p w14:paraId="1B62E5A0"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139,823.00</w:t>
            </w:r>
          </w:p>
        </w:tc>
      </w:tr>
      <w:tr w:rsidR="00A0303C" w:rsidRPr="005F24B6" w14:paraId="5B4928A9" w14:textId="77777777" w:rsidTr="004F3873">
        <w:trPr>
          <w:trHeight w:val="293"/>
          <w:jc w:val="center"/>
        </w:trPr>
        <w:tc>
          <w:tcPr>
            <w:tcW w:w="5526" w:type="dxa"/>
            <w:shd w:val="clear" w:color="auto" w:fill="auto"/>
            <w:vAlign w:val="center"/>
            <w:hideMark/>
          </w:tcPr>
          <w:p w14:paraId="4815090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Universidad del Papaloapan</w:t>
            </w:r>
          </w:p>
        </w:tc>
        <w:tc>
          <w:tcPr>
            <w:tcW w:w="1820" w:type="dxa"/>
            <w:shd w:val="clear" w:color="auto" w:fill="auto"/>
            <w:noWrap/>
            <w:vAlign w:val="center"/>
            <w:hideMark/>
          </w:tcPr>
          <w:p w14:paraId="6A084B99"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62,010.00</w:t>
            </w:r>
          </w:p>
        </w:tc>
      </w:tr>
      <w:tr w:rsidR="00A0303C" w:rsidRPr="005F24B6" w14:paraId="69DDE85F" w14:textId="77777777" w:rsidTr="004F3873">
        <w:trPr>
          <w:trHeight w:val="402"/>
          <w:jc w:val="center"/>
        </w:trPr>
        <w:tc>
          <w:tcPr>
            <w:tcW w:w="5526" w:type="dxa"/>
            <w:shd w:val="clear" w:color="auto" w:fill="auto"/>
            <w:vAlign w:val="center"/>
            <w:hideMark/>
          </w:tcPr>
          <w:p w14:paraId="20A9D3CE"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Universidad Tecnológica de la Mixteca</w:t>
            </w:r>
          </w:p>
        </w:tc>
        <w:tc>
          <w:tcPr>
            <w:tcW w:w="1820" w:type="dxa"/>
            <w:shd w:val="clear" w:color="auto" w:fill="auto"/>
            <w:noWrap/>
            <w:vAlign w:val="center"/>
            <w:hideMark/>
          </w:tcPr>
          <w:p w14:paraId="2E2F5BB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301,315.75</w:t>
            </w:r>
          </w:p>
        </w:tc>
      </w:tr>
      <w:tr w:rsidR="00A0303C" w:rsidRPr="005F24B6" w14:paraId="09536F62" w14:textId="77777777" w:rsidTr="004F3873">
        <w:trPr>
          <w:trHeight w:val="303"/>
          <w:jc w:val="center"/>
        </w:trPr>
        <w:tc>
          <w:tcPr>
            <w:tcW w:w="5526" w:type="dxa"/>
            <w:shd w:val="clear" w:color="auto" w:fill="auto"/>
            <w:vAlign w:val="center"/>
            <w:hideMark/>
          </w:tcPr>
          <w:p w14:paraId="0128788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Defensoría Pública del Estado de Oaxaca</w:t>
            </w:r>
          </w:p>
        </w:tc>
        <w:tc>
          <w:tcPr>
            <w:tcW w:w="1820" w:type="dxa"/>
            <w:shd w:val="clear" w:color="auto" w:fill="auto"/>
            <w:noWrap/>
            <w:vAlign w:val="center"/>
            <w:hideMark/>
          </w:tcPr>
          <w:p w14:paraId="08A3A73C"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200,000.00</w:t>
            </w:r>
          </w:p>
        </w:tc>
      </w:tr>
      <w:tr w:rsidR="00A0303C" w:rsidRPr="005F24B6" w14:paraId="62D31ADA" w14:textId="77777777" w:rsidTr="004F3873">
        <w:trPr>
          <w:trHeight w:val="402"/>
          <w:jc w:val="center"/>
        </w:trPr>
        <w:tc>
          <w:tcPr>
            <w:tcW w:w="5526" w:type="dxa"/>
            <w:shd w:val="clear" w:color="auto" w:fill="auto"/>
            <w:vAlign w:val="center"/>
            <w:hideMark/>
          </w:tcPr>
          <w:p w14:paraId="60E4C5A0"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lastRenderedPageBreak/>
              <w:t>Coordinación General de Atención Regional</w:t>
            </w:r>
          </w:p>
        </w:tc>
        <w:tc>
          <w:tcPr>
            <w:tcW w:w="1820" w:type="dxa"/>
            <w:shd w:val="clear" w:color="auto" w:fill="auto"/>
            <w:noWrap/>
            <w:vAlign w:val="center"/>
            <w:hideMark/>
          </w:tcPr>
          <w:p w14:paraId="437E641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2,000,000.00</w:t>
            </w:r>
          </w:p>
        </w:tc>
      </w:tr>
      <w:tr w:rsidR="00A0303C" w:rsidRPr="005F24B6" w14:paraId="49A44881" w14:textId="77777777" w:rsidTr="004F3873">
        <w:trPr>
          <w:trHeight w:val="402"/>
          <w:jc w:val="center"/>
        </w:trPr>
        <w:tc>
          <w:tcPr>
            <w:tcW w:w="5526" w:type="dxa"/>
            <w:shd w:val="clear" w:color="auto" w:fill="auto"/>
            <w:vAlign w:val="center"/>
            <w:hideMark/>
          </w:tcPr>
          <w:p w14:paraId="57B9FC2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Coordinación General de Enlace Federal</w:t>
            </w:r>
          </w:p>
        </w:tc>
        <w:tc>
          <w:tcPr>
            <w:tcW w:w="1820" w:type="dxa"/>
            <w:shd w:val="clear" w:color="auto" w:fill="auto"/>
            <w:noWrap/>
            <w:vAlign w:val="center"/>
            <w:hideMark/>
          </w:tcPr>
          <w:p w14:paraId="150A5D26"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12,000.00</w:t>
            </w:r>
          </w:p>
        </w:tc>
      </w:tr>
      <w:tr w:rsidR="00A0303C" w:rsidRPr="005F24B6" w14:paraId="123809FA" w14:textId="77777777" w:rsidTr="004F3873">
        <w:trPr>
          <w:trHeight w:val="402"/>
          <w:jc w:val="center"/>
        </w:trPr>
        <w:tc>
          <w:tcPr>
            <w:tcW w:w="5526" w:type="dxa"/>
            <w:shd w:val="clear" w:color="auto" w:fill="auto"/>
            <w:vAlign w:val="center"/>
            <w:hideMark/>
          </w:tcPr>
          <w:p w14:paraId="3E7E6491"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proofErr w:type="gramStart"/>
            <w:r w:rsidRPr="005F24B6">
              <w:rPr>
                <w:rFonts w:ascii="Arial" w:eastAsia="Times New Roman" w:hAnsi="Arial" w:cs="Arial"/>
                <w:b/>
                <w:bCs/>
                <w:color w:val="000000"/>
                <w:sz w:val="20"/>
                <w:szCs w:val="20"/>
                <w:lang w:eastAsia="es-MX"/>
              </w:rPr>
              <w:t>Total</w:t>
            </w:r>
            <w:proofErr w:type="gramEnd"/>
            <w:r w:rsidRPr="005F24B6">
              <w:rPr>
                <w:rFonts w:ascii="Arial" w:eastAsia="Times New Roman" w:hAnsi="Arial" w:cs="Arial"/>
                <w:b/>
                <w:bCs/>
                <w:color w:val="000000"/>
                <w:sz w:val="20"/>
                <w:szCs w:val="20"/>
                <w:lang w:eastAsia="es-MX"/>
              </w:rPr>
              <w:t xml:space="preserve"> General</w:t>
            </w:r>
          </w:p>
        </w:tc>
        <w:tc>
          <w:tcPr>
            <w:tcW w:w="1820" w:type="dxa"/>
            <w:shd w:val="clear" w:color="auto" w:fill="auto"/>
            <w:noWrap/>
            <w:vAlign w:val="center"/>
            <w:hideMark/>
          </w:tcPr>
          <w:p w14:paraId="11E4D124"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783,397,386.99</w:t>
            </w:r>
          </w:p>
        </w:tc>
      </w:tr>
    </w:tbl>
    <w:p w14:paraId="0AE382A2"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551726EA"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70. </w:t>
      </w:r>
      <w:r w:rsidRPr="005F24B6">
        <w:rPr>
          <w:rFonts w:ascii="Arial" w:eastAsiaTheme="minorHAnsi" w:hAnsi="Arial" w:cs="Arial"/>
          <w:sz w:val="20"/>
          <w:szCs w:val="20"/>
          <w:lang w:val="es-ES_tradnl"/>
        </w:rPr>
        <w:t>La Secretaría y los Coordinadores de Sector verificarán en el ámbito de sus respectivas competencias, que las Entidades:</w:t>
      </w:r>
    </w:p>
    <w:p w14:paraId="743CC355"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5A1E9C66" w14:textId="77777777" w:rsidR="00A0303C" w:rsidRPr="005F24B6" w:rsidRDefault="00A0303C">
      <w:pPr>
        <w:widowControl w:val="0"/>
        <w:numPr>
          <w:ilvl w:val="0"/>
          <w:numId w:val="63"/>
        </w:numPr>
        <w:pBdr>
          <w:top w:val="nil"/>
          <w:left w:val="nil"/>
          <w:bottom w:val="nil"/>
          <w:right w:val="nil"/>
          <w:between w:val="nil"/>
        </w:pBdr>
        <w:spacing w:after="0" w:line="240" w:lineRule="auto"/>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Justifiquen la necesidad de las transferencias autorizadas, en función del estado de liquidez de la Entidad beneficiaria, así como la aplicación de dichos recursos, mediante la presentación periódica de estados financieros;</w:t>
      </w:r>
    </w:p>
    <w:p w14:paraId="6362CD18"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6062FBF7" w14:textId="77777777" w:rsidR="00A0303C" w:rsidRPr="005F24B6" w:rsidRDefault="00A0303C">
      <w:pPr>
        <w:widowControl w:val="0"/>
        <w:numPr>
          <w:ilvl w:val="0"/>
          <w:numId w:val="63"/>
        </w:numPr>
        <w:pBdr>
          <w:top w:val="nil"/>
          <w:left w:val="nil"/>
          <w:bottom w:val="nil"/>
          <w:right w:val="nil"/>
          <w:between w:val="nil"/>
        </w:pBdr>
        <w:spacing w:after="0" w:line="240" w:lineRule="auto"/>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No cuenten con recursos ociosos o aplicados en operaciones que originen rendimientos de cualquier clase no autorizados por la Secretaría;</w:t>
      </w:r>
    </w:p>
    <w:p w14:paraId="5069224C"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6C55A934" w14:textId="77777777" w:rsidR="00A0303C" w:rsidRPr="005F24B6" w:rsidRDefault="00A0303C">
      <w:pPr>
        <w:widowControl w:val="0"/>
        <w:numPr>
          <w:ilvl w:val="0"/>
          <w:numId w:val="63"/>
        </w:numPr>
        <w:pBdr>
          <w:top w:val="nil"/>
          <w:left w:val="nil"/>
          <w:bottom w:val="nil"/>
          <w:right w:val="nil"/>
          <w:between w:val="nil"/>
        </w:pBdr>
        <w:spacing w:after="0" w:line="240" w:lineRule="auto"/>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Realicen los informes trimestrales de avance físico-financiero de sus programas, proyectos, actividades y metas en el Portal Único de la Secretaría de Hacienda y Crédito Público y en el Sistema electrónico autorizado por la Secretaría, y</w:t>
      </w:r>
    </w:p>
    <w:p w14:paraId="2D4929CD"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6AD56554" w14:textId="77777777" w:rsidR="00A0303C" w:rsidRPr="005F24B6" w:rsidRDefault="00A0303C">
      <w:pPr>
        <w:widowControl w:val="0"/>
        <w:numPr>
          <w:ilvl w:val="0"/>
          <w:numId w:val="63"/>
        </w:numPr>
        <w:pBdr>
          <w:top w:val="nil"/>
          <w:left w:val="nil"/>
          <w:bottom w:val="nil"/>
          <w:right w:val="nil"/>
          <w:between w:val="nil"/>
        </w:pBdr>
        <w:spacing w:after="0" w:line="240" w:lineRule="auto"/>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Observen estrictamente lo dispuesto en el artículo 4 último párrafo de la Ley de Ingresos del Estado de Oaxaca para el Ejercicio Fiscal 2023.</w:t>
      </w:r>
    </w:p>
    <w:p w14:paraId="179D28C6"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03320515"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71. </w:t>
      </w:r>
      <w:r w:rsidRPr="005F24B6">
        <w:rPr>
          <w:rFonts w:ascii="Arial" w:eastAsiaTheme="minorHAnsi" w:hAnsi="Arial" w:cs="Arial"/>
          <w:sz w:val="20"/>
          <w:szCs w:val="20"/>
          <w:lang w:val="es-ES_tradnl"/>
        </w:rPr>
        <w:t>La Secretaría podrá reducir, suspender o terminar las transferencias, ayudas, donativos y subsidios cuando a quien se le otorguen:</w:t>
      </w:r>
    </w:p>
    <w:p w14:paraId="30F99F3E"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735ED23B" w14:textId="77777777" w:rsidR="00A0303C" w:rsidRPr="005F24B6" w:rsidRDefault="00A0303C">
      <w:pPr>
        <w:numPr>
          <w:ilvl w:val="0"/>
          <w:numId w:val="54"/>
        </w:numPr>
        <w:pBdr>
          <w:top w:val="nil"/>
          <w:left w:val="nil"/>
          <w:bottom w:val="nil"/>
          <w:right w:val="nil"/>
          <w:between w:val="nil"/>
        </w:pBdr>
        <w:tabs>
          <w:tab w:val="left" w:pos="567"/>
        </w:tabs>
        <w:spacing w:after="0" w:line="240" w:lineRule="auto"/>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Cuenten con autosuficiencia financiera; </w:t>
      </w:r>
    </w:p>
    <w:p w14:paraId="17B427EF" w14:textId="77777777" w:rsidR="00A0303C" w:rsidRPr="005F24B6" w:rsidRDefault="00A0303C">
      <w:pPr>
        <w:numPr>
          <w:ilvl w:val="0"/>
          <w:numId w:val="54"/>
        </w:numPr>
        <w:pBdr>
          <w:top w:val="nil"/>
          <w:left w:val="nil"/>
          <w:bottom w:val="nil"/>
          <w:right w:val="nil"/>
          <w:between w:val="nil"/>
        </w:pBdr>
        <w:tabs>
          <w:tab w:val="left" w:pos="567"/>
        </w:tabs>
        <w:spacing w:before="120" w:after="0" w:line="240" w:lineRule="auto"/>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No remitan la información referente a la aplicación de </w:t>
      </w:r>
      <w:proofErr w:type="gramStart"/>
      <w:r w:rsidRPr="005F24B6">
        <w:rPr>
          <w:rFonts w:ascii="Arial" w:eastAsiaTheme="minorHAnsi" w:hAnsi="Arial" w:cs="Arial"/>
          <w:color w:val="000000"/>
          <w:sz w:val="20"/>
          <w:szCs w:val="20"/>
          <w:lang w:val="es-ES_tradnl"/>
        </w:rPr>
        <w:t>los mismos</w:t>
      </w:r>
      <w:proofErr w:type="gramEnd"/>
      <w:r w:rsidRPr="005F24B6">
        <w:rPr>
          <w:rFonts w:ascii="Arial" w:eastAsiaTheme="minorHAnsi" w:hAnsi="Arial" w:cs="Arial"/>
          <w:color w:val="000000"/>
          <w:sz w:val="20"/>
          <w:szCs w:val="20"/>
          <w:lang w:val="es-ES_tradnl"/>
        </w:rPr>
        <w:t>;</w:t>
      </w:r>
    </w:p>
    <w:p w14:paraId="756CB118" w14:textId="77777777" w:rsidR="00A0303C" w:rsidRPr="005F24B6" w:rsidRDefault="00A0303C">
      <w:pPr>
        <w:numPr>
          <w:ilvl w:val="0"/>
          <w:numId w:val="54"/>
        </w:numPr>
        <w:pBdr>
          <w:top w:val="nil"/>
          <w:left w:val="nil"/>
          <w:bottom w:val="nil"/>
          <w:right w:val="nil"/>
          <w:between w:val="nil"/>
        </w:pBdr>
        <w:tabs>
          <w:tab w:val="left" w:pos="567"/>
        </w:tabs>
        <w:spacing w:before="120" w:after="0" w:line="240" w:lineRule="auto"/>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No cumplan con el objetivo de su otorgamiento, y</w:t>
      </w:r>
    </w:p>
    <w:p w14:paraId="65D2EB8A" w14:textId="77777777" w:rsidR="00A0303C" w:rsidRPr="005F24B6" w:rsidRDefault="00A0303C">
      <w:pPr>
        <w:numPr>
          <w:ilvl w:val="0"/>
          <w:numId w:val="54"/>
        </w:numPr>
        <w:pBdr>
          <w:top w:val="nil"/>
          <w:left w:val="nil"/>
          <w:bottom w:val="nil"/>
          <w:right w:val="nil"/>
          <w:between w:val="nil"/>
        </w:pBdr>
        <w:tabs>
          <w:tab w:val="left" w:pos="567"/>
        </w:tabs>
        <w:spacing w:before="120" w:after="0" w:line="240" w:lineRule="auto"/>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No existan las condiciones presupuestarias para seguir otorgándolas.</w:t>
      </w:r>
    </w:p>
    <w:p w14:paraId="67A2F6DB" w14:textId="77777777" w:rsidR="00A0303C" w:rsidRPr="005F24B6" w:rsidRDefault="00A0303C" w:rsidP="00A0303C">
      <w:pPr>
        <w:spacing w:after="0" w:line="240" w:lineRule="auto"/>
        <w:jc w:val="center"/>
        <w:rPr>
          <w:rFonts w:ascii="Arial" w:eastAsiaTheme="minorHAnsi" w:hAnsi="Arial" w:cs="Arial"/>
          <w:sz w:val="20"/>
          <w:szCs w:val="20"/>
          <w:lang w:val="es-ES_tradnl"/>
        </w:rPr>
      </w:pPr>
    </w:p>
    <w:p w14:paraId="71E514B6" w14:textId="77777777" w:rsidR="00A0303C" w:rsidRPr="005F24B6" w:rsidRDefault="00A0303C" w:rsidP="00A0303C">
      <w:pPr>
        <w:spacing w:after="0" w:line="240" w:lineRule="auto"/>
        <w:jc w:val="center"/>
        <w:rPr>
          <w:rFonts w:ascii="Arial" w:eastAsiaTheme="minorHAnsi" w:hAnsi="Arial" w:cs="Arial"/>
          <w:b/>
          <w:sz w:val="20"/>
          <w:szCs w:val="20"/>
          <w:lang w:val="es-ES_tradnl"/>
        </w:rPr>
      </w:pPr>
    </w:p>
    <w:p w14:paraId="7C586C32" w14:textId="77777777" w:rsidR="00A0303C" w:rsidRPr="005F24B6"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Título Quinto</w:t>
      </w:r>
    </w:p>
    <w:p w14:paraId="673BB186" w14:textId="77777777" w:rsidR="00A0303C" w:rsidRPr="005F24B6"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De las Disposiciones de Racionalidad, Austeridad y Disciplina Presupuestaria</w:t>
      </w:r>
    </w:p>
    <w:p w14:paraId="78164927"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0A015774"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72. </w:t>
      </w:r>
      <w:r w:rsidRPr="005F24B6">
        <w:rPr>
          <w:rFonts w:ascii="Arial" w:eastAsiaTheme="minorHAnsi" w:hAnsi="Arial" w:cs="Arial"/>
          <w:sz w:val="20"/>
          <w:szCs w:val="20"/>
          <w:lang w:val="es-ES_tradnl"/>
        </w:rPr>
        <w:t>La Secretaría, en adición a lo dispuesto en este Decreto podrá emitir disposiciones de racionalidad, austeridad y disciplina presupuestaria en materia de gasto corriente.</w:t>
      </w:r>
    </w:p>
    <w:p w14:paraId="7084C166"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2FFC521A" w14:textId="77777777" w:rsidR="00A0303C" w:rsidRPr="005F24B6" w:rsidRDefault="00A0303C" w:rsidP="00A0303C">
      <w:pPr>
        <w:spacing w:after="0" w:line="240" w:lineRule="auto"/>
        <w:jc w:val="both"/>
        <w:rPr>
          <w:rFonts w:ascii="Arial" w:eastAsiaTheme="minorHAnsi" w:hAnsi="Arial" w:cs="Arial"/>
          <w:b/>
          <w:sz w:val="20"/>
          <w:szCs w:val="20"/>
          <w:lang w:val="es-ES_tradnl"/>
        </w:rPr>
      </w:pPr>
      <w:r w:rsidRPr="005F24B6">
        <w:rPr>
          <w:rFonts w:ascii="Arial" w:eastAsiaTheme="minorHAnsi" w:hAnsi="Arial" w:cs="Arial"/>
          <w:sz w:val="20"/>
          <w:szCs w:val="20"/>
          <w:lang w:val="es-ES_tradnl"/>
        </w:rPr>
        <w:t xml:space="preserve">Todo ahorro presupuestario que derive de las disposiciones de este </w:t>
      </w:r>
      <w:proofErr w:type="gramStart"/>
      <w:r w:rsidRPr="005F24B6">
        <w:rPr>
          <w:rFonts w:ascii="Arial" w:eastAsiaTheme="minorHAnsi" w:hAnsi="Arial" w:cs="Arial"/>
          <w:sz w:val="20"/>
          <w:szCs w:val="20"/>
          <w:lang w:val="es-ES_tradnl"/>
        </w:rPr>
        <w:t>Título,</w:t>
      </w:r>
      <w:proofErr w:type="gramEnd"/>
      <w:r w:rsidRPr="005F24B6">
        <w:rPr>
          <w:rFonts w:ascii="Arial" w:eastAsiaTheme="minorHAnsi" w:hAnsi="Arial" w:cs="Arial"/>
          <w:sz w:val="20"/>
          <w:szCs w:val="20"/>
          <w:lang w:val="es-ES_tradnl"/>
        </w:rPr>
        <w:t xml:space="preserve"> podrá ser reducido por la Secretaría sin que medie oficio de solicitud y deberá ser comunicado a los Ejecutores de gasto</w:t>
      </w:r>
      <w:r w:rsidRPr="005F24B6">
        <w:rPr>
          <w:rFonts w:ascii="Arial" w:eastAsiaTheme="minorHAnsi" w:hAnsi="Arial" w:cs="Arial"/>
          <w:b/>
          <w:sz w:val="20"/>
          <w:szCs w:val="20"/>
          <w:lang w:val="es-ES_tradnl"/>
        </w:rPr>
        <w:t>.</w:t>
      </w:r>
    </w:p>
    <w:p w14:paraId="7DE68695"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0FC60BDA" w14:textId="77777777" w:rsidR="00A0303C" w:rsidRPr="005F24B6" w:rsidRDefault="00A0303C" w:rsidP="00A0303C">
      <w:pPr>
        <w:spacing w:after="0" w:line="240" w:lineRule="auto"/>
        <w:jc w:val="both"/>
        <w:rPr>
          <w:rFonts w:ascii="Arial" w:eastAsiaTheme="minorHAnsi" w:hAnsi="Arial" w:cs="Arial"/>
          <w:b/>
          <w:sz w:val="20"/>
          <w:szCs w:val="20"/>
          <w:lang w:val="es-ES_tradnl"/>
        </w:rPr>
      </w:pPr>
      <w:r w:rsidRPr="005F24B6">
        <w:rPr>
          <w:rFonts w:ascii="Arial" w:eastAsiaTheme="minorHAnsi" w:hAnsi="Arial" w:cs="Arial"/>
          <w:sz w:val="20"/>
          <w:szCs w:val="20"/>
          <w:lang w:val="es-ES_tradnl"/>
        </w:rPr>
        <w:t>Todo presupuesto que en los registros del Sistema electrónico no se encuentre ligado a compromisos podrá ser reducido por la Secretaría sin que medie oficio de solicitud, lo cual podrá efectuarse al cierre de un trimestre o ejercicio fiscal y en casos excepcionales cuando así lo determine la propia Secretaría. Esta determinación deberá ser comunicada al Ejecutor de gasto que corresponda</w:t>
      </w:r>
      <w:r w:rsidRPr="005F24B6">
        <w:rPr>
          <w:rFonts w:ascii="Arial" w:eastAsiaTheme="minorHAnsi" w:hAnsi="Arial" w:cs="Arial"/>
          <w:b/>
          <w:sz w:val="20"/>
          <w:szCs w:val="20"/>
          <w:lang w:val="es-ES_tradnl"/>
        </w:rPr>
        <w:t>.</w:t>
      </w:r>
    </w:p>
    <w:p w14:paraId="3BC15847"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03646A79" w14:textId="02BD4429"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lastRenderedPageBreak/>
        <w:t xml:space="preserve">Artículo 73. </w:t>
      </w:r>
      <w:r w:rsidRPr="005F24B6">
        <w:rPr>
          <w:rFonts w:ascii="Arial" w:eastAsiaTheme="minorHAnsi" w:hAnsi="Arial" w:cs="Arial"/>
          <w:sz w:val="20"/>
          <w:szCs w:val="20"/>
          <w:lang w:val="es-ES_tradnl"/>
        </w:rPr>
        <w:t>Las Dependencias y Entidades se sujetarán a las disposiciones de austeridad y ajuste del gasto corriente que se establezcan en los términos del Título Tercero, Capítulo IV de la Ley, conforme a lo siguiente:</w:t>
      </w:r>
    </w:p>
    <w:p w14:paraId="31EC8E8B" w14:textId="5B25466F" w:rsidR="00782B9A" w:rsidRPr="005F24B6" w:rsidRDefault="00782B9A" w:rsidP="00A0303C">
      <w:pPr>
        <w:spacing w:after="0" w:line="240" w:lineRule="auto"/>
        <w:jc w:val="both"/>
        <w:rPr>
          <w:rFonts w:ascii="Arial" w:eastAsiaTheme="minorHAnsi" w:hAnsi="Arial" w:cs="Arial"/>
          <w:sz w:val="20"/>
          <w:szCs w:val="20"/>
          <w:lang w:val="es-ES_tradnl"/>
        </w:rPr>
      </w:pPr>
    </w:p>
    <w:p w14:paraId="26DABFA2" w14:textId="77777777" w:rsidR="00782B9A" w:rsidRPr="005F24B6" w:rsidRDefault="00782B9A">
      <w:pPr>
        <w:numPr>
          <w:ilvl w:val="0"/>
          <w:numId w:val="50"/>
        </w:numPr>
        <w:spacing w:line="240" w:lineRule="auto"/>
        <w:jc w:val="both"/>
        <w:rPr>
          <w:rFonts w:ascii="Arial" w:hAnsi="Arial" w:cs="Arial"/>
          <w:sz w:val="20"/>
          <w:szCs w:val="20"/>
        </w:rPr>
      </w:pPr>
      <w:r w:rsidRPr="005F24B6">
        <w:rPr>
          <w:rFonts w:ascii="Arial" w:hAnsi="Arial" w:cs="Arial"/>
          <w:sz w:val="20"/>
          <w:szCs w:val="20"/>
        </w:rPr>
        <w:t>La adquisición y los arrendamientos de inmuebles procederán exclusivamente cuando no se cuente con bienes del Estado aptos para cubrir las necesidades correspondientes; previo análisis costo-beneficio y siempre que se compruebe la disponibilidad presupuestaria para tal efecto;</w:t>
      </w:r>
    </w:p>
    <w:p w14:paraId="30F68364" w14:textId="77777777" w:rsidR="00782B9A" w:rsidRPr="005F24B6" w:rsidRDefault="00782B9A">
      <w:pPr>
        <w:numPr>
          <w:ilvl w:val="0"/>
          <w:numId w:val="50"/>
        </w:numPr>
        <w:spacing w:line="240" w:lineRule="auto"/>
        <w:jc w:val="both"/>
        <w:rPr>
          <w:rFonts w:ascii="Arial" w:hAnsi="Arial" w:cs="Arial"/>
          <w:sz w:val="20"/>
          <w:szCs w:val="20"/>
        </w:rPr>
      </w:pPr>
      <w:r w:rsidRPr="005F24B6">
        <w:rPr>
          <w:rFonts w:ascii="Arial" w:hAnsi="Arial" w:cs="Arial"/>
          <w:sz w:val="20"/>
          <w:szCs w:val="20"/>
        </w:rPr>
        <w:t>No se autoriza la remodelación de oficinas, sólo podrá autorizarse la reparación de daños provenientes de casos fortuitos;</w:t>
      </w:r>
    </w:p>
    <w:p w14:paraId="7C1B6F7D" w14:textId="77777777" w:rsidR="00782B9A" w:rsidRPr="005F24B6" w:rsidRDefault="00782B9A">
      <w:pPr>
        <w:numPr>
          <w:ilvl w:val="0"/>
          <w:numId w:val="50"/>
        </w:numPr>
        <w:spacing w:line="240" w:lineRule="auto"/>
        <w:jc w:val="both"/>
        <w:rPr>
          <w:rFonts w:ascii="Arial" w:hAnsi="Arial" w:cs="Arial"/>
          <w:sz w:val="20"/>
          <w:szCs w:val="20"/>
        </w:rPr>
      </w:pPr>
      <w:r w:rsidRPr="005F24B6">
        <w:rPr>
          <w:rFonts w:ascii="Arial" w:hAnsi="Arial" w:cs="Arial"/>
          <w:sz w:val="20"/>
          <w:szCs w:val="20"/>
        </w:rPr>
        <w:t>Tratándose de los arrendamientos no deberán considerarse incrementos respecto de las rentas convenidas en el ejercicio inmediato anterior, y</w:t>
      </w:r>
    </w:p>
    <w:p w14:paraId="4390F849" w14:textId="77777777" w:rsidR="00782B9A" w:rsidRPr="005F24B6" w:rsidRDefault="00782B9A">
      <w:pPr>
        <w:numPr>
          <w:ilvl w:val="0"/>
          <w:numId w:val="50"/>
        </w:numPr>
        <w:spacing w:line="240" w:lineRule="auto"/>
        <w:jc w:val="both"/>
        <w:rPr>
          <w:rFonts w:ascii="Arial" w:hAnsi="Arial" w:cs="Arial"/>
          <w:sz w:val="20"/>
          <w:szCs w:val="20"/>
        </w:rPr>
      </w:pPr>
      <w:r w:rsidRPr="005F24B6">
        <w:rPr>
          <w:rFonts w:ascii="Arial" w:hAnsi="Arial" w:cs="Arial"/>
          <w:sz w:val="20"/>
          <w:szCs w:val="20"/>
        </w:rPr>
        <w:t xml:space="preserve">La adquisición o arrendamiento de vehículos, estará sujeta a la disponibilidad presupuestaria en la partida y en el mes de calendario en que se realice la misma. </w:t>
      </w:r>
    </w:p>
    <w:p w14:paraId="400BFC4C" w14:textId="77777777" w:rsidR="00782B9A" w:rsidRPr="005F24B6" w:rsidRDefault="00782B9A" w:rsidP="00A0303C">
      <w:pPr>
        <w:spacing w:after="0" w:line="240" w:lineRule="auto"/>
        <w:jc w:val="both"/>
        <w:rPr>
          <w:rFonts w:ascii="Arial" w:eastAsiaTheme="minorHAnsi" w:hAnsi="Arial" w:cs="Arial"/>
          <w:sz w:val="20"/>
          <w:szCs w:val="20"/>
          <w:lang w:val="es-ES_tradnl"/>
        </w:rPr>
      </w:pPr>
    </w:p>
    <w:p w14:paraId="324C4E0E" w14:textId="7D03D69C"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Los Poderes Legislativo y Judicial, y los Órganos Autónomos, deberán implementar medidas equivalentes a las aplicables a Dependencias y Entidades, respecto de la reducción del gasto destinado a las actividades administrativas y de apoyo, para lo cual publicarán en el Periódico Oficial del Estado y en sus respectivas páginas de internet, a más tardar el último día hábil del mes de enero, sus respectivos lineamientos y el monto correspondiente a la meta de ahorro.</w:t>
      </w:r>
    </w:p>
    <w:p w14:paraId="345B2C27"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28B9AF6F"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En los informes de Avance de Gestión que envíen al Congreso de forma trimestral, los Poderes y los Órganos Autónomos deberán señalar las medidas adoptadas y los montos de los ahorros obtenidos; reportes que serán considerados por la Comisión Permanente de Presupuesto y Programación en el proceso de análisis y aprobación de las erogaciones correspondientes al Presupuesto de Egresos para el Ejercicio Fiscal siguiente.</w:t>
      </w:r>
    </w:p>
    <w:p w14:paraId="768BF1F0"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71CD825D"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 xml:space="preserve">La </w:t>
      </w:r>
      <w:r w:rsidRPr="005F24B6">
        <w:rPr>
          <w:rFonts w:ascii="Arial" w:eastAsiaTheme="minorHAnsi" w:hAnsi="Arial" w:cs="Arial"/>
          <w:color w:val="000000"/>
          <w:sz w:val="20"/>
          <w:szCs w:val="20"/>
          <w:lang w:val="es-ES_tradnl"/>
        </w:rPr>
        <w:t xml:space="preserve">Secretaría de Honestidad, Transparencia y Función Pública </w:t>
      </w:r>
      <w:r w:rsidRPr="005F24B6">
        <w:rPr>
          <w:rFonts w:ascii="Arial" w:eastAsiaTheme="minorHAnsi" w:hAnsi="Arial" w:cs="Arial"/>
          <w:sz w:val="20"/>
          <w:szCs w:val="20"/>
          <w:lang w:val="es-ES_tradnl"/>
        </w:rPr>
        <w:t>y la Auditoría en el ámbito de sus respectivas competencias darán seguimiento, revisión y fiscalización al cumplimiento de las presentes medidas de austeridad, racionalidad y disciplina presupuestaria.</w:t>
      </w:r>
    </w:p>
    <w:p w14:paraId="740F257D"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041E286C"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74. </w:t>
      </w:r>
      <w:r w:rsidRPr="005F24B6">
        <w:rPr>
          <w:rFonts w:ascii="Arial" w:eastAsiaTheme="minorHAnsi" w:hAnsi="Arial" w:cs="Arial"/>
          <w:sz w:val="20"/>
          <w:szCs w:val="20"/>
          <w:lang w:val="es-ES_tradnl"/>
        </w:rPr>
        <w:t>Los montos asignados a las partidas presupuestarias: placas de tránsito, formas de registro y control vehicular; formatos para registro y formas valoradas; alimentación, servicio de comedor y víveres para personas; vestuario administrativo y de campo; vestuario para seguridad pública; prendas de protección administrativo y de campo; prendas de protección para seguridad pública; blancos y telas, excepto prendas de vestir; energía eléctrica; agua; teléfono convencional; telefonía celular; internet, redes y procesamiento de información; arrendamiento de terrenos; arrendamiento de edificios; capacitación y desarrollo de personal; servicios de protección y seguridad; servicios de vigilancia; seguros y fianzas de equipo de transporte; seguros y fianzas de edificios; primas de seguros y fianzas; seguros y fianzas de aeronaves; impuestos y derechos vehiculares; impuestos y derechos; servicios de investigación científica y desarrollo; servicios de consultoría administrativa, de procesos, técnica y en tecnologías de la información; difusión sobre programas y actividades gubernamentales; apoyos a damnificados; ayudas por desastres naturales y otros siniestros; servicios profesionales, científicos y técnicos integrales; y servicios para proyectos PPS, se considerarán intransferibles y los saldos no ejercidos serán concentrados y/o reasignados por la Secretaría como ahorro presupuestario.</w:t>
      </w:r>
    </w:p>
    <w:p w14:paraId="14015C07"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13343324"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lastRenderedPageBreak/>
        <w:t xml:space="preserve">Artículo 75. </w:t>
      </w:r>
      <w:r w:rsidRPr="005F24B6">
        <w:rPr>
          <w:rFonts w:ascii="Arial" w:eastAsiaTheme="minorHAnsi" w:hAnsi="Arial" w:cs="Arial"/>
          <w:sz w:val="20"/>
          <w:szCs w:val="20"/>
          <w:lang w:val="es-ES_tradnl"/>
        </w:rPr>
        <w:t>Las Dependencias y Entidades podrán arrendar inmuebles previa autorización específica por parte de Administración siempre que se acredite la disponibilidad presupuestaria, lo que podrá acreditarse con un reporte del Sistema electrónico.</w:t>
      </w:r>
    </w:p>
    <w:p w14:paraId="549AA134"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4B27196A"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76. </w:t>
      </w:r>
      <w:r w:rsidRPr="005F24B6">
        <w:rPr>
          <w:rFonts w:ascii="Arial" w:eastAsiaTheme="minorHAnsi" w:hAnsi="Arial" w:cs="Arial"/>
          <w:sz w:val="20"/>
          <w:szCs w:val="20"/>
          <w:lang w:val="es-ES_tradnl"/>
        </w:rPr>
        <w:t>Las Dependencias y Entidades deberán justificar ante el comité o subcomités según corresponda, la disponibilidad presupuestaria al inicio del procedimiento de contratación mediante reporte del Sistema electrónico de la Secretaría.</w:t>
      </w:r>
    </w:p>
    <w:p w14:paraId="3606C2F6"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3C722DD6"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La Secretaría definirá los porcentajes de los montos asignados a las partidas presupuestarias susceptibles de consolidarse.</w:t>
      </w:r>
    </w:p>
    <w:p w14:paraId="035535C0"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76FBB367"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Las Dependencias y Entidades, que soliciten o acrediten los supuestos del artículo 45 de la Ley, en los casos de contratación plurianual deberán solicitar la autorización de la Secretaría. Los montos de las obligaciones financiera que deban realizarse en los subsecuentes ejercicios fiscales deberán ser incluidos en los proyectos de Presupuestos de Egresos del Estado hasta la conclusión de la obligación contractual.</w:t>
      </w:r>
    </w:p>
    <w:p w14:paraId="311E8084"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7A35095D"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77. </w:t>
      </w:r>
      <w:r w:rsidRPr="005F24B6">
        <w:rPr>
          <w:rFonts w:ascii="Arial" w:eastAsiaTheme="minorHAnsi" w:hAnsi="Arial" w:cs="Arial"/>
          <w:sz w:val="20"/>
          <w:szCs w:val="20"/>
          <w:lang w:val="es-ES_tradnl"/>
        </w:rPr>
        <w:t xml:space="preserve">Una vez aprobado el Presupuesto de Egresos, los Poderes Legislativo y Judicial, y Órganos Autónomos deberán sujetarse a su presupuesto aprobado, y durante el ejercicio establecerán controles administrativos que les permitan </w:t>
      </w:r>
      <w:proofErr w:type="spellStart"/>
      <w:r w:rsidRPr="005F24B6">
        <w:rPr>
          <w:rFonts w:ascii="Arial" w:eastAsiaTheme="minorHAnsi" w:hAnsi="Arial" w:cs="Arial"/>
          <w:sz w:val="20"/>
          <w:szCs w:val="20"/>
          <w:lang w:val="es-ES_tradnl"/>
        </w:rPr>
        <w:t>eficientar</w:t>
      </w:r>
      <w:proofErr w:type="spellEnd"/>
      <w:r w:rsidRPr="005F24B6">
        <w:rPr>
          <w:rFonts w:ascii="Arial" w:eastAsiaTheme="minorHAnsi" w:hAnsi="Arial" w:cs="Arial"/>
          <w:sz w:val="20"/>
          <w:szCs w:val="20"/>
          <w:lang w:val="es-ES_tradnl"/>
        </w:rPr>
        <w:t xml:space="preserve"> el gasto, a fin de lograr los objetivos previstos, conforme a su disponibilidad presupuestaria, por lo que no podrá contraer compromisos más allá de su presupuesto aprobado.</w:t>
      </w:r>
    </w:p>
    <w:p w14:paraId="5FB52494"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43491BE8"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66C05A76" w14:textId="77777777" w:rsidR="00A0303C" w:rsidRPr="005F24B6"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Capítulo Primero</w:t>
      </w:r>
    </w:p>
    <w:p w14:paraId="7C5B5022" w14:textId="77777777" w:rsidR="00A0303C" w:rsidRPr="005F24B6"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De los Servicios Personales</w:t>
      </w:r>
    </w:p>
    <w:p w14:paraId="561E1E70"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5C8292B7"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78. </w:t>
      </w:r>
      <w:r w:rsidRPr="005F24B6">
        <w:rPr>
          <w:rFonts w:ascii="Arial" w:eastAsiaTheme="minorHAnsi" w:hAnsi="Arial" w:cs="Arial"/>
          <w:sz w:val="20"/>
          <w:szCs w:val="20"/>
          <w:lang w:val="es-ES_tradnl"/>
        </w:rPr>
        <w:t>Ningún servidor público podrá recibir remuneración por el desempeño de su función, empleo, cargo o comisión, igual o mayor a la establecida para el Titular del Ejecutivo del Estado.</w:t>
      </w:r>
    </w:p>
    <w:p w14:paraId="18436321"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6C3EAAFF"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79. </w:t>
      </w:r>
      <w:r w:rsidRPr="005F24B6">
        <w:rPr>
          <w:rFonts w:ascii="Arial" w:eastAsiaTheme="minorHAnsi" w:hAnsi="Arial" w:cs="Arial"/>
          <w:sz w:val="20"/>
          <w:szCs w:val="20"/>
          <w:lang w:val="es-ES_tradnl"/>
        </w:rPr>
        <w:t>La asignación global de los recursos para servicios personales del ejercicio fiscal 2023, deberá ajustarse a lo dispuesto en el artículo 10 fracción I de la Ley de Disciplina y su correlativo 30 fracción I de la Ley, con las siguientes salvedades:</w:t>
      </w:r>
    </w:p>
    <w:p w14:paraId="3B32F9D0"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2DA68019" w14:textId="77777777" w:rsidR="00A0303C" w:rsidRPr="005F24B6" w:rsidRDefault="00A0303C">
      <w:pPr>
        <w:widowControl w:val="0"/>
        <w:numPr>
          <w:ilvl w:val="0"/>
          <w:numId w:val="52"/>
        </w:numPr>
        <w:pBdr>
          <w:top w:val="nil"/>
          <w:left w:val="nil"/>
          <w:bottom w:val="nil"/>
          <w:right w:val="nil"/>
          <w:between w:val="nil"/>
        </w:pBdr>
        <w:spacing w:before="120" w:after="0" w:line="240" w:lineRule="auto"/>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Sentencias laborales definitivas emitidas por la autoridad laboral competente.</w:t>
      </w:r>
    </w:p>
    <w:p w14:paraId="678D0942" w14:textId="77777777" w:rsidR="00A0303C" w:rsidRPr="005F24B6" w:rsidRDefault="00A0303C">
      <w:pPr>
        <w:widowControl w:val="0"/>
        <w:numPr>
          <w:ilvl w:val="0"/>
          <w:numId w:val="52"/>
        </w:numPr>
        <w:pBdr>
          <w:top w:val="nil"/>
          <w:left w:val="nil"/>
          <w:bottom w:val="nil"/>
          <w:right w:val="nil"/>
          <w:between w:val="nil"/>
        </w:pBdr>
        <w:spacing w:before="120" w:after="0" w:line="240" w:lineRule="auto"/>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Los gastos en servicios personales que sean estrictamente indispensables para la implementación de nuevas leyes generales o reformas de </w:t>
      </w:r>
      <w:proofErr w:type="gramStart"/>
      <w:r w:rsidRPr="005F24B6">
        <w:rPr>
          <w:rFonts w:ascii="Arial" w:eastAsiaTheme="minorHAnsi" w:hAnsi="Arial" w:cs="Arial"/>
          <w:color w:val="000000"/>
          <w:sz w:val="20"/>
          <w:szCs w:val="20"/>
          <w:lang w:val="es-ES_tradnl"/>
        </w:rPr>
        <w:t>las mismas</w:t>
      </w:r>
      <w:proofErr w:type="gramEnd"/>
      <w:r w:rsidRPr="005F24B6">
        <w:rPr>
          <w:rFonts w:ascii="Arial" w:eastAsiaTheme="minorHAnsi" w:hAnsi="Arial" w:cs="Arial"/>
          <w:color w:val="000000"/>
          <w:sz w:val="20"/>
          <w:szCs w:val="20"/>
          <w:lang w:val="es-ES_tradnl"/>
        </w:rPr>
        <w:t xml:space="preserve">. </w:t>
      </w:r>
    </w:p>
    <w:p w14:paraId="28A92270"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7B9AE705"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Para lo cual, en el ejercicio presupuestario correspondiente a servicios personales:</w:t>
      </w:r>
    </w:p>
    <w:p w14:paraId="009D9DD6"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39BCC753" w14:textId="77777777" w:rsidR="00A0303C" w:rsidRPr="005F24B6" w:rsidRDefault="00A0303C">
      <w:pPr>
        <w:numPr>
          <w:ilvl w:val="0"/>
          <w:numId w:val="60"/>
        </w:numPr>
        <w:spacing w:after="160" w:line="240" w:lineRule="auto"/>
        <w:ind w:left="567" w:hanging="283"/>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Administración deberá cumplir lo siguiente:</w:t>
      </w:r>
    </w:p>
    <w:p w14:paraId="1A3797EB" w14:textId="77777777" w:rsidR="00A0303C" w:rsidRPr="005F24B6" w:rsidRDefault="00A0303C">
      <w:pPr>
        <w:numPr>
          <w:ilvl w:val="0"/>
          <w:numId w:val="56"/>
        </w:numPr>
        <w:spacing w:after="160" w:line="240" w:lineRule="auto"/>
        <w:ind w:left="851" w:hanging="283"/>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Revisará las funciones y competencias de las Dependencias y Entidades a fin de identificar duplicidades y, en su caso, compactar áreas, o eliminar aquellas cuya existencia no se justifique a fin de optimizar recursos.</w:t>
      </w:r>
    </w:p>
    <w:p w14:paraId="61CBCC5D" w14:textId="77777777" w:rsidR="00A0303C" w:rsidRPr="005F24B6" w:rsidRDefault="00A0303C">
      <w:pPr>
        <w:numPr>
          <w:ilvl w:val="0"/>
          <w:numId w:val="56"/>
        </w:numPr>
        <w:spacing w:after="160" w:line="240" w:lineRule="auto"/>
        <w:ind w:left="851" w:hanging="283"/>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No autorizará plazas de nueva creación en ninguna modalidad de contratación, sin el comunicado de disponibilidad presupuestaria de la Secretaría, para lo cual Administración oportunamente proporcionará la información que la Secretaría solicite.</w:t>
      </w:r>
    </w:p>
    <w:p w14:paraId="626BFC40" w14:textId="77777777" w:rsidR="00A0303C" w:rsidRPr="005F24B6" w:rsidRDefault="00A0303C">
      <w:pPr>
        <w:numPr>
          <w:ilvl w:val="0"/>
          <w:numId w:val="56"/>
        </w:numPr>
        <w:spacing w:after="160" w:line="240" w:lineRule="auto"/>
        <w:ind w:left="851" w:hanging="283"/>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lastRenderedPageBreak/>
        <w:t>Verificará que las plazas de base únicamente sean utilizadas por sus titulares, por lo que las plazas de base de personal con licencia sin goce de sueldo deberán quedar reservadas.</w:t>
      </w:r>
    </w:p>
    <w:p w14:paraId="63B915BD" w14:textId="77777777" w:rsidR="00A0303C" w:rsidRPr="005F24B6" w:rsidRDefault="00A0303C">
      <w:pPr>
        <w:numPr>
          <w:ilvl w:val="0"/>
          <w:numId w:val="56"/>
        </w:numPr>
        <w:spacing w:after="160" w:line="240" w:lineRule="auto"/>
        <w:ind w:left="851" w:hanging="283"/>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Solicitar a la Secretaría, cobertura presupuestaria para la utilización de plazas vacantes, sin dicha cobertura no podrá autorizar a las Dependencias y Entidades la ocupación de las plazas.</w:t>
      </w:r>
    </w:p>
    <w:p w14:paraId="4E83E27B" w14:textId="77777777" w:rsidR="00A0303C" w:rsidRPr="005F24B6" w:rsidRDefault="00A0303C">
      <w:pPr>
        <w:numPr>
          <w:ilvl w:val="0"/>
          <w:numId w:val="56"/>
        </w:numPr>
        <w:spacing w:after="160" w:line="240" w:lineRule="auto"/>
        <w:ind w:left="851" w:hanging="283"/>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A más tardar en el mes de enero deberá comunicar detalladamente en los términos solicitados por la Secretaría, el inventario de plazas con cobertura presupuestaria anual por Ejecutor de gasto, privilegiando al personal de Base, Mandos Medios y Superiores.</w:t>
      </w:r>
    </w:p>
    <w:p w14:paraId="349454F6" w14:textId="77777777" w:rsidR="00A0303C" w:rsidRPr="005F24B6" w:rsidRDefault="00A0303C">
      <w:pPr>
        <w:numPr>
          <w:ilvl w:val="0"/>
          <w:numId w:val="56"/>
        </w:numPr>
        <w:spacing w:after="160" w:line="240" w:lineRule="auto"/>
        <w:ind w:left="851" w:hanging="283"/>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Verificará que las Dependencias y Entidades únicamente contraten personal de Mandos Medios y Superiores, en estricto apego a la estructura orgánica autorizada.</w:t>
      </w:r>
    </w:p>
    <w:p w14:paraId="398C37C3" w14:textId="77777777" w:rsidR="00A0303C" w:rsidRPr="005F24B6" w:rsidRDefault="00A0303C">
      <w:pPr>
        <w:widowControl w:val="0"/>
        <w:numPr>
          <w:ilvl w:val="0"/>
          <w:numId w:val="60"/>
        </w:numPr>
        <w:pBdr>
          <w:top w:val="nil"/>
          <w:left w:val="nil"/>
          <w:bottom w:val="nil"/>
          <w:right w:val="nil"/>
          <w:between w:val="nil"/>
        </w:pBdr>
        <w:tabs>
          <w:tab w:val="left" w:pos="567"/>
        </w:tabs>
        <w:spacing w:after="0" w:line="240" w:lineRule="auto"/>
        <w:ind w:left="567" w:right="-29" w:hanging="283"/>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Los Ejecutores de gasto deberán cumplir lo siguiente:</w:t>
      </w:r>
    </w:p>
    <w:p w14:paraId="5343F7E0" w14:textId="77777777" w:rsidR="00A0303C" w:rsidRPr="005F24B6" w:rsidRDefault="00A0303C" w:rsidP="00A0303C">
      <w:pPr>
        <w:pBdr>
          <w:top w:val="nil"/>
          <w:left w:val="nil"/>
          <w:bottom w:val="nil"/>
          <w:right w:val="nil"/>
          <w:between w:val="nil"/>
        </w:pBdr>
        <w:spacing w:after="0" w:line="240" w:lineRule="auto"/>
        <w:rPr>
          <w:rFonts w:ascii="Arial" w:eastAsiaTheme="minorHAnsi" w:hAnsi="Arial" w:cs="Arial"/>
          <w:color w:val="000000"/>
          <w:sz w:val="20"/>
          <w:szCs w:val="20"/>
          <w:lang w:val="es-ES_tradnl"/>
        </w:rPr>
      </w:pPr>
    </w:p>
    <w:p w14:paraId="71892384" w14:textId="77777777" w:rsidR="00A0303C" w:rsidRPr="005F24B6" w:rsidRDefault="00A0303C">
      <w:pPr>
        <w:widowControl w:val="0"/>
        <w:numPr>
          <w:ilvl w:val="0"/>
          <w:numId w:val="55"/>
        </w:numPr>
        <w:pBdr>
          <w:top w:val="nil"/>
          <w:left w:val="nil"/>
          <w:bottom w:val="nil"/>
          <w:right w:val="nil"/>
          <w:between w:val="nil"/>
        </w:pBdr>
        <w:tabs>
          <w:tab w:val="left" w:pos="1262"/>
        </w:tabs>
        <w:spacing w:after="160" w:line="240" w:lineRule="auto"/>
        <w:ind w:left="851" w:right="-28" w:hanging="284"/>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No crearán plazas, salvo las que sean resultado de reformas jurídicas y en estricto apego a la estructura orgánica autorizada.</w:t>
      </w:r>
    </w:p>
    <w:p w14:paraId="3524624F" w14:textId="77777777" w:rsidR="00A0303C" w:rsidRPr="005F24B6" w:rsidRDefault="00A0303C">
      <w:pPr>
        <w:widowControl w:val="0"/>
        <w:numPr>
          <w:ilvl w:val="0"/>
          <w:numId w:val="55"/>
        </w:numPr>
        <w:pBdr>
          <w:top w:val="nil"/>
          <w:left w:val="nil"/>
          <w:bottom w:val="nil"/>
          <w:right w:val="nil"/>
          <w:between w:val="nil"/>
        </w:pBdr>
        <w:tabs>
          <w:tab w:val="left" w:pos="1262"/>
        </w:tabs>
        <w:spacing w:after="160" w:line="240" w:lineRule="auto"/>
        <w:ind w:left="851" w:right="-28" w:hanging="284"/>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Presentar a la Secretaría las memorias de cálculo que sustenten el pago de las Cuentas por Liquidar Certificadas relacionadas con el rubro de servicios de personales, salvo el Instituto Estatal de Educación Pública de Oaxaca, Instituto Estatal de Educación de Adultos y los Servicios de Salud de Oaxaca. </w:t>
      </w:r>
    </w:p>
    <w:p w14:paraId="4FDC4525" w14:textId="77777777" w:rsidR="00A0303C" w:rsidRPr="005F24B6" w:rsidRDefault="00A0303C">
      <w:pPr>
        <w:widowControl w:val="0"/>
        <w:numPr>
          <w:ilvl w:val="0"/>
          <w:numId w:val="55"/>
        </w:numPr>
        <w:pBdr>
          <w:top w:val="nil"/>
          <w:left w:val="nil"/>
          <w:bottom w:val="nil"/>
          <w:right w:val="nil"/>
          <w:between w:val="nil"/>
        </w:pBdr>
        <w:tabs>
          <w:tab w:val="left" w:pos="1262"/>
        </w:tabs>
        <w:spacing w:after="160" w:line="240" w:lineRule="auto"/>
        <w:ind w:left="851" w:right="-28" w:hanging="284"/>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Abstenerse de presentar adecuaciones y afectaciones presupuestarias que generen un balance presupuestario negativo.</w:t>
      </w:r>
    </w:p>
    <w:p w14:paraId="50556B1E" w14:textId="77777777" w:rsidR="00A0303C" w:rsidRPr="005F24B6" w:rsidRDefault="00A0303C">
      <w:pPr>
        <w:widowControl w:val="0"/>
        <w:numPr>
          <w:ilvl w:val="0"/>
          <w:numId w:val="55"/>
        </w:numPr>
        <w:pBdr>
          <w:top w:val="nil"/>
          <w:left w:val="nil"/>
          <w:bottom w:val="nil"/>
          <w:right w:val="nil"/>
          <w:between w:val="nil"/>
        </w:pBdr>
        <w:tabs>
          <w:tab w:val="left" w:pos="1262"/>
        </w:tabs>
        <w:spacing w:after="160" w:line="240" w:lineRule="auto"/>
        <w:ind w:left="851" w:right="-28" w:hanging="284"/>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Poner en práctica mecanismos de trabajo que permitan reducir al mínimo el pago de horas extraordinarias, no debiendo exceder de tres horas diarias y de tres veces a la semana.</w:t>
      </w:r>
    </w:p>
    <w:p w14:paraId="77FB2D18" w14:textId="77777777" w:rsidR="00A0303C" w:rsidRPr="005F24B6" w:rsidRDefault="00A0303C" w:rsidP="00A0303C">
      <w:pPr>
        <w:spacing w:after="160" w:line="240" w:lineRule="auto"/>
        <w:ind w:left="851" w:right="-29"/>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Solo podrán hacer uso de la partida presupuestaria de remuneraciones extraordinarias los Ejecutores de gasto que por la naturaleza de sus funciones lo ameriten y que hayan sido autorizados en el presupuesto inmediato anterior.</w:t>
      </w:r>
    </w:p>
    <w:p w14:paraId="79FDF1B1" w14:textId="77777777" w:rsidR="00A0303C" w:rsidRPr="005F24B6" w:rsidRDefault="00A0303C" w:rsidP="00A0303C">
      <w:pPr>
        <w:pBdr>
          <w:top w:val="nil"/>
          <w:left w:val="nil"/>
          <w:bottom w:val="nil"/>
          <w:right w:val="nil"/>
          <w:between w:val="nil"/>
        </w:pBdr>
        <w:spacing w:after="160" w:line="240" w:lineRule="auto"/>
        <w:ind w:left="851" w:right="-29"/>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Las disposiciones que establezcan el Poder Judicial, la Tesorería o su equivalente de la Legislatura del Estado, las Tesorerías o su equivalente de los Órganos Autónomos, el Poder Ejecutivo a través de Administración y la Secretaría, para el pago de esta prestación no deberán contravenir el presente Decreto.</w:t>
      </w:r>
    </w:p>
    <w:p w14:paraId="1E2E1CCC" w14:textId="77777777" w:rsidR="00A0303C" w:rsidRPr="005F24B6" w:rsidRDefault="00A0303C">
      <w:pPr>
        <w:widowControl w:val="0"/>
        <w:numPr>
          <w:ilvl w:val="0"/>
          <w:numId w:val="55"/>
        </w:numPr>
        <w:pBdr>
          <w:top w:val="nil"/>
          <w:left w:val="nil"/>
          <w:bottom w:val="nil"/>
          <w:right w:val="nil"/>
          <w:between w:val="nil"/>
        </w:pBdr>
        <w:tabs>
          <w:tab w:val="left" w:pos="851"/>
        </w:tabs>
        <w:spacing w:after="160" w:line="240" w:lineRule="auto"/>
        <w:ind w:left="851" w:right="-29" w:hanging="284"/>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La contratación de personal bajo la modalidad de honorarios asimilados a </w:t>
      </w:r>
      <w:proofErr w:type="gramStart"/>
      <w:r w:rsidRPr="005F24B6">
        <w:rPr>
          <w:rFonts w:ascii="Arial" w:eastAsiaTheme="minorHAnsi" w:hAnsi="Arial" w:cs="Arial"/>
          <w:color w:val="000000"/>
          <w:sz w:val="20"/>
          <w:szCs w:val="20"/>
          <w:lang w:val="es-ES_tradnl"/>
        </w:rPr>
        <w:t>salarios,</w:t>
      </w:r>
      <w:proofErr w:type="gramEnd"/>
      <w:r w:rsidRPr="005F24B6">
        <w:rPr>
          <w:rFonts w:ascii="Arial" w:eastAsiaTheme="minorHAnsi" w:hAnsi="Arial" w:cs="Arial"/>
          <w:color w:val="000000"/>
          <w:sz w:val="20"/>
          <w:szCs w:val="20"/>
          <w:lang w:val="es-ES_tradnl"/>
        </w:rPr>
        <w:t xml:space="preserve"> procederá únicamente con la autorización de Administración, y que cuente con la disponibilidad presupuestaria.</w:t>
      </w:r>
    </w:p>
    <w:p w14:paraId="6A137D92" w14:textId="77777777" w:rsidR="00A0303C" w:rsidRPr="005F24B6" w:rsidRDefault="00A0303C">
      <w:pPr>
        <w:widowControl w:val="0"/>
        <w:numPr>
          <w:ilvl w:val="0"/>
          <w:numId w:val="55"/>
        </w:numPr>
        <w:pBdr>
          <w:top w:val="nil"/>
          <w:left w:val="nil"/>
          <w:bottom w:val="nil"/>
          <w:right w:val="nil"/>
          <w:between w:val="nil"/>
        </w:pBdr>
        <w:tabs>
          <w:tab w:val="left" w:pos="851"/>
        </w:tabs>
        <w:spacing w:after="160" w:line="240" w:lineRule="auto"/>
        <w:ind w:left="851" w:right="-29" w:hanging="284"/>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Se abstendrán de incorporar mediante la celebración de contratos administrativos de prestación de servicios personales en la modalidad de honorarios asimilados a salarios, personal para el desempeño de labores iguales o similares a las que realiza el personal que forma la plantilla autorizada o que generen incompatibilidad en el empleo por coincidencia en los turnos laborales, o cuando una persona ocupe dos o más puestos o comisiones en cualquier Municipio, en el Gobierno del Estado o en la Federación.</w:t>
      </w:r>
    </w:p>
    <w:p w14:paraId="08C5447A" w14:textId="77777777" w:rsidR="00A0303C" w:rsidRPr="005F24B6" w:rsidRDefault="00A0303C">
      <w:pPr>
        <w:widowControl w:val="0"/>
        <w:numPr>
          <w:ilvl w:val="0"/>
          <w:numId w:val="55"/>
        </w:numPr>
        <w:pBdr>
          <w:top w:val="nil"/>
          <w:left w:val="nil"/>
          <w:bottom w:val="nil"/>
          <w:right w:val="nil"/>
          <w:between w:val="nil"/>
        </w:pBdr>
        <w:tabs>
          <w:tab w:val="left" w:pos="851"/>
        </w:tabs>
        <w:spacing w:after="160" w:line="240" w:lineRule="auto"/>
        <w:ind w:left="851" w:right="-29" w:hanging="284"/>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Las plazas en litigio no deberán ser ocupadas hasta la emisión de sentencia definitiva y el cumplimiento de </w:t>
      </w:r>
      <w:proofErr w:type="gramStart"/>
      <w:r w:rsidRPr="005F24B6">
        <w:rPr>
          <w:rFonts w:ascii="Arial" w:eastAsiaTheme="minorHAnsi" w:hAnsi="Arial" w:cs="Arial"/>
          <w:color w:val="000000"/>
          <w:sz w:val="20"/>
          <w:szCs w:val="20"/>
          <w:lang w:val="es-ES_tradnl"/>
        </w:rPr>
        <w:t>la misma</w:t>
      </w:r>
      <w:proofErr w:type="gramEnd"/>
      <w:r w:rsidRPr="005F24B6">
        <w:rPr>
          <w:rFonts w:ascii="Arial" w:eastAsiaTheme="minorHAnsi" w:hAnsi="Arial" w:cs="Arial"/>
          <w:color w:val="000000"/>
          <w:sz w:val="20"/>
          <w:szCs w:val="20"/>
          <w:lang w:val="es-ES_tradnl"/>
        </w:rPr>
        <w:t xml:space="preserve">, debiendo solicitar a la Secretaría la reducción del saldo </w:t>
      </w:r>
      <w:r w:rsidRPr="005F24B6">
        <w:rPr>
          <w:rFonts w:ascii="Arial" w:eastAsiaTheme="minorHAnsi" w:hAnsi="Arial" w:cs="Arial"/>
          <w:color w:val="000000"/>
          <w:sz w:val="20"/>
          <w:szCs w:val="20"/>
          <w:lang w:val="es-ES_tradnl"/>
        </w:rPr>
        <w:lastRenderedPageBreak/>
        <w:t>presupuestario del costo total de la plaza.</w:t>
      </w:r>
    </w:p>
    <w:p w14:paraId="12E0A828" w14:textId="77777777" w:rsidR="00A0303C" w:rsidRPr="005F24B6" w:rsidRDefault="00A0303C">
      <w:pPr>
        <w:widowControl w:val="0"/>
        <w:numPr>
          <w:ilvl w:val="0"/>
          <w:numId w:val="55"/>
        </w:numPr>
        <w:pBdr>
          <w:top w:val="nil"/>
          <w:left w:val="nil"/>
          <w:bottom w:val="nil"/>
          <w:right w:val="nil"/>
          <w:between w:val="nil"/>
        </w:pBdr>
        <w:tabs>
          <w:tab w:val="left" w:pos="851"/>
        </w:tabs>
        <w:spacing w:after="160" w:line="240" w:lineRule="auto"/>
        <w:ind w:left="851" w:right="-29" w:hanging="284"/>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Se abstendrán de proponer traspasos de recursos de otros capítulos de gasto al capítulo de servicios personales y viceversa.</w:t>
      </w:r>
    </w:p>
    <w:p w14:paraId="4F9FC3F9" w14:textId="77777777" w:rsidR="00A0303C" w:rsidRPr="005F24B6" w:rsidRDefault="00A0303C">
      <w:pPr>
        <w:widowControl w:val="0"/>
        <w:numPr>
          <w:ilvl w:val="0"/>
          <w:numId w:val="55"/>
        </w:numPr>
        <w:pBdr>
          <w:top w:val="nil"/>
          <w:left w:val="nil"/>
          <w:bottom w:val="nil"/>
          <w:right w:val="nil"/>
          <w:between w:val="nil"/>
        </w:pBdr>
        <w:tabs>
          <w:tab w:val="left" w:pos="851"/>
        </w:tabs>
        <w:spacing w:after="160" w:line="240" w:lineRule="auto"/>
        <w:ind w:left="851" w:right="-29" w:hanging="284"/>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Se abstendrán de traspasar recursos destinados a programas de capacitación a otras partidas presupuestarias.</w:t>
      </w:r>
    </w:p>
    <w:p w14:paraId="3F2DFF33" w14:textId="77777777" w:rsidR="00A0303C" w:rsidRPr="005F24B6" w:rsidRDefault="00A0303C" w:rsidP="00A0303C">
      <w:pPr>
        <w:pBdr>
          <w:top w:val="nil"/>
          <w:left w:val="nil"/>
          <w:bottom w:val="nil"/>
          <w:right w:val="nil"/>
          <w:between w:val="nil"/>
        </w:pBdr>
        <w:tabs>
          <w:tab w:val="left" w:pos="6634"/>
        </w:tabs>
        <w:spacing w:after="0" w:line="240" w:lineRule="auto"/>
        <w:ind w:right="-29"/>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Administración y los Ejecutores de gasto observarán los niveles e importes establecidos en los tabuladores de sueldos del </w:t>
      </w:r>
      <w:r w:rsidRPr="005F24B6">
        <w:rPr>
          <w:rFonts w:ascii="Arial" w:eastAsiaTheme="minorHAnsi" w:hAnsi="Arial" w:cs="Arial"/>
          <w:b/>
          <w:color w:val="000000"/>
          <w:sz w:val="20"/>
          <w:szCs w:val="20"/>
          <w:lang w:val="es-ES_tradnl"/>
        </w:rPr>
        <w:t>Anexo 5</w:t>
      </w:r>
      <w:r w:rsidRPr="005F24B6">
        <w:rPr>
          <w:rFonts w:ascii="Arial" w:eastAsiaTheme="minorHAnsi" w:hAnsi="Arial" w:cs="Arial"/>
          <w:color w:val="000000"/>
          <w:sz w:val="20"/>
          <w:szCs w:val="20"/>
          <w:lang w:val="es-ES_tradnl"/>
        </w:rPr>
        <w:t xml:space="preserve"> que forma parte del presente Decreto. Salvo que, de la revisión de los contratos colectivos de trabajo o condiciones generales de trabajo, procedan aumentos o actualizaciones, lo que se informará en los informes de Avance de Gestión y la Cuenta Pública.</w:t>
      </w:r>
    </w:p>
    <w:p w14:paraId="62A415E7" w14:textId="77777777" w:rsidR="00A0303C" w:rsidRPr="005F24B6" w:rsidRDefault="00A0303C" w:rsidP="00A0303C">
      <w:pPr>
        <w:pBdr>
          <w:top w:val="nil"/>
          <w:left w:val="nil"/>
          <w:bottom w:val="nil"/>
          <w:right w:val="nil"/>
          <w:between w:val="nil"/>
        </w:pBdr>
        <w:tabs>
          <w:tab w:val="left" w:pos="6634"/>
        </w:tabs>
        <w:spacing w:after="0" w:line="240" w:lineRule="auto"/>
        <w:ind w:right="-29"/>
        <w:jc w:val="both"/>
        <w:rPr>
          <w:rFonts w:ascii="Arial" w:eastAsiaTheme="minorHAnsi" w:hAnsi="Arial" w:cs="Arial"/>
          <w:color w:val="000000"/>
          <w:sz w:val="20"/>
          <w:szCs w:val="20"/>
          <w:lang w:val="es-ES_tradnl"/>
        </w:rPr>
      </w:pPr>
    </w:p>
    <w:p w14:paraId="4BE9189B" w14:textId="77777777" w:rsidR="00A0303C" w:rsidRPr="005F24B6" w:rsidRDefault="00A0303C" w:rsidP="00A0303C">
      <w:pPr>
        <w:pBdr>
          <w:top w:val="nil"/>
          <w:left w:val="nil"/>
          <w:bottom w:val="nil"/>
          <w:right w:val="nil"/>
          <w:between w:val="nil"/>
        </w:pBdr>
        <w:tabs>
          <w:tab w:val="left" w:pos="6634"/>
        </w:tabs>
        <w:spacing w:after="0" w:line="240" w:lineRule="auto"/>
        <w:ind w:right="-29"/>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No procederán aumentos o actualizaciones autorizados por los titulares de los Ejecutores de gasto ni de sus órganos de gobierno. La Secretaría de Honestidad, Transparencia y Función Pública en el ámbito de su competencia realizará la revisión periódica del cumplimiento de lo antes señalado.</w:t>
      </w:r>
    </w:p>
    <w:p w14:paraId="4861DC68"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6D516369"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80. </w:t>
      </w:r>
      <w:r w:rsidRPr="005F24B6">
        <w:rPr>
          <w:rFonts w:ascii="Arial" w:eastAsiaTheme="minorHAnsi" w:hAnsi="Arial" w:cs="Arial"/>
          <w:sz w:val="20"/>
          <w:szCs w:val="20"/>
          <w:lang w:val="es-ES_tradnl"/>
        </w:rPr>
        <w:t>Las listas de raya con cargo a servicios personales o derivados de proyectos de inversión, que por su naturaleza requieran la contratación de personal eventual, se tramitarán ante la Secretaría previa validación de Administración.</w:t>
      </w:r>
    </w:p>
    <w:p w14:paraId="665FA6FB"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7E95E47D"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81. </w:t>
      </w:r>
      <w:r w:rsidRPr="005F24B6">
        <w:rPr>
          <w:rFonts w:ascii="Arial" w:eastAsiaTheme="minorHAnsi" w:hAnsi="Arial" w:cs="Arial"/>
          <w:sz w:val="20"/>
          <w:szCs w:val="20"/>
          <w:lang w:val="es-ES_tradnl"/>
        </w:rPr>
        <w:t xml:space="preserve">Administración en coordinación con las Dependencias y Entidades, realizarán las adecuaciones presupuestarias necesarias, con la finalidad de que los servicios personales se ejerzan </w:t>
      </w:r>
      <w:proofErr w:type="gramStart"/>
      <w:r w:rsidRPr="005F24B6">
        <w:rPr>
          <w:rFonts w:ascii="Arial" w:eastAsiaTheme="minorHAnsi" w:hAnsi="Arial" w:cs="Arial"/>
          <w:sz w:val="20"/>
          <w:szCs w:val="20"/>
          <w:lang w:val="es-ES_tradnl"/>
        </w:rPr>
        <w:t>de acuerdo a</w:t>
      </w:r>
      <w:proofErr w:type="gramEnd"/>
      <w:r w:rsidRPr="005F24B6">
        <w:rPr>
          <w:rFonts w:ascii="Arial" w:eastAsiaTheme="minorHAnsi" w:hAnsi="Arial" w:cs="Arial"/>
          <w:sz w:val="20"/>
          <w:szCs w:val="20"/>
          <w:lang w:val="es-ES_tradnl"/>
        </w:rPr>
        <w:t xml:space="preserve"> sus presupuestos aprobados, estructuras orgánicas y programáticas.</w:t>
      </w:r>
    </w:p>
    <w:p w14:paraId="576B9289"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54E166D0" w14:textId="6D0702E6" w:rsidR="00A0303C"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82. </w:t>
      </w:r>
      <w:r w:rsidRPr="005F24B6">
        <w:rPr>
          <w:rFonts w:ascii="Arial" w:eastAsiaTheme="minorHAnsi" w:hAnsi="Arial" w:cs="Arial"/>
          <w:sz w:val="20"/>
          <w:szCs w:val="20"/>
          <w:lang w:val="es-ES_tradnl"/>
        </w:rPr>
        <w:t>El total de plazas reportadas por el Instituto Estatal de Educación Pública de Oaxaca se desglosa de la siguiente forma:</w:t>
      </w:r>
    </w:p>
    <w:p w14:paraId="41071343" w14:textId="77777777" w:rsidR="004D4219" w:rsidRPr="005F24B6" w:rsidRDefault="004D4219" w:rsidP="00A0303C">
      <w:pPr>
        <w:spacing w:after="0" w:line="240" w:lineRule="auto"/>
        <w:jc w:val="both"/>
        <w:rPr>
          <w:rFonts w:ascii="Arial" w:eastAsiaTheme="minorHAnsi" w:hAnsi="Arial" w:cs="Arial"/>
          <w:sz w:val="20"/>
          <w:szCs w:val="20"/>
          <w:lang w:val="es-ES_tradnl"/>
        </w:rPr>
      </w:pPr>
    </w:p>
    <w:tbl>
      <w:tblPr>
        <w:tblW w:w="680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4253"/>
        <w:gridCol w:w="2551"/>
      </w:tblGrid>
      <w:tr w:rsidR="00A0303C" w:rsidRPr="005F24B6" w14:paraId="57F31571" w14:textId="77777777" w:rsidTr="004D4219">
        <w:trPr>
          <w:trHeight w:val="314"/>
          <w:jc w:val="center"/>
        </w:trPr>
        <w:tc>
          <w:tcPr>
            <w:tcW w:w="4253" w:type="dxa"/>
            <w:vAlign w:val="center"/>
          </w:tcPr>
          <w:p w14:paraId="6632199E" w14:textId="77777777" w:rsidR="00A0303C" w:rsidRPr="005F24B6" w:rsidRDefault="00A0303C" w:rsidP="00A0303C">
            <w:pPr>
              <w:pBdr>
                <w:top w:val="nil"/>
                <w:left w:val="nil"/>
                <w:bottom w:val="nil"/>
                <w:right w:val="nil"/>
                <w:between w:val="nil"/>
              </w:pBdr>
              <w:spacing w:after="0" w:line="240" w:lineRule="auto"/>
              <w:ind w:left="200"/>
              <w:rPr>
                <w:rFonts w:ascii="Arial" w:eastAsiaTheme="minorHAnsi" w:hAnsi="Arial" w:cs="Arial"/>
                <w:b/>
                <w:color w:val="000000"/>
                <w:sz w:val="20"/>
                <w:szCs w:val="20"/>
                <w:lang w:val="es-ES_tradnl"/>
              </w:rPr>
            </w:pPr>
          </w:p>
          <w:p w14:paraId="2B0DBD5B" w14:textId="77777777" w:rsidR="00A0303C" w:rsidRPr="005F24B6" w:rsidRDefault="00A0303C" w:rsidP="00A0303C">
            <w:pPr>
              <w:pBdr>
                <w:top w:val="nil"/>
                <w:left w:val="nil"/>
                <w:bottom w:val="nil"/>
                <w:right w:val="nil"/>
                <w:between w:val="nil"/>
              </w:pBdr>
              <w:spacing w:after="0" w:line="240" w:lineRule="auto"/>
              <w:ind w:left="200"/>
              <w:rPr>
                <w:rFonts w:ascii="Arial" w:eastAsiaTheme="minorHAnsi" w:hAnsi="Arial" w:cs="Arial"/>
                <w:b/>
                <w:color w:val="000000"/>
                <w:sz w:val="20"/>
                <w:szCs w:val="20"/>
                <w:lang w:val="es-ES_tradnl"/>
              </w:rPr>
            </w:pPr>
            <w:r w:rsidRPr="005F24B6">
              <w:rPr>
                <w:rFonts w:ascii="Arial" w:eastAsiaTheme="minorHAnsi" w:hAnsi="Arial" w:cs="Arial"/>
                <w:b/>
                <w:color w:val="000000"/>
                <w:sz w:val="20"/>
                <w:szCs w:val="20"/>
                <w:lang w:val="es-ES_tradnl"/>
              </w:rPr>
              <w:t>Plazas Estatales</w:t>
            </w:r>
          </w:p>
        </w:tc>
        <w:tc>
          <w:tcPr>
            <w:tcW w:w="2551" w:type="dxa"/>
            <w:vAlign w:val="center"/>
          </w:tcPr>
          <w:p w14:paraId="492628AB" w14:textId="77777777" w:rsidR="00A0303C" w:rsidRPr="005F24B6" w:rsidRDefault="00A0303C" w:rsidP="00A0303C">
            <w:pPr>
              <w:pBdr>
                <w:top w:val="nil"/>
                <w:left w:val="nil"/>
                <w:bottom w:val="nil"/>
                <w:right w:val="nil"/>
                <w:between w:val="nil"/>
              </w:pBdr>
              <w:spacing w:after="0" w:line="240" w:lineRule="auto"/>
              <w:ind w:right="200" w:firstLine="133"/>
              <w:jc w:val="right"/>
              <w:rPr>
                <w:rFonts w:ascii="Arial" w:eastAsiaTheme="minorHAnsi" w:hAnsi="Arial" w:cs="Arial"/>
                <w:b/>
                <w:color w:val="000000"/>
                <w:sz w:val="20"/>
                <w:szCs w:val="20"/>
                <w:lang w:val="es-ES_tradnl"/>
              </w:rPr>
            </w:pPr>
            <w:r w:rsidRPr="005F24B6">
              <w:rPr>
                <w:rFonts w:ascii="Arial" w:eastAsiaTheme="minorHAnsi" w:hAnsi="Arial" w:cs="Arial"/>
                <w:b/>
                <w:color w:val="000000"/>
                <w:sz w:val="20"/>
                <w:szCs w:val="20"/>
                <w:lang w:val="es-ES_tradnl"/>
              </w:rPr>
              <w:t xml:space="preserve">                                               0</w:t>
            </w:r>
          </w:p>
        </w:tc>
      </w:tr>
      <w:tr w:rsidR="00A0303C" w:rsidRPr="005F24B6" w14:paraId="66B7EA1F" w14:textId="77777777" w:rsidTr="004D4219">
        <w:trPr>
          <w:trHeight w:val="346"/>
          <w:jc w:val="center"/>
        </w:trPr>
        <w:tc>
          <w:tcPr>
            <w:tcW w:w="4253" w:type="dxa"/>
            <w:vAlign w:val="center"/>
          </w:tcPr>
          <w:p w14:paraId="238A6A6B" w14:textId="77777777" w:rsidR="00A0303C" w:rsidRPr="005F24B6" w:rsidRDefault="00A0303C" w:rsidP="00A0303C">
            <w:pPr>
              <w:pBdr>
                <w:top w:val="nil"/>
                <w:left w:val="nil"/>
                <w:bottom w:val="nil"/>
                <w:right w:val="nil"/>
                <w:between w:val="nil"/>
              </w:pBdr>
              <w:spacing w:after="0" w:line="240" w:lineRule="auto"/>
              <w:ind w:left="200"/>
              <w:rPr>
                <w:rFonts w:ascii="Arial" w:eastAsiaTheme="minorHAnsi" w:hAnsi="Arial" w:cs="Arial"/>
                <w:b/>
                <w:color w:val="000000"/>
                <w:sz w:val="20"/>
                <w:szCs w:val="20"/>
                <w:lang w:val="es-ES_tradnl"/>
              </w:rPr>
            </w:pPr>
            <w:r w:rsidRPr="005F24B6">
              <w:rPr>
                <w:rFonts w:ascii="Arial" w:eastAsiaTheme="minorHAnsi" w:hAnsi="Arial" w:cs="Arial"/>
                <w:b/>
                <w:color w:val="000000"/>
                <w:sz w:val="20"/>
                <w:szCs w:val="20"/>
                <w:lang w:val="es-ES_tradnl"/>
              </w:rPr>
              <w:t>Plazas Federales</w:t>
            </w:r>
          </w:p>
        </w:tc>
        <w:tc>
          <w:tcPr>
            <w:tcW w:w="2551" w:type="dxa"/>
            <w:vAlign w:val="center"/>
          </w:tcPr>
          <w:p w14:paraId="10214099" w14:textId="3B4EEE25" w:rsidR="00A0303C" w:rsidRPr="005F24B6" w:rsidRDefault="00A0303C" w:rsidP="00A0303C">
            <w:pPr>
              <w:pBdr>
                <w:top w:val="nil"/>
                <w:left w:val="nil"/>
                <w:bottom w:val="nil"/>
                <w:right w:val="nil"/>
                <w:between w:val="nil"/>
              </w:pBdr>
              <w:spacing w:after="0" w:line="240" w:lineRule="auto"/>
              <w:ind w:right="200" w:firstLine="133"/>
              <w:jc w:val="right"/>
              <w:rPr>
                <w:rFonts w:ascii="Arial" w:eastAsiaTheme="minorHAnsi" w:hAnsi="Arial" w:cs="Arial"/>
                <w:b/>
                <w:color w:val="000000"/>
                <w:sz w:val="20"/>
                <w:szCs w:val="20"/>
                <w:lang w:val="es-ES_tradnl"/>
              </w:rPr>
            </w:pPr>
            <w:r w:rsidRPr="005F24B6">
              <w:rPr>
                <w:rFonts w:ascii="Arial" w:eastAsiaTheme="minorHAnsi" w:hAnsi="Arial" w:cs="Arial"/>
                <w:b/>
                <w:color w:val="000000"/>
                <w:sz w:val="20"/>
                <w:szCs w:val="20"/>
                <w:lang w:val="es-ES_tradnl"/>
              </w:rPr>
              <w:t xml:space="preserve">                 118,970     </w:t>
            </w:r>
          </w:p>
        </w:tc>
      </w:tr>
      <w:tr w:rsidR="00A0303C" w:rsidRPr="005F24B6" w14:paraId="4207416E" w14:textId="77777777" w:rsidTr="004D4219">
        <w:trPr>
          <w:trHeight w:val="300"/>
          <w:jc w:val="center"/>
        </w:trPr>
        <w:tc>
          <w:tcPr>
            <w:tcW w:w="4253" w:type="dxa"/>
            <w:vAlign w:val="center"/>
          </w:tcPr>
          <w:p w14:paraId="389D9E79" w14:textId="77777777" w:rsidR="00A0303C" w:rsidRPr="005F24B6" w:rsidRDefault="00A0303C" w:rsidP="00A0303C">
            <w:pPr>
              <w:pBdr>
                <w:top w:val="nil"/>
                <w:left w:val="nil"/>
                <w:bottom w:val="nil"/>
                <w:right w:val="nil"/>
                <w:between w:val="nil"/>
              </w:pBdr>
              <w:spacing w:after="0" w:line="240" w:lineRule="auto"/>
              <w:ind w:left="200"/>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Plazas Magisteriales</w:t>
            </w:r>
          </w:p>
        </w:tc>
        <w:tc>
          <w:tcPr>
            <w:tcW w:w="2551" w:type="dxa"/>
            <w:vAlign w:val="center"/>
          </w:tcPr>
          <w:p w14:paraId="11D5616D" w14:textId="77777777" w:rsidR="00A0303C" w:rsidRPr="005F24B6" w:rsidRDefault="00A0303C" w:rsidP="00A0303C">
            <w:pPr>
              <w:pBdr>
                <w:top w:val="nil"/>
                <w:left w:val="nil"/>
                <w:bottom w:val="nil"/>
                <w:right w:val="nil"/>
                <w:between w:val="nil"/>
              </w:pBdr>
              <w:spacing w:after="0" w:line="240" w:lineRule="auto"/>
              <w:ind w:left="898" w:right="200" w:firstLine="133"/>
              <w:jc w:val="right"/>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   101,426</w:t>
            </w:r>
          </w:p>
        </w:tc>
      </w:tr>
      <w:tr w:rsidR="00A0303C" w:rsidRPr="005F24B6" w14:paraId="283E0567" w14:textId="77777777" w:rsidTr="004D4219">
        <w:trPr>
          <w:trHeight w:val="295"/>
          <w:jc w:val="center"/>
        </w:trPr>
        <w:tc>
          <w:tcPr>
            <w:tcW w:w="4253" w:type="dxa"/>
            <w:vAlign w:val="center"/>
          </w:tcPr>
          <w:p w14:paraId="2B65E098" w14:textId="77777777" w:rsidR="00A0303C" w:rsidRPr="005F24B6" w:rsidRDefault="00A0303C" w:rsidP="00A0303C">
            <w:pPr>
              <w:pBdr>
                <w:top w:val="nil"/>
                <w:left w:val="nil"/>
                <w:bottom w:val="nil"/>
                <w:right w:val="nil"/>
                <w:between w:val="nil"/>
              </w:pBdr>
              <w:spacing w:after="0" w:line="240" w:lineRule="auto"/>
              <w:ind w:left="200" w:right="142"/>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Personal de Apoyo a la Asistencia de la Educación (PAAE)</w:t>
            </w:r>
          </w:p>
        </w:tc>
        <w:tc>
          <w:tcPr>
            <w:tcW w:w="2551" w:type="dxa"/>
            <w:vAlign w:val="center"/>
          </w:tcPr>
          <w:p w14:paraId="7E65F391" w14:textId="5B0D5F28" w:rsidR="00A0303C" w:rsidRPr="005F24B6" w:rsidRDefault="00A0303C" w:rsidP="00A0303C">
            <w:pPr>
              <w:pBdr>
                <w:top w:val="nil"/>
                <w:left w:val="nil"/>
                <w:bottom w:val="nil"/>
                <w:right w:val="nil"/>
                <w:between w:val="nil"/>
              </w:pBdr>
              <w:spacing w:after="0" w:line="240" w:lineRule="auto"/>
              <w:ind w:left="1035" w:right="200" w:firstLine="133"/>
              <w:jc w:val="right"/>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   17,345</w:t>
            </w:r>
          </w:p>
        </w:tc>
      </w:tr>
      <w:tr w:rsidR="00A0303C" w:rsidRPr="005F24B6" w14:paraId="20DD9A75" w14:textId="77777777" w:rsidTr="004D4219">
        <w:trPr>
          <w:trHeight w:val="275"/>
          <w:jc w:val="center"/>
        </w:trPr>
        <w:tc>
          <w:tcPr>
            <w:tcW w:w="4253" w:type="dxa"/>
            <w:vAlign w:val="center"/>
          </w:tcPr>
          <w:p w14:paraId="6E62007B" w14:textId="77777777" w:rsidR="00A0303C" w:rsidRPr="005F24B6" w:rsidRDefault="00A0303C" w:rsidP="00A0303C">
            <w:pPr>
              <w:pBdr>
                <w:top w:val="nil"/>
                <w:left w:val="nil"/>
                <w:bottom w:val="nil"/>
                <w:right w:val="nil"/>
                <w:between w:val="nil"/>
              </w:pBdr>
              <w:spacing w:after="0" w:line="240" w:lineRule="auto"/>
              <w:ind w:left="200"/>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Mandos Medios y Superiores</w:t>
            </w:r>
          </w:p>
        </w:tc>
        <w:tc>
          <w:tcPr>
            <w:tcW w:w="2551" w:type="dxa"/>
            <w:vAlign w:val="center"/>
          </w:tcPr>
          <w:p w14:paraId="40B95423" w14:textId="181E0A69" w:rsidR="00A0303C" w:rsidRPr="005F24B6" w:rsidRDefault="00A0303C" w:rsidP="00A0303C">
            <w:pPr>
              <w:pBdr>
                <w:top w:val="nil"/>
                <w:left w:val="nil"/>
                <w:bottom w:val="nil"/>
                <w:right w:val="nil"/>
                <w:between w:val="nil"/>
              </w:pBdr>
              <w:spacing w:after="0" w:line="240" w:lineRule="auto"/>
              <w:ind w:left="1307" w:right="200" w:firstLine="133"/>
              <w:jc w:val="right"/>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    199</w:t>
            </w:r>
          </w:p>
        </w:tc>
      </w:tr>
      <w:tr w:rsidR="00A0303C" w:rsidRPr="005F24B6" w14:paraId="718174C5" w14:textId="77777777" w:rsidTr="004D4219">
        <w:trPr>
          <w:trHeight w:val="320"/>
          <w:jc w:val="center"/>
        </w:trPr>
        <w:tc>
          <w:tcPr>
            <w:tcW w:w="4253" w:type="dxa"/>
            <w:vAlign w:val="center"/>
          </w:tcPr>
          <w:p w14:paraId="707B48E0" w14:textId="77777777" w:rsidR="00A0303C" w:rsidRPr="005F24B6" w:rsidRDefault="00A0303C" w:rsidP="00A0303C">
            <w:pPr>
              <w:pBdr>
                <w:top w:val="nil"/>
                <w:left w:val="nil"/>
                <w:bottom w:val="nil"/>
                <w:right w:val="nil"/>
                <w:between w:val="nil"/>
              </w:pBdr>
              <w:spacing w:after="0" w:line="240" w:lineRule="auto"/>
              <w:ind w:left="200"/>
              <w:rPr>
                <w:rFonts w:ascii="Arial" w:eastAsiaTheme="minorHAnsi" w:hAnsi="Arial" w:cs="Arial"/>
                <w:b/>
                <w:color w:val="000000"/>
                <w:sz w:val="20"/>
                <w:szCs w:val="20"/>
                <w:lang w:val="es-ES_tradnl"/>
              </w:rPr>
            </w:pPr>
            <w:r w:rsidRPr="005F24B6">
              <w:rPr>
                <w:rFonts w:ascii="Arial" w:eastAsiaTheme="minorHAnsi" w:hAnsi="Arial" w:cs="Arial"/>
                <w:b/>
                <w:color w:val="000000"/>
                <w:sz w:val="20"/>
                <w:szCs w:val="20"/>
                <w:lang w:val="es-ES_tradnl"/>
              </w:rPr>
              <w:t>Total</w:t>
            </w:r>
          </w:p>
        </w:tc>
        <w:tc>
          <w:tcPr>
            <w:tcW w:w="2551" w:type="dxa"/>
            <w:vAlign w:val="center"/>
          </w:tcPr>
          <w:p w14:paraId="44A7B96D" w14:textId="790B817E" w:rsidR="00A0303C" w:rsidRPr="005F24B6" w:rsidRDefault="00A0303C" w:rsidP="00A0303C">
            <w:pPr>
              <w:pBdr>
                <w:top w:val="nil"/>
                <w:left w:val="nil"/>
                <w:bottom w:val="nil"/>
                <w:right w:val="nil"/>
                <w:between w:val="nil"/>
              </w:pBdr>
              <w:spacing w:after="0" w:line="240" w:lineRule="auto"/>
              <w:ind w:right="200" w:firstLine="133"/>
              <w:jc w:val="right"/>
              <w:rPr>
                <w:rFonts w:ascii="Arial" w:eastAsiaTheme="minorHAnsi" w:hAnsi="Arial" w:cs="Arial"/>
                <w:b/>
                <w:color w:val="000000"/>
                <w:sz w:val="20"/>
                <w:szCs w:val="20"/>
                <w:lang w:val="es-ES_tradnl"/>
              </w:rPr>
            </w:pPr>
            <w:r w:rsidRPr="005F24B6">
              <w:rPr>
                <w:rFonts w:ascii="Arial" w:eastAsiaTheme="minorHAnsi" w:hAnsi="Arial" w:cs="Arial"/>
                <w:b/>
                <w:color w:val="000000"/>
                <w:sz w:val="20"/>
                <w:szCs w:val="20"/>
                <w:lang w:val="es-ES_tradnl"/>
              </w:rPr>
              <w:t xml:space="preserve">                 118,970</w:t>
            </w:r>
          </w:p>
        </w:tc>
      </w:tr>
    </w:tbl>
    <w:p w14:paraId="0E69922B"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031944FB"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83. </w:t>
      </w:r>
      <w:r w:rsidRPr="005F24B6">
        <w:rPr>
          <w:rFonts w:ascii="Arial" w:eastAsiaTheme="minorHAnsi" w:hAnsi="Arial" w:cs="Arial"/>
          <w:sz w:val="20"/>
          <w:szCs w:val="20"/>
          <w:lang w:val="es-ES_tradnl"/>
        </w:rPr>
        <w:t>Se podrá contratar personal eventual, con cargo a los derechos recaudados de supervisión de obra pública previsto en el artículo 17 fracción VI de la Ley Estatal de Derechos de Oaxaca.</w:t>
      </w:r>
    </w:p>
    <w:p w14:paraId="7B77FDFD"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4557C494"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Esta contratación se autorizará para el ejercicio fiscal en el que la Dependencia o Entidad cuente con recursos financieros para su pago; de no existir disponibilidad financiera, la contratación deberá darse por concluida. Podrá contratarse nuevamente personal en esta modalidad, cuando vuelva a disponerse de recursos financieros para su pago.</w:t>
      </w:r>
    </w:p>
    <w:p w14:paraId="531D414C"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245EF127"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 xml:space="preserve">Será responsabilidad del titular de la Dependencia o Entidad y del titular de la Unidad de Administración o su equivalente, vigilar que dicho personal no forme parte de la estructura </w:t>
      </w:r>
      <w:r w:rsidRPr="005F24B6">
        <w:rPr>
          <w:rFonts w:ascii="Arial" w:eastAsiaTheme="minorHAnsi" w:hAnsi="Arial" w:cs="Arial"/>
          <w:sz w:val="20"/>
          <w:szCs w:val="20"/>
          <w:lang w:val="es-ES_tradnl"/>
        </w:rPr>
        <w:lastRenderedPageBreak/>
        <w:t>organizacional y ocupacional autorizada por Administración, ni sea beneficiario de estímulos o prestaciones laborales que otorgue el Gobierno del Estado.</w:t>
      </w:r>
    </w:p>
    <w:p w14:paraId="69563843"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2BB94D0A"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84. </w:t>
      </w:r>
      <w:r w:rsidRPr="005F24B6">
        <w:rPr>
          <w:rFonts w:ascii="Arial" w:eastAsiaTheme="minorHAnsi" w:hAnsi="Arial" w:cs="Arial"/>
          <w:sz w:val="20"/>
          <w:szCs w:val="20"/>
          <w:lang w:val="es-ES_tradnl"/>
        </w:rPr>
        <w:t>Los Poderes Judicial y Legislativo, y Órganos Autónomos, solo podrán autorizar gratificaciones, compensaciones, bonos o emolumentos extraordinarios previstos en las disposiciones legales que las regulan, conforme a su disponibilidad presupuestaria en las partidas que les corresponda.</w:t>
      </w:r>
    </w:p>
    <w:p w14:paraId="7ECD4548"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23E7D464"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Las Dependencias y Entidades del Poder Ejecutivo, no podrán autorizar ningún tipo de gratificación, compensación, bono o emolumento extraordinario sin la autorización de Administración y previa determinación de disponibilidad presupuestaria emitida por la Secretaría.</w:t>
      </w:r>
    </w:p>
    <w:p w14:paraId="0FCBD646"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19E7FC05"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85. </w:t>
      </w:r>
      <w:r w:rsidRPr="005F24B6">
        <w:rPr>
          <w:rFonts w:ascii="Arial" w:eastAsiaTheme="minorHAnsi" w:hAnsi="Arial" w:cs="Arial"/>
          <w:sz w:val="20"/>
          <w:szCs w:val="20"/>
          <w:lang w:val="es-ES_tradnl"/>
        </w:rPr>
        <w:t>Los recursos previstos en servicios personales que por alguna causa no se ejerzan, se considerarán ahorro presupuestario y serán concentrados por la Secretaría, sin que medie solicitud de los Ejecutores de gasto.</w:t>
      </w:r>
    </w:p>
    <w:p w14:paraId="73BC1551" w14:textId="77777777" w:rsidR="00A0303C" w:rsidRPr="005F24B6" w:rsidRDefault="00A0303C" w:rsidP="00A0303C">
      <w:pPr>
        <w:spacing w:after="0" w:line="240" w:lineRule="auto"/>
        <w:jc w:val="center"/>
        <w:rPr>
          <w:rFonts w:ascii="Arial" w:eastAsiaTheme="minorHAnsi" w:hAnsi="Arial" w:cs="Arial"/>
          <w:b/>
          <w:sz w:val="20"/>
          <w:szCs w:val="20"/>
          <w:lang w:val="es-ES_tradnl"/>
        </w:rPr>
      </w:pPr>
    </w:p>
    <w:p w14:paraId="118ACBE6" w14:textId="77777777" w:rsidR="00A0303C" w:rsidRPr="005F24B6" w:rsidRDefault="00A0303C" w:rsidP="00A0303C">
      <w:pPr>
        <w:spacing w:after="0" w:line="240" w:lineRule="auto"/>
        <w:jc w:val="center"/>
        <w:rPr>
          <w:rFonts w:ascii="Arial" w:eastAsiaTheme="minorHAnsi" w:hAnsi="Arial" w:cs="Arial"/>
          <w:b/>
          <w:sz w:val="20"/>
          <w:szCs w:val="20"/>
          <w:lang w:val="es-ES_tradnl"/>
        </w:rPr>
      </w:pPr>
    </w:p>
    <w:p w14:paraId="14BCF99E" w14:textId="77777777" w:rsidR="00A0303C" w:rsidRPr="005F24B6"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Capítulo Segundo</w:t>
      </w:r>
    </w:p>
    <w:p w14:paraId="30C0EBAE" w14:textId="77777777" w:rsidR="00A0303C" w:rsidRPr="005F24B6"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De Materiales y Suministros</w:t>
      </w:r>
    </w:p>
    <w:p w14:paraId="741E3E69"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474D37EF"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Artículo 86</w:t>
      </w:r>
      <w:r w:rsidRPr="005F24B6">
        <w:rPr>
          <w:rFonts w:ascii="Arial" w:eastAsiaTheme="minorHAnsi" w:hAnsi="Arial" w:cs="Arial"/>
          <w:sz w:val="20"/>
          <w:szCs w:val="20"/>
          <w:lang w:val="es-ES_tradnl"/>
        </w:rPr>
        <w:t>. En el ejercicio presupuestario correspondiente a materiales y suministros se deberá cumplir lo siguiente:</w:t>
      </w:r>
    </w:p>
    <w:p w14:paraId="786793FA"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38A4DAF4" w14:textId="77777777" w:rsidR="00A0303C" w:rsidRPr="005F24B6" w:rsidRDefault="00A0303C">
      <w:pPr>
        <w:widowControl w:val="0"/>
        <w:numPr>
          <w:ilvl w:val="1"/>
          <w:numId w:val="55"/>
        </w:numPr>
        <w:pBdr>
          <w:top w:val="nil"/>
          <w:left w:val="nil"/>
          <w:bottom w:val="nil"/>
          <w:right w:val="nil"/>
          <w:between w:val="nil"/>
        </w:pBdr>
        <w:tabs>
          <w:tab w:val="left" w:pos="1262"/>
        </w:tabs>
        <w:spacing w:after="0" w:line="240" w:lineRule="auto"/>
        <w:ind w:left="567" w:right="-29" w:hanging="283"/>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El vestuario, los uniformes y prendas de protección deberán ser otorgados únicamente al personal que autorice Administración, considerando la naturaleza de las funciones que realiza y de conformidad con los convenios establecidos y el presupuesto aprobado;</w:t>
      </w:r>
    </w:p>
    <w:p w14:paraId="2770834E" w14:textId="77777777" w:rsidR="00A0303C" w:rsidRPr="005F24B6" w:rsidRDefault="00A0303C" w:rsidP="006835A3">
      <w:pPr>
        <w:pBdr>
          <w:top w:val="nil"/>
          <w:left w:val="nil"/>
          <w:bottom w:val="nil"/>
          <w:right w:val="nil"/>
          <w:between w:val="nil"/>
        </w:pBdr>
        <w:tabs>
          <w:tab w:val="left" w:pos="1262"/>
        </w:tabs>
        <w:spacing w:after="0" w:line="240" w:lineRule="auto"/>
        <w:ind w:right="-29"/>
        <w:jc w:val="both"/>
        <w:rPr>
          <w:rFonts w:ascii="Arial" w:eastAsiaTheme="minorHAnsi" w:hAnsi="Arial" w:cs="Arial"/>
          <w:color w:val="000000"/>
          <w:sz w:val="20"/>
          <w:szCs w:val="20"/>
          <w:lang w:val="es-ES_tradnl"/>
        </w:rPr>
      </w:pPr>
    </w:p>
    <w:p w14:paraId="226A17D0" w14:textId="77777777" w:rsidR="00A0303C" w:rsidRPr="005F24B6" w:rsidRDefault="00A0303C">
      <w:pPr>
        <w:widowControl w:val="0"/>
        <w:numPr>
          <w:ilvl w:val="1"/>
          <w:numId w:val="55"/>
        </w:numPr>
        <w:pBdr>
          <w:top w:val="nil"/>
          <w:left w:val="nil"/>
          <w:bottom w:val="nil"/>
          <w:right w:val="nil"/>
          <w:between w:val="nil"/>
        </w:pBdr>
        <w:tabs>
          <w:tab w:val="left" w:pos="1262"/>
        </w:tabs>
        <w:spacing w:after="0" w:line="240" w:lineRule="auto"/>
        <w:ind w:left="567" w:right="-29" w:hanging="283"/>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Los combustibles y lubricantes deberán ser únicamente para vehículos oficiales y en comisiones oficiales, por lo que deberán abstenerse de destinarlos para uso personal;</w:t>
      </w:r>
    </w:p>
    <w:p w14:paraId="5B203D2F" w14:textId="77777777" w:rsidR="00A0303C" w:rsidRPr="005F24B6" w:rsidRDefault="00A0303C" w:rsidP="00A0303C">
      <w:pPr>
        <w:spacing w:after="0" w:line="240" w:lineRule="auto"/>
        <w:rPr>
          <w:rFonts w:ascii="Arial" w:eastAsiaTheme="minorHAnsi" w:hAnsi="Arial" w:cs="Arial"/>
          <w:sz w:val="20"/>
          <w:szCs w:val="20"/>
          <w:lang w:val="es-ES_tradnl"/>
        </w:rPr>
      </w:pPr>
    </w:p>
    <w:p w14:paraId="7ED81DDF" w14:textId="77777777" w:rsidR="00A0303C" w:rsidRPr="005F24B6" w:rsidRDefault="00A0303C">
      <w:pPr>
        <w:widowControl w:val="0"/>
        <w:numPr>
          <w:ilvl w:val="1"/>
          <w:numId w:val="55"/>
        </w:numPr>
        <w:pBdr>
          <w:top w:val="nil"/>
          <w:left w:val="nil"/>
          <w:bottom w:val="nil"/>
          <w:right w:val="nil"/>
          <w:between w:val="nil"/>
        </w:pBdr>
        <w:tabs>
          <w:tab w:val="left" w:pos="1262"/>
        </w:tabs>
        <w:spacing w:after="0" w:line="240" w:lineRule="auto"/>
        <w:ind w:left="567" w:right="-29" w:hanging="283"/>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Ningún vehículo oficial deberá ser utilizado para uso personal, ni circular fines de semana y días festivos, salvo en circunstancias debidamente justificadas, y</w:t>
      </w:r>
    </w:p>
    <w:p w14:paraId="43FEE022" w14:textId="77777777" w:rsidR="00A0303C" w:rsidRPr="005F24B6" w:rsidRDefault="00A0303C" w:rsidP="00A0303C">
      <w:pPr>
        <w:tabs>
          <w:tab w:val="left" w:pos="1262"/>
        </w:tabs>
        <w:spacing w:after="0" w:line="240" w:lineRule="auto"/>
        <w:ind w:right="-29"/>
        <w:rPr>
          <w:rFonts w:ascii="Arial" w:eastAsiaTheme="minorHAnsi" w:hAnsi="Arial" w:cs="Arial"/>
          <w:sz w:val="20"/>
          <w:szCs w:val="20"/>
          <w:lang w:val="es-ES_tradnl"/>
        </w:rPr>
      </w:pPr>
    </w:p>
    <w:p w14:paraId="23E95663" w14:textId="77777777" w:rsidR="00A0303C" w:rsidRPr="005F24B6" w:rsidRDefault="00A0303C">
      <w:pPr>
        <w:widowControl w:val="0"/>
        <w:numPr>
          <w:ilvl w:val="1"/>
          <w:numId w:val="55"/>
        </w:numPr>
        <w:pBdr>
          <w:top w:val="nil"/>
          <w:left w:val="nil"/>
          <w:bottom w:val="nil"/>
          <w:right w:val="nil"/>
          <w:between w:val="nil"/>
        </w:pBdr>
        <w:tabs>
          <w:tab w:val="left" w:pos="1262"/>
        </w:tabs>
        <w:spacing w:after="0" w:line="240" w:lineRule="auto"/>
        <w:ind w:left="567" w:right="-29" w:hanging="283"/>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El ejercicio del presupuesto para la adquisición de consumibles de equipo de </w:t>
      </w:r>
      <w:proofErr w:type="gramStart"/>
      <w:r w:rsidRPr="005F24B6">
        <w:rPr>
          <w:rFonts w:ascii="Arial" w:eastAsiaTheme="minorHAnsi" w:hAnsi="Arial" w:cs="Arial"/>
          <w:color w:val="000000"/>
          <w:sz w:val="20"/>
          <w:szCs w:val="20"/>
          <w:lang w:val="es-ES_tradnl"/>
        </w:rPr>
        <w:t>cómputo,</w:t>
      </w:r>
      <w:proofErr w:type="gramEnd"/>
      <w:r w:rsidRPr="005F24B6">
        <w:rPr>
          <w:rFonts w:ascii="Arial" w:eastAsiaTheme="minorHAnsi" w:hAnsi="Arial" w:cs="Arial"/>
          <w:color w:val="000000"/>
          <w:sz w:val="20"/>
          <w:szCs w:val="20"/>
          <w:lang w:val="es-ES_tradnl"/>
        </w:rPr>
        <w:t xml:space="preserve"> se realizará con base en el número de máquinas en operación, estableciendo medidas para reducir el costo de impresión, priorizando el uso de equipos de fotocopiado, habilitados como multifuncionales.</w:t>
      </w:r>
    </w:p>
    <w:p w14:paraId="49A3EC3B" w14:textId="77777777" w:rsidR="00A0303C" w:rsidRPr="005F24B6" w:rsidRDefault="00A0303C" w:rsidP="00A0303C">
      <w:pPr>
        <w:spacing w:after="0" w:line="240" w:lineRule="auto"/>
        <w:jc w:val="center"/>
        <w:rPr>
          <w:rFonts w:ascii="Arial" w:eastAsiaTheme="minorHAnsi" w:hAnsi="Arial" w:cs="Arial"/>
          <w:b/>
          <w:sz w:val="20"/>
          <w:szCs w:val="20"/>
          <w:lang w:val="es-ES_tradnl"/>
        </w:rPr>
      </w:pPr>
    </w:p>
    <w:p w14:paraId="30AA6C3A" w14:textId="77777777" w:rsidR="00A0303C" w:rsidRPr="005F24B6" w:rsidRDefault="00A0303C" w:rsidP="00A0303C">
      <w:pPr>
        <w:spacing w:after="0" w:line="240" w:lineRule="auto"/>
        <w:jc w:val="center"/>
        <w:rPr>
          <w:rFonts w:ascii="Arial" w:eastAsiaTheme="minorHAnsi" w:hAnsi="Arial" w:cs="Arial"/>
          <w:b/>
          <w:sz w:val="20"/>
          <w:szCs w:val="20"/>
          <w:lang w:val="es-ES_tradnl"/>
        </w:rPr>
      </w:pPr>
    </w:p>
    <w:p w14:paraId="1506A9EA" w14:textId="77777777" w:rsidR="00A0303C" w:rsidRPr="005F24B6"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Capítulo Tercero</w:t>
      </w:r>
    </w:p>
    <w:p w14:paraId="3BB13C5E" w14:textId="77777777" w:rsidR="00A0303C" w:rsidRPr="005F24B6"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De los Servicios Generales</w:t>
      </w:r>
    </w:p>
    <w:p w14:paraId="1965AB22"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6C62E7AE"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87. </w:t>
      </w:r>
      <w:r w:rsidRPr="005F24B6">
        <w:rPr>
          <w:rFonts w:ascii="Arial" w:eastAsiaTheme="minorHAnsi" w:hAnsi="Arial" w:cs="Arial"/>
          <w:sz w:val="20"/>
          <w:szCs w:val="20"/>
          <w:lang w:val="es-ES_tradnl"/>
        </w:rPr>
        <w:t>En el ejercicio presupuestal correspondiente a servicios generales se deberá cumplir lo siguiente:</w:t>
      </w:r>
    </w:p>
    <w:p w14:paraId="295EDE1F"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377C11EC" w14:textId="77777777" w:rsidR="00A0303C" w:rsidRPr="005F24B6" w:rsidRDefault="00A0303C">
      <w:pPr>
        <w:widowControl w:val="0"/>
        <w:numPr>
          <w:ilvl w:val="0"/>
          <w:numId w:val="48"/>
        </w:numPr>
        <w:pBdr>
          <w:top w:val="nil"/>
          <w:left w:val="nil"/>
          <w:bottom w:val="nil"/>
          <w:right w:val="nil"/>
          <w:between w:val="nil"/>
        </w:pBdr>
        <w:tabs>
          <w:tab w:val="left" w:pos="1262"/>
        </w:tabs>
        <w:spacing w:after="0" w:line="240" w:lineRule="auto"/>
        <w:ind w:left="567" w:right="-29"/>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Administración:</w:t>
      </w:r>
    </w:p>
    <w:p w14:paraId="2DC8493A" w14:textId="77777777" w:rsidR="00A0303C" w:rsidRPr="005F24B6" w:rsidRDefault="00A0303C" w:rsidP="00A0303C">
      <w:pPr>
        <w:pBdr>
          <w:top w:val="nil"/>
          <w:left w:val="nil"/>
          <w:bottom w:val="nil"/>
          <w:right w:val="nil"/>
          <w:between w:val="nil"/>
        </w:pBdr>
        <w:tabs>
          <w:tab w:val="left" w:pos="1262"/>
        </w:tabs>
        <w:spacing w:after="0" w:line="240" w:lineRule="auto"/>
        <w:ind w:left="567" w:right="-29"/>
        <w:jc w:val="both"/>
        <w:rPr>
          <w:rFonts w:ascii="Arial" w:eastAsiaTheme="minorHAnsi" w:hAnsi="Arial" w:cs="Arial"/>
          <w:color w:val="000000"/>
          <w:sz w:val="20"/>
          <w:szCs w:val="20"/>
          <w:lang w:val="es-ES_tradnl"/>
        </w:rPr>
      </w:pPr>
    </w:p>
    <w:p w14:paraId="77ADFC46" w14:textId="77777777" w:rsidR="00A0303C" w:rsidRPr="005F24B6" w:rsidRDefault="00A0303C">
      <w:pPr>
        <w:widowControl w:val="0"/>
        <w:numPr>
          <w:ilvl w:val="0"/>
          <w:numId w:val="47"/>
        </w:numPr>
        <w:pBdr>
          <w:top w:val="nil"/>
          <w:left w:val="nil"/>
          <w:bottom w:val="nil"/>
          <w:right w:val="nil"/>
          <w:between w:val="nil"/>
        </w:pBdr>
        <w:tabs>
          <w:tab w:val="left" w:pos="1262"/>
        </w:tabs>
        <w:spacing w:after="0" w:line="240" w:lineRule="auto"/>
        <w:ind w:left="851" w:right="-29" w:hanging="425"/>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Podrá autorizar el servicio de telefonía celular, a los titulares de las Secretarías, Consejería Jurídica y Direcciones Generales, y</w:t>
      </w:r>
    </w:p>
    <w:p w14:paraId="68B41133" w14:textId="77777777" w:rsidR="00A0303C" w:rsidRPr="005F24B6" w:rsidRDefault="00A0303C" w:rsidP="00A0303C">
      <w:pPr>
        <w:pBdr>
          <w:top w:val="nil"/>
          <w:left w:val="nil"/>
          <w:bottom w:val="nil"/>
          <w:right w:val="nil"/>
          <w:between w:val="nil"/>
        </w:pBdr>
        <w:tabs>
          <w:tab w:val="left" w:pos="1262"/>
        </w:tabs>
        <w:spacing w:after="0" w:line="240" w:lineRule="auto"/>
        <w:ind w:left="851" w:right="-29" w:hanging="425"/>
        <w:jc w:val="both"/>
        <w:rPr>
          <w:rFonts w:ascii="Arial" w:eastAsiaTheme="minorHAnsi" w:hAnsi="Arial" w:cs="Arial"/>
          <w:color w:val="000000"/>
          <w:sz w:val="20"/>
          <w:szCs w:val="20"/>
          <w:lang w:val="es-ES_tradnl"/>
        </w:rPr>
      </w:pPr>
    </w:p>
    <w:p w14:paraId="5F04B076" w14:textId="77777777" w:rsidR="00A0303C" w:rsidRPr="005F24B6" w:rsidRDefault="00A0303C">
      <w:pPr>
        <w:widowControl w:val="0"/>
        <w:numPr>
          <w:ilvl w:val="0"/>
          <w:numId w:val="47"/>
        </w:numPr>
        <w:pBdr>
          <w:top w:val="nil"/>
          <w:left w:val="nil"/>
          <w:bottom w:val="nil"/>
          <w:right w:val="nil"/>
          <w:between w:val="nil"/>
        </w:pBdr>
        <w:tabs>
          <w:tab w:val="left" w:pos="1262"/>
        </w:tabs>
        <w:spacing w:after="0" w:line="240" w:lineRule="auto"/>
        <w:ind w:left="851" w:right="-29" w:hanging="425"/>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No autorizará la contratación adicional de los arrendamientos de edificios aprobados en el Presupuesto de Egresos y deberá realizar un análisis costo-beneficio de los arrendamientos vigentes.</w:t>
      </w:r>
    </w:p>
    <w:p w14:paraId="51F27E06" w14:textId="77777777" w:rsidR="00A0303C" w:rsidRPr="005F24B6" w:rsidRDefault="00A0303C" w:rsidP="00A0303C">
      <w:pPr>
        <w:pBdr>
          <w:top w:val="nil"/>
          <w:left w:val="nil"/>
          <w:bottom w:val="nil"/>
          <w:right w:val="nil"/>
          <w:between w:val="nil"/>
        </w:pBdr>
        <w:tabs>
          <w:tab w:val="left" w:pos="1262"/>
        </w:tabs>
        <w:spacing w:after="0" w:line="240" w:lineRule="auto"/>
        <w:ind w:right="-29"/>
        <w:jc w:val="both"/>
        <w:rPr>
          <w:rFonts w:ascii="Arial" w:eastAsiaTheme="minorHAnsi" w:hAnsi="Arial" w:cs="Arial"/>
          <w:color w:val="000000"/>
          <w:sz w:val="20"/>
          <w:szCs w:val="20"/>
          <w:lang w:val="es-ES_tradnl"/>
        </w:rPr>
      </w:pPr>
    </w:p>
    <w:p w14:paraId="5ED9A03E" w14:textId="77777777" w:rsidR="00A0303C" w:rsidRPr="005F24B6" w:rsidRDefault="00A0303C">
      <w:pPr>
        <w:widowControl w:val="0"/>
        <w:numPr>
          <w:ilvl w:val="0"/>
          <w:numId w:val="48"/>
        </w:numPr>
        <w:pBdr>
          <w:top w:val="nil"/>
          <w:left w:val="nil"/>
          <w:bottom w:val="nil"/>
          <w:right w:val="nil"/>
          <w:between w:val="nil"/>
        </w:pBdr>
        <w:tabs>
          <w:tab w:val="left" w:pos="1262"/>
        </w:tabs>
        <w:spacing w:after="0" w:line="240" w:lineRule="auto"/>
        <w:ind w:left="567" w:right="-29"/>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Ejecutores de gasto:</w:t>
      </w:r>
    </w:p>
    <w:p w14:paraId="5DE55239" w14:textId="77777777" w:rsidR="00A0303C" w:rsidRPr="005F24B6" w:rsidRDefault="00A0303C" w:rsidP="00A0303C">
      <w:pPr>
        <w:pBdr>
          <w:top w:val="nil"/>
          <w:left w:val="nil"/>
          <w:bottom w:val="nil"/>
          <w:right w:val="nil"/>
          <w:between w:val="nil"/>
        </w:pBdr>
        <w:tabs>
          <w:tab w:val="left" w:pos="1262"/>
        </w:tabs>
        <w:spacing w:after="0" w:line="240" w:lineRule="auto"/>
        <w:ind w:left="567" w:right="-29"/>
        <w:jc w:val="both"/>
        <w:rPr>
          <w:rFonts w:ascii="Arial" w:eastAsiaTheme="minorHAnsi" w:hAnsi="Arial" w:cs="Arial"/>
          <w:color w:val="000000"/>
          <w:sz w:val="20"/>
          <w:szCs w:val="20"/>
          <w:lang w:val="es-ES_tradnl"/>
        </w:rPr>
      </w:pPr>
    </w:p>
    <w:p w14:paraId="41903D88" w14:textId="77777777" w:rsidR="00A0303C" w:rsidRPr="005F24B6" w:rsidRDefault="00A0303C">
      <w:pPr>
        <w:widowControl w:val="0"/>
        <w:numPr>
          <w:ilvl w:val="0"/>
          <w:numId w:val="62"/>
        </w:numPr>
        <w:pBdr>
          <w:top w:val="nil"/>
          <w:left w:val="nil"/>
          <w:bottom w:val="nil"/>
          <w:right w:val="nil"/>
          <w:between w:val="nil"/>
        </w:pBdr>
        <w:tabs>
          <w:tab w:val="left" w:pos="1262"/>
        </w:tabs>
        <w:spacing w:after="0" w:line="240" w:lineRule="auto"/>
        <w:ind w:left="851" w:right="-29" w:hanging="284"/>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Establecerán medidas de racionalidad específicas para el ahorro de energía eléctrica, agua potable, internet y telefonía convencional y celular;</w:t>
      </w:r>
    </w:p>
    <w:p w14:paraId="559568AA" w14:textId="77777777" w:rsidR="00A0303C" w:rsidRPr="005F24B6" w:rsidRDefault="00A0303C" w:rsidP="00A0303C">
      <w:pPr>
        <w:pBdr>
          <w:top w:val="nil"/>
          <w:left w:val="nil"/>
          <w:bottom w:val="nil"/>
          <w:right w:val="nil"/>
          <w:between w:val="nil"/>
        </w:pBdr>
        <w:tabs>
          <w:tab w:val="left" w:pos="1262"/>
        </w:tabs>
        <w:spacing w:after="0" w:line="240" w:lineRule="auto"/>
        <w:ind w:left="851" w:right="-29"/>
        <w:rPr>
          <w:rFonts w:ascii="Arial" w:eastAsiaTheme="minorHAnsi" w:hAnsi="Arial" w:cs="Arial"/>
          <w:color w:val="000000"/>
          <w:sz w:val="20"/>
          <w:szCs w:val="20"/>
          <w:lang w:val="es-ES_tradnl"/>
        </w:rPr>
      </w:pPr>
    </w:p>
    <w:p w14:paraId="5FDD2EED" w14:textId="77777777" w:rsidR="00A0303C" w:rsidRPr="005F24B6" w:rsidRDefault="00A0303C">
      <w:pPr>
        <w:widowControl w:val="0"/>
        <w:numPr>
          <w:ilvl w:val="0"/>
          <w:numId w:val="62"/>
        </w:numPr>
        <w:pBdr>
          <w:top w:val="nil"/>
          <w:left w:val="nil"/>
          <w:bottom w:val="nil"/>
          <w:right w:val="nil"/>
          <w:between w:val="nil"/>
        </w:pBdr>
        <w:tabs>
          <w:tab w:val="left" w:pos="1262"/>
        </w:tabs>
        <w:spacing w:after="0" w:line="240" w:lineRule="auto"/>
        <w:ind w:left="851" w:right="-29" w:hanging="284"/>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Mantendrán actualizadas y a disposición de los Órganos Fiscalizadores, las bitácoras de consumo de combustible, de mantenimiento del equipo de transporte, maquinaria, de comunicación, del resguardo de vehículos oficiales en fines de semana y días festivos, etc.;</w:t>
      </w:r>
    </w:p>
    <w:p w14:paraId="435E2CE3" w14:textId="77777777" w:rsidR="00A0303C" w:rsidRPr="005F24B6" w:rsidRDefault="00A0303C" w:rsidP="00A0303C">
      <w:pPr>
        <w:pBdr>
          <w:top w:val="nil"/>
          <w:left w:val="nil"/>
          <w:bottom w:val="nil"/>
          <w:right w:val="nil"/>
          <w:between w:val="nil"/>
        </w:pBdr>
        <w:spacing w:after="0" w:line="240" w:lineRule="auto"/>
        <w:ind w:right="-29"/>
        <w:rPr>
          <w:rFonts w:ascii="Arial" w:eastAsiaTheme="minorHAnsi" w:hAnsi="Arial" w:cs="Arial"/>
          <w:color w:val="000000"/>
          <w:sz w:val="20"/>
          <w:szCs w:val="20"/>
          <w:lang w:val="es-ES_tradnl"/>
        </w:rPr>
      </w:pPr>
    </w:p>
    <w:p w14:paraId="0EECE4CC" w14:textId="77777777" w:rsidR="00A0303C" w:rsidRPr="005F24B6" w:rsidRDefault="00A0303C">
      <w:pPr>
        <w:widowControl w:val="0"/>
        <w:numPr>
          <w:ilvl w:val="0"/>
          <w:numId w:val="62"/>
        </w:numPr>
        <w:pBdr>
          <w:top w:val="nil"/>
          <w:left w:val="nil"/>
          <w:bottom w:val="nil"/>
          <w:right w:val="nil"/>
          <w:between w:val="nil"/>
        </w:pBdr>
        <w:tabs>
          <w:tab w:val="left" w:pos="1262"/>
        </w:tabs>
        <w:spacing w:after="0" w:line="240" w:lineRule="auto"/>
        <w:ind w:left="851" w:right="-29" w:hanging="284"/>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Reducir el ejercicio del gasto, en los conceptos de viáticos, pasajes y gastos en comisión; y</w:t>
      </w:r>
    </w:p>
    <w:p w14:paraId="311221E7" w14:textId="77777777" w:rsidR="00A0303C" w:rsidRPr="005F24B6" w:rsidRDefault="00A0303C" w:rsidP="00A0303C">
      <w:pPr>
        <w:pBdr>
          <w:top w:val="nil"/>
          <w:left w:val="nil"/>
          <w:bottom w:val="nil"/>
          <w:right w:val="nil"/>
          <w:between w:val="nil"/>
        </w:pBdr>
        <w:tabs>
          <w:tab w:val="left" w:pos="1262"/>
        </w:tabs>
        <w:spacing w:after="0" w:line="240" w:lineRule="auto"/>
        <w:ind w:left="851" w:right="-29" w:hanging="284"/>
        <w:rPr>
          <w:rFonts w:ascii="Arial" w:eastAsiaTheme="minorHAnsi" w:hAnsi="Arial" w:cs="Arial"/>
          <w:color w:val="000000"/>
          <w:sz w:val="20"/>
          <w:szCs w:val="20"/>
          <w:lang w:val="es-ES_tradnl"/>
        </w:rPr>
      </w:pPr>
    </w:p>
    <w:p w14:paraId="1FAB72D0" w14:textId="77777777" w:rsidR="00A0303C" w:rsidRPr="005F24B6" w:rsidRDefault="00A0303C">
      <w:pPr>
        <w:widowControl w:val="0"/>
        <w:numPr>
          <w:ilvl w:val="0"/>
          <w:numId w:val="62"/>
        </w:numPr>
        <w:pBdr>
          <w:top w:val="nil"/>
          <w:left w:val="nil"/>
          <w:bottom w:val="nil"/>
          <w:right w:val="nil"/>
          <w:between w:val="nil"/>
        </w:pBdr>
        <w:tabs>
          <w:tab w:val="left" w:pos="1262"/>
        </w:tabs>
        <w:spacing w:after="0" w:line="240" w:lineRule="auto"/>
        <w:ind w:left="851" w:right="-29" w:hanging="284"/>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Reducir el ejercicio del gasto en los conceptos de congresos, reuniones, convenciones, exposiciones, espectáculos culturales, gastos ceremoniales, gastos de orden social, fomento cultural, fomento deportivo y fomento de actividades cívicas, vigilando que éstos sean de carácter institucional.</w:t>
      </w:r>
    </w:p>
    <w:p w14:paraId="0F604B84" w14:textId="77777777" w:rsidR="00A0303C" w:rsidRPr="005F24B6" w:rsidRDefault="00A0303C" w:rsidP="00A0303C">
      <w:pPr>
        <w:pBdr>
          <w:top w:val="nil"/>
          <w:left w:val="nil"/>
          <w:bottom w:val="nil"/>
          <w:right w:val="nil"/>
          <w:between w:val="nil"/>
        </w:pBdr>
        <w:spacing w:before="120" w:after="0" w:line="240" w:lineRule="auto"/>
        <w:ind w:left="1376" w:hanging="360"/>
        <w:jc w:val="both"/>
        <w:rPr>
          <w:rFonts w:ascii="Arial" w:eastAsiaTheme="minorHAnsi" w:hAnsi="Arial" w:cs="Arial"/>
          <w:color w:val="000000"/>
          <w:sz w:val="20"/>
          <w:szCs w:val="20"/>
          <w:lang w:val="es-ES_tradnl"/>
        </w:rPr>
      </w:pPr>
    </w:p>
    <w:p w14:paraId="7C3DB209" w14:textId="77777777" w:rsidR="00A0303C" w:rsidRPr="005F24B6" w:rsidRDefault="00A0303C">
      <w:pPr>
        <w:widowControl w:val="0"/>
        <w:numPr>
          <w:ilvl w:val="0"/>
          <w:numId w:val="48"/>
        </w:numPr>
        <w:pBdr>
          <w:top w:val="nil"/>
          <w:left w:val="nil"/>
          <w:bottom w:val="nil"/>
          <w:right w:val="nil"/>
          <w:between w:val="nil"/>
        </w:pBdr>
        <w:tabs>
          <w:tab w:val="left" w:pos="1262"/>
        </w:tabs>
        <w:spacing w:after="0" w:line="240" w:lineRule="auto"/>
        <w:ind w:left="567" w:right="-29" w:hanging="425"/>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Dependencias y Entidades:</w:t>
      </w:r>
    </w:p>
    <w:p w14:paraId="65E3EE1E" w14:textId="77777777" w:rsidR="00A0303C" w:rsidRPr="005F24B6" w:rsidRDefault="00A0303C" w:rsidP="00A0303C">
      <w:pPr>
        <w:pBdr>
          <w:top w:val="nil"/>
          <w:left w:val="nil"/>
          <w:bottom w:val="nil"/>
          <w:right w:val="nil"/>
          <w:between w:val="nil"/>
        </w:pBdr>
        <w:tabs>
          <w:tab w:val="left" w:pos="1262"/>
        </w:tabs>
        <w:spacing w:after="0" w:line="240" w:lineRule="auto"/>
        <w:ind w:left="567" w:right="-29"/>
        <w:jc w:val="both"/>
        <w:rPr>
          <w:rFonts w:ascii="Arial" w:eastAsiaTheme="minorHAnsi" w:hAnsi="Arial" w:cs="Arial"/>
          <w:color w:val="000000"/>
          <w:sz w:val="20"/>
          <w:szCs w:val="20"/>
          <w:lang w:val="es-ES_tradnl"/>
        </w:rPr>
      </w:pPr>
    </w:p>
    <w:p w14:paraId="7432CFA2" w14:textId="77777777" w:rsidR="00A0303C" w:rsidRPr="005F24B6" w:rsidRDefault="00A0303C">
      <w:pPr>
        <w:widowControl w:val="0"/>
        <w:numPr>
          <w:ilvl w:val="0"/>
          <w:numId w:val="61"/>
        </w:numPr>
        <w:pBdr>
          <w:top w:val="nil"/>
          <w:left w:val="nil"/>
          <w:bottom w:val="nil"/>
          <w:right w:val="nil"/>
          <w:between w:val="nil"/>
        </w:pBdr>
        <w:tabs>
          <w:tab w:val="left" w:pos="1262"/>
        </w:tabs>
        <w:spacing w:after="0" w:line="240" w:lineRule="auto"/>
        <w:ind w:left="851" w:right="-29" w:hanging="283"/>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Verificarán que el ejercicio del gasto por concepto de mantenimiento y </w:t>
      </w:r>
      <w:proofErr w:type="gramStart"/>
      <w:r w:rsidRPr="005F24B6">
        <w:rPr>
          <w:rFonts w:ascii="Arial" w:eastAsiaTheme="minorHAnsi" w:hAnsi="Arial" w:cs="Arial"/>
          <w:color w:val="000000"/>
          <w:sz w:val="20"/>
          <w:szCs w:val="20"/>
          <w:lang w:val="es-ES_tradnl"/>
        </w:rPr>
        <w:t>reparación,</w:t>
      </w:r>
      <w:proofErr w:type="gramEnd"/>
      <w:r w:rsidRPr="005F24B6">
        <w:rPr>
          <w:rFonts w:ascii="Arial" w:eastAsiaTheme="minorHAnsi" w:hAnsi="Arial" w:cs="Arial"/>
          <w:color w:val="000000"/>
          <w:sz w:val="20"/>
          <w:szCs w:val="20"/>
          <w:lang w:val="es-ES_tradnl"/>
        </w:rPr>
        <w:t xml:space="preserve"> sea exclusivamente para aquellos bienes propiedad del Gobierno del Estado o estén bajo contrato de comodato autorizado por Administración, tomando en consideración el costo beneficio de dichos mantenimientos, debiendo reducir este concepto mediante acciones de austeridad;</w:t>
      </w:r>
    </w:p>
    <w:p w14:paraId="5C5478C7" w14:textId="77777777" w:rsidR="00A0303C" w:rsidRPr="005F24B6" w:rsidRDefault="00A0303C" w:rsidP="00A0303C">
      <w:pPr>
        <w:pBdr>
          <w:top w:val="nil"/>
          <w:left w:val="nil"/>
          <w:bottom w:val="nil"/>
          <w:right w:val="nil"/>
          <w:between w:val="nil"/>
        </w:pBdr>
        <w:tabs>
          <w:tab w:val="left" w:pos="1262"/>
        </w:tabs>
        <w:spacing w:after="0" w:line="240" w:lineRule="auto"/>
        <w:ind w:left="851" w:right="-29"/>
        <w:rPr>
          <w:rFonts w:ascii="Arial" w:eastAsiaTheme="minorHAnsi" w:hAnsi="Arial" w:cs="Arial"/>
          <w:color w:val="000000"/>
          <w:sz w:val="20"/>
          <w:szCs w:val="20"/>
          <w:lang w:val="es-ES_tradnl"/>
        </w:rPr>
      </w:pPr>
    </w:p>
    <w:p w14:paraId="2FAA5F1C" w14:textId="77777777" w:rsidR="00A0303C" w:rsidRPr="005F24B6" w:rsidRDefault="00A0303C">
      <w:pPr>
        <w:widowControl w:val="0"/>
        <w:numPr>
          <w:ilvl w:val="0"/>
          <w:numId w:val="61"/>
        </w:numPr>
        <w:pBdr>
          <w:top w:val="nil"/>
          <w:left w:val="nil"/>
          <w:bottom w:val="nil"/>
          <w:right w:val="nil"/>
          <w:between w:val="nil"/>
        </w:pBdr>
        <w:tabs>
          <w:tab w:val="left" w:pos="1262"/>
        </w:tabs>
        <w:spacing w:after="0" w:line="240" w:lineRule="auto"/>
        <w:ind w:left="851" w:right="-29" w:hanging="283"/>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No se contratarán servicios por consultorías y asesorías que sustituyan las funciones sustantivas del Ejecutor de gasto. Se exceptúan los servicios relacionados a auditorías e integración de libros blancos, así como para la implementación y mejoras de la Hacienda Pública;</w:t>
      </w:r>
    </w:p>
    <w:p w14:paraId="360F6F78" w14:textId="77777777" w:rsidR="00A0303C" w:rsidRPr="005F24B6" w:rsidRDefault="00A0303C" w:rsidP="00A0303C">
      <w:pPr>
        <w:pBdr>
          <w:top w:val="nil"/>
          <w:left w:val="nil"/>
          <w:bottom w:val="nil"/>
          <w:right w:val="nil"/>
          <w:between w:val="nil"/>
        </w:pBdr>
        <w:tabs>
          <w:tab w:val="left" w:pos="1262"/>
        </w:tabs>
        <w:spacing w:after="0" w:line="240" w:lineRule="auto"/>
        <w:ind w:left="851" w:right="-29"/>
        <w:rPr>
          <w:rFonts w:ascii="Arial" w:eastAsiaTheme="minorHAnsi" w:hAnsi="Arial" w:cs="Arial"/>
          <w:color w:val="000000"/>
          <w:sz w:val="20"/>
          <w:szCs w:val="20"/>
          <w:lang w:val="es-ES_tradnl"/>
        </w:rPr>
      </w:pPr>
    </w:p>
    <w:p w14:paraId="09340E36" w14:textId="77777777" w:rsidR="00A0303C" w:rsidRPr="005F24B6" w:rsidRDefault="00A0303C">
      <w:pPr>
        <w:widowControl w:val="0"/>
        <w:numPr>
          <w:ilvl w:val="0"/>
          <w:numId w:val="61"/>
        </w:numPr>
        <w:pBdr>
          <w:top w:val="nil"/>
          <w:left w:val="nil"/>
          <w:bottom w:val="nil"/>
          <w:right w:val="nil"/>
          <w:between w:val="nil"/>
        </w:pBdr>
        <w:tabs>
          <w:tab w:val="left" w:pos="1262"/>
        </w:tabs>
        <w:spacing w:after="0" w:line="240" w:lineRule="auto"/>
        <w:ind w:left="851" w:right="-29" w:hanging="283"/>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Para realizar reuniones de trabajo evitarán la contratación de espacios externos cuya utilización tenga un costo, procurando hacer uso de sus instalaciones, y en su caso, pedir en préstamo el espacio de otras Dependencias y Entidades;</w:t>
      </w:r>
    </w:p>
    <w:p w14:paraId="2D11E943" w14:textId="77777777" w:rsidR="00A0303C" w:rsidRPr="005F24B6" w:rsidRDefault="00A0303C" w:rsidP="00A0303C">
      <w:pPr>
        <w:pBdr>
          <w:top w:val="nil"/>
          <w:left w:val="nil"/>
          <w:bottom w:val="nil"/>
          <w:right w:val="nil"/>
          <w:between w:val="nil"/>
        </w:pBdr>
        <w:tabs>
          <w:tab w:val="left" w:pos="1262"/>
        </w:tabs>
        <w:spacing w:after="0" w:line="240" w:lineRule="auto"/>
        <w:ind w:left="851" w:right="-29"/>
        <w:rPr>
          <w:rFonts w:ascii="Arial" w:eastAsiaTheme="minorHAnsi" w:hAnsi="Arial" w:cs="Arial"/>
          <w:color w:val="000000"/>
          <w:sz w:val="20"/>
          <w:szCs w:val="20"/>
          <w:lang w:val="es-ES_tradnl"/>
        </w:rPr>
      </w:pPr>
    </w:p>
    <w:p w14:paraId="232E794C" w14:textId="77777777" w:rsidR="00A0303C" w:rsidRPr="005F24B6" w:rsidRDefault="00A0303C">
      <w:pPr>
        <w:widowControl w:val="0"/>
        <w:numPr>
          <w:ilvl w:val="0"/>
          <w:numId w:val="61"/>
        </w:numPr>
        <w:pBdr>
          <w:top w:val="nil"/>
          <w:left w:val="nil"/>
          <w:bottom w:val="nil"/>
          <w:right w:val="nil"/>
          <w:between w:val="nil"/>
        </w:pBdr>
        <w:tabs>
          <w:tab w:val="left" w:pos="1262"/>
        </w:tabs>
        <w:spacing w:after="0" w:line="240" w:lineRule="auto"/>
        <w:ind w:left="851" w:right="-29" w:hanging="283"/>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Establecerán y difundirán rutas y horarios para el traslado y entrega de mensajería, con el objeto de disminuir costos, y</w:t>
      </w:r>
    </w:p>
    <w:p w14:paraId="48F016CD" w14:textId="77777777" w:rsidR="00A0303C" w:rsidRPr="005F24B6" w:rsidRDefault="00A0303C" w:rsidP="00A0303C">
      <w:pPr>
        <w:pBdr>
          <w:top w:val="nil"/>
          <w:left w:val="nil"/>
          <w:bottom w:val="nil"/>
          <w:right w:val="nil"/>
          <w:between w:val="nil"/>
        </w:pBdr>
        <w:tabs>
          <w:tab w:val="left" w:pos="1262"/>
        </w:tabs>
        <w:spacing w:after="0" w:line="240" w:lineRule="auto"/>
        <w:ind w:left="851" w:right="-29"/>
        <w:rPr>
          <w:rFonts w:ascii="Arial" w:eastAsiaTheme="minorHAnsi" w:hAnsi="Arial" w:cs="Arial"/>
          <w:color w:val="000000"/>
          <w:sz w:val="20"/>
          <w:szCs w:val="20"/>
          <w:lang w:val="es-ES_tradnl"/>
        </w:rPr>
      </w:pPr>
    </w:p>
    <w:p w14:paraId="3DA7872C" w14:textId="77777777" w:rsidR="00A0303C" w:rsidRPr="005F24B6" w:rsidRDefault="00A0303C">
      <w:pPr>
        <w:widowControl w:val="0"/>
        <w:numPr>
          <w:ilvl w:val="0"/>
          <w:numId w:val="61"/>
        </w:numPr>
        <w:pBdr>
          <w:top w:val="nil"/>
          <w:left w:val="nil"/>
          <w:bottom w:val="nil"/>
          <w:right w:val="nil"/>
          <w:between w:val="nil"/>
        </w:pBdr>
        <w:tabs>
          <w:tab w:val="left" w:pos="1262"/>
        </w:tabs>
        <w:spacing w:after="0" w:line="240" w:lineRule="auto"/>
        <w:ind w:left="851" w:right="-29" w:hanging="283"/>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Darán estricto cumplimiento a las disposiciones vigentes para el ejercicio de la partida de viáticos.</w:t>
      </w:r>
    </w:p>
    <w:p w14:paraId="5EF96E83" w14:textId="77777777" w:rsidR="00A0303C" w:rsidRPr="005F24B6" w:rsidRDefault="00A0303C" w:rsidP="00A0303C">
      <w:pPr>
        <w:spacing w:after="0" w:line="240" w:lineRule="auto"/>
        <w:jc w:val="center"/>
        <w:rPr>
          <w:rFonts w:ascii="Arial" w:eastAsiaTheme="minorHAnsi" w:hAnsi="Arial" w:cs="Arial"/>
          <w:b/>
          <w:sz w:val="20"/>
          <w:szCs w:val="20"/>
          <w:lang w:val="es-ES_tradnl"/>
        </w:rPr>
      </w:pPr>
    </w:p>
    <w:p w14:paraId="22117507" w14:textId="77777777" w:rsidR="00A0303C" w:rsidRPr="005F24B6" w:rsidRDefault="00A0303C" w:rsidP="00A0303C">
      <w:pPr>
        <w:spacing w:after="0" w:line="240" w:lineRule="auto"/>
        <w:jc w:val="center"/>
        <w:rPr>
          <w:rFonts w:ascii="Arial" w:eastAsiaTheme="minorHAnsi" w:hAnsi="Arial" w:cs="Arial"/>
          <w:b/>
          <w:sz w:val="20"/>
          <w:szCs w:val="20"/>
          <w:lang w:val="es-ES_tradnl"/>
        </w:rPr>
      </w:pPr>
    </w:p>
    <w:p w14:paraId="12C3546E" w14:textId="77777777" w:rsidR="00A0303C" w:rsidRPr="005F24B6"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Capítulo Cuarto</w:t>
      </w:r>
    </w:p>
    <w:p w14:paraId="6A8AACFE" w14:textId="77777777" w:rsidR="00A0303C" w:rsidRPr="005F24B6"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Rangos para Adquisición de Bienes y Servicios</w:t>
      </w:r>
    </w:p>
    <w:p w14:paraId="651B6C7B"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681D8D36" w14:textId="3DE02AD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88. </w:t>
      </w:r>
      <w:r w:rsidRPr="005F24B6">
        <w:rPr>
          <w:rFonts w:ascii="Arial" w:eastAsiaTheme="minorHAnsi" w:hAnsi="Arial" w:cs="Arial"/>
          <w:sz w:val="20"/>
          <w:szCs w:val="20"/>
          <w:lang w:val="es-ES_tradnl"/>
        </w:rPr>
        <w:t>Los Ejecutores de gasto, para la adquisición de bienes y servicios deberán observar las modalidades de contratación, atendiendo a los montos de los rangos mínimos y máximos siguientes:</w:t>
      </w:r>
    </w:p>
    <w:p w14:paraId="5BD84435" w14:textId="12BD97BF" w:rsidR="006835A3" w:rsidRPr="005F24B6" w:rsidRDefault="006835A3" w:rsidP="00A0303C">
      <w:pPr>
        <w:spacing w:after="0" w:line="240" w:lineRule="auto"/>
        <w:jc w:val="both"/>
        <w:rPr>
          <w:rFonts w:ascii="Arial" w:eastAsiaTheme="minorHAnsi" w:hAnsi="Arial" w:cs="Arial"/>
          <w:sz w:val="20"/>
          <w:szCs w:val="20"/>
          <w:lang w:val="es-ES_tradnl"/>
        </w:rPr>
      </w:pPr>
    </w:p>
    <w:tbl>
      <w:tblPr>
        <w:tblStyle w:val="TableNormal1"/>
        <w:tblW w:w="89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9"/>
        <w:gridCol w:w="1700"/>
        <w:gridCol w:w="1583"/>
      </w:tblGrid>
      <w:tr w:rsidR="006835A3" w:rsidRPr="005F24B6" w14:paraId="0D0A8833" w14:textId="77777777" w:rsidTr="00AF3E6A">
        <w:trPr>
          <w:trHeight w:val="267"/>
          <w:jc w:val="center"/>
        </w:trPr>
        <w:tc>
          <w:tcPr>
            <w:tcW w:w="5709" w:type="dxa"/>
            <w:vMerge w:val="restart"/>
            <w:tcBorders>
              <w:top w:val="single" w:sz="4" w:space="0" w:color="000000"/>
              <w:left w:val="single" w:sz="4" w:space="0" w:color="000000"/>
              <w:bottom w:val="single" w:sz="4" w:space="0" w:color="000000"/>
              <w:right w:val="single" w:sz="4" w:space="0" w:color="000000"/>
            </w:tcBorders>
            <w:vAlign w:val="center"/>
          </w:tcPr>
          <w:p w14:paraId="4DBF507A" w14:textId="11A68304" w:rsidR="006835A3" w:rsidRPr="005F24B6" w:rsidRDefault="006835A3" w:rsidP="006835A3">
            <w:pPr>
              <w:spacing w:after="0" w:line="240" w:lineRule="auto"/>
              <w:jc w:val="center"/>
              <w:rPr>
                <w:rFonts w:ascii="Arial" w:hAnsi="Arial" w:cs="Arial"/>
                <w:b/>
                <w:sz w:val="20"/>
                <w:szCs w:val="20"/>
                <w:lang w:eastAsia="es-MX" w:bidi="es-MX"/>
              </w:rPr>
            </w:pPr>
            <w:r w:rsidRPr="005F24B6">
              <w:rPr>
                <w:rFonts w:ascii="Arial" w:hAnsi="Arial" w:cs="Arial"/>
                <w:b/>
                <w:color w:val="000000"/>
                <w:sz w:val="20"/>
                <w:szCs w:val="20"/>
              </w:rPr>
              <w:t>A través de sus Unidades de Administración</w:t>
            </w:r>
          </w:p>
        </w:tc>
        <w:tc>
          <w:tcPr>
            <w:tcW w:w="3283" w:type="dxa"/>
            <w:gridSpan w:val="2"/>
            <w:tcBorders>
              <w:top w:val="single" w:sz="4" w:space="0" w:color="000000"/>
              <w:left w:val="single" w:sz="4" w:space="0" w:color="000000"/>
              <w:bottom w:val="single" w:sz="4" w:space="0" w:color="000000"/>
              <w:right w:val="single" w:sz="4" w:space="0" w:color="000000"/>
            </w:tcBorders>
            <w:hideMark/>
          </w:tcPr>
          <w:p w14:paraId="3F7F2DBD" w14:textId="77777777" w:rsidR="006835A3" w:rsidRPr="005F24B6" w:rsidRDefault="006835A3" w:rsidP="006835A3">
            <w:pPr>
              <w:spacing w:after="0" w:line="240" w:lineRule="auto"/>
              <w:ind w:left="649"/>
              <w:jc w:val="center"/>
              <w:rPr>
                <w:rFonts w:ascii="Arial" w:hAnsi="Arial" w:cs="Arial"/>
                <w:b/>
                <w:sz w:val="20"/>
                <w:szCs w:val="20"/>
                <w:lang w:val="es-ES" w:eastAsia="es-MX" w:bidi="es-MX"/>
              </w:rPr>
            </w:pPr>
            <w:r w:rsidRPr="005F24B6">
              <w:rPr>
                <w:rFonts w:ascii="Arial" w:hAnsi="Arial" w:cs="Arial"/>
                <w:b/>
                <w:sz w:val="20"/>
                <w:szCs w:val="20"/>
                <w:lang w:eastAsia="es-MX" w:bidi="es-MX"/>
              </w:rPr>
              <w:t>Rangos (Pesos)</w:t>
            </w:r>
          </w:p>
        </w:tc>
      </w:tr>
      <w:tr w:rsidR="006835A3" w:rsidRPr="005F24B6" w14:paraId="6040157B" w14:textId="77777777" w:rsidTr="00AF3E6A">
        <w:trPr>
          <w:trHeight w:val="258"/>
          <w:jc w:val="center"/>
        </w:trPr>
        <w:tc>
          <w:tcPr>
            <w:tcW w:w="5709" w:type="dxa"/>
            <w:vMerge/>
            <w:tcBorders>
              <w:top w:val="single" w:sz="4" w:space="0" w:color="000000"/>
              <w:left w:val="single" w:sz="4" w:space="0" w:color="000000"/>
              <w:bottom w:val="single" w:sz="4" w:space="0" w:color="000000"/>
              <w:right w:val="single" w:sz="4" w:space="0" w:color="000000"/>
            </w:tcBorders>
            <w:vAlign w:val="center"/>
            <w:hideMark/>
          </w:tcPr>
          <w:p w14:paraId="6817CC84" w14:textId="77777777" w:rsidR="006835A3" w:rsidRPr="005F24B6" w:rsidRDefault="006835A3" w:rsidP="006835A3">
            <w:pPr>
              <w:spacing w:after="0" w:line="240" w:lineRule="auto"/>
              <w:rPr>
                <w:rFonts w:ascii="Arial" w:eastAsia="Arial MT" w:hAnsi="Arial" w:cs="Arial"/>
                <w:b/>
                <w:sz w:val="20"/>
                <w:szCs w:val="20"/>
              </w:rPr>
            </w:pPr>
          </w:p>
        </w:tc>
        <w:tc>
          <w:tcPr>
            <w:tcW w:w="1700" w:type="dxa"/>
            <w:tcBorders>
              <w:top w:val="single" w:sz="4" w:space="0" w:color="000000"/>
              <w:left w:val="single" w:sz="4" w:space="0" w:color="000000"/>
              <w:bottom w:val="single" w:sz="4" w:space="0" w:color="000000"/>
              <w:right w:val="single" w:sz="4" w:space="0" w:color="000000"/>
            </w:tcBorders>
            <w:hideMark/>
          </w:tcPr>
          <w:p w14:paraId="740DC26F" w14:textId="77777777" w:rsidR="006835A3" w:rsidRPr="005F24B6" w:rsidRDefault="006835A3" w:rsidP="006835A3">
            <w:pPr>
              <w:spacing w:after="0" w:line="240" w:lineRule="auto"/>
              <w:ind w:left="361"/>
              <w:jc w:val="right"/>
              <w:rPr>
                <w:rFonts w:ascii="Arial" w:hAnsi="Arial" w:cs="Arial"/>
                <w:b/>
                <w:sz w:val="20"/>
                <w:szCs w:val="20"/>
                <w:lang w:eastAsia="es-MX" w:bidi="es-MX"/>
              </w:rPr>
            </w:pPr>
            <w:r w:rsidRPr="005F24B6">
              <w:rPr>
                <w:rFonts w:ascii="Arial" w:hAnsi="Arial" w:cs="Arial"/>
                <w:b/>
                <w:sz w:val="20"/>
                <w:szCs w:val="20"/>
                <w:lang w:eastAsia="es-MX" w:bidi="es-MX"/>
              </w:rPr>
              <w:t>Mínimo</w:t>
            </w:r>
          </w:p>
        </w:tc>
        <w:tc>
          <w:tcPr>
            <w:tcW w:w="1583" w:type="dxa"/>
            <w:tcBorders>
              <w:top w:val="single" w:sz="4" w:space="0" w:color="000000"/>
              <w:left w:val="single" w:sz="4" w:space="0" w:color="000000"/>
              <w:bottom w:val="single" w:sz="4" w:space="0" w:color="000000"/>
              <w:right w:val="single" w:sz="4" w:space="0" w:color="000000"/>
            </w:tcBorders>
            <w:hideMark/>
          </w:tcPr>
          <w:p w14:paraId="4EE91E66" w14:textId="77777777" w:rsidR="006835A3" w:rsidRPr="005F24B6" w:rsidRDefault="006835A3" w:rsidP="006835A3">
            <w:pPr>
              <w:spacing w:after="0" w:line="240" w:lineRule="auto"/>
              <w:ind w:left="330"/>
              <w:jc w:val="right"/>
              <w:rPr>
                <w:rFonts w:ascii="Arial" w:hAnsi="Arial" w:cs="Arial"/>
                <w:b/>
                <w:sz w:val="20"/>
                <w:szCs w:val="20"/>
                <w:lang w:eastAsia="es-MX" w:bidi="es-MX"/>
              </w:rPr>
            </w:pPr>
            <w:r w:rsidRPr="005F24B6">
              <w:rPr>
                <w:rFonts w:ascii="Arial" w:hAnsi="Arial" w:cs="Arial"/>
                <w:b/>
                <w:sz w:val="20"/>
                <w:szCs w:val="20"/>
                <w:lang w:eastAsia="es-MX" w:bidi="es-MX"/>
              </w:rPr>
              <w:t>Máximo</w:t>
            </w:r>
          </w:p>
        </w:tc>
      </w:tr>
      <w:tr w:rsidR="006835A3" w:rsidRPr="005F24B6" w14:paraId="58DD0AA5" w14:textId="77777777" w:rsidTr="00AF3E6A">
        <w:trPr>
          <w:trHeight w:val="386"/>
          <w:jc w:val="center"/>
        </w:trPr>
        <w:tc>
          <w:tcPr>
            <w:tcW w:w="5709" w:type="dxa"/>
            <w:tcBorders>
              <w:top w:val="single" w:sz="4" w:space="0" w:color="000000"/>
              <w:left w:val="single" w:sz="4" w:space="0" w:color="000000"/>
              <w:bottom w:val="single" w:sz="4" w:space="0" w:color="000000"/>
              <w:right w:val="single" w:sz="4" w:space="0" w:color="000000"/>
            </w:tcBorders>
            <w:vAlign w:val="center"/>
            <w:hideMark/>
          </w:tcPr>
          <w:p w14:paraId="1584F524" w14:textId="77777777" w:rsidR="006835A3" w:rsidRPr="005F24B6" w:rsidRDefault="006835A3" w:rsidP="006835A3">
            <w:pPr>
              <w:spacing w:after="0" w:line="240" w:lineRule="auto"/>
              <w:ind w:right="58"/>
              <w:rPr>
                <w:rFonts w:ascii="Arial" w:hAnsi="Arial" w:cs="Arial"/>
                <w:b/>
                <w:sz w:val="20"/>
                <w:szCs w:val="20"/>
                <w:lang w:eastAsia="es-MX" w:bidi="es-MX"/>
              </w:rPr>
            </w:pPr>
            <w:r w:rsidRPr="005F24B6">
              <w:rPr>
                <w:rFonts w:ascii="Arial" w:hAnsi="Arial" w:cs="Arial"/>
                <w:sz w:val="20"/>
                <w:szCs w:val="20"/>
                <w:lang w:eastAsia="es-MX" w:bidi="es-MX"/>
              </w:rPr>
              <w:t>a) Compra directa menor</w:t>
            </w:r>
          </w:p>
        </w:tc>
        <w:tc>
          <w:tcPr>
            <w:tcW w:w="1700" w:type="dxa"/>
            <w:tcBorders>
              <w:top w:val="nil"/>
              <w:left w:val="single" w:sz="4" w:space="0" w:color="000000"/>
              <w:bottom w:val="single" w:sz="4" w:space="0" w:color="000000"/>
              <w:right w:val="single" w:sz="4" w:space="0" w:color="000000"/>
            </w:tcBorders>
            <w:vAlign w:val="center"/>
            <w:hideMark/>
          </w:tcPr>
          <w:p w14:paraId="28BD174F" w14:textId="77777777" w:rsidR="006835A3" w:rsidRPr="005F24B6" w:rsidRDefault="006835A3" w:rsidP="006835A3">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 xml:space="preserve">                  0.01</w:t>
            </w:r>
          </w:p>
        </w:tc>
        <w:tc>
          <w:tcPr>
            <w:tcW w:w="1583" w:type="dxa"/>
            <w:tcBorders>
              <w:top w:val="nil"/>
              <w:left w:val="single" w:sz="4" w:space="0" w:color="000000"/>
              <w:bottom w:val="single" w:sz="4" w:space="0" w:color="000000"/>
              <w:right w:val="single" w:sz="4" w:space="0" w:color="000000"/>
            </w:tcBorders>
            <w:vAlign w:val="center"/>
            <w:hideMark/>
          </w:tcPr>
          <w:p w14:paraId="7933F222" w14:textId="77777777" w:rsidR="006835A3" w:rsidRPr="005F24B6" w:rsidRDefault="006835A3" w:rsidP="006835A3">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 xml:space="preserve"> 30,000.00   </w:t>
            </w:r>
          </w:p>
        </w:tc>
      </w:tr>
      <w:tr w:rsidR="006835A3" w:rsidRPr="005F24B6" w14:paraId="50B1B2C2" w14:textId="77777777" w:rsidTr="00AF3E6A">
        <w:trPr>
          <w:trHeight w:val="827"/>
          <w:jc w:val="center"/>
        </w:trPr>
        <w:tc>
          <w:tcPr>
            <w:tcW w:w="5709" w:type="dxa"/>
            <w:tcBorders>
              <w:top w:val="single" w:sz="4" w:space="0" w:color="000000"/>
              <w:left w:val="single" w:sz="4" w:space="0" w:color="000000"/>
              <w:bottom w:val="single" w:sz="4" w:space="0" w:color="000000"/>
              <w:right w:val="single" w:sz="4" w:space="0" w:color="000000"/>
            </w:tcBorders>
            <w:vAlign w:val="center"/>
            <w:hideMark/>
          </w:tcPr>
          <w:p w14:paraId="32EE455E" w14:textId="77777777" w:rsidR="006835A3" w:rsidRPr="005F24B6" w:rsidRDefault="006835A3" w:rsidP="006835A3">
            <w:pPr>
              <w:spacing w:after="0" w:line="240" w:lineRule="auto"/>
              <w:ind w:right="58"/>
              <w:jc w:val="both"/>
              <w:rPr>
                <w:rFonts w:ascii="Arial" w:hAnsi="Arial" w:cs="Arial"/>
                <w:b/>
                <w:sz w:val="20"/>
                <w:szCs w:val="20"/>
                <w:lang w:eastAsia="es-MX" w:bidi="es-MX"/>
              </w:rPr>
            </w:pPr>
            <w:r w:rsidRPr="005F24B6">
              <w:rPr>
                <w:rFonts w:ascii="Arial" w:hAnsi="Arial" w:cs="Arial"/>
                <w:b/>
                <w:sz w:val="20"/>
                <w:szCs w:val="20"/>
                <w:lang w:eastAsia="es-MX" w:bidi="es-MX"/>
              </w:rPr>
              <w:t>Con la autorización de los Sub-Comités de Adquisiciones, Arrendamientos y Servicios de las Entidades y Dependencias Estatales.</w:t>
            </w:r>
          </w:p>
        </w:tc>
        <w:tc>
          <w:tcPr>
            <w:tcW w:w="1700" w:type="dxa"/>
            <w:tcBorders>
              <w:top w:val="nil"/>
              <w:left w:val="single" w:sz="4" w:space="0" w:color="000000"/>
              <w:bottom w:val="single" w:sz="4" w:space="0" w:color="000000"/>
              <w:right w:val="single" w:sz="4" w:space="0" w:color="000000"/>
            </w:tcBorders>
            <w:vAlign w:val="center"/>
          </w:tcPr>
          <w:p w14:paraId="79E7F06D" w14:textId="77777777" w:rsidR="006835A3" w:rsidRPr="005F24B6" w:rsidRDefault="006835A3" w:rsidP="006835A3">
            <w:pPr>
              <w:spacing w:after="0" w:line="240" w:lineRule="auto"/>
              <w:jc w:val="right"/>
              <w:rPr>
                <w:rFonts w:ascii="Arial" w:eastAsiaTheme="minorHAnsi" w:hAnsi="Arial" w:cs="Arial"/>
                <w:sz w:val="20"/>
                <w:szCs w:val="20"/>
                <w:lang w:val="es-ES_tradnl"/>
              </w:rPr>
            </w:pPr>
          </w:p>
        </w:tc>
        <w:tc>
          <w:tcPr>
            <w:tcW w:w="1583" w:type="dxa"/>
            <w:tcBorders>
              <w:top w:val="nil"/>
              <w:left w:val="single" w:sz="4" w:space="0" w:color="000000"/>
              <w:bottom w:val="single" w:sz="4" w:space="0" w:color="000000"/>
              <w:right w:val="single" w:sz="4" w:space="0" w:color="000000"/>
            </w:tcBorders>
            <w:vAlign w:val="center"/>
          </w:tcPr>
          <w:p w14:paraId="51FF782A" w14:textId="77777777" w:rsidR="006835A3" w:rsidRPr="005F24B6" w:rsidRDefault="006835A3" w:rsidP="006835A3">
            <w:pPr>
              <w:spacing w:after="0" w:line="240" w:lineRule="auto"/>
              <w:jc w:val="right"/>
              <w:rPr>
                <w:rFonts w:ascii="Arial" w:eastAsiaTheme="minorHAnsi" w:hAnsi="Arial" w:cs="Arial"/>
                <w:sz w:val="20"/>
                <w:szCs w:val="20"/>
                <w:lang w:val="es-ES_tradnl"/>
              </w:rPr>
            </w:pPr>
          </w:p>
        </w:tc>
      </w:tr>
      <w:tr w:rsidR="006835A3" w:rsidRPr="005F24B6" w14:paraId="7970A62F" w14:textId="77777777" w:rsidTr="00AF3E6A">
        <w:trPr>
          <w:trHeight w:val="346"/>
          <w:jc w:val="center"/>
        </w:trPr>
        <w:tc>
          <w:tcPr>
            <w:tcW w:w="5709" w:type="dxa"/>
            <w:tcBorders>
              <w:top w:val="single" w:sz="4" w:space="0" w:color="000000"/>
              <w:left w:val="single" w:sz="4" w:space="0" w:color="000000"/>
              <w:bottom w:val="single" w:sz="4" w:space="0" w:color="000000"/>
              <w:right w:val="single" w:sz="4" w:space="0" w:color="000000"/>
            </w:tcBorders>
            <w:hideMark/>
          </w:tcPr>
          <w:p w14:paraId="4C238B9A" w14:textId="77777777" w:rsidR="006835A3" w:rsidRPr="005F24B6" w:rsidRDefault="006835A3" w:rsidP="006835A3">
            <w:pPr>
              <w:spacing w:after="0" w:line="240" w:lineRule="auto"/>
              <w:ind w:right="56"/>
              <w:jc w:val="both"/>
              <w:rPr>
                <w:rFonts w:ascii="Arial" w:hAnsi="Arial" w:cs="Arial"/>
                <w:sz w:val="20"/>
                <w:szCs w:val="20"/>
                <w:lang w:eastAsia="es-MX" w:bidi="es-MX"/>
              </w:rPr>
            </w:pPr>
            <w:r w:rsidRPr="005F24B6">
              <w:rPr>
                <w:rFonts w:ascii="Arial" w:hAnsi="Arial" w:cs="Arial"/>
                <w:sz w:val="20"/>
                <w:szCs w:val="20"/>
                <w:lang w:eastAsia="es-MX" w:bidi="es-MX"/>
              </w:rPr>
              <w:t>a</w:t>
            </w:r>
            <w:proofErr w:type="gramStart"/>
            <w:r w:rsidRPr="005F24B6">
              <w:rPr>
                <w:rFonts w:ascii="Arial" w:hAnsi="Arial" w:cs="Arial"/>
                <w:sz w:val="20"/>
                <w:szCs w:val="20"/>
                <w:lang w:eastAsia="es-MX" w:bidi="es-MX"/>
              </w:rPr>
              <w:t>)</w:t>
            </w:r>
            <w:r w:rsidRPr="005F24B6">
              <w:rPr>
                <w:rFonts w:ascii="Arial" w:hAnsi="Arial" w:cs="Arial"/>
                <w:color w:val="FFFFFF" w:themeColor="background1"/>
                <w:sz w:val="20"/>
                <w:szCs w:val="20"/>
                <w:lang w:eastAsia="es-MX" w:bidi="es-MX"/>
              </w:rPr>
              <w:t>.</w:t>
            </w:r>
            <w:r w:rsidRPr="005F24B6">
              <w:rPr>
                <w:rFonts w:ascii="Arial" w:hAnsi="Arial" w:cs="Arial"/>
                <w:sz w:val="20"/>
                <w:szCs w:val="20"/>
                <w:lang w:eastAsia="es-MX" w:bidi="es-MX"/>
              </w:rPr>
              <w:t>Adjudicación</w:t>
            </w:r>
            <w:proofErr w:type="gramEnd"/>
            <w:r w:rsidRPr="005F24B6">
              <w:rPr>
                <w:rFonts w:ascii="Arial" w:hAnsi="Arial" w:cs="Arial"/>
                <w:sz w:val="20"/>
                <w:szCs w:val="20"/>
                <w:lang w:eastAsia="es-MX" w:bidi="es-MX"/>
              </w:rPr>
              <w:t xml:space="preserve"> directa, obteniendo como mínimo tres cotizaciones de proveedores que se encuentren inscritos y vigentes en el Padrón de Proveedores de la Administración Pública Estatal; con las cotizaciones obtenidas se deberá elaborar un cuadro comparativo que permita hacer un análisis de acuerdo con los criterios establecidos en el artículo 11 de la Ley de Adquisiciones. El cuadro comparativo deberá contar con sello y   firma del titular de la Unidad de administración para su validez.</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0AAF6598" w14:textId="77777777" w:rsidR="006835A3" w:rsidRPr="005F24B6" w:rsidRDefault="006835A3" w:rsidP="006835A3">
            <w:pPr>
              <w:spacing w:after="0" w:line="240" w:lineRule="auto"/>
              <w:jc w:val="right"/>
              <w:rPr>
                <w:rFonts w:ascii="Arial" w:eastAsiaTheme="minorHAnsi" w:hAnsi="Arial" w:cs="Arial"/>
                <w:sz w:val="20"/>
                <w:szCs w:val="20"/>
                <w:lang w:val="es-ES"/>
              </w:rPr>
            </w:pPr>
            <w:r w:rsidRPr="005F24B6">
              <w:rPr>
                <w:rFonts w:ascii="Arial" w:eastAsiaTheme="minorHAnsi" w:hAnsi="Arial" w:cs="Arial"/>
                <w:sz w:val="20"/>
                <w:szCs w:val="20"/>
                <w:lang w:val="es-ES_tradnl"/>
              </w:rPr>
              <w:t xml:space="preserve">         30,000.01</w:t>
            </w:r>
          </w:p>
        </w:tc>
        <w:tc>
          <w:tcPr>
            <w:tcW w:w="1583" w:type="dxa"/>
            <w:tcBorders>
              <w:top w:val="single" w:sz="4" w:space="0" w:color="000000"/>
              <w:left w:val="single" w:sz="4" w:space="0" w:color="000000"/>
              <w:bottom w:val="single" w:sz="4" w:space="0" w:color="000000"/>
              <w:right w:val="single" w:sz="4" w:space="0" w:color="000000"/>
            </w:tcBorders>
            <w:vAlign w:val="center"/>
            <w:hideMark/>
          </w:tcPr>
          <w:p w14:paraId="05D9391C" w14:textId="77777777" w:rsidR="006835A3" w:rsidRPr="005F24B6" w:rsidRDefault="006835A3" w:rsidP="006835A3">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 xml:space="preserve">       60,000.00</w:t>
            </w:r>
          </w:p>
        </w:tc>
      </w:tr>
      <w:tr w:rsidR="006835A3" w:rsidRPr="005F24B6" w14:paraId="47FFC8EB" w14:textId="77777777" w:rsidTr="00AF3E6A">
        <w:trPr>
          <w:trHeight w:val="252"/>
          <w:jc w:val="center"/>
        </w:trPr>
        <w:tc>
          <w:tcPr>
            <w:tcW w:w="5709" w:type="dxa"/>
            <w:tcBorders>
              <w:top w:val="single" w:sz="4" w:space="0" w:color="000000"/>
              <w:left w:val="single" w:sz="4" w:space="0" w:color="000000"/>
              <w:bottom w:val="single" w:sz="4" w:space="0" w:color="000000"/>
              <w:right w:val="single" w:sz="4" w:space="0" w:color="000000"/>
            </w:tcBorders>
            <w:vAlign w:val="center"/>
            <w:hideMark/>
          </w:tcPr>
          <w:p w14:paraId="71A4500F" w14:textId="77777777" w:rsidR="006835A3" w:rsidRPr="005F24B6" w:rsidRDefault="006835A3" w:rsidP="006835A3">
            <w:pPr>
              <w:spacing w:after="0" w:line="240" w:lineRule="auto"/>
              <w:rPr>
                <w:rFonts w:ascii="Arial" w:hAnsi="Arial" w:cs="Arial"/>
                <w:sz w:val="20"/>
                <w:szCs w:val="20"/>
                <w:lang w:eastAsia="es-MX" w:bidi="es-MX"/>
              </w:rPr>
            </w:pPr>
            <w:r w:rsidRPr="005F24B6">
              <w:rPr>
                <w:rFonts w:ascii="Arial" w:hAnsi="Arial" w:cs="Arial"/>
                <w:sz w:val="20"/>
                <w:szCs w:val="20"/>
                <w:lang w:eastAsia="es-MX" w:bidi="es-MX"/>
              </w:rPr>
              <w:t>b) Invitación restringida</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47A03A5F" w14:textId="77777777" w:rsidR="006835A3" w:rsidRPr="005F24B6" w:rsidRDefault="006835A3" w:rsidP="006835A3">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 xml:space="preserve">         60,000.01</w:t>
            </w:r>
          </w:p>
        </w:tc>
        <w:tc>
          <w:tcPr>
            <w:tcW w:w="1583" w:type="dxa"/>
            <w:tcBorders>
              <w:top w:val="single" w:sz="4" w:space="0" w:color="000000"/>
              <w:left w:val="single" w:sz="4" w:space="0" w:color="000000"/>
              <w:bottom w:val="single" w:sz="4" w:space="0" w:color="000000"/>
              <w:right w:val="single" w:sz="4" w:space="0" w:color="000000"/>
            </w:tcBorders>
            <w:vAlign w:val="center"/>
            <w:hideMark/>
          </w:tcPr>
          <w:p w14:paraId="68EC3024" w14:textId="77777777" w:rsidR="006835A3" w:rsidRPr="005F24B6" w:rsidRDefault="006835A3" w:rsidP="006835A3">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 xml:space="preserve">    320,000.00</w:t>
            </w:r>
          </w:p>
        </w:tc>
      </w:tr>
      <w:tr w:rsidR="006835A3" w:rsidRPr="005F24B6" w14:paraId="26F4F48D" w14:textId="77777777" w:rsidTr="00AF3E6A">
        <w:trPr>
          <w:trHeight w:val="553"/>
          <w:jc w:val="center"/>
        </w:trPr>
        <w:tc>
          <w:tcPr>
            <w:tcW w:w="5709" w:type="dxa"/>
            <w:tcBorders>
              <w:top w:val="single" w:sz="4" w:space="0" w:color="000000"/>
              <w:left w:val="single" w:sz="4" w:space="0" w:color="000000"/>
              <w:bottom w:val="single" w:sz="4" w:space="0" w:color="000000"/>
              <w:right w:val="single" w:sz="4" w:space="0" w:color="000000"/>
            </w:tcBorders>
            <w:hideMark/>
          </w:tcPr>
          <w:p w14:paraId="3ACBB22B" w14:textId="77777777" w:rsidR="006835A3" w:rsidRPr="005F24B6" w:rsidRDefault="006835A3" w:rsidP="006835A3">
            <w:pPr>
              <w:spacing w:after="0" w:line="240" w:lineRule="auto"/>
              <w:ind w:right="59"/>
              <w:jc w:val="both"/>
              <w:rPr>
                <w:rFonts w:ascii="Arial" w:hAnsi="Arial" w:cs="Arial"/>
                <w:b/>
                <w:sz w:val="20"/>
                <w:szCs w:val="20"/>
                <w:lang w:eastAsia="es-MX" w:bidi="es-MX"/>
              </w:rPr>
            </w:pPr>
            <w:r w:rsidRPr="005F24B6">
              <w:rPr>
                <w:rFonts w:ascii="Arial" w:hAnsi="Arial" w:cs="Arial"/>
                <w:b/>
                <w:sz w:val="20"/>
                <w:szCs w:val="20"/>
                <w:lang w:eastAsia="es-MX" w:bidi="es-MX"/>
              </w:rPr>
              <w:t>Con autorización del Comité de Adquisiciones, Enajenaciones, Arrendamientos y Servicios del Estado de Oaxaca.</w:t>
            </w:r>
          </w:p>
        </w:tc>
        <w:tc>
          <w:tcPr>
            <w:tcW w:w="3283" w:type="dxa"/>
            <w:gridSpan w:val="2"/>
            <w:tcBorders>
              <w:top w:val="single" w:sz="4" w:space="0" w:color="000000"/>
              <w:left w:val="single" w:sz="4" w:space="0" w:color="000000"/>
              <w:bottom w:val="single" w:sz="4" w:space="0" w:color="000000"/>
              <w:right w:val="single" w:sz="4" w:space="0" w:color="000000"/>
            </w:tcBorders>
            <w:vAlign w:val="center"/>
          </w:tcPr>
          <w:p w14:paraId="337EEA72" w14:textId="77777777" w:rsidR="006835A3" w:rsidRPr="005F24B6" w:rsidRDefault="006835A3" w:rsidP="006835A3">
            <w:pPr>
              <w:spacing w:after="0" w:line="240" w:lineRule="auto"/>
              <w:jc w:val="right"/>
              <w:rPr>
                <w:rFonts w:ascii="Arial" w:eastAsiaTheme="minorHAnsi" w:hAnsi="Arial" w:cs="Arial"/>
                <w:sz w:val="20"/>
                <w:szCs w:val="20"/>
                <w:lang w:val="es-ES_tradnl"/>
              </w:rPr>
            </w:pPr>
          </w:p>
        </w:tc>
      </w:tr>
      <w:tr w:rsidR="006835A3" w:rsidRPr="005F24B6" w14:paraId="7FA36FFF" w14:textId="77777777" w:rsidTr="00AF3E6A">
        <w:trPr>
          <w:trHeight w:val="263"/>
          <w:jc w:val="center"/>
        </w:trPr>
        <w:tc>
          <w:tcPr>
            <w:tcW w:w="5709" w:type="dxa"/>
            <w:tcBorders>
              <w:top w:val="single" w:sz="4" w:space="0" w:color="000000"/>
              <w:left w:val="single" w:sz="4" w:space="0" w:color="000000"/>
              <w:bottom w:val="single" w:sz="4" w:space="0" w:color="000000"/>
              <w:right w:val="single" w:sz="4" w:space="0" w:color="000000"/>
            </w:tcBorders>
            <w:hideMark/>
          </w:tcPr>
          <w:p w14:paraId="1E569699" w14:textId="77777777" w:rsidR="006835A3" w:rsidRPr="005F24B6" w:rsidRDefault="006835A3" w:rsidP="006835A3">
            <w:pPr>
              <w:spacing w:after="0" w:line="240" w:lineRule="auto"/>
              <w:rPr>
                <w:rFonts w:ascii="Arial" w:hAnsi="Arial" w:cs="Arial"/>
                <w:sz w:val="20"/>
                <w:szCs w:val="20"/>
                <w:lang w:val="es-ES" w:eastAsia="es-MX" w:bidi="es-MX"/>
              </w:rPr>
            </w:pPr>
            <w:r w:rsidRPr="005F24B6">
              <w:rPr>
                <w:rFonts w:ascii="Arial" w:hAnsi="Arial" w:cs="Arial"/>
                <w:sz w:val="20"/>
                <w:szCs w:val="20"/>
                <w:lang w:eastAsia="es-MX" w:bidi="es-MX"/>
              </w:rPr>
              <w:t>a) Invitación Abierta Estatal</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7ADC2918" w14:textId="77777777" w:rsidR="006835A3" w:rsidRPr="005F24B6" w:rsidRDefault="006835A3" w:rsidP="006835A3">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320,000.01</w:t>
            </w:r>
          </w:p>
        </w:tc>
        <w:tc>
          <w:tcPr>
            <w:tcW w:w="1583" w:type="dxa"/>
            <w:tcBorders>
              <w:top w:val="single" w:sz="4" w:space="0" w:color="000000"/>
              <w:left w:val="single" w:sz="4" w:space="0" w:color="000000"/>
              <w:bottom w:val="single" w:sz="4" w:space="0" w:color="000000"/>
              <w:right w:val="single" w:sz="4" w:space="0" w:color="000000"/>
            </w:tcBorders>
            <w:vAlign w:val="center"/>
            <w:hideMark/>
          </w:tcPr>
          <w:p w14:paraId="6B2182CA" w14:textId="77777777" w:rsidR="006835A3" w:rsidRPr="005F24B6" w:rsidRDefault="006835A3" w:rsidP="006835A3">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 xml:space="preserve"> 2,900,000.00</w:t>
            </w:r>
          </w:p>
        </w:tc>
      </w:tr>
      <w:tr w:rsidR="006835A3" w:rsidRPr="005F24B6" w14:paraId="79C88F7F" w14:textId="77777777" w:rsidTr="00AF3E6A">
        <w:trPr>
          <w:trHeight w:val="268"/>
          <w:jc w:val="center"/>
        </w:trPr>
        <w:tc>
          <w:tcPr>
            <w:tcW w:w="5709" w:type="dxa"/>
            <w:tcBorders>
              <w:top w:val="single" w:sz="4" w:space="0" w:color="000000"/>
              <w:left w:val="single" w:sz="4" w:space="0" w:color="000000"/>
              <w:bottom w:val="single" w:sz="4" w:space="0" w:color="000000"/>
              <w:right w:val="single" w:sz="4" w:space="0" w:color="000000"/>
            </w:tcBorders>
            <w:hideMark/>
          </w:tcPr>
          <w:p w14:paraId="3C0C8A24" w14:textId="77777777" w:rsidR="006835A3" w:rsidRPr="005F24B6" w:rsidRDefault="006835A3" w:rsidP="006835A3">
            <w:pPr>
              <w:spacing w:after="0" w:line="240" w:lineRule="auto"/>
              <w:rPr>
                <w:rFonts w:ascii="Arial" w:hAnsi="Arial" w:cs="Arial"/>
                <w:sz w:val="20"/>
                <w:szCs w:val="20"/>
                <w:lang w:eastAsia="es-MX" w:bidi="es-MX"/>
              </w:rPr>
            </w:pPr>
            <w:r w:rsidRPr="005F24B6">
              <w:rPr>
                <w:rFonts w:ascii="Arial" w:hAnsi="Arial" w:cs="Arial"/>
                <w:sz w:val="20"/>
                <w:szCs w:val="20"/>
                <w:lang w:eastAsia="es-MX" w:bidi="es-MX"/>
              </w:rPr>
              <w:t>b) Licitación Pública Estatal</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481C4E56" w14:textId="77777777" w:rsidR="006835A3" w:rsidRPr="005F24B6" w:rsidRDefault="006835A3" w:rsidP="006835A3">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2,900,000.01</w:t>
            </w:r>
          </w:p>
        </w:tc>
        <w:tc>
          <w:tcPr>
            <w:tcW w:w="1583" w:type="dxa"/>
            <w:tcBorders>
              <w:top w:val="single" w:sz="4" w:space="0" w:color="000000"/>
              <w:left w:val="single" w:sz="4" w:space="0" w:color="000000"/>
              <w:bottom w:val="single" w:sz="4" w:space="0" w:color="000000"/>
              <w:right w:val="single" w:sz="4" w:space="0" w:color="000000"/>
            </w:tcBorders>
            <w:vAlign w:val="center"/>
            <w:hideMark/>
          </w:tcPr>
          <w:p w14:paraId="00F6091F" w14:textId="77777777" w:rsidR="006835A3" w:rsidRPr="005F24B6" w:rsidRDefault="006835A3" w:rsidP="006835A3">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40,000,000.0</w:t>
            </w:r>
            <w:r w:rsidRPr="005F24B6">
              <w:rPr>
                <w:rFonts w:ascii="Arial" w:eastAsiaTheme="minorHAnsi" w:hAnsi="Arial" w:cs="Arial"/>
                <w:w w:val="99"/>
                <w:sz w:val="20"/>
                <w:szCs w:val="20"/>
                <w:lang w:val="es-ES_tradnl"/>
              </w:rPr>
              <w:t>0</w:t>
            </w:r>
          </w:p>
        </w:tc>
      </w:tr>
      <w:tr w:rsidR="006835A3" w:rsidRPr="005F24B6" w14:paraId="7DAFFC0C" w14:textId="77777777" w:rsidTr="00AF3E6A">
        <w:trPr>
          <w:trHeight w:val="271"/>
          <w:jc w:val="center"/>
        </w:trPr>
        <w:tc>
          <w:tcPr>
            <w:tcW w:w="5709" w:type="dxa"/>
            <w:tcBorders>
              <w:top w:val="single" w:sz="4" w:space="0" w:color="000000"/>
              <w:left w:val="single" w:sz="4" w:space="0" w:color="000000"/>
              <w:bottom w:val="single" w:sz="4" w:space="0" w:color="000000"/>
              <w:right w:val="single" w:sz="4" w:space="0" w:color="000000"/>
            </w:tcBorders>
            <w:hideMark/>
          </w:tcPr>
          <w:p w14:paraId="1E3605E8" w14:textId="77777777" w:rsidR="006835A3" w:rsidRPr="005F24B6" w:rsidRDefault="006835A3" w:rsidP="006835A3">
            <w:pPr>
              <w:spacing w:after="0" w:line="240" w:lineRule="auto"/>
              <w:rPr>
                <w:rFonts w:ascii="Arial" w:hAnsi="Arial" w:cs="Arial"/>
                <w:sz w:val="20"/>
                <w:szCs w:val="20"/>
                <w:lang w:eastAsia="es-MX" w:bidi="es-MX"/>
              </w:rPr>
            </w:pPr>
            <w:r w:rsidRPr="005F24B6">
              <w:rPr>
                <w:rFonts w:ascii="Arial" w:hAnsi="Arial" w:cs="Arial"/>
                <w:sz w:val="20"/>
                <w:szCs w:val="20"/>
                <w:lang w:eastAsia="es-MX" w:bidi="es-MX"/>
              </w:rPr>
              <w:t>c) Licitación Pública Nacional o Internacional</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198D6396" w14:textId="77777777" w:rsidR="006835A3" w:rsidRPr="005F24B6" w:rsidRDefault="006835A3" w:rsidP="006835A3">
            <w:pPr>
              <w:spacing w:after="0" w:line="240" w:lineRule="auto"/>
              <w:jc w:val="right"/>
              <w:rPr>
                <w:rFonts w:ascii="Arial" w:eastAsiaTheme="minorHAnsi" w:hAnsi="Arial" w:cs="Arial"/>
                <w:sz w:val="20"/>
                <w:szCs w:val="20"/>
                <w:lang w:val="es-ES"/>
              </w:rPr>
            </w:pPr>
            <w:r w:rsidRPr="005F24B6">
              <w:rPr>
                <w:rFonts w:ascii="Arial" w:eastAsiaTheme="minorHAnsi" w:hAnsi="Arial" w:cs="Arial"/>
                <w:sz w:val="20"/>
                <w:szCs w:val="20"/>
                <w:lang w:val="es-ES_tradnl"/>
              </w:rPr>
              <w:t>40,000,000.0</w:t>
            </w:r>
            <w:r w:rsidRPr="005F24B6">
              <w:rPr>
                <w:rFonts w:ascii="Arial" w:eastAsiaTheme="minorHAnsi" w:hAnsi="Arial" w:cs="Arial"/>
                <w:w w:val="99"/>
                <w:sz w:val="20"/>
                <w:szCs w:val="20"/>
                <w:lang w:val="es-ES_tradnl"/>
              </w:rPr>
              <w:t>1</w:t>
            </w:r>
          </w:p>
        </w:tc>
        <w:tc>
          <w:tcPr>
            <w:tcW w:w="1583" w:type="dxa"/>
            <w:tcBorders>
              <w:top w:val="single" w:sz="4" w:space="0" w:color="000000"/>
              <w:left w:val="single" w:sz="4" w:space="0" w:color="000000"/>
              <w:bottom w:val="single" w:sz="4" w:space="0" w:color="000000"/>
              <w:right w:val="single" w:sz="4" w:space="0" w:color="000000"/>
            </w:tcBorders>
            <w:vAlign w:val="center"/>
            <w:hideMark/>
          </w:tcPr>
          <w:p w14:paraId="60321DD9" w14:textId="77777777" w:rsidR="006835A3" w:rsidRPr="005F24B6" w:rsidRDefault="006835A3" w:rsidP="006835A3">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En adelante</w:t>
            </w:r>
          </w:p>
        </w:tc>
      </w:tr>
    </w:tbl>
    <w:p w14:paraId="3F130592" w14:textId="77777777" w:rsidR="006835A3" w:rsidRPr="005F24B6" w:rsidRDefault="006835A3" w:rsidP="00A0303C">
      <w:pPr>
        <w:spacing w:after="0" w:line="240" w:lineRule="auto"/>
        <w:jc w:val="both"/>
        <w:rPr>
          <w:rFonts w:ascii="Arial" w:eastAsiaTheme="minorHAnsi" w:hAnsi="Arial" w:cs="Arial"/>
          <w:sz w:val="20"/>
          <w:szCs w:val="20"/>
          <w:lang w:val="es-ES_tradnl"/>
        </w:rPr>
      </w:pPr>
    </w:p>
    <w:p w14:paraId="418861C0"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Los montos establecidos deberán considerarse sin incluir el importe del Impuesto al Valor Agregado.</w:t>
      </w:r>
    </w:p>
    <w:p w14:paraId="281AE67B" w14:textId="77777777" w:rsidR="00A0303C" w:rsidRPr="005F24B6" w:rsidRDefault="00A0303C" w:rsidP="00A0303C">
      <w:pPr>
        <w:spacing w:after="0" w:line="240" w:lineRule="auto"/>
        <w:jc w:val="center"/>
        <w:rPr>
          <w:rFonts w:ascii="Arial" w:eastAsiaTheme="minorHAnsi" w:hAnsi="Arial" w:cs="Arial"/>
          <w:sz w:val="20"/>
          <w:szCs w:val="20"/>
          <w:lang w:val="es-ES_tradnl"/>
        </w:rPr>
      </w:pPr>
    </w:p>
    <w:p w14:paraId="2B08CD75" w14:textId="77777777" w:rsidR="00A0303C" w:rsidRPr="005F24B6" w:rsidRDefault="00A0303C" w:rsidP="00A0303C">
      <w:pPr>
        <w:spacing w:after="0" w:line="240" w:lineRule="auto"/>
        <w:jc w:val="center"/>
        <w:rPr>
          <w:rFonts w:ascii="Arial" w:eastAsiaTheme="minorHAnsi" w:hAnsi="Arial" w:cs="Arial"/>
          <w:b/>
          <w:sz w:val="20"/>
          <w:szCs w:val="20"/>
          <w:lang w:val="es-ES_tradnl"/>
        </w:rPr>
      </w:pPr>
    </w:p>
    <w:p w14:paraId="0BBED401" w14:textId="77777777" w:rsidR="00A0303C" w:rsidRPr="005F24B6"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Capítulo Quinto</w:t>
      </w:r>
    </w:p>
    <w:p w14:paraId="32D7DD51" w14:textId="77777777" w:rsidR="00A0303C" w:rsidRPr="005F24B6"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Gasto de Capital</w:t>
      </w:r>
    </w:p>
    <w:p w14:paraId="1E5233AF" w14:textId="77777777" w:rsidR="00A0303C" w:rsidRPr="005F24B6" w:rsidRDefault="00A0303C" w:rsidP="00A0303C">
      <w:pPr>
        <w:spacing w:after="0" w:line="240" w:lineRule="auto"/>
        <w:jc w:val="center"/>
        <w:rPr>
          <w:rFonts w:ascii="Arial" w:eastAsiaTheme="minorHAnsi" w:hAnsi="Arial" w:cs="Arial"/>
          <w:b/>
          <w:sz w:val="20"/>
          <w:szCs w:val="20"/>
          <w:lang w:val="es-ES_tradnl"/>
        </w:rPr>
      </w:pPr>
    </w:p>
    <w:p w14:paraId="52959072"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89. </w:t>
      </w:r>
      <w:r w:rsidRPr="005F24B6">
        <w:rPr>
          <w:rFonts w:ascii="Arial" w:eastAsiaTheme="minorHAnsi" w:hAnsi="Arial" w:cs="Arial"/>
          <w:sz w:val="20"/>
          <w:szCs w:val="20"/>
          <w:lang w:val="es-ES_tradnl"/>
        </w:rPr>
        <w:t>En el ejercicio del gasto de capital en inversión pública para el año 2023, los Ejecutores de gasto observarán lo siguiente:</w:t>
      </w:r>
    </w:p>
    <w:p w14:paraId="4ED35761"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1CCC08A5" w14:textId="77777777" w:rsidR="00A0303C" w:rsidRPr="005F24B6" w:rsidRDefault="00A0303C">
      <w:pPr>
        <w:numPr>
          <w:ilvl w:val="0"/>
          <w:numId w:val="51"/>
        </w:numPr>
        <w:spacing w:after="0" w:line="240" w:lineRule="auto"/>
        <w:ind w:left="567" w:hanging="283"/>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Atender prioritariamente las erogaciones por concepto de gasto de mantenimiento de los proyectos de inversión concluidos; el avance de los proyectos de inversión que se encuentren en procesos vinculados a la prestación de servicios públicos, así como las que cuenten con autorización plurianual; </w:t>
      </w:r>
    </w:p>
    <w:p w14:paraId="5A7464B4" w14:textId="77777777" w:rsidR="00A0303C" w:rsidRPr="005F24B6" w:rsidRDefault="00A0303C" w:rsidP="00A0303C">
      <w:pPr>
        <w:spacing w:after="0" w:line="240" w:lineRule="auto"/>
        <w:ind w:left="567"/>
        <w:jc w:val="both"/>
        <w:rPr>
          <w:rFonts w:ascii="Arial" w:eastAsiaTheme="minorHAnsi" w:hAnsi="Arial" w:cs="Arial"/>
          <w:color w:val="000000"/>
          <w:sz w:val="20"/>
          <w:szCs w:val="20"/>
          <w:lang w:val="es-ES_tradnl"/>
        </w:rPr>
      </w:pPr>
    </w:p>
    <w:p w14:paraId="3E482129" w14:textId="77777777" w:rsidR="00A0303C" w:rsidRPr="005F24B6" w:rsidRDefault="00A0303C">
      <w:pPr>
        <w:numPr>
          <w:ilvl w:val="0"/>
          <w:numId w:val="51"/>
        </w:numPr>
        <w:spacing w:after="0" w:line="240" w:lineRule="auto"/>
        <w:ind w:left="567" w:hanging="283"/>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Iniciar proyectos de inversión cuando tengan garantizada la disponibilidad presupuestaria durante el ejercicio fiscal. En el caso de proyectos de inversión que abarquen más de un ejercicio fiscal deberán sujetarse a lo dispuesto en la Ley; </w:t>
      </w:r>
    </w:p>
    <w:p w14:paraId="702CFE94" w14:textId="77777777" w:rsidR="00A0303C" w:rsidRPr="005F24B6" w:rsidRDefault="00A0303C" w:rsidP="00A0303C">
      <w:pPr>
        <w:pBdr>
          <w:top w:val="nil"/>
          <w:left w:val="nil"/>
          <w:bottom w:val="nil"/>
          <w:right w:val="nil"/>
          <w:between w:val="nil"/>
        </w:pBdr>
        <w:spacing w:after="0" w:line="240" w:lineRule="auto"/>
        <w:ind w:left="1376" w:hanging="360"/>
        <w:jc w:val="both"/>
        <w:rPr>
          <w:rFonts w:ascii="Arial" w:eastAsiaTheme="minorHAnsi" w:hAnsi="Arial" w:cs="Arial"/>
          <w:color w:val="000000"/>
          <w:sz w:val="20"/>
          <w:szCs w:val="20"/>
          <w:lang w:val="es-ES_tradnl"/>
        </w:rPr>
      </w:pPr>
    </w:p>
    <w:p w14:paraId="092F680F" w14:textId="77777777" w:rsidR="00A0303C" w:rsidRPr="005F24B6" w:rsidRDefault="00A0303C">
      <w:pPr>
        <w:numPr>
          <w:ilvl w:val="0"/>
          <w:numId w:val="51"/>
        </w:numPr>
        <w:spacing w:after="0" w:line="240" w:lineRule="auto"/>
        <w:ind w:left="567" w:hanging="283"/>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Prever la disponibilidad de recursos para su terminación, puesta en operación y mantenimiento; </w:t>
      </w:r>
    </w:p>
    <w:p w14:paraId="7AB7B753" w14:textId="77777777" w:rsidR="00A0303C" w:rsidRPr="005F24B6" w:rsidRDefault="00A0303C" w:rsidP="00A0303C">
      <w:pPr>
        <w:pBdr>
          <w:top w:val="nil"/>
          <w:left w:val="nil"/>
          <w:bottom w:val="nil"/>
          <w:right w:val="nil"/>
          <w:between w:val="nil"/>
        </w:pBdr>
        <w:spacing w:after="0" w:line="240" w:lineRule="auto"/>
        <w:ind w:left="1376" w:hanging="360"/>
        <w:jc w:val="both"/>
        <w:rPr>
          <w:rFonts w:ascii="Arial" w:eastAsiaTheme="minorHAnsi" w:hAnsi="Arial" w:cs="Arial"/>
          <w:color w:val="000000"/>
          <w:sz w:val="20"/>
          <w:szCs w:val="20"/>
          <w:lang w:val="es-ES_tradnl"/>
        </w:rPr>
      </w:pPr>
    </w:p>
    <w:p w14:paraId="7500EDF9" w14:textId="77777777" w:rsidR="00A0303C" w:rsidRPr="005F24B6" w:rsidRDefault="00A0303C">
      <w:pPr>
        <w:numPr>
          <w:ilvl w:val="0"/>
          <w:numId w:val="51"/>
        </w:numPr>
        <w:spacing w:after="0" w:line="240" w:lineRule="auto"/>
        <w:ind w:left="567" w:hanging="283"/>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Sujetar la programación de la inversión a los lineamientos estratégicos que señalen los programas de mediano plazo; </w:t>
      </w:r>
    </w:p>
    <w:p w14:paraId="3FB66F5B" w14:textId="77777777" w:rsidR="00A0303C" w:rsidRPr="005F24B6" w:rsidRDefault="00A0303C" w:rsidP="00A0303C">
      <w:pPr>
        <w:pBdr>
          <w:top w:val="nil"/>
          <w:left w:val="nil"/>
          <w:bottom w:val="nil"/>
          <w:right w:val="nil"/>
          <w:between w:val="nil"/>
        </w:pBdr>
        <w:spacing w:after="0" w:line="240" w:lineRule="auto"/>
        <w:ind w:left="1376" w:hanging="360"/>
        <w:jc w:val="both"/>
        <w:rPr>
          <w:rFonts w:ascii="Arial" w:eastAsiaTheme="minorHAnsi" w:hAnsi="Arial" w:cs="Arial"/>
          <w:color w:val="000000"/>
          <w:sz w:val="20"/>
          <w:szCs w:val="20"/>
          <w:lang w:val="es-ES_tradnl"/>
        </w:rPr>
      </w:pPr>
    </w:p>
    <w:p w14:paraId="54DAC050" w14:textId="77777777" w:rsidR="00A0303C" w:rsidRPr="005F24B6" w:rsidRDefault="00A0303C">
      <w:pPr>
        <w:numPr>
          <w:ilvl w:val="0"/>
          <w:numId w:val="51"/>
        </w:numPr>
        <w:spacing w:after="0" w:line="240" w:lineRule="auto"/>
        <w:ind w:left="567" w:hanging="283"/>
        <w:jc w:val="both"/>
        <w:rPr>
          <w:rFonts w:ascii="Arial" w:eastAsiaTheme="minorHAnsi" w:hAnsi="Arial" w:cs="Arial"/>
          <w:color w:val="000000"/>
          <w:sz w:val="20"/>
          <w:szCs w:val="20"/>
          <w:lang w:val="es-ES_tradnl"/>
        </w:rPr>
      </w:pPr>
      <w:r w:rsidRPr="005F24B6">
        <w:rPr>
          <w:rFonts w:ascii="Arial" w:eastAsiaTheme="minorHAnsi" w:hAnsi="Arial" w:cs="Arial"/>
          <w:sz w:val="20"/>
          <w:szCs w:val="20"/>
          <w:lang w:val="es-ES_tradnl"/>
        </w:rPr>
        <w:t>Procurar la ampliación y diversificación de las fuentes de financiamiento alternativas y/o complementarias al Presupuesto de Egresos;</w:t>
      </w:r>
    </w:p>
    <w:p w14:paraId="67109720" w14:textId="77777777" w:rsidR="00A0303C" w:rsidRPr="005F24B6" w:rsidRDefault="00A0303C" w:rsidP="00A0303C">
      <w:pPr>
        <w:pBdr>
          <w:top w:val="nil"/>
          <w:left w:val="nil"/>
          <w:bottom w:val="nil"/>
          <w:right w:val="nil"/>
          <w:between w:val="nil"/>
        </w:pBdr>
        <w:spacing w:after="0" w:line="240" w:lineRule="auto"/>
        <w:ind w:left="1376" w:hanging="360"/>
        <w:jc w:val="both"/>
        <w:rPr>
          <w:rFonts w:ascii="Arial" w:eastAsiaTheme="minorHAnsi" w:hAnsi="Arial" w:cs="Arial"/>
          <w:color w:val="000000"/>
          <w:sz w:val="20"/>
          <w:szCs w:val="20"/>
          <w:lang w:val="es-ES_tradnl"/>
        </w:rPr>
      </w:pPr>
    </w:p>
    <w:p w14:paraId="02828D35" w14:textId="77777777" w:rsidR="00A0303C" w:rsidRPr="005F24B6" w:rsidRDefault="00A0303C">
      <w:pPr>
        <w:numPr>
          <w:ilvl w:val="0"/>
          <w:numId w:val="51"/>
        </w:numPr>
        <w:spacing w:after="0" w:line="240" w:lineRule="auto"/>
        <w:ind w:left="567" w:hanging="283"/>
        <w:jc w:val="both"/>
        <w:rPr>
          <w:rFonts w:ascii="Arial" w:eastAsiaTheme="minorHAnsi" w:hAnsi="Arial" w:cs="Arial"/>
          <w:color w:val="000000"/>
          <w:sz w:val="20"/>
          <w:szCs w:val="20"/>
          <w:lang w:val="es-ES_tradnl"/>
        </w:rPr>
      </w:pPr>
      <w:r w:rsidRPr="005F24B6">
        <w:rPr>
          <w:rFonts w:ascii="Arial" w:eastAsiaTheme="minorHAnsi" w:hAnsi="Arial" w:cs="Arial"/>
          <w:sz w:val="20"/>
          <w:szCs w:val="20"/>
          <w:lang w:val="es-ES_tradnl"/>
        </w:rPr>
        <w:t>Presentar a través del Sistema electrónico de la Secretaría, los proyectos de inversión pública, para que previa valoración ingrese al Banco de Proyectos de Inversión Pública autorizados por la Secretaría, y</w:t>
      </w:r>
    </w:p>
    <w:p w14:paraId="656FD0EA" w14:textId="77777777" w:rsidR="00A0303C" w:rsidRPr="005F24B6" w:rsidRDefault="00A0303C" w:rsidP="00A0303C">
      <w:pPr>
        <w:pBdr>
          <w:top w:val="nil"/>
          <w:left w:val="nil"/>
          <w:bottom w:val="nil"/>
          <w:right w:val="nil"/>
          <w:between w:val="nil"/>
        </w:pBdr>
        <w:spacing w:after="0" w:line="240" w:lineRule="auto"/>
        <w:ind w:left="1376" w:hanging="360"/>
        <w:jc w:val="both"/>
        <w:rPr>
          <w:rFonts w:ascii="Arial" w:eastAsiaTheme="minorHAnsi" w:hAnsi="Arial" w:cs="Arial"/>
          <w:color w:val="000000"/>
          <w:sz w:val="20"/>
          <w:szCs w:val="20"/>
          <w:lang w:val="es-ES_tradnl"/>
        </w:rPr>
      </w:pPr>
    </w:p>
    <w:p w14:paraId="0DAE96BA" w14:textId="77777777" w:rsidR="00A0303C" w:rsidRPr="005F24B6" w:rsidRDefault="00A0303C">
      <w:pPr>
        <w:numPr>
          <w:ilvl w:val="0"/>
          <w:numId w:val="51"/>
        </w:numPr>
        <w:spacing w:after="0" w:line="240" w:lineRule="auto"/>
        <w:ind w:left="567" w:hanging="283"/>
        <w:jc w:val="both"/>
        <w:rPr>
          <w:rFonts w:ascii="Arial" w:eastAsiaTheme="minorHAnsi" w:hAnsi="Arial" w:cs="Arial"/>
          <w:color w:val="000000"/>
          <w:sz w:val="20"/>
          <w:szCs w:val="20"/>
          <w:lang w:val="es-ES_tradnl"/>
        </w:rPr>
      </w:pPr>
      <w:r w:rsidRPr="005F24B6">
        <w:rPr>
          <w:rFonts w:ascii="Arial" w:eastAsiaTheme="minorHAnsi" w:hAnsi="Arial" w:cs="Arial"/>
          <w:sz w:val="20"/>
          <w:szCs w:val="20"/>
          <w:lang w:val="es-ES_tradnl"/>
        </w:rPr>
        <w:t>Sujetarse a los montos máximos y mínimos que a continuación se establecen:</w:t>
      </w:r>
    </w:p>
    <w:p w14:paraId="7DD90F65" w14:textId="77777777" w:rsidR="00A0303C" w:rsidRPr="005F24B6" w:rsidRDefault="00A0303C" w:rsidP="00A0303C">
      <w:pPr>
        <w:pBdr>
          <w:top w:val="nil"/>
          <w:left w:val="nil"/>
          <w:bottom w:val="nil"/>
          <w:right w:val="nil"/>
          <w:between w:val="nil"/>
        </w:pBdr>
        <w:spacing w:before="120" w:after="0" w:line="240" w:lineRule="auto"/>
        <w:ind w:left="1376" w:hanging="360"/>
        <w:jc w:val="both"/>
        <w:rPr>
          <w:rFonts w:ascii="Arial" w:eastAsia="Arial" w:hAnsi="Arial" w:cs="Arial"/>
          <w:color w:val="000000"/>
          <w:sz w:val="20"/>
          <w:szCs w:val="20"/>
          <w:lang w:val="es-ES_tradnl"/>
        </w:rPr>
      </w:pPr>
    </w:p>
    <w:tbl>
      <w:tblPr>
        <w:tblStyle w:val="TableNormal1"/>
        <w:tblW w:w="93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1620"/>
        <w:gridCol w:w="1500"/>
        <w:gridCol w:w="1620"/>
        <w:gridCol w:w="1408"/>
        <w:gridCol w:w="1592"/>
      </w:tblGrid>
      <w:tr w:rsidR="00A0303C" w:rsidRPr="005F24B6" w14:paraId="2B52EF05" w14:textId="77777777" w:rsidTr="002A73DC">
        <w:trPr>
          <w:trHeight w:val="2025"/>
        </w:trPr>
        <w:tc>
          <w:tcPr>
            <w:tcW w:w="3235" w:type="dxa"/>
            <w:gridSpan w:val="2"/>
            <w:tcBorders>
              <w:top w:val="single" w:sz="4" w:space="0" w:color="auto"/>
              <w:left w:val="single" w:sz="4" w:space="0" w:color="auto"/>
              <w:bottom w:val="single" w:sz="4" w:space="0" w:color="auto"/>
              <w:right w:val="single" w:sz="4" w:space="0" w:color="auto"/>
            </w:tcBorders>
            <w:vAlign w:val="center"/>
            <w:hideMark/>
          </w:tcPr>
          <w:p w14:paraId="0B308DE1" w14:textId="77777777" w:rsidR="00A0303C" w:rsidRPr="005F24B6" w:rsidRDefault="00A0303C" w:rsidP="00A0303C">
            <w:pPr>
              <w:spacing w:after="0" w:line="240" w:lineRule="auto"/>
              <w:rPr>
                <w:rFonts w:ascii="Arial" w:eastAsia="Arial MT" w:hAnsi="Arial" w:cs="Arial"/>
                <w:sz w:val="20"/>
                <w:szCs w:val="20"/>
                <w:lang w:val="es-ES_tradnl"/>
              </w:rPr>
            </w:pPr>
            <w:r w:rsidRPr="005F24B6">
              <w:rPr>
                <w:rFonts w:ascii="Arial" w:eastAsiaTheme="minorHAnsi" w:hAnsi="Arial" w:cs="Arial"/>
                <w:sz w:val="20"/>
                <w:szCs w:val="20"/>
                <w:lang w:val="es-ES_tradnl"/>
              </w:rPr>
              <w:t>Presupuesto anual para realizar obras públicas y servicios relacionados con las mismas</w:t>
            </w:r>
          </w:p>
        </w:tc>
        <w:tc>
          <w:tcPr>
            <w:tcW w:w="1500" w:type="dxa"/>
            <w:vMerge w:val="restart"/>
            <w:tcBorders>
              <w:top w:val="single" w:sz="4" w:space="0" w:color="auto"/>
              <w:left w:val="single" w:sz="4" w:space="0" w:color="auto"/>
              <w:right w:val="single" w:sz="4" w:space="0" w:color="auto"/>
            </w:tcBorders>
            <w:hideMark/>
          </w:tcPr>
          <w:p w14:paraId="60BFB1B3" w14:textId="77777777" w:rsidR="00A0303C" w:rsidRPr="005F24B6" w:rsidRDefault="00A0303C" w:rsidP="00A0303C">
            <w:pPr>
              <w:spacing w:after="0" w:line="240" w:lineRule="auto"/>
              <w:rPr>
                <w:rFonts w:ascii="Arial" w:eastAsiaTheme="minorHAnsi" w:hAnsi="Arial" w:cs="Arial"/>
                <w:sz w:val="20"/>
                <w:szCs w:val="20"/>
                <w:lang w:val="es-ES_tradnl"/>
              </w:rPr>
            </w:pPr>
            <w:r w:rsidRPr="005F24B6">
              <w:rPr>
                <w:rFonts w:ascii="Arial" w:eastAsiaTheme="minorHAnsi" w:hAnsi="Arial" w:cs="Arial"/>
                <w:sz w:val="20"/>
                <w:szCs w:val="20"/>
                <w:lang w:val="es-ES_tradnl"/>
              </w:rPr>
              <w:t>Monto máximo total de cada obra que podrá adjudicarse directamente</w:t>
            </w:r>
          </w:p>
        </w:tc>
        <w:tc>
          <w:tcPr>
            <w:tcW w:w="1620" w:type="dxa"/>
            <w:vMerge w:val="restart"/>
            <w:tcBorders>
              <w:top w:val="single" w:sz="4" w:space="0" w:color="auto"/>
              <w:left w:val="single" w:sz="4" w:space="0" w:color="auto"/>
              <w:right w:val="single" w:sz="4" w:space="0" w:color="auto"/>
            </w:tcBorders>
            <w:hideMark/>
          </w:tcPr>
          <w:p w14:paraId="35110C60" w14:textId="77777777" w:rsidR="00A0303C" w:rsidRPr="005F24B6" w:rsidRDefault="00A0303C" w:rsidP="00A0303C">
            <w:pPr>
              <w:spacing w:after="0" w:line="240" w:lineRule="auto"/>
              <w:rPr>
                <w:rFonts w:ascii="Arial" w:eastAsiaTheme="minorHAnsi" w:hAnsi="Arial" w:cs="Arial"/>
                <w:sz w:val="20"/>
                <w:szCs w:val="20"/>
                <w:lang w:val="es-ES_tradnl"/>
              </w:rPr>
            </w:pPr>
            <w:r w:rsidRPr="005F24B6">
              <w:rPr>
                <w:rFonts w:ascii="Arial" w:eastAsiaTheme="minorHAnsi" w:hAnsi="Arial" w:cs="Arial"/>
                <w:sz w:val="20"/>
                <w:szCs w:val="20"/>
                <w:lang w:val="es-ES_tradnl"/>
              </w:rPr>
              <w:t>Monto máximo total de cada obra que podrá adjudicarse mediante invitación</w:t>
            </w:r>
          </w:p>
        </w:tc>
        <w:tc>
          <w:tcPr>
            <w:tcW w:w="1408" w:type="dxa"/>
            <w:vMerge w:val="restart"/>
            <w:tcBorders>
              <w:top w:val="single" w:sz="4" w:space="0" w:color="auto"/>
              <w:left w:val="single" w:sz="4" w:space="0" w:color="auto"/>
              <w:right w:val="single" w:sz="4" w:space="0" w:color="auto"/>
            </w:tcBorders>
            <w:hideMark/>
          </w:tcPr>
          <w:p w14:paraId="6A148B60" w14:textId="77777777" w:rsidR="00A0303C" w:rsidRPr="005F24B6" w:rsidRDefault="00A0303C" w:rsidP="00A0303C">
            <w:pPr>
              <w:spacing w:after="0" w:line="240" w:lineRule="auto"/>
              <w:rPr>
                <w:rFonts w:ascii="Arial" w:eastAsiaTheme="minorHAnsi" w:hAnsi="Arial" w:cs="Arial"/>
                <w:sz w:val="20"/>
                <w:szCs w:val="20"/>
                <w:lang w:val="es-ES_tradnl"/>
              </w:rPr>
            </w:pPr>
            <w:r w:rsidRPr="005F24B6">
              <w:rPr>
                <w:rFonts w:ascii="Arial" w:eastAsiaTheme="minorHAnsi" w:hAnsi="Arial" w:cs="Arial"/>
                <w:sz w:val="20"/>
                <w:szCs w:val="20"/>
                <w:lang w:val="es-ES_tradnl"/>
              </w:rPr>
              <w:t>Monto máximo total de cada servicio relacionado con obra pública que podrá adjudicarse directamente</w:t>
            </w:r>
          </w:p>
        </w:tc>
        <w:tc>
          <w:tcPr>
            <w:tcW w:w="1592" w:type="dxa"/>
            <w:vMerge w:val="restart"/>
            <w:tcBorders>
              <w:top w:val="single" w:sz="4" w:space="0" w:color="auto"/>
              <w:left w:val="single" w:sz="4" w:space="0" w:color="auto"/>
              <w:right w:val="single" w:sz="4" w:space="0" w:color="auto"/>
            </w:tcBorders>
            <w:hideMark/>
          </w:tcPr>
          <w:p w14:paraId="3133CD2C" w14:textId="77777777" w:rsidR="00A0303C" w:rsidRPr="005F24B6" w:rsidRDefault="00A0303C" w:rsidP="00A0303C">
            <w:pPr>
              <w:spacing w:after="0" w:line="240" w:lineRule="auto"/>
              <w:rPr>
                <w:rFonts w:ascii="Arial" w:eastAsiaTheme="minorHAnsi" w:hAnsi="Arial" w:cs="Arial"/>
                <w:sz w:val="20"/>
                <w:szCs w:val="20"/>
                <w:lang w:val="es-ES_tradnl"/>
              </w:rPr>
            </w:pPr>
            <w:r w:rsidRPr="005F24B6">
              <w:rPr>
                <w:rFonts w:ascii="Arial" w:eastAsiaTheme="minorHAnsi" w:hAnsi="Arial" w:cs="Arial"/>
                <w:sz w:val="20"/>
                <w:szCs w:val="20"/>
                <w:lang w:val="es-ES_tradnl"/>
              </w:rPr>
              <w:t>Monto máximo total de cada servicio relacionado con obra pública que podrá adjudicarse mediante invitación</w:t>
            </w:r>
          </w:p>
        </w:tc>
      </w:tr>
      <w:tr w:rsidR="00A0303C" w:rsidRPr="005F24B6" w14:paraId="5C935DD7" w14:textId="77777777" w:rsidTr="002A73DC">
        <w:trPr>
          <w:trHeight w:val="273"/>
        </w:trPr>
        <w:tc>
          <w:tcPr>
            <w:tcW w:w="1615" w:type="dxa"/>
            <w:tcBorders>
              <w:top w:val="single" w:sz="4" w:space="0" w:color="auto"/>
              <w:left w:val="single" w:sz="4" w:space="0" w:color="auto"/>
              <w:bottom w:val="single" w:sz="4" w:space="0" w:color="auto"/>
              <w:right w:val="single" w:sz="4" w:space="0" w:color="auto"/>
            </w:tcBorders>
            <w:vAlign w:val="center"/>
            <w:hideMark/>
          </w:tcPr>
          <w:p w14:paraId="27A86B15" w14:textId="77777777" w:rsidR="00A0303C" w:rsidRPr="005F24B6" w:rsidRDefault="00A0303C" w:rsidP="00A0303C">
            <w:pPr>
              <w:spacing w:after="0" w:line="240" w:lineRule="auto"/>
              <w:rPr>
                <w:rFonts w:ascii="Arial" w:eastAsiaTheme="minorHAnsi" w:hAnsi="Arial" w:cs="Arial"/>
                <w:sz w:val="20"/>
                <w:szCs w:val="20"/>
                <w:lang w:val="es-ES"/>
              </w:rPr>
            </w:pPr>
            <w:r w:rsidRPr="005F24B6">
              <w:rPr>
                <w:rFonts w:ascii="Arial" w:eastAsiaTheme="minorHAnsi" w:hAnsi="Arial" w:cs="Arial"/>
                <w:sz w:val="20"/>
                <w:szCs w:val="20"/>
                <w:lang w:val="es-ES_tradnl"/>
              </w:rPr>
              <w:t>Mayor de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320DD6C" w14:textId="77777777" w:rsidR="00A0303C" w:rsidRPr="005F24B6" w:rsidRDefault="00A0303C" w:rsidP="00A0303C">
            <w:pPr>
              <w:spacing w:after="0" w:line="240" w:lineRule="auto"/>
              <w:rPr>
                <w:rFonts w:ascii="Arial" w:eastAsiaTheme="minorHAnsi" w:hAnsi="Arial" w:cs="Arial"/>
                <w:sz w:val="20"/>
                <w:szCs w:val="20"/>
                <w:lang w:val="es-ES_tradnl"/>
              </w:rPr>
            </w:pPr>
            <w:r w:rsidRPr="005F24B6">
              <w:rPr>
                <w:rFonts w:ascii="Arial" w:eastAsiaTheme="minorHAnsi" w:hAnsi="Arial" w:cs="Arial"/>
                <w:sz w:val="20"/>
                <w:szCs w:val="20"/>
                <w:lang w:val="es-ES_tradnl"/>
              </w:rPr>
              <w:t>Hasta</w:t>
            </w:r>
          </w:p>
        </w:tc>
        <w:tc>
          <w:tcPr>
            <w:tcW w:w="1500" w:type="dxa"/>
            <w:vMerge/>
            <w:tcBorders>
              <w:left w:val="single" w:sz="4" w:space="0" w:color="auto"/>
              <w:bottom w:val="single" w:sz="4" w:space="0" w:color="auto"/>
              <w:right w:val="single" w:sz="4" w:space="0" w:color="auto"/>
            </w:tcBorders>
            <w:vAlign w:val="center"/>
            <w:hideMark/>
          </w:tcPr>
          <w:p w14:paraId="1EDB3514" w14:textId="77777777" w:rsidR="00A0303C" w:rsidRPr="005F24B6" w:rsidRDefault="00A0303C" w:rsidP="00A0303C">
            <w:pPr>
              <w:spacing w:after="0" w:line="240" w:lineRule="auto"/>
              <w:rPr>
                <w:rFonts w:ascii="Arial" w:eastAsia="Arial MT" w:hAnsi="Arial" w:cs="Arial"/>
                <w:sz w:val="20"/>
                <w:szCs w:val="20"/>
              </w:rPr>
            </w:pPr>
          </w:p>
        </w:tc>
        <w:tc>
          <w:tcPr>
            <w:tcW w:w="1620" w:type="dxa"/>
            <w:vMerge/>
            <w:tcBorders>
              <w:left w:val="single" w:sz="4" w:space="0" w:color="auto"/>
              <w:bottom w:val="single" w:sz="4" w:space="0" w:color="auto"/>
              <w:right w:val="single" w:sz="4" w:space="0" w:color="auto"/>
            </w:tcBorders>
            <w:vAlign w:val="center"/>
            <w:hideMark/>
          </w:tcPr>
          <w:p w14:paraId="5A9006A0" w14:textId="77777777" w:rsidR="00A0303C" w:rsidRPr="005F24B6" w:rsidRDefault="00A0303C" w:rsidP="00A0303C">
            <w:pPr>
              <w:spacing w:after="0" w:line="240" w:lineRule="auto"/>
              <w:rPr>
                <w:rFonts w:ascii="Arial" w:eastAsia="Arial MT" w:hAnsi="Arial" w:cs="Arial"/>
                <w:sz w:val="20"/>
                <w:szCs w:val="20"/>
              </w:rPr>
            </w:pPr>
          </w:p>
        </w:tc>
        <w:tc>
          <w:tcPr>
            <w:tcW w:w="1408" w:type="dxa"/>
            <w:vMerge/>
            <w:tcBorders>
              <w:left w:val="single" w:sz="4" w:space="0" w:color="auto"/>
              <w:bottom w:val="single" w:sz="4" w:space="0" w:color="auto"/>
              <w:right w:val="single" w:sz="4" w:space="0" w:color="auto"/>
            </w:tcBorders>
            <w:vAlign w:val="center"/>
            <w:hideMark/>
          </w:tcPr>
          <w:p w14:paraId="625B081B" w14:textId="77777777" w:rsidR="00A0303C" w:rsidRPr="005F24B6" w:rsidRDefault="00A0303C" w:rsidP="00A0303C">
            <w:pPr>
              <w:spacing w:after="0" w:line="240" w:lineRule="auto"/>
              <w:rPr>
                <w:rFonts w:ascii="Arial" w:eastAsia="Arial MT" w:hAnsi="Arial" w:cs="Arial"/>
                <w:sz w:val="20"/>
                <w:szCs w:val="20"/>
              </w:rPr>
            </w:pPr>
          </w:p>
        </w:tc>
        <w:tc>
          <w:tcPr>
            <w:tcW w:w="1592" w:type="dxa"/>
            <w:vMerge/>
            <w:tcBorders>
              <w:left w:val="single" w:sz="4" w:space="0" w:color="auto"/>
              <w:bottom w:val="single" w:sz="4" w:space="0" w:color="auto"/>
              <w:right w:val="single" w:sz="4" w:space="0" w:color="auto"/>
            </w:tcBorders>
            <w:vAlign w:val="center"/>
            <w:hideMark/>
          </w:tcPr>
          <w:p w14:paraId="5952E7CC" w14:textId="77777777" w:rsidR="00A0303C" w:rsidRPr="005F24B6" w:rsidRDefault="00A0303C" w:rsidP="00A0303C">
            <w:pPr>
              <w:spacing w:after="0" w:line="240" w:lineRule="auto"/>
              <w:rPr>
                <w:rFonts w:ascii="Arial" w:eastAsia="Arial MT" w:hAnsi="Arial" w:cs="Arial"/>
                <w:sz w:val="20"/>
                <w:szCs w:val="20"/>
              </w:rPr>
            </w:pPr>
          </w:p>
        </w:tc>
      </w:tr>
      <w:tr w:rsidR="00A0303C" w:rsidRPr="005F24B6" w14:paraId="3646BB07" w14:textId="77777777" w:rsidTr="002A73DC">
        <w:trPr>
          <w:trHeight w:val="170"/>
        </w:trPr>
        <w:tc>
          <w:tcPr>
            <w:tcW w:w="1615" w:type="dxa"/>
            <w:tcBorders>
              <w:top w:val="single" w:sz="4" w:space="0" w:color="auto"/>
              <w:left w:val="single" w:sz="4" w:space="0" w:color="auto"/>
              <w:bottom w:val="single" w:sz="4" w:space="0" w:color="auto"/>
              <w:right w:val="single" w:sz="4" w:space="0" w:color="auto"/>
            </w:tcBorders>
            <w:hideMark/>
          </w:tcPr>
          <w:p w14:paraId="1C83EE0E"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0.01</w:t>
            </w:r>
          </w:p>
        </w:tc>
        <w:tc>
          <w:tcPr>
            <w:tcW w:w="1620" w:type="dxa"/>
            <w:tcBorders>
              <w:top w:val="single" w:sz="4" w:space="0" w:color="auto"/>
              <w:left w:val="single" w:sz="4" w:space="0" w:color="auto"/>
              <w:bottom w:val="single" w:sz="4" w:space="0" w:color="auto"/>
              <w:right w:val="single" w:sz="4" w:space="0" w:color="auto"/>
            </w:tcBorders>
            <w:hideMark/>
          </w:tcPr>
          <w:p w14:paraId="0C50469C"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5,000,000.00</w:t>
            </w:r>
          </w:p>
        </w:tc>
        <w:tc>
          <w:tcPr>
            <w:tcW w:w="1500" w:type="dxa"/>
            <w:tcBorders>
              <w:top w:val="single" w:sz="4" w:space="0" w:color="auto"/>
              <w:left w:val="single" w:sz="4" w:space="0" w:color="auto"/>
              <w:bottom w:val="single" w:sz="4" w:space="0" w:color="auto"/>
              <w:right w:val="single" w:sz="4" w:space="0" w:color="auto"/>
            </w:tcBorders>
            <w:hideMark/>
          </w:tcPr>
          <w:p w14:paraId="7EB198FF"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216,000.00</w:t>
            </w:r>
          </w:p>
        </w:tc>
        <w:tc>
          <w:tcPr>
            <w:tcW w:w="1620" w:type="dxa"/>
            <w:tcBorders>
              <w:top w:val="single" w:sz="4" w:space="0" w:color="auto"/>
              <w:left w:val="single" w:sz="4" w:space="0" w:color="auto"/>
              <w:bottom w:val="single" w:sz="4" w:space="0" w:color="auto"/>
              <w:right w:val="single" w:sz="4" w:space="0" w:color="auto"/>
            </w:tcBorders>
            <w:hideMark/>
          </w:tcPr>
          <w:p w14:paraId="7E477607"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1,080,000.00</w:t>
            </w:r>
          </w:p>
        </w:tc>
        <w:tc>
          <w:tcPr>
            <w:tcW w:w="1408" w:type="dxa"/>
            <w:tcBorders>
              <w:top w:val="single" w:sz="4" w:space="0" w:color="auto"/>
              <w:left w:val="single" w:sz="4" w:space="0" w:color="auto"/>
              <w:bottom w:val="single" w:sz="4" w:space="0" w:color="auto"/>
              <w:right w:val="single" w:sz="4" w:space="0" w:color="auto"/>
            </w:tcBorders>
            <w:hideMark/>
          </w:tcPr>
          <w:p w14:paraId="1687F371"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108,000.00</w:t>
            </w:r>
          </w:p>
        </w:tc>
        <w:tc>
          <w:tcPr>
            <w:tcW w:w="1592" w:type="dxa"/>
            <w:tcBorders>
              <w:top w:val="single" w:sz="4" w:space="0" w:color="auto"/>
              <w:left w:val="single" w:sz="4" w:space="0" w:color="auto"/>
              <w:bottom w:val="single" w:sz="4" w:space="0" w:color="auto"/>
              <w:right w:val="single" w:sz="4" w:space="0" w:color="auto"/>
            </w:tcBorders>
            <w:hideMark/>
          </w:tcPr>
          <w:p w14:paraId="7892E421"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810,000.00</w:t>
            </w:r>
          </w:p>
        </w:tc>
      </w:tr>
      <w:tr w:rsidR="00A0303C" w:rsidRPr="005F24B6" w14:paraId="5C716931" w14:textId="77777777" w:rsidTr="002A73DC">
        <w:trPr>
          <w:trHeight w:val="170"/>
        </w:trPr>
        <w:tc>
          <w:tcPr>
            <w:tcW w:w="1615" w:type="dxa"/>
            <w:tcBorders>
              <w:top w:val="single" w:sz="4" w:space="0" w:color="auto"/>
              <w:left w:val="single" w:sz="4" w:space="0" w:color="auto"/>
              <w:bottom w:val="single" w:sz="4" w:space="0" w:color="auto"/>
              <w:right w:val="single" w:sz="4" w:space="0" w:color="auto"/>
            </w:tcBorders>
            <w:hideMark/>
          </w:tcPr>
          <w:p w14:paraId="5281CAE4"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5,000,000.01</w:t>
            </w:r>
          </w:p>
        </w:tc>
        <w:tc>
          <w:tcPr>
            <w:tcW w:w="1620" w:type="dxa"/>
            <w:tcBorders>
              <w:top w:val="single" w:sz="4" w:space="0" w:color="auto"/>
              <w:left w:val="single" w:sz="4" w:space="0" w:color="auto"/>
              <w:bottom w:val="single" w:sz="4" w:space="0" w:color="auto"/>
              <w:right w:val="single" w:sz="4" w:space="0" w:color="auto"/>
            </w:tcBorders>
            <w:hideMark/>
          </w:tcPr>
          <w:p w14:paraId="58517461"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10,000,000.00</w:t>
            </w:r>
          </w:p>
        </w:tc>
        <w:tc>
          <w:tcPr>
            <w:tcW w:w="1500" w:type="dxa"/>
            <w:tcBorders>
              <w:top w:val="single" w:sz="4" w:space="0" w:color="auto"/>
              <w:left w:val="single" w:sz="4" w:space="0" w:color="auto"/>
              <w:bottom w:val="single" w:sz="4" w:space="0" w:color="auto"/>
              <w:right w:val="single" w:sz="4" w:space="0" w:color="auto"/>
            </w:tcBorders>
            <w:hideMark/>
          </w:tcPr>
          <w:p w14:paraId="47EA8820"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297,000.00</w:t>
            </w:r>
          </w:p>
        </w:tc>
        <w:tc>
          <w:tcPr>
            <w:tcW w:w="1620" w:type="dxa"/>
            <w:tcBorders>
              <w:top w:val="single" w:sz="4" w:space="0" w:color="auto"/>
              <w:left w:val="single" w:sz="4" w:space="0" w:color="auto"/>
              <w:bottom w:val="single" w:sz="4" w:space="0" w:color="auto"/>
              <w:right w:val="single" w:sz="4" w:space="0" w:color="auto"/>
            </w:tcBorders>
            <w:hideMark/>
          </w:tcPr>
          <w:p w14:paraId="0B751A21"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1,485,000.00</w:t>
            </w:r>
          </w:p>
        </w:tc>
        <w:tc>
          <w:tcPr>
            <w:tcW w:w="1408" w:type="dxa"/>
            <w:tcBorders>
              <w:top w:val="single" w:sz="4" w:space="0" w:color="auto"/>
              <w:left w:val="single" w:sz="4" w:space="0" w:color="auto"/>
              <w:bottom w:val="single" w:sz="4" w:space="0" w:color="auto"/>
              <w:right w:val="single" w:sz="4" w:space="0" w:color="auto"/>
            </w:tcBorders>
            <w:hideMark/>
          </w:tcPr>
          <w:p w14:paraId="26782A0C"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148,500.00</w:t>
            </w:r>
          </w:p>
        </w:tc>
        <w:tc>
          <w:tcPr>
            <w:tcW w:w="1592" w:type="dxa"/>
            <w:tcBorders>
              <w:top w:val="single" w:sz="4" w:space="0" w:color="auto"/>
              <w:left w:val="single" w:sz="4" w:space="0" w:color="auto"/>
              <w:bottom w:val="single" w:sz="4" w:space="0" w:color="auto"/>
              <w:right w:val="single" w:sz="4" w:space="0" w:color="auto"/>
            </w:tcBorders>
            <w:hideMark/>
          </w:tcPr>
          <w:p w14:paraId="6AF1E1D4"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1,114,000.00</w:t>
            </w:r>
          </w:p>
        </w:tc>
      </w:tr>
      <w:tr w:rsidR="00A0303C" w:rsidRPr="005F24B6" w14:paraId="171047D7" w14:textId="77777777" w:rsidTr="002A73DC">
        <w:trPr>
          <w:trHeight w:val="170"/>
        </w:trPr>
        <w:tc>
          <w:tcPr>
            <w:tcW w:w="1615" w:type="dxa"/>
            <w:tcBorders>
              <w:top w:val="single" w:sz="4" w:space="0" w:color="auto"/>
              <w:left w:val="single" w:sz="4" w:space="0" w:color="auto"/>
              <w:bottom w:val="single" w:sz="4" w:space="0" w:color="auto"/>
              <w:right w:val="single" w:sz="4" w:space="0" w:color="auto"/>
            </w:tcBorders>
            <w:hideMark/>
          </w:tcPr>
          <w:p w14:paraId="05DD5B4A"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10,000,000.01</w:t>
            </w:r>
          </w:p>
        </w:tc>
        <w:tc>
          <w:tcPr>
            <w:tcW w:w="1620" w:type="dxa"/>
            <w:tcBorders>
              <w:top w:val="single" w:sz="4" w:space="0" w:color="auto"/>
              <w:left w:val="single" w:sz="4" w:space="0" w:color="auto"/>
              <w:bottom w:val="single" w:sz="4" w:space="0" w:color="auto"/>
              <w:right w:val="single" w:sz="4" w:space="0" w:color="auto"/>
            </w:tcBorders>
            <w:hideMark/>
          </w:tcPr>
          <w:p w14:paraId="1803DB3C"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25,000,000.00</w:t>
            </w:r>
          </w:p>
        </w:tc>
        <w:tc>
          <w:tcPr>
            <w:tcW w:w="1500" w:type="dxa"/>
            <w:tcBorders>
              <w:top w:val="single" w:sz="4" w:space="0" w:color="auto"/>
              <w:left w:val="single" w:sz="4" w:space="0" w:color="auto"/>
              <w:bottom w:val="single" w:sz="4" w:space="0" w:color="auto"/>
              <w:right w:val="single" w:sz="4" w:space="0" w:color="auto"/>
            </w:tcBorders>
            <w:hideMark/>
          </w:tcPr>
          <w:p w14:paraId="66FE4CDC"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378,000.00</w:t>
            </w:r>
          </w:p>
        </w:tc>
        <w:tc>
          <w:tcPr>
            <w:tcW w:w="1620" w:type="dxa"/>
            <w:tcBorders>
              <w:top w:val="single" w:sz="4" w:space="0" w:color="auto"/>
              <w:left w:val="single" w:sz="4" w:space="0" w:color="auto"/>
              <w:bottom w:val="single" w:sz="4" w:space="0" w:color="auto"/>
              <w:right w:val="single" w:sz="4" w:space="0" w:color="auto"/>
            </w:tcBorders>
            <w:hideMark/>
          </w:tcPr>
          <w:p w14:paraId="44D77960"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1,890,000.00</w:t>
            </w:r>
          </w:p>
        </w:tc>
        <w:tc>
          <w:tcPr>
            <w:tcW w:w="1408" w:type="dxa"/>
            <w:tcBorders>
              <w:top w:val="single" w:sz="4" w:space="0" w:color="auto"/>
              <w:left w:val="single" w:sz="4" w:space="0" w:color="auto"/>
              <w:bottom w:val="single" w:sz="4" w:space="0" w:color="auto"/>
              <w:right w:val="single" w:sz="4" w:space="0" w:color="auto"/>
            </w:tcBorders>
            <w:hideMark/>
          </w:tcPr>
          <w:p w14:paraId="19582F78"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189,000.00</w:t>
            </w:r>
          </w:p>
        </w:tc>
        <w:tc>
          <w:tcPr>
            <w:tcW w:w="1592" w:type="dxa"/>
            <w:tcBorders>
              <w:top w:val="single" w:sz="4" w:space="0" w:color="auto"/>
              <w:left w:val="single" w:sz="4" w:space="0" w:color="auto"/>
              <w:bottom w:val="single" w:sz="4" w:space="0" w:color="auto"/>
              <w:right w:val="single" w:sz="4" w:space="0" w:color="auto"/>
            </w:tcBorders>
            <w:hideMark/>
          </w:tcPr>
          <w:p w14:paraId="6721CF08"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1,418,000.00</w:t>
            </w:r>
          </w:p>
        </w:tc>
      </w:tr>
      <w:tr w:rsidR="00A0303C" w:rsidRPr="005F24B6" w14:paraId="630E4CC4" w14:textId="77777777" w:rsidTr="002A73DC">
        <w:trPr>
          <w:trHeight w:val="170"/>
        </w:trPr>
        <w:tc>
          <w:tcPr>
            <w:tcW w:w="1615" w:type="dxa"/>
            <w:tcBorders>
              <w:top w:val="single" w:sz="4" w:space="0" w:color="auto"/>
              <w:left w:val="single" w:sz="4" w:space="0" w:color="auto"/>
              <w:bottom w:val="single" w:sz="4" w:space="0" w:color="auto"/>
              <w:right w:val="single" w:sz="4" w:space="0" w:color="auto"/>
            </w:tcBorders>
            <w:hideMark/>
          </w:tcPr>
          <w:p w14:paraId="66A0C617"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25,000,000.01</w:t>
            </w:r>
          </w:p>
        </w:tc>
        <w:tc>
          <w:tcPr>
            <w:tcW w:w="1620" w:type="dxa"/>
            <w:tcBorders>
              <w:top w:val="single" w:sz="4" w:space="0" w:color="auto"/>
              <w:left w:val="single" w:sz="4" w:space="0" w:color="auto"/>
              <w:bottom w:val="single" w:sz="4" w:space="0" w:color="auto"/>
              <w:right w:val="single" w:sz="4" w:space="0" w:color="auto"/>
            </w:tcBorders>
            <w:hideMark/>
          </w:tcPr>
          <w:p w14:paraId="40DC4908"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50,000,000.00</w:t>
            </w:r>
          </w:p>
        </w:tc>
        <w:tc>
          <w:tcPr>
            <w:tcW w:w="1500" w:type="dxa"/>
            <w:tcBorders>
              <w:top w:val="single" w:sz="4" w:space="0" w:color="auto"/>
              <w:left w:val="single" w:sz="4" w:space="0" w:color="auto"/>
              <w:bottom w:val="single" w:sz="4" w:space="0" w:color="auto"/>
              <w:right w:val="single" w:sz="4" w:space="0" w:color="auto"/>
            </w:tcBorders>
            <w:hideMark/>
          </w:tcPr>
          <w:p w14:paraId="5DEA883A"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459,000.00</w:t>
            </w:r>
          </w:p>
        </w:tc>
        <w:tc>
          <w:tcPr>
            <w:tcW w:w="1620" w:type="dxa"/>
            <w:tcBorders>
              <w:top w:val="single" w:sz="4" w:space="0" w:color="auto"/>
              <w:left w:val="single" w:sz="4" w:space="0" w:color="auto"/>
              <w:bottom w:val="single" w:sz="4" w:space="0" w:color="auto"/>
              <w:right w:val="single" w:sz="4" w:space="0" w:color="auto"/>
            </w:tcBorders>
            <w:hideMark/>
          </w:tcPr>
          <w:p w14:paraId="09790E7D"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2,295,000.00</w:t>
            </w:r>
          </w:p>
        </w:tc>
        <w:tc>
          <w:tcPr>
            <w:tcW w:w="1408" w:type="dxa"/>
            <w:tcBorders>
              <w:top w:val="single" w:sz="4" w:space="0" w:color="auto"/>
              <w:left w:val="single" w:sz="4" w:space="0" w:color="auto"/>
              <w:bottom w:val="single" w:sz="4" w:space="0" w:color="auto"/>
              <w:right w:val="single" w:sz="4" w:space="0" w:color="auto"/>
            </w:tcBorders>
            <w:hideMark/>
          </w:tcPr>
          <w:p w14:paraId="042D76BA"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229,500.00</w:t>
            </w:r>
          </w:p>
        </w:tc>
        <w:tc>
          <w:tcPr>
            <w:tcW w:w="1592" w:type="dxa"/>
            <w:tcBorders>
              <w:top w:val="single" w:sz="4" w:space="0" w:color="auto"/>
              <w:left w:val="single" w:sz="4" w:space="0" w:color="auto"/>
              <w:bottom w:val="single" w:sz="4" w:space="0" w:color="auto"/>
              <w:right w:val="single" w:sz="4" w:space="0" w:color="auto"/>
            </w:tcBorders>
            <w:hideMark/>
          </w:tcPr>
          <w:p w14:paraId="5F308294"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1,721,000.00</w:t>
            </w:r>
          </w:p>
        </w:tc>
      </w:tr>
      <w:tr w:rsidR="00A0303C" w:rsidRPr="005F24B6" w14:paraId="30FA09AA" w14:textId="77777777" w:rsidTr="002A73DC">
        <w:trPr>
          <w:trHeight w:val="170"/>
        </w:trPr>
        <w:tc>
          <w:tcPr>
            <w:tcW w:w="1615" w:type="dxa"/>
            <w:tcBorders>
              <w:top w:val="single" w:sz="4" w:space="0" w:color="auto"/>
              <w:left w:val="single" w:sz="4" w:space="0" w:color="auto"/>
              <w:bottom w:val="single" w:sz="4" w:space="0" w:color="auto"/>
              <w:right w:val="single" w:sz="4" w:space="0" w:color="auto"/>
            </w:tcBorders>
            <w:hideMark/>
          </w:tcPr>
          <w:p w14:paraId="36A3F5B6"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50,000,000.01</w:t>
            </w:r>
          </w:p>
        </w:tc>
        <w:tc>
          <w:tcPr>
            <w:tcW w:w="1620" w:type="dxa"/>
            <w:tcBorders>
              <w:top w:val="single" w:sz="4" w:space="0" w:color="auto"/>
              <w:left w:val="single" w:sz="4" w:space="0" w:color="auto"/>
              <w:bottom w:val="single" w:sz="4" w:space="0" w:color="auto"/>
              <w:right w:val="single" w:sz="4" w:space="0" w:color="auto"/>
            </w:tcBorders>
            <w:hideMark/>
          </w:tcPr>
          <w:p w14:paraId="4B162048"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75,000,000.00</w:t>
            </w:r>
          </w:p>
        </w:tc>
        <w:tc>
          <w:tcPr>
            <w:tcW w:w="1500" w:type="dxa"/>
            <w:tcBorders>
              <w:top w:val="single" w:sz="4" w:space="0" w:color="auto"/>
              <w:left w:val="single" w:sz="4" w:space="0" w:color="auto"/>
              <w:bottom w:val="single" w:sz="4" w:space="0" w:color="auto"/>
              <w:right w:val="single" w:sz="4" w:space="0" w:color="auto"/>
            </w:tcBorders>
            <w:hideMark/>
          </w:tcPr>
          <w:p w14:paraId="2AE149D7"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540,000.00</w:t>
            </w:r>
          </w:p>
        </w:tc>
        <w:tc>
          <w:tcPr>
            <w:tcW w:w="1620" w:type="dxa"/>
            <w:tcBorders>
              <w:top w:val="single" w:sz="4" w:space="0" w:color="auto"/>
              <w:left w:val="single" w:sz="4" w:space="0" w:color="auto"/>
              <w:bottom w:val="single" w:sz="4" w:space="0" w:color="auto"/>
              <w:right w:val="single" w:sz="4" w:space="0" w:color="auto"/>
            </w:tcBorders>
            <w:hideMark/>
          </w:tcPr>
          <w:p w14:paraId="1FDA9539"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2,700,000.00</w:t>
            </w:r>
          </w:p>
        </w:tc>
        <w:tc>
          <w:tcPr>
            <w:tcW w:w="1408" w:type="dxa"/>
            <w:tcBorders>
              <w:top w:val="single" w:sz="4" w:space="0" w:color="auto"/>
              <w:left w:val="single" w:sz="4" w:space="0" w:color="auto"/>
              <w:bottom w:val="single" w:sz="4" w:space="0" w:color="auto"/>
              <w:right w:val="single" w:sz="4" w:space="0" w:color="auto"/>
            </w:tcBorders>
            <w:hideMark/>
          </w:tcPr>
          <w:p w14:paraId="1F9B7690"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270,000.00</w:t>
            </w:r>
          </w:p>
        </w:tc>
        <w:tc>
          <w:tcPr>
            <w:tcW w:w="1592" w:type="dxa"/>
            <w:tcBorders>
              <w:top w:val="single" w:sz="4" w:space="0" w:color="auto"/>
              <w:left w:val="single" w:sz="4" w:space="0" w:color="auto"/>
              <w:bottom w:val="single" w:sz="4" w:space="0" w:color="auto"/>
              <w:right w:val="single" w:sz="4" w:space="0" w:color="auto"/>
            </w:tcBorders>
            <w:hideMark/>
          </w:tcPr>
          <w:p w14:paraId="2A203766"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2,025,000.00</w:t>
            </w:r>
          </w:p>
        </w:tc>
      </w:tr>
      <w:tr w:rsidR="00A0303C" w:rsidRPr="005F24B6" w14:paraId="7A766967" w14:textId="77777777" w:rsidTr="002A73DC">
        <w:trPr>
          <w:trHeight w:val="170"/>
        </w:trPr>
        <w:tc>
          <w:tcPr>
            <w:tcW w:w="1615" w:type="dxa"/>
            <w:tcBorders>
              <w:top w:val="single" w:sz="4" w:space="0" w:color="auto"/>
              <w:left w:val="single" w:sz="4" w:space="0" w:color="auto"/>
              <w:bottom w:val="single" w:sz="4" w:space="0" w:color="auto"/>
              <w:right w:val="single" w:sz="4" w:space="0" w:color="auto"/>
            </w:tcBorders>
            <w:hideMark/>
          </w:tcPr>
          <w:p w14:paraId="03518EC9"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75,000,000.01</w:t>
            </w:r>
          </w:p>
        </w:tc>
        <w:tc>
          <w:tcPr>
            <w:tcW w:w="1620" w:type="dxa"/>
            <w:tcBorders>
              <w:top w:val="single" w:sz="4" w:space="0" w:color="auto"/>
              <w:left w:val="single" w:sz="4" w:space="0" w:color="auto"/>
              <w:bottom w:val="single" w:sz="4" w:space="0" w:color="auto"/>
              <w:right w:val="single" w:sz="4" w:space="0" w:color="auto"/>
            </w:tcBorders>
            <w:hideMark/>
          </w:tcPr>
          <w:p w14:paraId="6ADF6831"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100,000,000.00</w:t>
            </w:r>
          </w:p>
        </w:tc>
        <w:tc>
          <w:tcPr>
            <w:tcW w:w="1500" w:type="dxa"/>
            <w:tcBorders>
              <w:top w:val="single" w:sz="4" w:space="0" w:color="auto"/>
              <w:left w:val="single" w:sz="4" w:space="0" w:color="auto"/>
              <w:bottom w:val="single" w:sz="4" w:space="0" w:color="auto"/>
              <w:right w:val="single" w:sz="4" w:space="0" w:color="auto"/>
            </w:tcBorders>
            <w:hideMark/>
          </w:tcPr>
          <w:p w14:paraId="17AD2255"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810,000.00</w:t>
            </w:r>
          </w:p>
        </w:tc>
        <w:tc>
          <w:tcPr>
            <w:tcW w:w="1620" w:type="dxa"/>
            <w:tcBorders>
              <w:top w:val="single" w:sz="4" w:space="0" w:color="auto"/>
              <w:left w:val="single" w:sz="4" w:space="0" w:color="auto"/>
              <w:bottom w:val="single" w:sz="4" w:space="0" w:color="auto"/>
              <w:right w:val="single" w:sz="4" w:space="0" w:color="auto"/>
            </w:tcBorders>
            <w:hideMark/>
          </w:tcPr>
          <w:p w14:paraId="680ACB1A"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4,050,000.00</w:t>
            </w:r>
          </w:p>
        </w:tc>
        <w:tc>
          <w:tcPr>
            <w:tcW w:w="1408" w:type="dxa"/>
            <w:tcBorders>
              <w:top w:val="single" w:sz="4" w:space="0" w:color="auto"/>
              <w:left w:val="single" w:sz="4" w:space="0" w:color="auto"/>
              <w:bottom w:val="single" w:sz="4" w:space="0" w:color="auto"/>
              <w:right w:val="single" w:sz="4" w:space="0" w:color="auto"/>
            </w:tcBorders>
            <w:hideMark/>
          </w:tcPr>
          <w:p w14:paraId="011E9571"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405,000.00</w:t>
            </w:r>
          </w:p>
        </w:tc>
        <w:tc>
          <w:tcPr>
            <w:tcW w:w="1592" w:type="dxa"/>
            <w:tcBorders>
              <w:top w:val="single" w:sz="4" w:space="0" w:color="auto"/>
              <w:left w:val="single" w:sz="4" w:space="0" w:color="auto"/>
              <w:bottom w:val="single" w:sz="4" w:space="0" w:color="auto"/>
              <w:right w:val="single" w:sz="4" w:space="0" w:color="auto"/>
            </w:tcBorders>
            <w:hideMark/>
          </w:tcPr>
          <w:p w14:paraId="0D57C03C"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3,038,000.00</w:t>
            </w:r>
          </w:p>
        </w:tc>
      </w:tr>
      <w:tr w:rsidR="00A0303C" w:rsidRPr="005F24B6" w14:paraId="3BB8C14B" w14:textId="77777777" w:rsidTr="002A73DC">
        <w:trPr>
          <w:trHeight w:val="170"/>
        </w:trPr>
        <w:tc>
          <w:tcPr>
            <w:tcW w:w="1615" w:type="dxa"/>
            <w:tcBorders>
              <w:top w:val="single" w:sz="4" w:space="0" w:color="auto"/>
              <w:left w:val="single" w:sz="4" w:space="0" w:color="auto"/>
              <w:bottom w:val="single" w:sz="4" w:space="0" w:color="auto"/>
              <w:right w:val="single" w:sz="4" w:space="0" w:color="auto"/>
            </w:tcBorders>
            <w:hideMark/>
          </w:tcPr>
          <w:p w14:paraId="2BB6952F"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100,000,000.01</w:t>
            </w:r>
          </w:p>
        </w:tc>
        <w:tc>
          <w:tcPr>
            <w:tcW w:w="1620" w:type="dxa"/>
            <w:tcBorders>
              <w:top w:val="single" w:sz="4" w:space="0" w:color="auto"/>
              <w:left w:val="single" w:sz="4" w:space="0" w:color="auto"/>
              <w:bottom w:val="single" w:sz="4" w:space="0" w:color="auto"/>
              <w:right w:val="single" w:sz="4" w:space="0" w:color="auto"/>
            </w:tcBorders>
            <w:hideMark/>
          </w:tcPr>
          <w:p w14:paraId="1685F894"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En Adelante</w:t>
            </w:r>
          </w:p>
        </w:tc>
        <w:tc>
          <w:tcPr>
            <w:tcW w:w="1500" w:type="dxa"/>
            <w:tcBorders>
              <w:top w:val="single" w:sz="4" w:space="0" w:color="auto"/>
              <w:left w:val="single" w:sz="4" w:space="0" w:color="auto"/>
              <w:bottom w:val="single" w:sz="4" w:space="0" w:color="auto"/>
              <w:right w:val="single" w:sz="4" w:space="0" w:color="auto"/>
            </w:tcBorders>
            <w:hideMark/>
          </w:tcPr>
          <w:p w14:paraId="2C9E0AB3"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1,080,000.00</w:t>
            </w:r>
          </w:p>
        </w:tc>
        <w:tc>
          <w:tcPr>
            <w:tcW w:w="1620" w:type="dxa"/>
            <w:tcBorders>
              <w:top w:val="single" w:sz="4" w:space="0" w:color="auto"/>
              <w:left w:val="single" w:sz="4" w:space="0" w:color="auto"/>
              <w:bottom w:val="single" w:sz="4" w:space="0" w:color="auto"/>
              <w:right w:val="single" w:sz="4" w:space="0" w:color="auto"/>
            </w:tcBorders>
            <w:hideMark/>
          </w:tcPr>
          <w:p w14:paraId="460D5310"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5,400,000.00</w:t>
            </w:r>
          </w:p>
        </w:tc>
        <w:tc>
          <w:tcPr>
            <w:tcW w:w="1408" w:type="dxa"/>
            <w:tcBorders>
              <w:top w:val="single" w:sz="4" w:space="0" w:color="auto"/>
              <w:left w:val="single" w:sz="4" w:space="0" w:color="auto"/>
              <w:bottom w:val="single" w:sz="4" w:space="0" w:color="auto"/>
              <w:right w:val="single" w:sz="4" w:space="0" w:color="auto"/>
            </w:tcBorders>
            <w:hideMark/>
          </w:tcPr>
          <w:p w14:paraId="08386515"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540,000.00</w:t>
            </w:r>
          </w:p>
        </w:tc>
        <w:tc>
          <w:tcPr>
            <w:tcW w:w="1592" w:type="dxa"/>
            <w:tcBorders>
              <w:top w:val="single" w:sz="4" w:space="0" w:color="auto"/>
              <w:left w:val="single" w:sz="4" w:space="0" w:color="auto"/>
              <w:bottom w:val="single" w:sz="4" w:space="0" w:color="auto"/>
              <w:right w:val="single" w:sz="4" w:space="0" w:color="auto"/>
            </w:tcBorders>
            <w:hideMark/>
          </w:tcPr>
          <w:p w14:paraId="768A890D"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4,050,000.00</w:t>
            </w:r>
          </w:p>
        </w:tc>
      </w:tr>
    </w:tbl>
    <w:p w14:paraId="39DC209B" w14:textId="77777777" w:rsidR="00A0303C" w:rsidRPr="005F24B6" w:rsidRDefault="00A0303C" w:rsidP="00A0303C">
      <w:pPr>
        <w:pBdr>
          <w:top w:val="nil"/>
          <w:left w:val="nil"/>
          <w:bottom w:val="nil"/>
          <w:right w:val="nil"/>
          <w:between w:val="nil"/>
        </w:pBdr>
        <w:spacing w:after="0" w:line="240" w:lineRule="auto"/>
        <w:rPr>
          <w:rFonts w:ascii="Arial" w:eastAsiaTheme="minorHAnsi" w:hAnsi="Arial" w:cs="Arial"/>
          <w:color w:val="000000"/>
          <w:sz w:val="20"/>
          <w:szCs w:val="20"/>
          <w:lang w:val="es-ES_tradnl"/>
        </w:rPr>
      </w:pPr>
    </w:p>
    <w:p w14:paraId="4CDBA34A" w14:textId="77777777" w:rsidR="00A0303C" w:rsidRPr="005F24B6" w:rsidRDefault="00A0303C" w:rsidP="00A0303C">
      <w:pPr>
        <w:pBdr>
          <w:top w:val="nil"/>
          <w:left w:val="nil"/>
          <w:bottom w:val="nil"/>
          <w:right w:val="nil"/>
          <w:between w:val="nil"/>
        </w:pBdr>
        <w:spacing w:after="0" w:line="240" w:lineRule="auto"/>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Los montos establecidos deberán considerarse sin incluir el importe del Impuesto al Valor Agregado.</w:t>
      </w:r>
    </w:p>
    <w:p w14:paraId="21142494" w14:textId="77777777" w:rsidR="00A0303C" w:rsidRPr="005F24B6" w:rsidRDefault="00A0303C" w:rsidP="00A0303C">
      <w:pPr>
        <w:pBdr>
          <w:top w:val="nil"/>
          <w:left w:val="nil"/>
          <w:bottom w:val="nil"/>
          <w:right w:val="nil"/>
          <w:between w:val="nil"/>
        </w:pBdr>
        <w:spacing w:after="0" w:line="240" w:lineRule="auto"/>
        <w:jc w:val="both"/>
        <w:rPr>
          <w:rFonts w:ascii="Arial" w:eastAsiaTheme="minorHAnsi" w:hAnsi="Arial" w:cs="Arial"/>
          <w:color w:val="000000"/>
          <w:sz w:val="20"/>
          <w:szCs w:val="20"/>
          <w:lang w:val="es-ES_tradnl"/>
        </w:rPr>
      </w:pPr>
    </w:p>
    <w:p w14:paraId="1CCBFB50" w14:textId="77777777" w:rsidR="00A0303C" w:rsidRPr="005F24B6" w:rsidRDefault="00A0303C" w:rsidP="00A0303C">
      <w:pPr>
        <w:pBdr>
          <w:top w:val="nil"/>
          <w:left w:val="nil"/>
          <w:bottom w:val="nil"/>
          <w:right w:val="nil"/>
          <w:between w:val="nil"/>
        </w:pBdr>
        <w:spacing w:after="0" w:line="240" w:lineRule="auto"/>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Los Ejecutores de gasto deberán utilizar el presupuesto anual modificado del ejercicio inmediato anterior para efecto de ubicarse en el rango correspondiente.</w:t>
      </w:r>
    </w:p>
    <w:p w14:paraId="5874F2B8"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199061B3"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5300D63C" w14:textId="77777777" w:rsidR="00A0303C" w:rsidRPr="005F24B6"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Título Sexto</w:t>
      </w:r>
    </w:p>
    <w:p w14:paraId="62279D34" w14:textId="77777777" w:rsidR="00A0303C" w:rsidRPr="005F24B6"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De la Información, Transparencia y Evaluación</w:t>
      </w:r>
    </w:p>
    <w:p w14:paraId="24C6B2D4"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75C727CF"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90. </w:t>
      </w:r>
      <w:r w:rsidRPr="005F24B6">
        <w:rPr>
          <w:rFonts w:ascii="Arial" w:eastAsiaTheme="minorHAnsi" w:hAnsi="Arial" w:cs="Arial"/>
          <w:sz w:val="20"/>
          <w:szCs w:val="20"/>
          <w:lang w:val="es-ES_tradnl"/>
        </w:rPr>
        <w:t>El Ejecutivo Estatal, por conducto de la Secretaría, entregará al Congreso los Informes de Avance de Gestión y Cuenta Pública, los que deberán incluir lo previsto en la Ley General, Ley de Disciplina, la Ley y la Ley de Fiscalización Superior y Rendición de Cuentas para el Estado de Oaxaca.</w:t>
      </w:r>
    </w:p>
    <w:p w14:paraId="744F2443"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1B2F061E"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Los Ejecutores de gasto serán responsables de remitir en los plazos que fije la Secretaría, la información que corresponda para la debida integración de los Informes de Avance de Gestión y Cuenta Pública del Estado.</w:t>
      </w:r>
    </w:p>
    <w:p w14:paraId="760A7666"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0A6D2E87"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lastRenderedPageBreak/>
        <w:t>Asimismo, deberán difundir los informes que alude el párrafo anterior en las páginas de internet respectivas en formatos abiertos.</w:t>
      </w:r>
    </w:p>
    <w:p w14:paraId="199EB41B"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78703916"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91. </w:t>
      </w:r>
      <w:r w:rsidRPr="005F24B6">
        <w:rPr>
          <w:rFonts w:ascii="Arial" w:eastAsiaTheme="minorHAnsi" w:hAnsi="Arial" w:cs="Arial"/>
          <w:sz w:val="20"/>
          <w:szCs w:val="20"/>
          <w:lang w:val="es-ES_tradnl"/>
        </w:rPr>
        <w:t xml:space="preserve">El Poder Judicial, los Órganos de Control Interno del Poder Legislativo, de los Órganos Autónomos y de la </w:t>
      </w:r>
      <w:r w:rsidRPr="005F24B6">
        <w:rPr>
          <w:rFonts w:ascii="Arial" w:eastAsiaTheme="minorHAnsi" w:hAnsi="Arial" w:cs="Arial"/>
          <w:color w:val="000000"/>
          <w:sz w:val="20"/>
          <w:szCs w:val="20"/>
          <w:lang w:val="es-ES_tradnl"/>
        </w:rPr>
        <w:t>Secretaría de Honestidad, Transparencia y Función Pública</w:t>
      </w:r>
      <w:r w:rsidRPr="005F24B6">
        <w:rPr>
          <w:rFonts w:ascii="Arial" w:eastAsiaTheme="minorHAnsi" w:hAnsi="Arial" w:cs="Arial"/>
          <w:sz w:val="20"/>
          <w:szCs w:val="20"/>
          <w:lang w:val="es-ES_tradnl"/>
        </w:rPr>
        <w:t>, en el ámbito de sus respectivas competencias, verificarán periódicamente el ejercicio del Presupuesto de Egresos de los Ejecutores de gasto, así como los indicadores de resultados de los programas operativos anuales, a fin de que se adopten las medidas necesarias para cumplir con las metas programático-presupuestarias.</w:t>
      </w:r>
    </w:p>
    <w:p w14:paraId="044AF390" w14:textId="77777777" w:rsidR="00A0303C" w:rsidRPr="005F24B6" w:rsidRDefault="00A0303C" w:rsidP="00A0303C">
      <w:pPr>
        <w:spacing w:after="0" w:line="240" w:lineRule="auto"/>
        <w:jc w:val="center"/>
        <w:rPr>
          <w:rFonts w:ascii="Arial" w:eastAsiaTheme="minorHAnsi" w:hAnsi="Arial" w:cs="Arial"/>
          <w:b/>
          <w:sz w:val="20"/>
          <w:szCs w:val="20"/>
          <w:lang w:val="es-ES_tradnl"/>
        </w:rPr>
      </w:pPr>
    </w:p>
    <w:p w14:paraId="4A6E8473" w14:textId="77777777" w:rsidR="00A0303C" w:rsidRPr="005F24B6" w:rsidRDefault="00A0303C" w:rsidP="00A0303C">
      <w:pPr>
        <w:spacing w:after="0" w:line="240" w:lineRule="auto"/>
        <w:jc w:val="center"/>
        <w:rPr>
          <w:rFonts w:ascii="Arial" w:eastAsiaTheme="minorHAnsi" w:hAnsi="Arial" w:cs="Arial"/>
          <w:b/>
          <w:sz w:val="20"/>
          <w:szCs w:val="20"/>
          <w:lang w:val="es-ES_tradnl"/>
        </w:rPr>
      </w:pPr>
    </w:p>
    <w:p w14:paraId="0CDBFEE8" w14:textId="3FF2115C" w:rsidR="00A0303C"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TRANSITORIOS</w:t>
      </w:r>
    </w:p>
    <w:p w14:paraId="4490C52C" w14:textId="5C6A51A3" w:rsidR="009F7978" w:rsidRPr="005F24B6" w:rsidRDefault="009F7978" w:rsidP="00A0303C">
      <w:pPr>
        <w:spacing w:after="0" w:line="240" w:lineRule="auto"/>
        <w:jc w:val="center"/>
        <w:rPr>
          <w:rFonts w:ascii="Arial" w:eastAsiaTheme="minorHAnsi" w:hAnsi="Arial" w:cs="Arial"/>
          <w:b/>
          <w:sz w:val="20"/>
          <w:szCs w:val="20"/>
          <w:lang w:val="es-ES_tradnl"/>
        </w:rPr>
      </w:pPr>
      <w:r>
        <w:rPr>
          <w:rFonts w:ascii="Arial" w:eastAsiaTheme="minorHAnsi" w:hAnsi="Arial" w:cs="Arial"/>
          <w:b/>
          <w:sz w:val="20"/>
          <w:szCs w:val="20"/>
          <w:lang w:val="es-ES_tradnl"/>
        </w:rPr>
        <w:t xml:space="preserve">DECRETO NÚM. </w:t>
      </w:r>
      <w:r w:rsidR="001166E4">
        <w:rPr>
          <w:rFonts w:ascii="Arial" w:eastAsiaTheme="minorHAnsi" w:hAnsi="Arial" w:cs="Arial"/>
          <w:b/>
          <w:sz w:val="20"/>
          <w:szCs w:val="20"/>
          <w:lang w:val="es-ES_tradnl"/>
        </w:rPr>
        <w:t xml:space="preserve">762 </w:t>
      </w:r>
      <w:r>
        <w:rPr>
          <w:rFonts w:ascii="Arial" w:eastAsiaTheme="minorHAnsi" w:hAnsi="Arial" w:cs="Arial"/>
          <w:b/>
          <w:sz w:val="20"/>
          <w:szCs w:val="20"/>
          <w:lang w:val="es-ES_tradnl"/>
        </w:rPr>
        <w:t xml:space="preserve">PPOE </w:t>
      </w:r>
      <w:r w:rsidR="001166E4">
        <w:rPr>
          <w:rFonts w:ascii="Arial" w:eastAsiaTheme="minorHAnsi" w:hAnsi="Arial" w:cs="Arial"/>
          <w:b/>
          <w:sz w:val="20"/>
          <w:szCs w:val="20"/>
          <w:lang w:val="es-ES_tradnl"/>
        </w:rPr>
        <w:t xml:space="preserve">EXTRA </w:t>
      </w:r>
      <w:r>
        <w:rPr>
          <w:rFonts w:ascii="Arial" w:eastAsiaTheme="minorHAnsi" w:hAnsi="Arial" w:cs="Arial"/>
          <w:b/>
          <w:sz w:val="20"/>
          <w:szCs w:val="20"/>
          <w:lang w:val="es-ES_tradnl"/>
        </w:rPr>
        <w:t>DE FECHA 22 DE DICIEMBRE DE 2022.</w:t>
      </w:r>
    </w:p>
    <w:p w14:paraId="6ECEB690"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0B3E9991"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Primero: </w:t>
      </w:r>
      <w:r w:rsidRPr="005F24B6">
        <w:rPr>
          <w:rFonts w:ascii="Arial" w:eastAsiaTheme="minorHAnsi" w:hAnsi="Arial" w:cs="Arial"/>
          <w:sz w:val="20"/>
          <w:szCs w:val="20"/>
          <w:lang w:val="es-ES_tradnl"/>
        </w:rPr>
        <w:t>El presente Decreto entrará en vigor el 1 de enero de 2023, previa publicación en el Periódico Oficial del Gobierno del Estado de Oaxaca.</w:t>
      </w:r>
    </w:p>
    <w:p w14:paraId="7B960ED6"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46C42CAA"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Segundo: </w:t>
      </w:r>
      <w:r w:rsidRPr="005F24B6">
        <w:rPr>
          <w:rFonts w:ascii="Arial" w:eastAsiaTheme="minorHAnsi" w:hAnsi="Arial" w:cs="Arial"/>
          <w:sz w:val="20"/>
          <w:szCs w:val="20"/>
          <w:lang w:val="es-ES_tradnl"/>
        </w:rPr>
        <w:t xml:space="preserve">Una vez aprobado el Plan Estatal de Desarrollo en el que se establezcan las políticas transversales, se identificará a los Ejecutores de gasto que tendrán a su cargo la planeación, programación y presupuestación de </w:t>
      </w:r>
      <w:proofErr w:type="gramStart"/>
      <w:r w:rsidRPr="005F24B6">
        <w:rPr>
          <w:rFonts w:ascii="Arial" w:eastAsiaTheme="minorHAnsi" w:hAnsi="Arial" w:cs="Arial"/>
          <w:sz w:val="20"/>
          <w:szCs w:val="20"/>
          <w:lang w:val="es-ES_tradnl"/>
        </w:rPr>
        <w:t>las mismas</w:t>
      </w:r>
      <w:proofErr w:type="gramEnd"/>
      <w:r w:rsidRPr="005F24B6">
        <w:rPr>
          <w:rFonts w:ascii="Arial" w:eastAsiaTheme="minorHAnsi" w:hAnsi="Arial" w:cs="Arial"/>
          <w:sz w:val="20"/>
          <w:szCs w:val="20"/>
          <w:lang w:val="es-ES_tradnl"/>
        </w:rPr>
        <w:t>, lo que se informará al Congreso en los informes de Avance de Gestión y la Cuenta Pública.</w:t>
      </w:r>
    </w:p>
    <w:p w14:paraId="6EF25896"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623D62BC"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bCs/>
          <w:sz w:val="20"/>
          <w:szCs w:val="20"/>
          <w:lang w:val="es-ES_tradnl"/>
        </w:rPr>
        <w:t xml:space="preserve">Tercero: </w:t>
      </w:r>
      <w:r w:rsidRPr="005F24B6">
        <w:rPr>
          <w:rFonts w:ascii="Arial" w:eastAsiaTheme="minorHAnsi" w:hAnsi="Arial" w:cs="Arial"/>
          <w:sz w:val="20"/>
          <w:szCs w:val="20"/>
          <w:lang w:val="es-ES_tradnl"/>
        </w:rPr>
        <w:t>La Fiscalía Especializada en Materia de Combate a la Corrupción en un plazo no mayor a veinte días naturales contados a partir del día siguiente a aquel en que entre en vigor el presente Decreto, deberá llevar a cabo todas las acciones necesarias para integrar el Programa Operativo Anual, así como la incorporación de la programación y presupuestación calendarizada del presupuesto aprobado en el presente Decreto.</w:t>
      </w:r>
    </w:p>
    <w:p w14:paraId="6801A408"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21FEA9AA"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 xml:space="preserve">La Secretaría de Finanzas llevará a cabo la reducción que corresponda a la </w:t>
      </w:r>
      <w:proofErr w:type="gramStart"/>
      <w:r w:rsidRPr="005F24B6">
        <w:rPr>
          <w:rFonts w:ascii="Arial" w:eastAsiaTheme="minorHAnsi" w:hAnsi="Arial" w:cs="Arial"/>
          <w:sz w:val="20"/>
          <w:szCs w:val="20"/>
          <w:lang w:val="es-ES_tradnl"/>
        </w:rPr>
        <w:t>Fiscalía General</w:t>
      </w:r>
      <w:proofErr w:type="gramEnd"/>
      <w:r w:rsidRPr="005F24B6">
        <w:rPr>
          <w:rFonts w:ascii="Arial" w:eastAsiaTheme="minorHAnsi" w:hAnsi="Arial" w:cs="Arial"/>
          <w:sz w:val="20"/>
          <w:szCs w:val="20"/>
          <w:lang w:val="es-ES_tradnl"/>
        </w:rPr>
        <w:t xml:space="preserve"> del Estado de Oaxaca para dar cumplimiento a lo previsto en el párrafo anterior, sin que medie solicitud de la Unidad Responsable.</w:t>
      </w:r>
    </w:p>
    <w:p w14:paraId="41BFA1AB"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6FA9FED3"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bCs/>
          <w:sz w:val="20"/>
          <w:szCs w:val="20"/>
          <w:lang w:val="es-ES_tradnl"/>
        </w:rPr>
        <w:t xml:space="preserve">Cuarto: </w:t>
      </w:r>
      <w:r w:rsidRPr="005F24B6">
        <w:rPr>
          <w:rFonts w:ascii="Arial" w:eastAsiaTheme="minorHAnsi" w:hAnsi="Arial" w:cs="Arial"/>
          <w:sz w:val="20"/>
          <w:szCs w:val="20"/>
          <w:lang w:val="es-ES_tradnl"/>
        </w:rPr>
        <w:t>La Secretaría de las Mujeres, en un plazo no mayor a 30 días hábiles contados a partir del día siguiente de la entrada en vigor del presente Decreto, deberá publicar en su página oficial el detalle de los programas, proyectos y acciones a implementar con los Ejecutores de gasto, con el fin de sumar esfuerzos para contribuir a la prevención, atención, sanción y erradicación de la violencia, que correspondan al importe asignado en el artículo 50 de este Decreto, recursos que serán destinados para la Igualdad de Género y la atención a la Alerta de Violencia de Género contra las Mujeres.</w:t>
      </w:r>
    </w:p>
    <w:p w14:paraId="67A1DF75"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4806809E" w14:textId="77777777" w:rsidR="00A0303C" w:rsidRPr="005F24B6" w:rsidRDefault="00A0303C" w:rsidP="00A0303C">
      <w:pPr>
        <w:spacing w:after="0" w:line="240" w:lineRule="auto"/>
        <w:jc w:val="both"/>
        <w:rPr>
          <w:rFonts w:ascii="Arial" w:hAnsi="Arial" w:cs="Arial"/>
          <w:sz w:val="20"/>
          <w:szCs w:val="20"/>
          <w:lang w:val="es-ES"/>
        </w:rPr>
      </w:pPr>
      <w:r w:rsidRPr="005F24B6">
        <w:rPr>
          <w:rFonts w:ascii="Arial" w:hAnsi="Arial" w:cs="Arial"/>
          <w:b/>
          <w:bCs/>
          <w:sz w:val="20"/>
          <w:szCs w:val="20"/>
          <w:lang w:val="es-ES"/>
        </w:rPr>
        <w:t>Quinto:</w:t>
      </w:r>
      <w:r w:rsidRPr="005F24B6">
        <w:rPr>
          <w:rFonts w:ascii="Arial" w:hAnsi="Arial" w:cs="Arial"/>
          <w:sz w:val="20"/>
          <w:szCs w:val="20"/>
          <w:lang w:val="es-ES"/>
        </w:rPr>
        <w:t xml:space="preserve"> </w:t>
      </w:r>
      <w:r w:rsidRPr="005F24B6">
        <w:rPr>
          <w:rFonts w:ascii="Arial" w:hAnsi="Arial" w:cs="Arial"/>
          <w:sz w:val="20"/>
          <w:szCs w:val="20"/>
          <w:lang w:val="es-ES" w:eastAsia="es-MX"/>
        </w:rPr>
        <w:t>Los Ejecutores de gasto a los que se les asigne la ejecución de las actividades contenidas en el artículo 68 de este ordenamiento, deberán dar cumplimiento a lo previsto en los artículos 71 y 74 de la Ley Estatal de Presupuesto y Responsabilidad Hacendaria y 165 de su Reglamento. Además de crear la estructura programática bajo los cuales se asignará el presupuesto aprobado, contando con un plazo de 90 días hábiles a partir de la entrada en vigor del presente Decreto.</w:t>
      </w:r>
    </w:p>
    <w:p w14:paraId="3C810391" w14:textId="77777777" w:rsidR="00A0303C" w:rsidRPr="005F24B6" w:rsidRDefault="00A0303C" w:rsidP="00A0303C">
      <w:pPr>
        <w:spacing w:after="0" w:line="240" w:lineRule="auto"/>
        <w:jc w:val="both"/>
        <w:rPr>
          <w:rFonts w:ascii="Arial" w:hAnsi="Arial" w:cs="Arial"/>
          <w:sz w:val="20"/>
          <w:szCs w:val="20"/>
          <w:lang w:val="es-ES"/>
        </w:rPr>
      </w:pPr>
    </w:p>
    <w:p w14:paraId="3C72A72B" w14:textId="77777777" w:rsidR="00A0303C" w:rsidRPr="005F24B6" w:rsidRDefault="00A0303C" w:rsidP="00A0303C">
      <w:pPr>
        <w:spacing w:after="0" w:line="240" w:lineRule="auto"/>
        <w:jc w:val="both"/>
        <w:rPr>
          <w:rFonts w:ascii="Arial" w:hAnsi="Arial" w:cs="Arial"/>
          <w:sz w:val="20"/>
          <w:szCs w:val="20"/>
          <w:lang w:val="es-ES"/>
        </w:rPr>
      </w:pPr>
      <w:r w:rsidRPr="005F24B6">
        <w:rPr>
          <w:rFonts w:ascii="Arial" w:hAnsi="Arial" w:cs="Arial"/>
          <w:sz w:val="20"/>
          <w:szCs w:val="20"/>
          <w:lang w:val="es-ES"/>
        </w:rPr>
        <w:t xml:space="preserve">Las metas de las acciones, programas y proyectos a realizar con los recursos asignados en el artículo 68, quedan exentas de lo dispuesto en el artículo 9 del presente ordenamiento. </w:t>
      </w:r>
    </w:p>
    <w:p w14:paraId="15840021" w14:textId="77777777" w:rsidR="00A0303C" w:rsidRPr="005F24B6" w:rsidRDefault="00A0303C" w:rsidP="00A0303C">
      <w:pPr>
        <w:spacing w:after="0" w:line="240" w:lineRule="auto"/>
        <w:jc w:val="both"/>
        <w:rPr>
          <w:rFonts w:ascii="Arial" w:hAnsi="Arial" w:cs="Arial"/>
          <w:sz w:val="20"/>
          <w:szCs w:val="20"/>
          <w:lang w:val="es-ES"/>
        </w:rPr>
      </w:pPr>
    </w:p>
    <w:p w14:paraId="0405ADDC" w14:textId="77777777" w:rsidR="00A0303C" w:rsidRPr="005F24B6" w:rsidRDefault="00A0303C" w:rsidP="00A0303C">
      <w:pPr>
        <w:spacing w:after="0" w:line="240" w:lineRule="auto"/>
        <w:jc w:val="both"/>
        <w:rPr>
          <w:rFonts w:ascii="Arial" w:hAnsi="Arial" w:cs="Arial"/>
          <w:sz w:val="20"/>
          <w:szCs w:val="20"/>
          <w:lang w:val="es-ES"/>
        </w:rPr>
      </w:pPr>
      <w:r w:rsidRPr="005F24B6">
        <w:rPr>
          <w:rFonts w:ascii="Arial" w:hAnsi="Arial" w:cs="Arial"/>
          <w:sz w:val="20"/>
          <w:szCs w:val="20"/>
          <w:lang w:val="es-ES"/>
        </w:rPr>
        <w:lastRenderedPageBreak/>
        <w:t>La Secretaría de Finanzas una vez que valide la estructura programática propuesta por los Ejecutores de gasto, otorgará las facilidades administrativas para que los mismos estén en condiciones de ejecutar las asignaciones aprobadas.</w:t>
      </w:r>
    </w:p>
    <w:p w14:paraId="68EB896A" w14:textId="77777777" w:rsidR="00A0303C" w:rsidRPr="005F24B6" w:rsidRDefault="00A0303C" w:rsidP="00A0303C">
      <w:pPr>
        <w:spacing w:after="0" w:line="240" w:lineRule="auto"/>
        <w:jc w:val="both"/>
        <w:rPr>
          <w:rFonts w:ascii="Arial" w:hAnsi="Arial" w:cs="Arial"/>
          <w:sz w:val="20"/>
          <w:szCs w:val="20"/>
          <w:lang w:val="es-ES"/>
        </w:rPr>
      </w:pPr>
    </w:p>
    <w:p w14:paraId="2F03A610" w14:textId="77777777" w:rsidR="00A0303C" w:rsidRPr="005F24B6" w:rsidRDefault="00A0303C" w:rsidP="00A0303C">
      <w:pPr>
        <w:spacing w:after="0" w:line="240" w:lineRule="auto"/>
        <w:jc w:val="both"/>
        <w:rPr>
          <w:rFonts w:ascii="Arial" w:hAnsi="Arial" w:cs="Arial"/>
          <w:sz w:val="20"/>
          <w:szCs w:val="20"/>
          <w:lang w:val="es-ES"/>
        </w:rPr>
      </w:pPr>
      <w:r w:rsidRPr="005F24B6">
        <w:rPr>
          <w:rFonts w:ascii="Arial" w:hAnsi="Arial" w:cs="Arial"/>
          <w:b/>
          <w:bCs/>
          <w:sz w:val="20"/>
          <w:szCs w:val="20"/>
          <w:lang w:val="es-ES"/>
        </w:rPr>
        <w:t xml:space="preserve">Sexto: </w:t>
      </w:r>
      <w:r w:rsidRPr="005F24B6">
        <w:rPr>
          <w:rFonts w:ascii="Arial" w:hAnsi="Arial" w:cs="Arial"/>
          <w:sz w:val="20"/>
          <w:szCs w:val="20"/>
          <w:lang w:val="es-ES"/>
        </w:rPr>
        <w:t>Los Ejecutores de gasto que en el proceso de la aprobación legislativa se les modifique su asignación presupuestaria, contarán con el plazo de 30 días naturales contados a partir de la entrada en vigor del presente Decreto, para realizar los ajustes a sus programas operativos anuales.</w:t>
      </w:r>
    </w:p>
    <w:p w14:paraId="3A0685A3" w14:textId="77777777" w:rsidR="00A0303C" w:rsidRPr="005F24B6" w:rsidRDefault="00A0303C" w:rsidP="00A0303C">
      <w:pPr>
        <w:spacing w:after="0" w:line="240" w:lineRule="auto"/>
        <w:jc w:val="both"/>
        <w:rPr>
          <w:rFonts w:ascii="Arial" w:hAnsi="Arial" w:cs="Arial"/>
          <w:sz w:val="20"/>
          <w:szCs w:val="20"/>
          <w:lang w:val="es-ES"/>
        </w:rPr>
      </w:pPr>
    </w:p>
    <w:p w14:paraId="27417F2E"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Arial" w:hAnsi="Arial" w:cs="Arial"/>
          <w:b/>
          <w:bCs/>
          <w:sz w:val="20"/>
          <w:szCs w:val="20"/>
          <w:lang w:eastAsia="es-MX" w:bidi="es-MX"/>
        </w:rPr>
        <w:t xml:space="preserve">Séptimo: </w:t>
      </w:r>
      <w:r w:rsidRPr="005F24B6">
        <w:rPr>
          <w:rFonts w:ascii="Arial" w:eastAsia="Arial" w:hAnsi="Arial" w:cs="Arial"/>
          <w:sz w:val="20"/>
          <w:szCs w:val="20"/>
          <w:lang w:eastAsia="es-MX" w:bidi="es-MX"/>
        </w:rPr>
        <w:t xml:space="preserve">Del presente ordenamiento, se reasignarán recursos por la cantidad de hasta </w:t>
      </w:r>
      <w:r w:rsidRPr="005F24B6">
        <w:rPr>
          <w:rFonts w:ascii="Arial" w:eastAsiaTheme="minorHAnsi" w:hAnsi="Arial" w:cs="Arial"/>
          <w:sz w:val="20"/>
          <w:szCs w:val="20"/>
          <w:lang w:val="es-ES_tradnl"/>
        </w:rPr>
        <w:t xml:space="preserve">$576,713,637.00 (Quinientos setenta y seis millones setecientos trece mil seiscientos treinta y siete pesos 00/100 M.N), mismos que se detallan en el </w:t>
      </w:r>
      <w:r w:rsidRPr="005F24B6">
        <w:rPr>
          <w:rFonts w:ascii="Arial" w:eastAsiaTheme="minorHAnsi" w:hAnsi="Arial" w:cs="Arial"/>
          <w:b/>
          <w:bCs/>
          <w:sz w:val="20"/>
          <w:szCs w:val="20"/>
          <w:lang w:val="es-ES_tradnl"/>
        </w:rPr>
        <w:t>Anexo 6</w:t>
      </w:r>
      <w:r w:rsidRPr="005F24B6">
        <w:rPr>
          <w:rFonts w:ascii="Arial" w:eastAsiaTheme="minorHAnsi" w:hAnsi="Arial" w:cs="Arial"/>
          <w:sz w:val="20"/>
          <w:szCs w:val="20"/>
          <w:lang w:val="es-ES_tradnl"/>
        </w:rPr>
        <w:t xml:space="preserve">. </w:t>
      </w:r>
    </w:p>
    <w:p w14:paraId="16B8CDB2"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4AB7F22A"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 xml:space="preserve">Todo lo asignado para servicios personales relativos al Anexo, serán parte del aprobado en ese rubro y contará para la Asignación Global de Servicios Personales, siempre y cuando no se contravenga el </w:t>
      </w:r>
      <w:proofErr w:type="spellStart"/>
      <w:r w:rsidRPr="005F24B6">
        <w:rPr>
          <w:rFonts w:ascii="Arial" w:eastAsiaTheme="minorHAnsi" w:hAnsi="Arial" w:cs="Arial"/>
          <w:sz w:val="20"/>
          <w:szCs w:val="20"/>
          <w:lang w:val="es-ES_tradnl"/>
        </w:rPr>
        <w:t>limite</w:t>
      </w:r>
      <w:proofErr w:type="spellEnd"/>
      <w:r w:rsidRPr="005F24B6">
        <w:rPr>
          <w:rFonts w:ascii="Arial" w:eastAsiaTheme="minorHAnsi" w:hAnsi="Arial" w:cs="Arial"/>
          <w:sz w:val="20"/>
          <w:szCs w:val="20"/>
          <w:lang w:val="es-ES_tradnl"/>
        </w:rPr>
        <w:t xml:space="preserve"> establecido en el artículo 10 de la Ley de Disciplina Financiera. </w:t>
      </w:r>
    </w:p>
    <w:p w14:paraId="0DD2208F"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5137C59F"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bCs/>
          <w:sz w:val="20"/>
          <w:szCs w:val="20"/>
          <w:lang w:val="es-ES_tradnl"/>
        </w:rPr>
        <w:t>Octavo:</w:t>
      </w:r>
      <w:r w:rsidRPr="005F24B6">
        <w:rPr>
          <w:rFonts w:ascii="Arial" w:eastAsiaTheme="minorHAnsi" w:hAnsi="Arial" w:cs="Arial"/>
          <w:sz w:val="20"/>
          <w:szCs w:val="20"/>
          <w:lang w:val="es-ES_tradnl"/>
        </w:rPr>
        <w:t xml:space="preserve"> Una vez entrado en vigor el presente Decreto, el Ejecutivo del Estado a través de la Secretaría de Finanzas y la Secretaría de Administración, contarán con un plazo de 90 días hábiles para que dentro del ámbito de sus respectivas competencias realicen las acciones correspondientes para la asignación de los recursos financieros, humanos y materiales que sean necesarios para el funcionamiento de las áreas en razón a las reformas a la Constitución Política del Estado Libre y Soberano de Oaxaca y a la Ley Orgánica del Poder Ejecutivo del Estado de Oaxaca.</w:t>
      </w:r>
    </w:p>
    <w:p w14:paraId="63A53D07"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55230E55"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La Secretaría de Finanzas realizará las adecuaciones a la estructura programática y a los clasificadores presupuestarios que integran el presupuesto de egresos.</w:t>
      </w:r>
    </w:p>
    <w:p w14:paraId="4266968F" w14:textId="5A8C02B3" w:rsidR="000706E7" w:rsidRPr="005F24B6" w:rsidRDefault="000706E7" w:rsidP="000706E7">
      <w:pPr>
        <w:spacing w:after="0" w:line="360" w:lineRule="auto"/>
        <w:jc w:val="both"/>
        <w:rPr>
          <w:rFonts w:ascii="Arial" w:hAnsi="Arial" w:cs="Arial"/>
          <w:bCs/>
          <w:sz w:val="20"/>
          <w:szCs w:val="20"/>
        </w:rPr>
      </w:pPr>
    </w:p>
    <w:p w14:paraId="35407FEC" w14:textId="7D61715C" w:rsidR="00EF26F4" w:rsidRDefault="00EF26F4" w:rsidP="00EF26F4">
      <w:pPr>
        <w:pStyle w:val="Listavistosa-nfasis11"/>
        <w:spacing w:after="0" w:line="240" w:lineRule="auto"/>
        <w:ind w:left="0"/>
        <w:contextualSpacing/>
        <w:jc w:val="both"/>
        <w:rPr>
          <w:rFonts w:ascii="Arial Narrow" w:hAnsi="Arial Narrow" w:cs="Arial"/>
          <w:sz w:val="19"/>
          <w:szCs w:val="19"/>
          <w:lang w:val="es-MX"/>
        </w:rPr>
      </w:pPr>
      <w:r>
        <w:rPr>
          <w:rFonts w:ascii="Arial Narrow" w:hAnsi="Arial Narrow" w:cs="Arial"/>
          <w:sz w:val="19"/>
          <w:szCs w:val="19"/>
          <w:lang w:val="es-MX"/>
        </w:rPr>
        <w:t>“Dado en el Salón de Sesiones del H</w:t>
      </w:r>
      <w:r w:rsidR="001166E4">
        <w:rPr>
          <w:rFonts w:ascii="Arial Narrow" w:hAnsi="Arial Narrow" w:cs="Arial"/>
          <w:sz w:val="19"/>
          <w:szCs w:val="19"/>
          <w:lang w:val="es-MX"/>
        </w:rPr>
        <w:t>.</w:t>
      </w:r>
      <w:r>
        <w:rPr>
          <w:rFonts w:ascii="Arial Narrow" w:hAnsi="Arial Narrow" w:cs="Arial"/>
          <w:sz w:val="19"/>
          <w:szCs w:val="19"/>
          <w:lang w:val="es-MX"/>
        </w:rPr>
        <w:t xml:space="preserve"> Congreso Del Estado. San Raymundo Jalpan, Centro, Oaxaca, a </w:t>
      </w:r>
      <w:r w:rsidR="001166E4">
        <w:rPr>
          <w:rFonts w:ascii="Arial Narrow" w:hAnsi="Arial Narrow" w:cs="Arial"/>
          <w:sz w:val="19"/>
          <w:szCs w:val="19"/>
          <w:lang w:val="es-MX"/>
        </w:rPr>
        <w:t>21</w:t>
      </w:r>
      <w:r>
        <w:rPr>
          <w:rFonts w:ascii="Arial Narrow" w:hAnsi="Arial Narrow" w:cs="Arial"/>
          <w:sz w:val="19"/>
          <w:szCs w:val="19"/>
          <w:lang w:val="es-MX"/>
        </w:rPr>
        <w:t xml:space="preserve"> de </w:t>
      </w:r>
      <w:proofErr w:type="gramStart"/>
      <w:r>
        <w:rPr>
          <w:rFonts w:ascii="Arial Narrow" w:hAnsi="Arial Narrow" w:cs="Arial"/>
          <w:sz w:val="19"/>
          <w:szCs w:val="19"/>
          <w:lang w:val="es-MX"/>
        </w:rPr>
        <w:t>Diciembre</w:t>
      </w:r>
      <w:proofErr w:type="gramEnd"/>
      <w:r>
        <w:rPr>
          <w:rFonts w:ascii="Arial Narrow" w:hAnsi="Arial Narrow" w:cs="Arial"/>
          <w:sz w:val="19"/>
          <w:szCs w:val="19"/>
          <w:lang w:val="es-MX"/>
        </w:rPr>
        <w:t xml:space="preserve"> de 2022.- </w:t>
      </w:r>
      <w:proofErr w:type="spellStart"/>
      <w:r>
        <w:rPr>
          <w:rFonts w:ascii="Arial Narrow" w:hAnsi="Arial Narrow" w:cs="Arial"/>
          <w:sz w:val="19"/>
          <w:szCs w:val="19"/>
          <w:lang w:val="es-MX"/>
        </w:rPr>
        <w:t>Dip</w:t>
      </w:r>
      <w:proofErr w:type="spellEnd"/>
      <w:r>
        <w:rPr>
          <w:rFonts w:ascii="Arial Narrow" w:hAnsi="Arial Narrow" w:cs="Arial"/>
          <w:sz w:val="19"/>
          <w:szCs w:val="19"/>
          <w:lang w:val="es-MX"/>
        </w:rPr>
        <w:t xml:space="preserve">. Miriam de los Ángeles Vázquez Ruiz, </w:t>
      </w:r>
      <w:proofErr w:type="gramStart"/>
      <w:r>
        <w:rPr>
          <w:rFonts w:ascii="Arial Narrow" w:hAnsi="Arial Narrow" w:cs="Arial"/>
          <w:sz w:val="19"/>
          <w:szCs w:val="19"/>
          <w:lang w:val="es-MX"/>
        </w:rPr>
        <w:t>Presidenta.-</w:t>
      </w:r>
      <w:proofErr w:type="gramEnd"/>
      <w:r>
        <w:rPr>
          <w:rFonts w:ascii="Arial Narrow" w:hAnsi="Arial Narrow" w:cs="Arial"/>
          <w:sz w:val="19"/>
          <w:szCs w:val="19"/>
          <w:lang w:val="es-MX"/>
        </w:rPr>
        <w:t xml:space="preserve"> </w:t>
      </w:r>
      <w:proofErr w:type="spellStart"/>
      <w:r>
        <w:rPr>
          <w:rFonts w:ascii="Arial Narrow" w:hAnsi="Arial Narrow" w:cs="Arial"/>
          <w:sz w:val="19"/>
          <w:szCs w:val="19"/>
          <w:lang w:val="es-MX"/>
        </w:rPr>
        <w:t>Dip</w:t>
      </w:r>
      <w:proofErr w:type="spellEnd"/>
      <w:r>
        <w:rPr>
          <w:rFonts w:ascii="Arial Narrow" w:hAnsi="Arial Narrow" w:cs="Arial"/>
          <w:sz w:val="19"/>
          <w:szCs w:val="19"/>
          <w:lang w:val="es-MX"/>
        </w:rPr>
        <w:t xml:space="preserve">. Nancy Natalia Benítez Zárate, </w:t>
      </w:r>
      <w:proofErr w:type="gramStart"/>
      <w:r>
        <w:rPr>
          <w:rFonts w:ascii="Arial Narrow" w:hAnsi="Arial Narrow" w:cs="Arial"/>
          <w:sz w:val="19"/>
          <w:szCs w:val="19"/>
          <w:lang w:val="es-MX"/>
        </w:rPr>
        <w:t>Vicepresidenta .</w:t>
      </w:r>
      <w:proofErr w:type="gramEnd"/>
      <w:r>
        <w:rPr>
          <w:rFonts w:ascii="Arial Narrow" w:hAnsi="Arial Narrow" w:cs="Arial"/>
          <w:sz w:val="19"/>
          <w:szCs w:val="19"/>
          <w:lang w:val="es-MX"/>
        </w:rPr>
        <w:t xml:space="preserve">- </w:t>
      </w:r>
      <w:proofErr w:type="spellStart"/>
      <w:r>
        <w:rPr>
          <w:rFonts w:ascii="Arial Narrow" w:hAnsi="Arial Narrow" w:cs="Arial"/>
          <w:sz w:val="19"/>
          <w:szCs w:val="19"/>
          <w:lang w:val="es-MX"/>
        </w:rPr>
        <w:t>Dip</w:t>
      </w:r>
      <w:proofErr w:type="spellEnd"/>
      <w:r>
        <w:rPr>
          <w:rFonts w:ascii="Arial Narrow" w:hAnsi="Arial Narrow" w:cs="Arial"/>
          <w:sz w:val="19"/>
          <w:szCs w:val="19"/>
          <w:lang w:val="es-MX"/>
        </w:rPr>
        <w:t xml:space="preserve">. Dennis García Gutiérrez, </w:t>
      </w:r>
      <w:proofErr w:type="gramStart"/>
      <w:r>
        <w:rPr>
          <w:rFonts w:ascii="Arial Narrow" w:hAnsi="Arial Narrow" w:cs="Arial"/>
          <w:sz w:val="19"/>
          <w:szCs w:val="19"/>
          <w:lang w:val="es-MX"/>
        </w:rPr>
        <w:t>Secretaria.-</w:t>
      </w:r>
      <w:proofErr w:type="gramEnd"/>
      <w:r>
        <w:rPr>
          <w:rFonts w:ascii="Arial Narrow" w:hAnsi="Arial Narrow" w:cs="Arial"/>
          <w:sz w:val="19"/>
          <w:szCs w:val="19"/>
          <w:lang w:val="es-MX"/>
        </w:rPr>
        <w:t xml:space="preserve"> </w:t>
      </w:r>
      <w:proofErr w:type="spellStart"/>
      <w:r>
        <w:rPr>
          <w:rFonts w:ascii="Arial Narrow" w:hAnsi="Arial Narrow" w:cs="Arial"/>
          <w:sz w:val="19"/>
          <w:szCs w:val="19"/>
          <w:lang w:val="es-MX"/>
        </w:rPr>
        <w:t>Dip</w:t>
      </w:r>
      <w:proofErr w:type="spellEnd"/>
      <w:r>
        <w:rPr>
          <w:rFonts w:ascii="Arial Narrow" w:hAnsi="Arial Narrow" w:cs="Arial"/>
          <w:sz w:val="19"/>
          <w:szCs w:val="19"/>
          <w:lang w:val="es-MX"/>
        </w:rPr>
        <w:t xml:space="preserve">.  Eva Diego Cruz, </w:t>
      </w:r>
      <w:proofErr w:type="gramStart"/>
      <w:r>
        <w:rPr>
          <w:rFonts w:ascii="Arial Narrow" w:hAnsi="Arial Narrow" w:cs="Arial"/>
          <w:sz w:val="19"/>
          <w:szCs w:val="19"/>
          <w:lang w:val="es-MX"/>
        </w:rPr>
        <w:t>Secretaria.-</w:t>
      </w:r>
      <w:proofErr w:type="gramEnd"/>
      <w:r>
        <w:rPr>
          <w:rFonts w:ascii="Arial Narrow" w:hAnsi="Arial Narrow" w:cs="Arial"/>
          <w:sz w:val="19"/>
          <w:szCs w:val="19"/>
          <w:lang w:val="es-MX"/>
        </w:rPr>
        <w:t xml:space="preserve"> Rúbricas.”</w:t>
      </w:r>
    </w:p>
    <w:p w14:paraId="06784346" w14:textId="77777777" w:rsidR="00EF26F4" w:rsidRDefault="00EF26F4" w:rsidP="00EF26F4">
      <w:pPr>
        <w:pStyle w:val="Listavistosa-nfasis11"/>
        <w:spacing w:after="0" w:line="240" w:lineRule="auto"/>
        <w:ind w:left="0"/>
        <w:contextualSpacing/>
        <w:jc w:val="both"/>
        <w:rPr>
          <w:rFonts w:ascii="Arial Narrow" w:hAnsi="Arial Narrow" w:cs="Arial"/>
          <w:sz w:val="19"/>
          <w:szCs w:val="19"/>
          <w:lang w:val="es-MX"/>
        </w:rPr>
      </w:pPr>
    </w:p>
    <w:p w14:paraId="4EB9934B" w14:textId="436B037F" w:rsidR="00EF26F4" w:rsidRDefault="00EF26F4" w:rsidP="00EF26F4">
      <w:pPr>
        <w:pStyle w:val="Listavistosa-nfasis11"/>
        <w:spacing w:after="0" w:line="240" w:lineRule="auto"/>
        <w:ind w:left="0"/>
        <w:contextualSpacing/>
        <w:jc w:val="both"/>
        <w:rPr>
          <w:rFonts w:ascii="Arial Narrow" w:hAnsi="Arial Narrow" w:cs="Arial"/>
          <w:sz w:val="19"/>
          <w:szCs w:val="19"/>
          <w:lang w:val="es-MX"/>
        </w:rPr>
      </w:pPr>
      <w:r>
        <w:rPr>
          <w:rFonts w:ascii="Arial Narrow" w:hAnsi="Arial Narrow" w:cs="Arial"/>
          <w:sz w:val="19"/>
          <w:szCs w:val="19"/>
          <w:lang w:val="es-MX"/>
        </w:rPr>
        <w:t xml:space="preserve">Por lo tanto, mando que se imprima, publique, circule y se le dé el debido cumplimiento. Palacio de Gobierno, Centro, </w:t>
      </w:r>
      <w:proofErr w:type="spellStart"/>
      <w:r>
        <w:rPr>
          <w:rFonts w:ascii="Arial Narrow" w:hAnsi="Arial Narrow" w:cs="Arial"/>
          <w:sz w:val="19"/>
          <w:szCs w:val="19"/>
          <w:lang w:val="es-MX"/>
        </w:rPr>
        <w:t>Oax</w:t>
      </w:r>
      <w:proofErr w:type="spellEnd"/>
      <w:r>
        <w:rPr>
          <w:rFonts w:ascii="Arial Narrow" w:hAnsi="Arial Narrow" w:cs="Arial"/>
          <w:sz w:val="19"/>
          <w:szCs w:val="19"/>
          <w:lang w:val="es-MX"/>
        </w:rPr>
        <w:t xml:space="preserve">., a </w:t>
      </w:r>
      <w:r w:rsidR="001166E4">
        <w:rPr>
          <w:rFonts w:ascii="Arial Narrow" w:hAnsi="Arial Narrow" w:cs="Arial"/>
          <w:sz w:val="19"/>
          <w:szCs w:val="19"/>
          <w:lang w:val="es-MX"/>
        </w:rPr>
        <w:t>21</w:t>
      </w:r>
      <w:r>
        <w:rPr>
          <w:rFonts w:ascii="Arial Narrow" w:hAnsi="Arial Narrow" w:cs="Arial"/>
          <w:sz w:val="19"/>
          <w:szCs w:val="19"/>
          <w:lang w:val="es-MX"/>
        </w:rPr>
        <w:t xml:space="preserve"> de </w:t>
      </w:r>
      <w:proofErr w:type="gramStart"/>
      <w:r>
        <w:rPr>
          <w:rFonts w:ascii="Arial Narrow" w:hAnsi="Arial Narrow" w:cs="Arial"/>
          <w:sz w:val="19"/>
          <w:szCs w:val="19"/>
          <w:lang w:val="es-MX"/>
        </w:rPr>
        <w:t>Diciembre</w:t>
      </w:r>
      <w:proofErr w:type="gramEnd"/>
      <w:r>
        <w:rPr>
          <w:rFonts w:ascii="Arial Narrow" w:hAnsi="Arial Narrow" w:cs="Arial"/>
          <w:sz w:val="19"/>
          <w:szCs w:val="19"/>
          <w:lang w:val="es-MX"/>
        </w:rPr>
        <w:t xml:space="preserve"> de 2022. EL GOBERNADOR CONSTITUCIONAL DEL ESTADO. </w:t>
      </w:r>
      <w:r>
        <w:rPr>
          <w:rFonts w:ascii="Arial Narrow" w:hAnsi="Arial Narrow" w:cs="Arial"/>
          <w:b/>
          <w:bCs/>
          <w:sz w:val="19"/>
          <w:szCs w:val="19"/>
          <w:lang w:val="es-MX"/>
        </w:rPr>
        <w:t xml:space="preserve">Ing. Salomón Jara </w:t>
      </w:r>
      <w:proofErr w:type="gramStart"/>
      <w:r>
        <w:rPr>
          <w:rFonts w:ascii="Arial Narrow" w:hAnsi="Arial Narrow" w:cs="Arial"/>
          <w:b/>
          <w:bCs/>
          <w:sz w:val="19"/>
          <w:szCs w:val="19"/>
          <w:lang w:val="es-MX"/>
        </w:rPr>
        <w:t>Cruz.-</w:t>
      </w:r>
      <w:proofErr w:type="gramEnd"/>
      <w:r>
        <w:rPr>
          <w:rFonts w:ascii="Arial Narrow" w:hAnsi="Arial Narrow" w:cs="Arial"/>
          <w:sz w:val="19"/>
          <w:szCs w:val="19"/>
          <w:lang w:val="es-MX"/>
        </w:rPr>
        <w:t xml:space="preserve"> Rúbrica.- El Secretario de Gobierno. </w:t>
      </w:r>
      <w:r>
        <w:rPr>
          <w:rFonts w:ascii="Arial Narrow" w:hAnsi="Arial Narrow" w:cs="Arial"/>
          <w:b/>
          <w:bCs/>
          <w:sz w:val="19"/>
          <w:szCs w:val="19"/>
          <w:lang w:val="es-MX"/>
        </w:rPr>
        <w:t xml:space="preserve">Lcdo. José de Jesús Romero </w:t>
      </w:r>
      <w:proofErr w:type="gramStart"/>
      <w:r>
        <w:rPr>
          <w:rFonts w:ascii="Arial Narrow" w:hAnsi="Arial Narrow" w:cs="Arial"/>
          <w:b/>
          <w:bCs/>
          <w:sz w:val="19"/>
          <w:szCs w:val="19"/>
          <w:lang w:val="es-MX"/>
        </w:rPr>
        <w:t>López</w:t>
      </w:r>
      <w:r>
        <w:rPr>
          <w:rFonts w:ascii="Arial Narrow" w:hAnsi="Arial Narrow" w:cs="Arial"/>
          <w:sz w:val="19"/>
          <w:szCs w:val="19"/>
          <w:lang w:val="es-MX"/>
        </w:rPr>
        <w:t>.-</w:t>
      </w:r>
      <w:proofErr w:type="gramEnd"/>
      <w:r>
        <w:rPr>
          <w:rFonts w:ascii="Arial Narrow" w:hAnsi="Arial Narrow" w:cs="Arial"/>
          <w:sz w:val="19"/>
          <w:szCs w:val="19"/>
          <w:lang w:val="es-MX"/>
        </w:rPr>
        <w:t xml:space="preserve"> Rúbrica.</w:t>
      </w:r>
    </w:p>
    <w:p w14:paraId="14AD1EE0" w14:textId="1E46E46A" w:rsidR="00B25C56" w:rsidRDefault="00B25C56" w:rsidP="000706E7">
      <w:pPr>
        <w:spacing w:after="0" w:line="360" w:lineRule="auto"/>
        <w:jc w:val="both"/>
        <w:rPr>
          <w:rFonts w:ascii="Arial" w:hAnsi="Arial" w:cs="Arial"/>
          <w:bCs/>
          <w:sz w:val="20"/>
          <w:szCs w:val="20"/>
        </w:rPr>
      </w:pPr>
    </w:p>
    <w:p w14:paraId="20B57214" w14:textId="77777777" w:rsidR="001166E4" w:rsidRPr="005F24B6" w:rsidRDefault="001166E4" w:rsidP="000706E7">
      <w:pPr>
        <w:spacing w:after="0" w:line="360" w:lineRule="auto"/>
        <w:jc w:val="both"/>
        <w:rPr>
          <w:rFonts w:ascii="Arial" w:hAnsi="Arial" w:cs="Arial"/>
          <w:bCs/>
          <w:sz w:val="20"/>
          <w:szCs w:val="20"/>
        </w:rPr>
      </w:pPr>
    </w:p>
    <w:sectPr w:rsidR="001166E4" w:rsidRPr="005F24B6" w:rsidSect="005F24B6">
      <w:headerReference w:type="default" r:id="rId7"/>
      <w:pgSz w:w="12240" w:h="15840"/>
      <w:pgMar w:top="1418" w:right="1701" w:bottom="1418" w:left="1701" w:header="1338" w:footer="12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30E6B" w14:textId="77777777" w:rsidR="00AE5260" w:rsidRDefault="00AE5260" w:rsidP="00E74E16">
      <w:pPr>
        <w:spacing w:after="0" w:line="240" w:lineRule="auto"/>
      </w:pPr>
      <w:r>
        <w:separator/>
      </w:r>
    </w:p>
  </w:endnote>
  <w:endnote w:type="continuationSeparator" w:id="0">
    <w:p w14:paraId="46E2B04E" w14:textId="77777777" w:rsidR="00AE5260" w:rsidRDefault="00AE5260" w:rsidP="00E74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114B4" w14:textId="77777777" w:rsidR="00AE5260" w:rsidRDefault="00AE5260" w:rsidP="00E74E16">
      <w:pPr>
        <w:spacing w:after="0" w:line="240" w:lineRule="auto"/>
      </w:pPr>
      <w:r>
        <w:separator/>
      </w:r>
    </w:p>
  </w:footnote>
  <w:footnote w:type="continuationSeparator" w:id="0">
    <w:p w14:paraId="1976B485" w14:textId="77777777" w:rsidR="00AE5260" w:rsidRDefault="00AE5260" w:rsidP="00E74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53F01" w14:textId="00BE0DC5" w:rsidR="00E74E16" w:rsidRDefault="005F24B6">
    <w:pPr>
      <w:pStyle w:val="Encabezado"/>
    </w:pPr>
    <w:r w:rsidRPr="005F24B6">
      <w:rPr>
        <w:rFonts w:ascii="Arial" w:eastAsia="Arial" w:hAnsi="Arial" w:cs="Arial"/>
        <w:noProof/>
        <w:sz w:val="24"/>
        <w:szCs w:val="24"/>
        <w:lang w:val="es-ES"/>
      </w:rPr>
      <w:drawing>
        <wp:anchor distT="0" distB="0" distL="114300" distR="114300" simplePos="0" relativeHeight="251659264" behindDoc="0" locked="0" layoutInCell="1" allowOverlap="1" wp14:anchorId="33DE8277" wp14:editId="3D750587">
          <wp:simplePos x="0" y="0"/>
          <wp:positionH relativeFrom="column">
            <wp:posOffset>68492</wp:posOffset>
          </wp:positionH>
          <wp:positionV relativeFrom="paragraph">
            <wp:posOffset>32385</wp:posOffset>
          </wp:positionV>
          <wp:extent cx="741045" cy="737235"/>
          <wp:effectExtent l="0" t="0" r="1905" b="5715"/>
          <wp:wrapNone/>
          <wp:docPr id="13" name="Imagen 13" descr="Descripción: EscudoNacional"/>
          <wp:cNvGraphicFramePr/>
          <a:graphic xmlns:a="http://schemas.openxmlformats.org/drawingml/2006/main">
            <a:graphicData uri="http://schemas.openxmlformats.org/drawingml/2006/picture">
              <pic:pic xmlns:pic="http://schemas.openxmlformats.org/drawingml/2006/picture">
                <pic:nvPicPr>
                  <pic:cNvPr id="1" name="Imagen 1" descr="Descripción: EscudoNacional"/>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045" cy="737235"/>
                  </a:xfrm>
                  <a:prstGeom prst="rect">
                    <a:avLst/>
                  </a:prstGeom>
                  <a:noFill/>
                </pic:spPr>
              </pic:pic>
            </a:graphicData>
          </a:graphic>
          <wp14:sizeRelH relativeFrom="page">
            <wp14:pctWidth>0</wp14:pctWidth>
          </wp14:sizeRelH>
          <wp14:sizeRelV relativeFrom="page">
            <wp14:pctHeight>0</wp14:pctHeight>
          </wp14:sizeRelV>
        </wp:anchor>
      </w:drawing>
    </w:r>
  </w:p>
  <w:tbl>
    <w:tblPr>
      <w:tblW w:w="7218" w:type="dxa"/>
      <w:tblInd w:w="1637" w:type="dxa"/>
      <w:tblCellMar>
        <w:left w:w="70" w:type="dxa"/>
        <w:right w:w="70" w:type="dxa"/>
      </w:tblCellMar>
      <w:tblLook w:val="04A0" w:firstRow="1" w:lastRow="0" w:firstColumn="1" w:lastColumn="0" w:noHBand="0" w:noVBand="1"/>
    </w:tblPr>
    <w:tblGrid>
      <w:gridCol w:w="2783"/>
      <w:gridCol w:w="4435"/>
    </w:tblGrid>
    <w:tr w:rsidR="005F24B6" w:rsidRPr="005F24B6" w14:paraId="544ED4E1" w14:textId="77777777" w:rsidTr="005F24B6">
      <w:trPr>
        <w:cantSplit/>
        <w:trHeight w:val="366"/>
      </w:trPr>
      <w:tc>
        <w:tcPr>
          <w:tcW w:w="7218" w:type="dxa"/>
          <w:gridSpan w:val="2"/>
          <w:tcBorders>
            <w:top w:val="nil"/>
            <w:left w:val="nil"/>
            <w:bottom w:val="double" w:sz="4" w:space="0" w:color="auto"/>
            <w:right w:val="nil"/>
          </w:tcBorders>
          <w:vAlign w:val="bottom"/>
          <w:hideMark/>
        </w:tcPr>
        <w:p w14:paraId="6DFF0AEF" w14:textId="10C4C6B7" w:rsidR="005F24B6" w:rsidRPr="005F24B6" w:rsidRDefault="005F24B6" w:rsidP="005F24B6">
          <w:pPr>
            <w:widowControl w:val="0"/>
            <w:autoSpaceDE w:val="0"/>
            <w:autoSpaceDN w:val="0"/>
            <w:spacing w:after="0" w:line="240" w:lineRule="auto"/>
            <w:jc w:val="right"/>
            <w:rPr>
              <w:rFonts w:ascii="Arial" w:eastAsia="Arial" w:hAnsi="Arial" w:cs="Arial"/>
              <w:b/>
              <w:sz w:val="19"/>
              <w:szCs w:val="19"/>
              <w:lang w:val="es-ES"/>
            </w:rPr>
          </w:pPr>
          <w:r>
            <w:rPr>
              <w:rFonts w:ascii="Arial" w:eastAsia="Arial" w:hAnsi="Arial" w:cs="Arial"/>
              <w:b/>
              <w:sz w:val="19"/>
              <w:szCs w:val="19"/>
              <w:lang w:val="es-ES"/>
            </w:rPr>
            <w:t xml:space="preserve">DECRETO DE PRESUPUESTO DE EGRESOS </w:t>
          </w:r>
          <w:r w:rsidRPr="005F24B6">
            <w:rPr>
              <w:rFonts w:ascii="Arial" w:eastAsia="Arial" w:hAnsi="Arial" w:cs="Arial"/>
              <w:b/>
              <w:sz w:val="19"/>
              <w:szCs w:val="19"/>
              <w:lang w:val="es-ES"/>
            </w:rPr>
            <w:t xml:space="preserve">DEL ESTADO DE OAXACA </w:t>
          </w:r>
        </w:p>
        <w:p w14:paraId="6C535773" w14:textId="77777777" w:rsidR="005F24B6" w:rsidRPr="005F24B6" w:rsidRDefault="005F24B6" w:rsidP="005F24B6">
          <w:pPr>
            <w:widowControl w:val="0"/>
            <w:autoSpaceDE w:val="0"/>
            <w:autoSpaceDN w:val="0"/>
            <w:spacing w:after="0" w:line="240" w:lineRule="auto"/>
            <w:jc w:val="right"/>
            <w:rPr>
              <w:rFonts w:ascii="Arial" w:eastAsia="Arial" w:hAnsi="Arial" w:cs="Arial"/>
              <w:b/>
              <w:sz w:val="19"/>
              <w:szCs w:val="19"/>
              <w:lang w:val="es-ES"/>
            </w:rPr>
          </w:pPr>
          <w:r w:rsidRPr="005F24B6">
            <w:rPr>
              <w:rFonts w:ascii="Arial" w:eastAsia="Arial" w:hAnsi="Arial" w:cs="Arial"/>
              <w:b/>
              <w:sz w:val="19"/>
              <w:szCs w:val="19"/>
              <w:lang w:val="es-ES"/>
            </w:rPr>
            <w:t>PARA EL EJERCICIO FISCAL 2023</w:t>
          </w:r>
        </w:p>
      </w:tc>
    </w:tr>
    <w:tr w:rsidR="005F24B6" w:rsidRPr="005F24B6" w14:paraId="7906F1E1" w14:textId="77777777" w:rsidTr="005F24B6">
      <w:trPr>
        <w:cantSplit/>
        <w:trHeight w:val="55"/>
      </w:trPr>
      <w:tc>
        <w:tcPr>
          <w:tcW w:w="7218" w:type="dxa"/>
          <w:gridSpan w:val="2"/>
          <w:tcBorders>
            <w:top w:val="double" w:sz="4" w:space="0" w:color="auto"/>
            <w:left w:val="nil"/>
            <w:bottom w:val="nil"/>
            <w:right w:val="nil"/>
          </w:tcBorders>
        </w:tcPr>
        <w:p w14:paraId="6F49B08D" w14:textId="77777777" w:rsidR="005F24B6" w:rsidRPr="005F24B6" w:rsidRDefault="005F24B6" w:rsidP="005F24B6">
          <w:pPr>
            <w:widowControl w:val="0"/>
            <w:tabs>
              <w:tab w:val="center" w:pos="4252"/>
              <w:tab w:val="right" w:pos="8504"/>
            </w:tabs>
            <w:autoSpaceDE w:val="0"/>
            <w:autoSpaceDN w:val="0"/>
            <w:spacing w:after="0" w:line="240" w:lineRule="auto"/>
            <w:ind w:left="-70"/>
            <w:jc w:val="both"/>
            <w:rPr>
              <w:rFonts w:ascii="Arial Narrow" w:eastAsia="Arial" w:hAnsi="Arial Narrow" w:cs="Arial"/>
              <w:sz w:val="4"/>
              <w:szCs w:val="24"/>
            </w:rPr>
          </w:pPr>
        </w:p>
      </w:tc>
    </w:tr>
    <w:tr w:rsidR="005F24B6" w:rsidRPr="005F24B6" w14:paraId="1F2B1A3F" w14:textId="77777777" w:rsidTr="005F24B6">
      <w:trPr>
        <w:cantSplit/>
        <w:trHeight w:val="325"/>
      </w:trPr>
      <w:tc>
        <w:tcPr>
          <w:tcW w:w="2783" w:type="dxa"/>
        </w:tcPr>
        <w:p w14:paraId="1A7A2ADE" w14:textId="77777777" w:rsidR="005F24B6" w:rsidRPr="005F24B6" w:rsidRDefault="005F24B6" w:rsidP="005F24B6">
          <w:pPr>
            <w:widowControl w:val="0"/>
            <w:tabs>
              <w:tab w:val="right" w:pos="8504"/>
            </w:tabs>
            <w:autoSpaceDE w:val="0"/>
            <w:autoSpaceDN w:val="0"/>
            <w:spacing w:after="0" w:line="240" w:lineRule="auto"/>
            <w:ind w:left="-70"/>
            <w:jc w:val="both"/>
            <w:rPr>
              <w:rFonts w:ascii="Arial Narrow" w:eastAsia="Arial" w:hAnsi="Arial Narrow" w:cs="Arial"/>
              <w:sz w:val="4"/>
            </w:rPr>
          </w:pPr>
          <w:r w:rsidRPr="005F24B6">
            <w:rPr>
              <w:rFonts w:ascii="Arial Narrow" w:eastAsia="Arial" w:hAnsi="Arial Narrow" w:cs="Arial"/>
              <w:sz w:val="4"/>
            </w:rPr>
            <w:t xml:space="preserve"> P</w:t>
          </w:r>
        </w:p>
      </w:tc>
      <w:tc>
        <w:tcPr>
          <w:tcW w:w="4435" w:type="dxa"/>
          <w:hideMark/>
        </w:tcPr>
        <w:p w14:paraId="5BCB504D" w14:textId="473F57DD" w:rsidR="005F24B6" w:rsidRPr="005F24B6" w:rsidRDefault="005F24B6" w:rsidP="005F24B6">
          <w:pPr>
            <w:widowControl w:val="0"/>
            <w:tabs>
              <w:tab w:val="right" w:pos="8504"/>
            </w:tabs>
            <w:autoSpaceDE w:val="0"/>
            <w:autoSpaceDN w:val="0"/>
            <w:spacing w:after="0" w:line="240" w:lineRule="auto"/>
            <w:ind w:left="-453"/>
            <w:jc w:val="center"/>
            <w:rPr>
              <w:rFonts w:ascii="Arial" w:eastAsia="Arial" w:hAnsi="Arial" w:cs="Arial"/>
              <w:i/>
              <w:iCs/>
              <w:color w:val="181818"/>
              <w:sz w:val="14"/>
              <w:lang w:val="es-ES"/>
            </w:rPr>
          </w:pPr>
          <w:r w:rsidRPr="005F24B6">
            <w:rPr>
              <w:rFonts w:ascii="Arial" w:eastAsia="Arial" w:hAnsi="Arial" w:cs="Arial"/>
              <w:i/>
              <w:iCs/>
              <w:color w:val="181818"/>
              <w:sz w:val="14"/>
              <w:lang w:val="es-ES"/>
            </w:rPr>
            <w:t xml:space="preserve">                                                                                            PPOE </w:t>
          </w:r>
          <w:r w:rsidR="00A57D4F">
            <w:rPr>
              <w:rFonts w:ascii="Arial" w:eastAsia="Arial" w:hAnsi="Arial" w:cs="Arial"/>
              <w:i/>
              <w:iCs/>
              <w:color w:val="181818"/>
              <w:sz w:val="14"/>
              <w:lang w:val="es-ES"/>
            </w:rPr>
            <w:t>22</w:t>
          </w:r>
          <w:r w:rsidRPr="005F24B6">
            <w:rPr>
              <w:rFonts w:ascii="Arial" w:eastAsia="Arial" w:hAnsi="Arial" w:cs="Arial"/>
              <w:i/>
              <w:iCs/>
              <w:color w:val="181818"/>
              <w:sz w:val="14"/>
              <w:lang w:val="es-ES"/>
            </w:rPr>
            <w:t>-12-2022</w:t>
          </w:r>
        </w:p>
        <w:p w14:paraId="21D48905" w14:textId="77777777" w:rsidR="005F24B6" w:rsidRPr="005F24B6" w:rsidRDefault="005F24B6" w:rsidP="005F24B6">
          <w:pPr>
            <w:widowControl w:val="0"/>
            <w:tabs>
              <w:tab w:val="right" w:pos="8504"/>
            </w:tabs>
            <w:autoSpaceDE w:val="0"/>
            <w:autoSpaceDN w:val="0"/>
            <w:spacing w:after="0" w:line="240" w:lineRule="auto"/>
            <w:ind w:left="-453"/>
            <w:jc w:val="center"/>
            <w:rPr>
              <w:rFonts w:ascii="Arial" w:eastAsia="Arial" w:hAnsi="Arial" w:cs="Arial"/>
              <w:i/>
              <w:iCs/>
              <w:color w:val="181818"/>
              <w:sz w:val="14"/>
              <w:lang w:val="es-ES"/>
            </w:rPr>
          </w:pPr>
        </w:p>
        <w:p w14:paraId="71993FA2" w14:textId="77777777" w:rsidR="005F24B6" w:rsidRPr="005F24B6" w:rsidRDefault="005F24B6" w:rsidP="005F24B6">
          <w:pPr>
            <w:widowControl w:val="0"/>
            <w:tabs>
              <w:tab w:val="right" w:pos="8504"/>
            </w:tabs>
            <w:autoSpaceDE w:val="0"/>
            <w:autoSpaceDN w:val="0"/>
            <w:spacing w:after="0" w:line="240" w:lineRule="auto"/>
            <w:ind w:left="-453"/>
            <w:jc w:val="center"/>
            <w:rPr>
              <w:rFonts w:ascii="Arial" w:eastAsia="Arial" w:hAnsi="Arial" w:cs="Arial"/>
              <w:i/>
              <w:iCs/>
              <w:color w:val="181818"/>
              <w:sz w:val="14"/>
              <w:lang w:val="en-US"/>
            </w:rPr>
          </w:pPr>
        </w:p>
      </w:tc>
    </w:tr>
  </w:tbl>
  <w:p w14:paraId="539AA80B" w14:textId="33312DFD" w:rsidR="005F24B6" w:rsidRPr="005F24B6" w:rsidRDefault="005F24B6" w:rsidP="005F24B6">
    <w:pPr>
      <w:widowControl w:val="0"/>
      <w:autoSpaceDE w:val="0"/>
      <w:autoSpaceDN w:val="0"/>
      <w:spacing w:after="0" w:line="14" w:lineRule="auto"/>
      <w:rPr>
        <w:rFonts w:ascii="Arial" w:eastAsia="Arial" w:hAnsi="Arial" w:cs="Arial"/>
        <w:sz w:val="20"/>
        <w:szCs w:val="24"/>
        <w:lang w:val="es-ES"/>
      </w:rPr>
    </w:pPr>
  </w:p>
  <w:p w14:paraId="6F2DA0EF" w14:textId="77777777" w:rsidR="005F24B6" w:rsidRPr="005F24B6" w:rsidRDefault="005F24B6" w:rsidP="005F24B6">
    <w:pPr>
      <w:widowControl w:val="0"/>
      <w:autoSpaceDE w:val="0"/>
      <w:autoSpaceDN w:val="0"/>
      <w:spacing w:after="0" w:line="14" w:lineRule="auto"/>
      <w:rPr>
        <w:rFonts w:ascii="Arial" w:eastAsia="Arial" w:hAnsi="Arial" w:cs="Arial"/>
        <w:sz w:val="20"/>
        <w:szCs w:val="24"/>
        <w:lang w:val="es-ES"/>
      </w:rPr>
    </w:pPr>
  </w:p>
  <w:p w14:paraId="4483E317" w14:textId="77777777" w:rsidR="005F24B6" w:rsidRPr="005F24B6" w:rsidRDefault="005F24B6" w:rsidP="005F24B6">
    <w:pPr>
      <w:widowControl w:val="0"/>
      <w:autoSpaceDE w:val="0"/>
      <w:autoSpaceDN w:val="0"/>
      <w:spacing w:after="0" w:line="14" w:lineRule="auto"/>
      <w:rPr>
        <w:rFonts w:ascii="Arial" w:eastAsia="Arial" w:hAnsi="Arial" w:cs="Arial"/>
        <w:sz w:val="24"/>
        <w:szCs w:val="32"/>
        <w:lang w:val="es-ES"/>
      </w:rPr>
    </w:pPr>
  </w:p>
  <w:p w14:paraId="12ABC359" w14:textId="77777777" w:rsidR="005F24B6" w:rsidRPr="005F24B6" w:rsidRDefault="005F24B6" w:rsidP="005F24B6">
    <w:pPr>
      <w:widowControl w:val="0"/>
      <w:autoSpaceDE w:val="0"/>
      <w:autoSpaceDN w:val="0"/>
      <w:spacing w:after="0" w:line="14" w:lineRule="auto"/>
      <w:rPr>
        <w:rFonts w:ascii="Arial" w:eastAsia="Arial" w:hAnsi="Arial" w:cs="Arial"/>
        <w:sz w:val="24"/>
        <w:szCs w:val="32"/>
        <w:lang w:val="es-ES"/>
      </w:rPr>
    </w:pPr>
  </w:p>
  <w:p w14:paraId="6271E693" w14:textId="77777777" w:rsidR="005F24B6" w:rsidRPr="005F24B6" w:rsidRDefault="005F24B6" w:rsidP="005F24B6">
    <w:pPr>
      <w:widowControl w:val="0"/>
      <w:autoSpaceDE w:val="0"/>
      <w:autoSpaceDN w:val="0"/>
      <w:spacing w:after="0" w:line="14" w:lineRule="auto"/>
      <w:rPr>
        <w:rFonts w:ascii="Arial" w:eastAsia="Arial" w:hAnsi="Arial" w:cs="Arial"/>
        <w:sz w:val="24"/>
        <w:szCs w:val="32"/>
        <w:lang w:val="es-ES"/>
      </w:rPr>
    </w:pPr>
  </w:p>
  <w:p w14:paraId="46A78CEA" w14:textId="77777777" w:rsidR="005F24B6" w:rsidRPr="005F24B6" w:rsidRDefault="005F24B6" w:rsidP="005F24B6">
    <w:pPr>
      <w:widowControl w:val="0"/>
      <w:autoSpaceDE w:val="0"/>
      <w:autoSpaceDN w:val="0"/>
      <w:spacing w:after="0" w:line="14" w:lineRule="auto"/>
      <w:rPr>
        <w:rFonts w:ascii="Arial" w:eastAsia="Arial" w:hAnsi="Arial" w:cs="Arial"/>
        <w:sz w:val="24"/>
        <w:szCs w:val="32"/>
        <w:lang w:val="es-ES"/>
      </w:rPr>
    </w:pPr>
  </w:p>
  <w:p w14:paraId="24D5BBFC" w14:textId="77777777" w:rsidR="005F24B6" w:rsidRPr="005F24B6" w:rsidRDefault="005F24B6" w:rsidP="005F24B6">
    <w:pPr>
      <w:widowControl w:val="0"/>
      <w:autoSpaceDE w:val="0"/>
      <w:autoSpaceDN w:val="0"/>
      <w:spacing w:after="0" w:line="14" w:lineRule="auto"/>
      <w:rPr>
        <w:rFonts w:ascii="Arial" w:eastAsia="Arial" w:hAnsi="Arial" w:cs="Arial"/>
        <w:sz w:val="24"/>
        <w:szCs w:val="32"/>
        <w:lang w:val="es-ES"/>
      </w:rPr>
    </w:pPr>
  </w:p>
  <w:p w14:paraId="36997742" w14:textId="77777777" w:rsidR="005F24B6" w:rsidRPr="005F24B6" w:rsidRDefault="005F24B6" w:rsidP="005F24B6">
    <w:pPr>
      <w:widowControl w:val="0"/>
      <w:autoSpaceDE w:val="0"/>
      <w:autoSpaceDN w:val="0"/>
      <w:spacing w:after="0" w:line="14" w:lineRule="auto"/>
      <w:rPr>
        <w:rFonts w:ascii="Arial" w:eastAsia="Arial" w:hAnsi="Arial" w:cs="Arial"/>
        <w:sz w:val="24"/>
        <w:szCs w:val="32"/>
        <w:lang w:val="es-ES"/>
      </w:rPr>
    </w:pPr>
  </w:p>
  <w:p w14:paraId="3880E81B" w14:textId="77777777" w:rsidR="005F24B6" w:rsidRPr="005F24B6" w:rsidRDefault="005F24B6" w:rsidP="005F24B6">
    <w:pPr>
      <w:widowControl w:val="0"/>
      <w:autoSpaceDE w:val="0"/>
      <w:autoSpaceDN w:val="0"/>
      <w:spacing w:after="0" w:line="14" w:lineRule="auto"/>
      <w:rPr>
        <w:rFonts w:ascii="Arial" w:eastAsia="Arial" w:hAnsi="Arial" w:cs="Arial"/>
        <w:sz w:val="24"/>
        <w:szCs w:val="32"/>
        <w:lang w:val="es-ES"/>
      </w:rPr>
    </w:pPr>
  </w:p>
  <w:p w14:paraId="44553870" w14:textId="77777777" w:rsidR="005F24B6" w:rsidRPr="005F24B6" w:rsidRDefault="005F24B6" w:rsidP="005F24B6">
    <w:pPr>
      <w:widowControl w:val="0"/>
      <w:autoSpaceDE w:val="0"/>
      <w:autoSpaceDN w:val="0"/>
      <w:spacing w:after="0" w:line="14" w:lineRule="auto"/>
      <w:rPr>
        <w:rFonts w:ascii="Arial" w:eastAsia="Arial" w:hAnsi="Arial" w:cs="Arial"/>
        <w:sz w:val="24"/>
        <w:szCs w:val="32"/>
        <w:lang w:val="es-ES"/>
      </w:rPr>
    </w:pPr>
  </w:p>
  <w:p w14:paraId="1462F85B" w14:textId="77777777" w:rsidR="005F24B6" w:rsidRPr="005F24B6" w:rsidRDefault="005F24B6" w:rsidP="005F24B6">
    <w:pPr>
      <w:widowControl w:val="0"/>
      <w:autoSpaceDE w:val="0"/>
      <w:autoSpaceDN w:val="0"/>
      <w:spacing w:after="0" w:line="14" w:lineRule="auto"/>
      <w:rPr>
        <w:rFonts w:ascii="Arial" w:eastAsia="Arial" w:hAnsi="Arial" w:cs="Arial"/>
        <w:sz w:val="24"/>
        <w:szCs w:val="32"/>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3E0C"/>
    <w:multiLevelType w:val="hybridMultilevel"/>
    <w:tmpl w:val="4726EFE4"/>
    <w:lvl w:ilvl="0" w:tplc="58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223E75"/>
    <w:multiLevelType w:val="hybridMultilevel"/>
    <w:tmpl w:val="7892F18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04F56A7A"/>
    <w:multiLevelType w:val="multilevel"/>
    <w:tmpl w:val="7E4E1D70"/>
    <w:lvl w:ilvl="0">
      <w:start w:val="1"/>
      <w:numFmt w:val="upperRoman"/>
      <w:lvlText w:val="%1."/>
      <w:lvlJc w:val="right"/>
      <w:pPr>
        <w:ind w:left="1376" w:hanging="524"/>
      </w:pPr>
      <w:rPr>
        <w:sz w:val="19"/>
        <w:szCs w:val="19"/>
      </w:rPr>
    </w:lvl>
    <w:lvl w:ilvl="1">
      <w:start w:val="1"/>
      <w:numFmt w:val="upperRoman"/>
      <w:lvlText w:val="%2."/>
      <w:lvlJc w:val="right"/>
      <w:pPr>
        <w:ind w:left="1273" w:hanging="627"/>
      </w:pPr>
      <w:rPr>
        <w:sz w:val="20"/>
        <w:szCs w:val="20"/>
      </w:rPr>
    </w:lvl>
    <w:lvl w:ilvl="2">
      <w:numFmt w:val="bullet"/>
      <w:lvlText w:val="•"/>
      <w:lvlJc w:val="left"/>
      <w:pPr>
        <w:ind w:left="2466" w:hanging="627"/>
      </w:pPr>
    </w:lvl>
    <w:lvl w:ilvl="3">
      <w:numFmt w:val="bullet"/>
      <w:lvlText w:val="•"/>
      <w:lvlJc w:val="left"/>
      <w:pPr>
        <w:ind w:left="3553" w:hanging="627"/>
      </w:pPr>
    </w:lvl>
    <w:lvl w:ilvl="4">
      <w:numFmt w:val="bullet"/>
      <w:lvlText w:val="•"/>
      <w:lvlJc w:val="left"/>
      <w:pPr>
        <w:ind w:left="4640" w:hanging="627"/>
      </w:pPr>
    </w:lvl>
    <w:lvl w:ilvl="5">
      <w:numFmt w:val="bullet"/>
      <w:lvlText w:val="•"/>
      <w:lvlJc w:val="left"/>
      <w:pPr>
        <w:ind w:left="5727" w:hanging="626"/>
      </w:pPr>
    </w:lvl>
    <w:lvl w:ilvl="6">
      <w:numFmt w:val="bullet"/>
      <w:lvlText w:val="•"/>
      <w:lvlJc w:val="left"/>
      <w:pPr>
        <w:ind w:left="6814" w:hanging="627"/>
      </w:pPr>
    </w:lvl>
    <w:lvl w:ilvl="7">
      <w:numFmt w:val="bullet"/>
      <w:lvlText w:val="•"/>
      <w:lvlJc w:val="left"/>
      <w:pPr>
        <w:ind w:left="7901" w:hanging="627"/>
      </w:pPr>
    </w:lvl>
    <w:lvl w:ilvl="8">
      <w:numFmt w:val="bullet"/>
      <w:lvlText w:val="•"/>
      <w:lvlJc w:val="left"/>
      <w:pPr>
        <w:ind w:left="8988" w:hanging="627"/>
      </w:pPr>
    </w:lvl>
  </w:abstractNum>
  <w:abstractNum w:abstractNumId="3" w15:restartNumberingAfterBreak="0">
    <w:nsid w:val="059D105F"/>
    <w:multiLevelType w:val="multilevel"/>
    <w:tmpl w:val="9B1040A8"/>
    <w:lvl w:ilvl="0">
      <w:start w:val="1"/>
      <w:numFmt w:val="upperRoman"/>
      <w:lvlText w:val="%1."/>
      <w:lvlJc w:val="right"/>
      <w:pPr>
        <w:ind w:left="1004" w:hanging="72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06397A18"/>
    <w:multiLevelType w:val="multilevel"/>
    <w:tmpl w:val="8C5875A4"/>
    <w:lvl w:ilvl="0">
      <w:start w:val="1"/>
      <w:numFmt w:val="lowerLetter"/>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 w15:restartNumberingAfterBreak="0">
    <w:nsid w:val="06580015"/>
    <w:multiLevelType w:val="hybridMultilevel"/>
    <w:tmpl w:val="8A904708"/>
    <w:lvl w:ilvl="0" w:tplc="580A0019">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077E279F"/>
    <w:multiLevelType w:val="hybridMultilevel"/>
    <w:tmpl w:val="76700FF8"/>
    <w:lvl w:ilvl="0" w:tplc="CFCEA0F2">
      <w:start w:val="3"/>
      <w:numFmt w:val="upperRoman"/>
      <w:lvlText w:val="%1."/>
      <w:lvlJc w:val="righ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07CA7575"/>
    <w:multiLevelType w:val="hybridMultilevel"/>
    <w:tmpl w:val="D43A3B4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0ABF7DDE"/>
    <w:multiLevelType w:val="hybridMultilevel"/>
    <w:tmpl w:val="6D0832E6"/>
    <w:lvl w:ilvl="0" w:tplc="6AFA5C46">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0B9C0F68"/>
    <w:multiLevelType w:val="multilevel"/>
    <w:tmpl w:val="597C5EC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13E3553"/>
    <w:multiLevelType w:val="multilevel"/>
    <w:tmpl w:val="2564E8CA"/>
    <w:lvl w:ilvl="0">
      <w:start w:val="1"/>
      <w:numFmt w:val="upperRoman"/>
      <w:lvlText w:val="%1."/>
      <w:lvlJc w:val="right"/>
      <w:pPr>
        <w:ind w:left="0" w:firstLine="0"/>
      </w:pPr>
      <w:rPr>
        <w:sz w:val="24"/>
        <w:szCs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11F755DD"/>
    <w:multiLevelType w:val="hybridMultilevel"/>
    <w:tmpl w:val="A7C251F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12FE3B3B"/>
    <w:multiLevelType w:val="hybridMultilevel"/>
    <w:tmpl w:val="0F127DDA"/>
    <w:lvl w:ilvl="0" w:tplc="580A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13D50F52"/>
    <w:multiLevelType w:val="hybridMultilevel"/>
    <w:tmpl w:val="328C78D8"/>
    <w:lvl w:ilvl="0" w:tplc="FF9E0838">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63C36C3"/>
    <w:multiLevelType w:val="hybridMultilevel"/>
    <w:tmpl w:val="3F54ECB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5" w15:restartNumberingAfterBreak="0">
    <w:nsid w:val="16D64468"/>
    <w:multiLevelType w:val="hybridMultilevel"/>
    <w:tmpl w:val="01D487EA"/>
    <w:lvl w:ilvl="0" w:tplc="F03A9A00">
      <w:start w:val="6"/>
      <w:numFmt w:val="upperRoman"/>
      <w:lvlText w:val="%1."/>
      <w:lvlJc w:val="righ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19005C68"/>
    <w:multiLevelType w:val="hybridMultilevel"/>
    <w:tmpl w:val="7E98073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15:restartNumberingAfterBreak="0">
    <w:nsid w:val="1BF3781D"/>
    <w:multiLevelType w:val="hybridMultilevel"/>
    <w:tmpl w:val="990AA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34663FC"/>
    <w:multiLevelType w:val="hybridMultilevel"/>
    <w:tmpl w:val="1E46E168"/>
    <w:lvl w:ilvl="0" w:tplc="6AFA5C46">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15:restartNumberingAfterBreak="0">
    <w:nsid w:val="2A5F3391"/>
    <w:multiLevelType w:val="multilevel"/>
    <w:tmpl w:val="F7E6EC92"/>
    <w:lvl w:ilvl="0">
      <w:start w:val="1"/>
      <w:numFmt w:val="upperRoman"/>
      <w:lvlText w:val="%1."/>
      <w:lvlJc w:val="left"/>
      <w:pPr>
        <w:ind w:left="1273" w:hanging="348"/>
      </w:pPr>
      <w:rPr>
        <w:rFonts w:ascii="Arial" w:eastAsia="Calibri" w:hAnsi="Arial" w:cs="Arial" w:hint="default"/>
        <w:sz w:val="24"/>
        <w:szCs w:val="24"/>
      </w:rPr>
    </w:lvl>
    <w:lvl w:ilvl="1">
      <w:numFmt w:val="bullet"/>
      <w:lvlText w:val="•"/>
      <w:lvlJc w:val="left"/>
      <w:pPr>
        <w:ind w:left="2268" w:hanging="348"/>
      </w:pPr>
    </w:lvl>
    <w:lvl w:ilvl="2">
      <w:numFmt w:val="bullet"/>
      <w:lvlText w:val="•"/>
      <w:lvlJc w:val="left"/>
      <w:pPr>
        <w:ind w:left="3256" w:hanging="348"/>
      </w:pPr>
    </w:lvl>
    <w:lvl w:ilvl="3">
      <w:numFmt w:val="bullet"/>
      <w:lvlText w:val="•"/>
      <w:lvlJc w:val="left"/>
      <w:pPr>
        <w:ind w:left="4244" w:hanging="348"/>
      </w:pPr>
    </w:lvl>
    <w:lvl w:ilvl="4">
      <w:numFmt w:val="bullet"/>
      <w:lvlText w:val="•"/>
      <w:lvlJc w:val="left"/>
      <w:pPr>
        <w:ind w:left="5232" w:hanging="348"/>
      </w:pPr>
    </w:lvl>
    <w:lvl w:ilvl="5">
      <w:numFmt w:val="bullet"/>
      <w:lvlText w:val="•"/>
      <w:lvlJc w:val="left"/>
      <w:pPr>
        <w:ind w:left="6221" w:hanging="347"/>
      </w:pPr>
    </w:lvl>
    <w:lvl w:ilvl="6">
      <w:numFmt w:val="bullet"/>
      <w:lvlText w:val="•"/>
      <w:lvlJc w:val="left"/>
      <w:pPr>
        <w:ind w:left="7209" w:hanging="348"/>
      </w:pPr>
    </w:lvl>
    <w:lvl w:ilvl="7">
      <w:numFmt w:val="bullet"/>
      <w:lvlText w:val="•"/>
      <w:lvlJc w:val="left"/>
      <w:pPr>
        <w:ind w:left="8197" w:hanging="347"/>
      </w:pPr>
    </w:lvl>
    <w:lvl w:ilvl="8">
      <w:numFmt w:val="bullet"/>
      <w:lvlText w:val="•"/>
      <w:lvlJc w:val="left"/>
      <w:pPr>
        <w:ind w:left="9185" w:hanging="348"/>
      </w:pPr>
    </w:lvl>
  </w:abstractNum>
  <w:abstractNum w:abstractNumId="20" w15:restartNumberingAfterBreak="0">
    <w:nsid w:val="2C822905"/>
    <w:multiLevelType w:val="hybridMultilevel"/>
    <w:tmpl w:val="D706A30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1" w15:restartNumberingAfterBreak="0">
    <w:nsid w:val="2F372076"/>
    <w:multiLevelType w:val="multilevel"/>
    <w:tmpl w:val="C13E1014"/>
    <w:lvl w:ilvl="0">
      <w:start w:val="1"/>
      <w:numFmt w:val="upperRoman"/>
      <w:lvlText w:val="%1."/>
      <w:lvlJc w:val="left"/>
      <w:pPr>
        <w:ind w:left="720" w:hanging="360"/>
      </w:pPr>
      <w:rPr>
        <w:rFonts w:ascii="Arial" w:eastAsia="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3063C5F"/>
    <w:multiLevelType w:val="hybridMultilevel"/>
    <w:tmpl w:val="90161612"/>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332000B8"/>
    <w:multiLevelType w:val="hybridMultilevel"/>
    <w:tmpl w:val="16A666A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4" w15:restartNumberingAfterBreak="0">
    <w:nsid w:val="337F3BCC"/>
    <w:multiLevelType w:val="multilevel"/>
    <w:tmpl w:val="7F1A9D2E"/>
    <w:lvl w:ilvl="0">
      <w:start w:val="1"/>
      <w:numFmt w:val="upperRoman"/>
      <w:lvlText w:val="%1."/>
      <w:lvlJc w:val="left"/>
      <w:pPr>
        <w:ind w:left="1004" w:hanging="72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15:restartNumberingAfterBreak="0">
    <w:nsid w:val="34403F86"/>
    <w:multiLevelType w:val="multilevel"/>
    <w:tmpl w:val="5B880D8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50C5D9C"/>
    <w:multiLevelType w:val="hybridMultilevel"/>
    <w:tmpl w:val="D73EDE8C"/>
    <w:lvl w:ilvl="0" w:tplc="08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7" w15:restartNumberingAfterBreak="0">
    <w:nsid w:val="35AB3153"/>
    <w:multiLevelType w:val="hybridMultilevel"/>
    <w:tmpl w:val="2808FF0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8" w15:restartNumberingAfterBreak="0">
    <w:nsid w:val="366A301C"/>
    <w:multiLevelType w:val="multilevel"/>
    <w:tmpl w:val="95766BBC"/>
    <w:lvl w:ilvl="0">
      <w:start w:val="1"/>
      <w:numFmt w:val="upperRoman"/>
      <w:lvlText w:val="%1."/>
      <w:lvlJc w:val="right"/>
      <w:pPr>
        <w:ind w:left="916" w:hanging="348"/>
      </w:pPr>
      <w:rPr>
        <w:sz w:val="24"/>
        <w:szCs w:val="24"/>
      </w:rPr>
    </w:lvl>
    <w:lvl w:ilvl="1">
      <w:numFmt w:val="bullet"/>
      <w:lvlText w:val="•"/>
      <w:lvlJc w:val="left"/>
      <w:pPr>
        <w:ind w:left="2268" w:hanging="348"/>
      </w:pPr>
    </w:lvl>
    <w:lvl w:ilvl="2">
      <w:numFmt w:val="bullet"/>
      <w:lvlText w:val="•"/>
      <w:lvlJc w:val="left"/>
      <w:pPr>
        <w:ind w:left="3256" w:hanging="348"/>
      </w:pPr>
    </w:lvl>
    <w:lvl w:ilvl="3">
      <w:numFmt w:val="bullet"/>
      <w:lvlText w:val="•"/>
      <w:lvlJc w:val="left"/>
      <w:pPr>
        <w:ind w:left="4244" w:hanging="348"/>
      </w:pPr>
    </w:lvl>
    <w:lvl w:ilvl="4">
      <w:numFmt w:val="bullet"/>
      <w:lvlText w:val="•"/>
      <w:lvlJc w:val="left"/>
      <w:pPr>
        <w:ind w:left="5232" w:hanging="348"/>
      </w:pPr>
    </w:lvl>
    <w:lvl w:ilvl="5">
      <w:numFmt w:val="bullet"/>
      <w:lvlText w:val="•"/>
      <w:lvlJc w:val="left"/>
      <w:pPr>
        <w:ind w:left="6221" w:hanging="347"/>
      </w:pPr>
    </w:lvl>
    <w:lvl w:ilvl="6">
      <w:numFmt w:val="bullet"/>
      <w:lvlText w:val="•"/>
      <w:lvlJc w:val="left"/>
      <w:pPr>
        <w:ind w:left="7209" w:hanging="348"/>
      </w:pPr>
    </w:lvl>
    <w:lvl w:ilvl="7">
      <w:numFmt w:val="bullet"/>
      <w:lvlText w:val="•"/>
      <w:lvlJc w:val="left"/>
      <w:pPr>
        <w:ind w:left="8197" w:hanging="347"/>
      </w:pPr>
    </w:lvl>
    <w:lvl w:ilvl="8">
      <w:numFmt w:val="bullet"/>
      <w:lvlText w:val="•"/>
      <w:lvlJc w:val="left"/>
      <w:pPr>
        <w:ind w:left="9185" w:hanging="348"/>
      </w:pPr>
    </w:lvl>
  </w:abstractNum>
  <w:abstractNum w:abstractNumId="29" w15:restartNumberingAfterBreak="0">
    <w:nsid w:val="38D878F7"/>
    <w:multiLevelType w:val="multilevel"/>
    <w:tmpl w:val="0D0E33AC"/>
    <w:lvl w:ilvl="0">
      <w:start w:val="1"/>
      <w:numFmt w:val="upperRoman"/>
      <w:lvlText w:val="%1."/>
      <w:lvlJc w:val="right"/>
      <w:pPr>
        <w:ind w:left="1633" w:hanging="348"/>
      </w:pPr>
      <w:rPr>
        <w:sz w:val="24"/>
        <w:szCs w:val="24"/>
      </w:rPr>
    </w:lvl>
    <w:lvl w:ilvl="1">
      <w:numFmt w:val="bullet"/>
      <w:lvlText w:val="•"/>
      <w:lvlJc w:val="left"/>
      <w:pPr>
        <w:ind w:left="2592" w:hanging="348"/>
      </w:pPr>
    </w:lvl>
    <w:lvl w:ilvl="2">
      <w:numFmt w:val="bullet"/>
      <w:lvlText w:val="•"/>
      <w:lvlJc w:val="left"/>
      <w:pPr>
        <w:ind w:left="3544" w:hanging="348"/>
      </w:pPr>
    </w:lvl>
    <w:lvl w:ilvl="3">
      <w:numFmt w:val="bullet"/>
      <w:lvlText w:val="•"/>
      <w:lvlJc w:val="left"/>
      <w:pPr>
        <w:ind w:left="4496" w:hanging="348"/>
      </w:pPr>
    </w:lvl>
    <w:lvl w:ilvl="4">
      <w:numFmt w:val="bullet"/>
      <w:lvlText w:val="•"/>
      <w:lvlJc w:val="left"/>
      <w:pPr>
        <w:ind w:left="5448" w:hanging="348"/>
      </w:pPr>
    </w:lvl>
    <w:lvl w:ilvl="5">
      <w:numFmt w:val="bullet"/>
      <w:lvlText w:val="•"/>
      <w:lvlJc w:val="left"/>
      <w:pPr>
        <w:ind w:left="6401" w:hanging="347"/>
      </w:pPr>
    </w:lvl>
    <w:lvl w:ilvl="6">
      <w:numFmt w:val="bullet"/>
      <w:lvlText w:val="•"/>
      <w:lvlJc w:val="left"/>
      <w:pPr>
        <w:ind w:left="7353" w:hanging="348"/>
      </w:pPr>
    </w:lvl>
    <w:lvl w:ilvl="7">
      <w:numFmt w:val="bullet"/>
      <w:lvlText w:val="•"/>
      <w:lvlJc w:val="left"/>
      <w:pPr>
        <w:ind w:left="8305" w:hanging="348"/>
      </w:pPr>
    </w:lvl>
    <w:lvl w:ilvl="8">
      <w:numFmt w:val="bullet"/>
      <w:lvlText w:val="•"/>
      <w:lvlJc w:val="left"/>
      <w:pPr>
        <w:ind w:left="9257" w:hanging="348"/>
      </w:pPr>
    </w:lvl>
  </w:abstractNum>
  <w:abstractNum w:abstractNumId="30" w15:restartNumberingAfterBreak="0">
    <w:nsid w:val="3B950097"/>
    <w:multiLevelType w:val="hybridMultilevel"/>
    <w:tmpl w:val="92FC3A06"/>
    <w:lvl w:ilvl="0" w:tplc="58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1" w15:restartNumberingAfterBreak="0">
    <w:nsid w:val="3D90095F"/>
    <w:multiLevelType w:val="hybridMultilevel"/>
    <w:tmpl w:val="620C046A"/>
    <w:lvl w:ilvl="0" w:tplc="580A0019">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2" w15:restartNumberingAfterBreak="0">
    <w:nsid w:val="3DAB02B6"/>
    <w:multiLevelType w:val="hybridMultilevel"/>
    <w:tmpl w:val="2C8A33C2"/>
    <w:lvl w:ilvl="0" w:tplc="58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DC863A2"/>
    <w:multiLevelType w:val="hybridMultilevel"/>
    <w:tmpl w:val="143C9CBE"/>
    <w:lvl w:ilvl="0" w:tplc="580A0019">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4" w15:restartNumberingAfterBreak="0">
    <w:nsid w:val="418C4886"/>
    <w:multiLevelType w:val="multilevel"/>
    <w:tmpl w:val="E4CE641E"/>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5" w15:restartNumberingAfterBreak="0">
    <w:nsid w:val="42CC3DAF"/>
    <w:multiLevelType w:val="multilevel"/>
    <w:tmpl w:val="4956D1F2"/>
    <w:lvl w:ilvl="0">
      <w:start w:val="1"/>
      <w:numFmt w:val="upperRoman"/>
      <w:lvlText w:val="%1."/>
      <w:lvlJc w:val="right"/>
      <w:pPr>
        <w:ind w:left="1633" w:hanging="348"/>
      </w:pPr>
      <w:rPr>
        <w:sz w:val="22"/>
        <w:szCs w:val="22"/>
      </w:rPr>
    </w:lvl>
    <w:lvl w:ilvl="1">
      <w:start w:val="1"/>
      <w:numFmt w:val="upperRoman"/>
      <w:lvlText w:val="%2."/>
      <w:lvlJc w:val="right"/>
      <w:pPr>
        <w:ind w:left="348" w:hanging="348"/>
      </w:pPr>
      <w:rPr>
        <w:rFonts w:ascii="Arial" w:hAnsi="Arial" w:cs="Arial" w:hint="default"/>
        <w:sz w:val="24"/>
        <w:szCs w:val="24"/>
      </w:rPr>
    </w:lvl>
    <w:lvl w:ilvl="2">
      <w:numFmt w:val="bullet"/>
      <w:lvlText w:val="•"/>
      <w:lvlJc w:val="left"/>
      <w:pPr>
        <w:ind w:left="2698" w:hanging="348"/>
      </w:pPr>
    </w:lvl>
    <w:lvl w:ilvl="3">
      <w:numFmt w:val="bullet"/>
      <w:lvlText w:val="•"/>
      <w:lvlJc w:val="left"/>
      <w:pPr>
        <w:ind w:left="3756" w:hanging="348"/>
      </w:pPr>
    </w:lvl>
    <w:lvl w:ilvl="4">
      <w:numFmt w:val="bullet"/>
      <w:lvlText w:val="•"/>
      <w:lvlJc w:val="left"/>
      <w:pPr>
        <w:ind w:left="4814" w:hanging="348"/>
      </w:pPr>
    </w:lvl>
    <w:lvl w:ilvl="5">
      <w:numFmt w:val="bullet"/>
      <w:lvlText w:val="•"/>
      <w:lvlJc w:val="left"/>
      <w:pPr>
        <w:ind w:left="5872" w:hanging="347"/>
      </w:pPr>
    </w:lvl>
    <w:lvl w:ilvl="6">
      <w:numFmt w:val="bullet"/>
      <w:lvlText w:val="•"/>
      <w:lvlJc w:val="left"/>
      <w:pPr>
        <w:ind w:left="6930" w:hanging="348"/>
      </w:pPr>
    </w:lvl>
    <w:lvl w:ilvl="7">
      <w:numFmt w:val="bullet"/>
      <w:lvlText w:val="•"/>
      <w:lvlJc w:val="left"/>
      <w:pPr>
        <w:ind w:left="7988" w:hanging="348"/>
      </w:pPr>
    </w:lvl>
    <w:lvl w:ilvl="8">
      <w:numFmt w:val="bullet"/>
      <w:lvlText w:val="•"/>
      <w:lvlJc w:val="left"/>
      <w:pPr>
        <w:ind w:left="9046" w:hanging="348"/>
      </w:pPr>
    </w:lvl>
  </w:abstractNum>
  <w:abstractNum w:abstractNumId="36" w15:restartNumberingAfterBreak="0">
    <w:nsid w:val="43F60181"/>
    <w:multiLevelType w:val="hybridMultilevel"/>
    <w:tmpl w:val="D68C7A14"/>
    <w:lvl w:ilvl="0" w:tplc="5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48441AB"/>
    <w:multiLevelType w:val="hybridMultilevel"/>
    <w:tmpl w:val="E056FCB4"/>
    <w:lvl w:ilvl="0" w:tplc="580A0019">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8" w15:restartNumberingAfterBreak="0">
    <w:nsid w:val="453C606D"/>
    <w:multiLevelType w:val="hybridMultilevel"/>
    <w:tmpl w:val="99B43CC2"/>
    <w:lvl w:ilvl="0" w:tplc="4DE231C8">
      <w:start w:val="1"/>
      <w:numFmt w:val="decimal"/>
      <w:lvlText w:val="%1."/>
      <w:lvlJc w:val="left"/>
      <w:pPr>
        <w:ind w:left="720" w:hanging="360"/>
      </w:pPr>
      <w:rPr>
        <w:rFonts w:hint="default"/>
        <w:b w:val="0"/>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9" w15:restartNumberingAfterBreak="0">
    <w:nsid w:val="4A85111A"/>
    <w:multiLevelType w:val="hybridMultilevel"/>
    <w:tmpl w:val="A5146626"/>
    <w:lvl w:ilvl="0" w:tplc="580A0019">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0" w15:restartNumberingAfterBreak="0">
    <w:nsid w:val="4CBE646C"/>
    <w:multiLevelType w:val="hybridMultilevel"/>
    <w:tmpl w:val="A5B2084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1" w15:restartNumberingAfterBreak="0">
    <w:nsid w:val="51BF515D"/>
    <w:multiLevelType w:val="hybridMultilevel"/>
    <w:tmpl w:val="422E29D6"/>
    <w:lvl w:ilvl="0" w:tplc="A600D676">
      <w:start w:val="2"/>
      <w:numFmt w:val="upperRoman"/>
      <w:lvlText w:val="%1."/>
      <w:lvlJc w:val="righ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2" w15:restartNumberingAfterBreak="0">
    <w:nsid w:val="51D94173"/>
    <w:multiLevelType w:val="hybridMultilevel"/>
    <w:tmpl w:val="DF92847A"/>
    <w:lvl w:ilvl="0" w:tplc="580A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4411A8F"/>
    <w:multiLevelType w:val="hybridMultilevel"/>
    <w:tmpl w:val="122A11C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4" w15:restartNumberingAfterBreak="0">
    <w:nsid w:val="54C2502E"/>
    <w:multiLevelType w:val="multilevel"/>
    <w:tmpl w:val="48AECB9C"/>
    <w:lvl w:ilvl="0">
      <w:start w:val="1"/>
      <w:numFmt w:val="lowerLetter"/>
      <w:lvlText w:val="%1)"/>
      <w:lvlJc w:val="left"/>
      <w:pPr>
        <w:ind w:left="1261" w:hanging="348"/>
      </w:pPr>
      <w:rPr>
        <w:rFonts w:ascii="Arial" w:eastAsia="Calibri" w:hAnsi="Arial" w:cs="Arial" w:hint="default"/>
        <w:sz w:val="24"/>
        <w:szCs w:val="24"/>
      </w:rPr>
    </w:lvl>
    <w:lvl w:ilvl="1">
      <w:numFmt w:val="bullet"/>
      <w:lvlText w:val="•"/>
      <w:lvlJc w:val="left"/>
      <w:pPr>
        <w:ind w:left="2250" w:hanging="348"/>
      </w:pPr>
    </w:lvl>
    <w:lvl w:ilvl="2">
      <w:numFmt w:val="bullet"/>
      <w:lvlText w:val="•"/>
      <w:lvlJc w:val="left"/>
      <w:pPr>
        <w:ind w:left="3240" w:hanging="348"/>
      </w:pPr>
    </w:lvl>
    <w:lvl w:ilvl="3">
      <w:numFmt w:val="bullet"/>
      <w:lvlText w:val="•"/>
      <w:lvlJc w:val="left"/>
      <w:pPr>
        <w:ind w:left="4230" w:hanging="348"/>
      </w:pPr>
    </w:lvl>
    <w:lvl w:ilvl="4">
      <w:numFmt w:val="bullet"/>
      <w:lvlText w:val="•"/>
      <w:lvlJc w:val="left"/>
      <w:pPr>
        <w:ind w:left="5220" w:hanging="348"/>
      </w:pPr>
    </w:lvl>
    <w:lvl w:ilvl="5">
      <w:numFmt w:val="bullet"/>
      <w:lvlText w:val="•"/>
      <w:lvlJc w:val="left"/>
      <w:pPr>
        <w:ind w:left="6211" w:hanging="347"/>
      </w:pPr>
    </w:lvl>
    <w:lvl w:ilvl="6">
      <w:numFmt w:val="bullet"/>
      <w:lvlText w:val="•"/>
      <w:lvlJc w:val="left"/>
      <w:pPr>
        <w:ind w:left="7201" w:hanging="347"/>
      </w:pPr>
    </w:lvl>
    <w:lvl w:ilvl="7">
      <w:numFmt w:val="bullet"/>
      <w:lvlText w:val="•"/>
      <w:lvlJc w:val="left"/>
      <w:pPr>
        <w:ind w:left="8191" w:hanging="347"/>
      </w:pPr>
    </w:lvl>
    <w:lvl w:ilvl="8">
      <w:numFmt w:val="bullet"/>
      <w:lvlText w:val="•"/>
      <w:lvlJc w:val="left"/>
      <w:pPr>
        <w:ind w:left="9181" w:hanging="348"/>
      </w:pPr>
    </w:lvl>
  </w:abstractNum>
  <w:abstractNum w:abstractNumId="45" w15:restartNumberingAfterBreak="0">
    <w:nsid w:val="5527019F"/>
    <w:multiLevelType w:val="multilevel"/>
    <w:tmpl w:val="BAF011C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6B244BC"/>
    <w:multiLevelType w:val="hybridMultilevel"/>
    <w:tmpl w:val="E5C8D3DE"/>
    <w:lvl w:ilvl="0" w:tplc="5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91F3726"/>
    <w:multiLevelType w:val="hybridMultilevel"/>
    <w:tmpl w:val="D6A66012"/>
    <w:lvl w:ilvl="0" w:tplc="580A0019">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8" w15:restartNumberingAfterBreak="0">
    <w:nsid w:val="5CF62521"/>
    <w:multiLevelType w:val="hybridMultilevel"/>
    <w:tmpl w:val="1CCC43D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9" w15:restartNumberingAfterBreak="0">
    <w:nsid w:val="5E610B3E"/>
    <w:multiLevelType w:val="hybridMultilevel"/>
    <w:tmpl w:val="0AF244DE"/>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0" w15:restartNumberingAfterBreak="0">
    <w:nsid w:val="649A33C1"/>
    <w:multiLevelType w:val="multilevel"/>
    <w:tmpl w:val="49940D0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4D9271C"/>
    <w:multiLevelType w:val="hybridMultilevel"/>
    <w:tmpl w:val="C97E7848"/>
    <w:lvl w:ilvl="0" w:tplc="98E4CDFA">
      <w:start w:val="8"/>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2" w15:restartNumberingAfterBreak="0">
    <w:nsid w:val="660D481C"/>
    <w:multiLevelType w:val="hybridMultilevel"/>
    <w:tmpl w:val="A248217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3" w15:restartNumberingAfterBreak="0">
    <w:nsid w:val="678F2EDD"/>
    <w:multiLevelType w:val="hybridMultilevel"/>
    <w:tmpl w:val="15EA02B6"/>
    <w:lvl w:ilvl="0" w:tplc="580A0019">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4" w15:restartNumberingAfterBreak="0">
    <w:nsid w:val="69AF304B"/>
    <w:multiLevelType w:val="hybridMultilevel"/>
    <w:tmpl w:val="193421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6BA31962"/>
    <w:multiLevelType w:val="hybridMultilevel"/>
    <w:tmpl w:val="31E0BEBA"/>
    <w:lvl w:ilvl="0" w:tplc="580A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6" w15:restartNumberingAfterBreak="0">
    <w:nsid w:val="73F71F20"/>
    <w:multiLevelType w:val="multilevel"/>
    <w:tmpl w:val="C8D2B06A"/>
    <w:lvl w:ilvl="0">
      <w:start w:val="1"/>
      <w:numFmt w:val="lowerLetter"/>
      <w:lvlText w:val="%1)"/>
      <w:lvlJc w:val="left"/>
      <w:pPr>
        <w:ind w:left="1059" w:hanging="350"/>
      </w:pPr>
      <w:rPr>
        <w:rFonts w:ascii="Arial" w:eastAsia="Calibri" w:hAnsi="Arial" w:cs="Arial" w:hint="default"/>
        <w:sz w:val="24"/>
        <w:szCs w:val="24"/>
      </w:rPr>
    </w:lvl>
    <w:lvl w:ilvl="1">
      <w:start w:val="1"/>
      <w:numFmt w:val="lowerLetter"/>
      <w:lvlText w:val="%2."/>
      <w:lvlJc w:val="left"/>
      <w:pPr>
        <w:ind w:left="1233" w:hanging="360"/>
      </w:pPr>
    </w:lvl>
    <w:lvl w:ilvl="2">
      <w:start w:val="1"/>
      <w:numFmt w:val="lowerRoman"/>
      <w:lvlText w:val="%3."/>
      <w:lvlJc w:val="right"/>
      <w:pPr>
        <w:ind w:left="1953" w:hanging="180"/>
      </w:pPr>
    </w:lvl>
    <w:lvl w:ilvl="3">
      <w:start w:val="1"/>
      <w:numFmt w:val="decimal"/>
      <w:lvlText w:val="%4."/>
      <w:lvlJc w:val="left"/>
      <w:pPr>
        <w:ind w:left="2673" w:hanging="360"/>
      </w:pPr>
    </w:lvl>
    <w:lvl w:ilvl="4">
      <w:start w:val="1"/>
      <w:numFmt w:val="lowerLetter"/>
      <w:lvlText w:val="%5."/>
      <w:lvlJc w:val="left"/>
      <w:pPr>
        <w:ind w:left="3393" w:hanging="360"/>
      </w:pPr>
    </w:lvl>
    <w:lvl w:ilvl="5">
      <w:start w:val="1"/>
      <w:numFmt w:val="lowerRoman"/>
      <w:lvlText w:val="%6."/>
      <w:lvlJc w:val="right"/>
      <w:pPr>
        <w:ind w:left="4113" w:hanging="180"/>
      </w:pPr>
    </w:lvl>
    <w:lvl w:ilvl="6">
      <w:start w:val="1"/>
      <w:numFmt w:val="decimal"/>
      <w:lvlText w:val="%7."/>
      <w:lvlJc w:val="left"/>
      <w:pPr>
        <w:ind w:left="4833" w:hanging="360"/>
      </w:pPr>
    </w:lvl>
    <w:lvl w:ilvl="7">
      <w:start w:val="1"/>
      <w:numFmt w:val="lowerLetter"/>
      <w:lvlText w:val="%8."/>
      <w:lvlJc w:val="left"/>
      <w:pPr>
        <w:ind w:left="5553" w:hanging="360"/>
      </w:pPr>
    </w:lvl>
    <w:lvl w:ilvl="8">
      <w:start w:val="1"/>
      <w:numFmt w:val="lowerRoman"/>
      <w:lvlText w:val="%9."/>
      <w:lvlJc w:val="right"/>
      <w:pPr>
        <w:ind w:left="6273" w:hanging="180"/>
      </w:pPr>
    </w:lvl>
  </w:abstractNum>
  <w:abstractNum w:abstractNumId="57" w15:restartNumberingAfterBreak="0">
    <w:nsid w:val="74F34E0C"/>
    <w:multiLevelType w:val="hybridMultilevel"/>
    <w:tmpl w:val="ADA2C778"/>
    <w:lvl w:ilvl="0" w:tplc="58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7AF53B7"/>
    <w:multiLevelType w:val="hybridMultilevel"/>
    <w:tmpl w:val="A47230A8"/>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9" w15:restartNumberingAfterBreak="0">
    <w:nsid w:val="77BE7498"/>
    <w:multiLevelType w:val="hybridMultilevel"/>
    <w:tmpl w:val="B60432D4"/>
    <w:lvl w:ilvl="0" w:tplc="6AFA5C46">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0" w15:restartNumberingAfterBreak="0">
    <w:nsid w:val="796746BC"/>
    <w:multiLevelType w:val="multilevel"/>
    <w:tmpl w:val="4BC2CD98"/>
    <w:lvl w:ilvl="0">
      <w:start w:val="1"/>
      <w:numFmt w:val="upperRoman"/>
      <w:lvlText w:val="%1."/>
      <w:lvlJc w:val="right"/>
      <w:pPr>
        <w:ind w:left="1273" w:hanging="348"/>
      </w:pPr>
      <w:rPr>
        <w:sz w:val="24"/>
        <w:szCs w:val="24"/>
      </w:rPr>
    </w:lvl>
    <w:lvl w:ilvl="1">
      <w:numFmt w:val="bullet"/>
      <w:lvlText w:val="•"/>
      <w:lvlJc w:val="left"/>
      <w:pPr>
        <w:ind w:left="2268" w:hanging="348"/>
      </w:pPr>
    </w:lvl>
    <w:lvl w:ilvl="2">
      <w:numFmt w:val="bullet"/>
      <w:lvlText w:val="•"/>
      <w:lvlJc w:val="left"/>
      <w:pPr>
        <w:ind w:left="3256" w:hanging="348"/>
      </w:pPr>
    </w:lvl>
    <w:lvl w:ilvl="3">
      <w:numFmt w:val="bullet"/>
      <w:lvlText w:val="•"/>
      <w:lvlJc w:val="left"/>
      <w:pPr>
        <w:ind w:left="4244" w:hanging="348"/>
      </w:pPr>
    </w:lvl>
    <w:lvl w:ilvl="4">
      <w:numFmt w:val="bullet"/>
      <w:lvlText w:val="•"/>
      <w:lvlJc w:val="left"/>
      <w:pPr>
        <w:ind w:left="5232" w:hanging="348"/>
      </w:pPr>
    </w:lvl>
    <w:lvl w:ilvl="5">
      <w:numFmt w:val="bullet"/>
      <w:lvlText w:val="•"/>
      <w:lvlJc w:val="left"/>
      <w:pPr>
        <w:ind w:left="6221" w:hanging="347"/>
      </w:pPr>
    </w:lvl>
    <w:lvl w:ilvl="6">
      <w:numFmt w:val="bullet"/>
      <w:lvlText w:val="•"/>
      <w:lvlJc w:val="left"/>
      <w:pPr>
        <w:ind w:left="7209" w:hanging="348"/>
      </w:pPr>
    </w:lvl>
    <w:lvl w:ilvl="7">
      <w:numFmt w:val="bullet"/>
      <w:lvlText w:val="•"/>
      <w:lvlJc w:val="left"/>
      <w:pPr>
        <w:ind w:left="8197" w:hanging="347"/>
      </w:pPr>
    </w:lvl>
    <w:lvl w:ilvl="8">
      <w:numFmt w:val="bullet"/>
      <w:lvlText w:val="•"/>
      <w:lvlJc w:val="left"/>
      <w:pPr>
        <w:ind w:left="9185" w:hanging="348"/>
      </w:pPr>
    </w:lvl>
  </w:abstractNum>
  <w:abstractNum w:abstractNumId="61" w15:restartNumberingAfterBreak="0">
    <w:nsid w:val="7AE45D75"/>
    <w:multiLevelType w:val="hybridMultilevel"/>
    <w:tmpl w:val="ABEC052C"/>
    <w:lvl w:ilvl="0" w:tplc="080A0011">
      <w:start w:val="1"/>
      <w:numFmt w:val="decimal"/>
      <w:lvlText w:val="%1)"/>
      <w:lvlJc w:val="left"/>
      <w:pPr>
        <w:ind w:left="786" w:hanging="360"/>
      </w:pPr>
      <w:rPr>
        <w:rFonts w:hint="default"/>
      </w:rPr>
    </w:lvl>
    <w:lvl w:ilvl="1" w:tplc="080A0019">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62" w15:restartNumberingAfterBreak="0">
    <w:nsid w:val="7E4B4F8A"/>
    <w:multiLevelType w:val="hybridMultilevel"/>
    <w:tmpl w:val="CE88D07C"/>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1832864839">
    <w:abstractNumId w:val="16"/>
  </w:num>
  <w:num w:numId="2" w16cid:durableId="2030137402">
    <w:abstractNumId w:val="7"/>
  </w:num>
  <w:num w:numId="3" w16cid:durableId="1126696476">
    <w:abstractNumId w:val="11"/>
  </w:num>
  <w:num w:numId="4" w16cid:durableId="189995681">
    <w:abstractNumId w:val="59"/>
  </w:num>
  <w:num w:numId="5" w16cid:durableId="1051079311">
    <w:abstractNumId w:val="36"/>
  </w:num>
  <w:num w:numId="6" w16cid:durableId="1122460495">
    <w:abstractNumId w:val="38"/>
  </w:num>
  <w:num w:numId="7" w16cid:durableId="598410782">
    <w:abstractNumId w:val="27"/>
  </w:num>
  <w:num w:numId="8" w16cid:durableId="1788237253">
    <w:abstractNumId w:val="48"/>
  </w:num>
  <w:num w:numId="9" w16cid:durableId="1016692472">
    <w:abstractNumId w:val="43"/>
  </w:num>
  <w:num w:numId="10" w16cid:durableId="1332295779">
    <w:abstractNumId w:val="42"/>
  </w:num>
  <w:num w:numId="11" w16cid:durableId="1653633627">
    <w:abstractNumId w:val="12"/>
  </w:num>
  <w:num w:numId="12" w16cid:durableId="1885436743">
    <w:abstractNumId w:val="55"/>
  </w:num>
  <w:num w:numId="13" w16cid:durableId="399639558">
    <w:abstractNumId w:val="8"/>
  </w:num>
  <w:num w:numId="14" w16cid:durableId="200212879">
    <w:abstractNumId w:val="50"/>
  </w:num>
  <w:num w:numId="15" w16cid:durableId="35200381">
    <w:abstractNumId w:val="18"/>
  </w:num>
  <w:num w:numId="16" w16cid:durableId="1912081977">
    <w:abstractNumId w:val="22"/>
  </w:num>
  <w:num w:numId="17" w16cid:durableId="1318991654">
    <w:abstractNumId w:val="46"/>
  </w:num>
  <w:num w:numId="18" w16cid:durableId="2103987712">
    <w:abstractNumId w:val="23"/>
  </w:num>
  <w:num w:numId="19" w16cid:durableId="615334443">
    <w:abstractNumId w:val="41"/>
  </w:num>
  <w:num w:numId="20" w16cid:durableId="521825344">
    <w:abstractNumId w:val="6"/>
  </w:num>
  <w:num w:numId="21" w16cid:durableId="767778728">
    <w:abstractNumId w:val="30"/>
  </w:num>
  <w:num w:numId="22" w16cid:durableId="1780374641">
    <w:abstractNumId w:val="49"/>
  </w:num>
  <w:num w:numId="23" w16cid:durableId="351029259">
    <w:abstractNumId w:val="15"/>
  </w:num>
  <w:num w:numId="24" w16cid:durableId="180094775">
    <w:abstractNumId w:val="58"/>
  </w:num>
  <w:num w:numId="25" w16cid:durableId="116685205">
    <w:abstractNumId w:val="61"/>
  </w:num>
  <w:num w:numId="26" w16cid:durableId="276454742">
    <w:abstractNumId w:val="40"/>
  </w:num>
  <w:num w:numId="27" w16cid:durableId="1880434371">
    <w:abstractNumId w:val="54"/>
  </w:num>
  <w:num w:numId="28" w16cid:durableId="1187332206">
    <w:abstractNumId w:val="51"/>
  </w:num>
  <w:num w:numId="29" w16cid:durableId="277571117">
    <w:abstractNumId w:val="26"/>
  </w:num>
  <w:num w:numId="30" w16cid:durableId="498422828">
    <w:abstractNumId w:val="13"/>
  </w:num>
  <w:num w:numId="31" w16cid:durableId="1639916387">
    <w:abstractNumId w:val="57"/>
  </w:num>
  <w:num w:numId="32" w16cid:durableId="1381006204">
    <w:abstractNumId w:val="0"/>
  </w:num>
  <w:num w:numId="33" w16cid:durableId="506016224">
    <w:abstractNumId w:val="39"/>
  </w:num>
  <w:num w:numId="34" w16cid:durableId="280964085">
    <w:abstractNumId w:val="37"/>
  </w:num>
  <w:num w:numId="35" w16cid:durableId="417093303">
    <w:abstractNumId w:val="32"/>
  </w:num>
  <w:num w:numId="36" w16cid:durableId="1853299994">
    <w:abstractNumId w:val="33"/>
  </w:num>
  <w:num w:numId="37" w16cid:durableId="845633320">
    <w:abstractNumId w:val="31"/>
  </w:num>
  <w:num w:numId="38" w16cid:durableId="1962765350">
    <w:abstractNumId w:val="47"/>
  </w:num>
  <w:num w:numId="39" w16cid:durableId="1036153565">
    <w:abstractNumId w:val="53"/>
  </w:num>
  <w:num w:numId="40" w16cid:durableId="1676301915">
    <w:abstractNumId w:val="5"/>
  </w:num>
  <w:num w:numId="41" w16cid:durableId="434061708">
    <w:abstractNumId w:val="14"/>
  </w:num>
  <w:num w:numId="42" w16cid:durableId="1271163076">
    <w:abstractNumId w:val="1"/>
  </w:num>
  <w:num w:numId="43" w16cid:durableId="1653438458">
    <w:abstractNumId w:val="52"/>
  </w:num>
  <w:num w:numId="44" w16cid:durableId="2056851717">
    <w:abstractNumId w:val="20"/>
  </w:num>
  <w:num w:numId="45" w16cid:durableId="801078980">
    <w:abstractNumId w:val="62"/>
  </w:num>
  <w:num w:numId="46" w16cid:durableId="29229385">
    <w:abstractNumId w:val="17"/>
  </w:num>
  <w:num w:numId="47" w16cid:durableId="1961762871">
    <w:abstractNumId w:val="19"/>
  </w:num>
  <w:num w:numId="48" w16cid:durableId="569996617">
    <w:abstractNumId w:val="44"/>
  </w:num>
  <w:num w:numId="49" w16cid:durableId="1099637882">
    <w:abstractNumId w:val="34"/>
  </w:num>
  <w:num w:numId="50" w16cid:durableId="218177166">
    <w:abstractNumId w:val="25"/>
  </w:num>
  <w:num w:numId="51" w16cid:durableId="1733305016">
    <w:abstractNumId w:val="10"/>
  </w:num>
  <w:num w:numId="52" w16cid:durableId="824010287">
    <w:abstractNumId w:val="4"/>
  </w:num>
  <w:num w:numId="53" w16cid:durableId="1578320153">
    <w:abstractNumId w:val="24"/>
  </w:num>
  <w:num w:numId="54" w16cid:durableId="503127527">
    <w:abstractNumId w:val="3"/>
  </w:num>
  <w:num w:numId="55" w16cid:durableId="1618484026">
    <w:abstractNumId w:val="35"/>
  </w:num>
  <w:num w:numId="56" w16cid:durableId="789979419">
    <w:abstractNumId w:val="29"/>
  </w:num>
  <w:num w:numId="57" w16cid:durableId="1353452088">
    <w:abstractNumId w:val="2"/>
  </w:num>
  <w:num w:numId="58" w16cid:durableId="887839158">
    <w:abstractNumId w:val="45"/>
  </w:num>
  <w:num w:numId="59" w16cid:durableId="1472209058">
    <w:abstractNumId w:val="21"/>
  </w:num>
  <w:num w:numId="60" w16cid:durableId="481770750">
    <w:abstractNumId w:val="56"/>
  </w:num>
  <w:num w:numId="61" w16cid:durableId="388771190">
    <w:abstractNumId w:val="60"/>
  </w:num>
  <w:num w:numId="62" w16cid:durableId="1090396200">
    <w:abstractNumId w:val="28"/>
  </w:num>
  <w:num w:numId="63" w16cid:durableId="1720856711">
    <w:abstractNumId w:val="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16"/>
    <w:rsid w:val="00014A62"/>
    <w:rsid w:val="0004592F"/>
    <w:rsid w:val="00064F22"/>
    <w:rsid w:val="000672CE"/>
    <w:rsid w:val="0006770C"/>
    <w:rsid w:val="000706E7"/>
    <w:rsid w:val="00073CF7"/>
    <w:rsid w:val="00084583"/>
    <w:rsid w:val="000872E3"/>
    <w:rsid w:val="000966C6"/>
    <w:rsid w:val="000A2836"/>
    <w:rsid w:val="000A4975"/>
    <w:rsid w:val="000D0616"/>
    <w:rsid w:val="00110FCF"/>
    <w:rsid w:val="001166E4"/>
    <w:rsid w:val="00163577"/>
    <w:rsid w:val="001862DC"/>
    <w:rsid w:val="00186639"/>
    <w:rsid w:val="00192E3F"/>
    <w:rsid w:val="001930AD"/>
    <w:rsid w:val="001B092D"/>
    <w:rsid w:val="001B0C5E"/>
    <w:rsid w:val="001C69EA"/>
    <w:rsid w:val="00205DAB"/>
    <w:rsid w:val="00207E34"/>
    <w:rsid w:val="00232E4B"/>
    <w:rsid w:val="002403B3"/>
    <w:rsid w:val="00243AD8"/>
    <w:rsid w:val="00262EA5"/>
    <w:rsid w:val="00265002"/>
    <w:rsid w:val="00281BBD"/>
    <w:rsid w:val="00283EF7"/>
    <w:rsid w:val="002858DE"/>
    <w:rsid w:val="002A73DC"/>
    <w:rsid w:val="002B2858"/>
    <w:rsid w:val="002C0373"/>
    <w:rsid w:val="002E6E29"/>
    <w:rsid w:val="00320F9B"/>
    <w:rsid w:val="00321A79"/>
    <w:rsid w:val="00321EF0"/>
    <w:rsid w:val="00331EF8"/>
    <w:rsid w:val="0035214A"/>
    <w:rsid w:val="00354CCB"/>
    <w:rsid w:val="00355A3F"/>
    <w:rsid w:val="003616DF"/>
    <w:rsid w:val="00363F7C"/>
    <w:rsid w:val="0039364F"/>
    <w:rsid w:val="003959AF"/>
    <w:rsid w:val="00397A9E"/>
    <w:rsid w:val="003A0A70"/>
    <w:rsid w:val="003A0BA6"/>
    <w:rsid w:val="003A4512"/>
    <w:rsid w:val="003A712F"/>
    <w:rsid w:val="003B3274"/>
    <w:rsid w:val="003B50CC"/>
    <w:rsid w:val="003E743F"/>
    <w:rsid w:val="00422F95"/>
    <w:rsid w:val="00475B95"/>
    <w:rsid w:val="004811A4"/>
    <w:rsid w:val="00497D91"/>
    <w:rsid w:val="004A1DE0"/>
    <w:rsid w:val="004B4D56"/>
    <w:rsid w:val="004B6FEE"/>
    <w:rsid w:val="004D4219"/>
    <w:rsid w:val="004E77B8"/>
    <w:rsid w:val="004F3873"/>
    <w:rsid w:val="004F5CEE"/>
    <w:rsid w:val="00506462"/>
    <w:rsid w:val="0051580C"/>
    <w:rsid w:val="00533E44"/>
    <w:rsid w:val="005B252B"/>
    <w:rsid w:val="005D48A5"/>
    <w:rsid w:val="005F24B6"/>
    <w:rsid w:val="00606D2A"/>
    <w:rsid w:val="00610C5B"/>
    <w:rsid w:val="0061793F"/>
    <w:rsid w:val="00631998"/>
    <w:rsid w:val="00634CC5"/>
    <w:rsid w:val="00661AF9"/>
    <w:rsid w:val="0066622B"/>
    <w:rsid w:val="006721C5"/>
    <w:rsid w:val="006722BC"/>
    <w:rsid w:val="006835A3"/>
    <w:rsid w:val="00686926"/>
    <w:rsid w:val="006A5C32"/>
    <w:rsid w:val="006D7EE0"/>
    <w:rsid w:val="006E0037"/>
    <w:rsid w:val="007441F3"/>
    <w:rsid w:val="00782B9A"/>
    <w:rsid w:val="00785AEF"/>
    <w:rsid w:val="007D3119"/>
    <w:rsid w:val="0081134C"/>
    <w:rsid w:val="00824694"/>
    <w:rsid w:val="00825BBA"/>
    <w:rsid w:val="00844FF1"/>
    <w:rsid w:val="00845D8A"/>
    <w:rsid w:val="00846870"/>
    <w:rsid w:val="00892D1F"/>
    <w:rsid w:val="008D6780"/>
    <w:rsid w:val="008E1FB7"/>
    <w:rsid w:val="00902413"/>
    <w:rsid w:val="00915534"/>
    <w:rsid w:val="009155B1"/>
    <w:rsid w:val="00951A24"/>
    <w:rsid w:val="0099328F"/>
    <w:rsid w:val="009B470F"/>
    <w:rsid w:val="009B4A8F"/>
    <w:rsid w:val="009E1B12"/>
    <w:rsid w:val="009E4FB7"/>
    <w:rsid w:val="009F7978"/>
    <w:rsid w:val="00A0303C"/>
    <w:rsid w:val="00A33F2F"/>
    <w:rsid w:val="00A41F5A"/>
    <w:rsid w:val="00A42705"/>
    <w:rsid w:val="00A564CF"/>
    <w:rsid w:val="00A57D4F"/>
    <w:rsid w:val="00A67829"/>
    <w:rsid w:val="00A70C76"/>
    <w:rsid w:val="00A82014"/>
    <w:rsid w:val="00A949BF"/>
    <w:rsid w:val="00A97F91"/>
    <w:rsid w:val="00AB577E"/>
    <w:rsid w:val="00AC6347"/>
    <w:rsid w:val="00AD36DF"/>
    <w:rsid w:val="00AE5260"/>
    <w:rsid w:val="00AF3E6A"/>
    <w:rsid w:val="00AF7F16"/>
    <w:rsid w:val="00B134D9"/>
    <w:rsid w:val="00B1790C"/>
    <w:rsid w:val="00B24093"/>
    <w:rsid w:val="00B25C56"/>
    <w:rsid w:val="00B40421"/>
    <w:rsid w:val="00B57A92"/>
    <w:rsid w:val="00B67158"/>
    <w:rsid w:val="00B70C6B"/>
    <w:rsid w:val="00B77171"/>
    <w:rsid w:val="00B9623C"/>
    <w:rsid w:val="00BB3CA2"/>
    <w:rsid w:val="00BD127D"/>
    <w:rsid w:val="00BE06C6"/>
    <w:rsid w:val="00BE21A4"/>
    <w:rsid w:val="00BF71CA"/>
    <w:rsid w:val="00C02F06"/>
    <w:rsid w:val="00C04834"/>
    <w:rsid w:val="00C35855"/>
    <w:rsid w:val="00C4672B"/>
    <w:rsid w:val="00C86768"/>
    <w:rsid w:val="00C93132"/>
    <w:rsid w:val="00CA26AB"/>
    <w:rsid w:val="00CC789E"/>
    <w:rsid w:val="00CE1BA0"/>
    <w:rsid w:val="00CF1869"/>
    <w:rsid w:val="00D01878"/>
    <w:rsid w:val="00D0581F"/>
    <w:rsid w:val="00D47336"/>
    <w:rsid w:val="00D56943"/>
    <w:rsid w:val="00D9161E"/>
    <w:rsid w:val="00DB1ACF"/>
    <w:rsid w:val="00DB30E9"/>
    <w:rsid w:val="00DB6C7F"/>
    <w:rsid w:val="00DE67E3"/>
    <w:rsid w:val="00DF60CF"/>
    <w:rsid w:val="00E7189F"/>
    <w:rsid w:val="00E74E16"/>
    <w:rsid w:val="00E93258"/>
    <w:rsid w:val="00EB6C63"/>
    <w:rsid w:val="00EE1CE3"/>
    <w:rsid w:val="00EF0DAB"/>
    <w:rsid w:val="00EF26F4"/>
    <w:rsid w:val="00F01A1E"/>
    <w:rsid w:val="00F063F9"/>
    <w:rsid w:val="00F32927"/>
    <w:rsid w:val="00F33858"/>
    <w:rsid w:val="00F34C1F"/>
    <w:rsid w:val="00F461B3"/>
    <w:rsid w:val="00F5405F"/>
    <w:rsid w:val="00F742B1"/>
    <w:rsid w:val="00F763F1"/>
    <w:rsid w:val="00F9198F"/>
    <w:rsid w:val="00F944AA"/>
    <w:rsid w:val="00F94557"/>
    <w:rsid w:val="00F95F8F"/>
    <w:rsid w:val="00FC0364"/>
    <w:rsid w:val="00FF70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F1BD7"/>
  <w15:chartTrackingRefBased/>
  <w15:docId w15:val="{8E21B6BA-E296-49B8-917E-8E4E7C30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6C6"/>
    <w:pPr>
      <w:spacing w:after="200" w:line="276" w:lineRule="auto"/>
    </w:pPr>
    <w:rPr>
      <w:rFonts w:ascii="Calibri" w:eastAsia="Calibri" w:hAnsi="Calibri" w:cs="Calibri"/>
    </w:rPr>
  </w:style>
  <w:style w:type="paragraph" w:styleId="Ttulo1">
    <w:name w:val="heading 1"/>
    <w:basedOn w:val="Normal"/>
    <w:next w:val="Normal"/>
    <w:link w:val="Ttulo1Car"/>
    <w:uiPriority w:val="9"/>
    <w:qFormat/>
    <w:rsid w:val="000706E7"/>
    <w:pPr>
      <w:keepNext/>
      <w:spacing w:after="0" w:line="240" w:lineRule="auto"/>
      <w:jc w:val="center"/>
      <w:outlineLvl w:val="0"/>
    </w:pPr>
    <w:rPr>
      <w:rFonts w:ascii="Tahoma" w:eastAsia="Times New Roman" w:hAnsi="Tahoma" w:cs="Tahoma"/>
      <w:b/>
      <w:bCs/>
      <w:sz w:val="20"/>
      <w:szCs w:val="20"/>
      <w:lang w:eastAsia="es-ES"/>
    </w:rPr>
  </w:style>
  <w:style w:type="paragraph" w:styleId="Ttulo2">
    <w:name w:val="heading 2"/>
    <w:basedOn w:val="Normal"/>
    <w:next w:val="Normal"/>
    <w:link w:val="Ttulo2Car"/>
    <w:uiPriority w:val="9"/>
    <w:semiHidden/>
    <w:unhideWhenUsed/>
    <w:qFormat/>
    <w:rsid w:val="000706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6A5C32"/>
    <w:pPr>
      <w:keepNext/>
      <w:keepLines/>
      <w:spacing w:before="360" w:after="480" w:line="240" w:lineRule="auto"/>
      <w:ind w:left="862" w:hanging="720"/>
      <w:jc w:val="both"/>
      <w:outlineLvl w:val="2"/>
    </w:pPr>
    <w:rPr>
      <w:rFonts w:ascii="Arial" w:eastAsia="Times New Roman" w:hAnsi="Arial" w:cs="Times New Roman"/>
      <w:color w:val="595959" w:themeColor="text1" w:themeTint="A6"/>
      <w:szCs w:val="24"/>
      <w:lang w:val="es-ES"/>
    </w:rPr>
  </w:style>
  <w:style w:type="paragraph" w:styleId="Ttulo4">
    <w:name w:val="heading 4"/>
    <w:basedOn w:val="Normal"/>
    <w:next w:val="Normal"/>
    <w:link w:val="Ttulo4Car"/>
    <w:uiPriority w:val="9"/>
    <w:semiHidden/>
    <w:unhideWhenUsed/>
    <w:qFormat/>
    <w:rsid w:val="006A5C32"/>
    <w:pPr>
      <w:keepNext/>
      <w:keepLines/>
      <w:spacing w:before="100" w:beforeAutospacing="1" w:after="100" w:afterAutospacing="1" w:line="360" w:lineRule="auto"/>
      <w:ind w:left="864" w:hanging="864"/>
      <w:jc w:val="both"/>
      <w:outlineLvl w:val="3"/>
    </w:pPr>
    <w:rPr>
      <w:rFonts w:ascii="Cambria" w:eastAsia="Times New Roman" w:hAnsi="Cambria" w:cs="Times New Roman"/>
      <w:i/>
      <w:iCs/>
      <w:color w:val="365F91"/>
      <w:lang w:val="es-ES"/>
    </w:rPr>
  </w:style>
  <w:style w:type="paragraph" w:styleId="Ttulo5">
    <w:name w:val="heading 5"/>
    <w:basedOn w:val="Normal"/>
    <w:next w:val="Normal"/>
    <w:link w:val="Ttulo5Car"/>
    <w:uiPriority w:val="9"/>
    <w:semiHidden/>
    <w:unhideWhenUsed/>
    <w:qFormat/>
    <w:rsid w:val="006A5C32"/>
    <w:pPr>
      <w:keepNext/>
      <w:keepLines/>
      <w:spacing w:before="100" w:beforeAutospacing="1" w:after="100" w:afterAutospacing="1" w:line="360" w:lineRule="auto"/>
      <w:ind w:left="1008" w:hanging="1008"/>
      <w:jc w:val="both"/>
      <w:outlineLvl w:val="4"/>
    </w:pPr>
    <w:rPr>
      <w:rFonts w:ascii="Cambria" w:eastAsia="Times New Roman" w:hAnsi="Cambria" w:cs="Times New Roman"/>
      <w:color w:val="365F91"/>
      <w:lang w:val="es-ES"/>
    </w:rPr>
  </w:style>
  <w:style w:type="paragraph" w:styleId="Ttulo6">
    <w:name w:val="heading 6"/>
    <w:basedOn w:val="Normal"/>
    <w:next w:val="Normal"/>
    <w:link w:val="Ttulo6Car"/>
    <w:uiPriority w:val="9"/>
    <w:semiHidden/>
    <w:unhideWhenUsed/>
    <w:qFormat/>
    <w:rsid w:val="006A5C32"/>
    <w:pPr>
      <w:keepNext/>
      <w:keepLines/>
      <w:spacing w:before="100" w:beforeAutospacing="1" w:after="100" w:afterAutospacing="1" w:line="360" w:lineRule="auto"/>
      <w:ind w:left="1152" w:hanging="1152"/>
      <w:jc w:val="both"/>
      <w:outlineLvl w:val="5"/>
    </w:pPr>
    <w:rPr>
      <w:rFonts w:ascii="Cambria" w:eastAsia="Times New Roman" w:hAnsi="Cambria" w:cs="Times New Roman"/>
      <w:color w:val="243F60"/>
      <w:lang w:val="es-ES"/>
    </w:rPr>
  </w:style>
  <w:style w:type="paragraph" w:styleId="Ttulo7">
    <w:name w:val="heading 7"/>
    <w:basedOn w:val="Normal"/>
    <w:next w:val="Normal"/>
    <w:link w:val="Ttulo7Car"/>
    <w:uiPriority w:val="9"/>
    <w:semiHidden/>
    <w:unhideWhenUsed/>
    <w:qFormat/>
    <w:rsid w:val="006A5C32"/>
    <w:pPr>
      <w:keepNext/>
      <w:keepLines/>
      <w:spacing w:before="100" w:beforeAutospacing="1" w:after="100" w:afterAutospacing="1" w:line="360" w:lineRule="auto"/>
      <w:ind w:left="1296" w:hanging="1296"/>
      <w:jc w:val="both"/>
      <w:outlineLvl w:val="6"/>
    </w:pPr>
    <w:rPr>
      <w:rFonts w:ascii="Cambria" w:eastAsia="Times New Roman" w:hAnsi="Cambria" w:cs="Times New Roman"/>
      <w:i/>
      <w:iCs/>
      <w:color w:val="243F60"/>
      <w:lang w:val="es-ES"/>
    </w:rPr>
  </w:style>
  <w:style w:type="paragraph" w:styleId="Ttulo8">
    <w:name w:val="heading 8"/>
    <w:basedOn w:val="Normal"/>
    <w:next w:val="Normal"/>
    <w:link w:val="Ttulo8Car"/>
    <w:uiPriority w:val="9"/>
    <w:semiHidden/>
    <w:unhideWhenUsed/>
    <w:qFormat/>
    <w:rsid w:val="006A5C32"/>
    <w:pPr>
      <w:keepNext/>
      <w:keepLines/>
      <w:spacing w:before="100" w:beforeAutospacing="1" w:after="100" w:afterAutospacing="1" w:line="360" w:lineRule="auto"/>
      <w:ind w:left="1440" w:hanging="1440"/>
      <w:jc w:val="both"/>
      <w:outlineLvl w:val="7"/>
    </w:pPr>
    <w:rPr>
      <w:rFonts w:ascii="Cambria" w:eastAsia="Times New Roman" w:hAnsi="Cambria" w:cs="Times New Roman"/>
      <w:color w:val="272727"/>
      <w:sz w:val="21"/>
      <w:szCs w:val="21"/>
      <w:lang w:val="es-ES"/>
    </w:rPr>
  </w:style>
  <w:style w:type="paragraph" w:styleId="Ttulo9">
    <w:name w:val="heading 9"/>
    <w:basedOn w:val="Normal"/>
    <w:next w:val="Normal"/>
    <w:link w:val="Ttulo9Car"/>
    <w:uiPriority w:val="9"/>
    <w:semiHidden/>
    <w:unhideWhenUsed/>
    <w:qFormat/>
    <w:rsid w:val="006A5C32"/>
    <w:pPr>
      <w:keepNext/>
      <w:keepLines/>
      <w:spacing w:before="100" w:beforeAutospacing="1" w:after="100" w:afterAutospacing="1" w:line="360" w:lineRule="auto"/>
      <w:ind w:left="1584" w:hanging="1584"/>
      <w:jc w:val="both"/>
      <w:outlineLvl w:val="8"/>
    </w:pPr>
    <w:rPr>
      <w:rFonts w:ascii="Cambria" w:eastAsia="Times New Roman" w:hAnsi="Cambria" w:cs="Times New Roman"/>
      <w:i/>
      <w:iCs/>
      <w:color w:val="272727"/>
      <w:sz w:val="21"/>
      <w:szCs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E74E16"/>
    <w:pPr>
      <w:ind w:left="720"/>
      <w:contextualSpacing/>
    </w:pPr>
  </w:style>
  <w:style w:type="paragraph" w:styleId="Encabezado">
    <w:name w:val="header"/>
    <w:basedOn w:val="Normal"/>
    <w:link w:val="EncabezadoCar"/>
    <w:uiPriority w:val="99"/>
    <w:unhideWhenUsed/>
    <w:rsid w:val="00E74E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4E16"/>
  </w:style>
  <w:style w:type="paragraph" w:styleId="Piedepgina">
    <w:name w:val="footer"/>
    <w:basedOn w:val="Normal"/>
    <w:link w:val="PiedepginaCar"/>
    <w:uiPriority w:val="99"/>
    <w:unhideWhenUsed/>
    <w:rsid w:val="00E74E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4E16"/>
  </w:style>
  <w:style w:type="table" w:styleId="Tablaconcuadrcula">
    <w:name w:val="Table Grid"/>
    <w:basedOn w:val="Tablanormal"/>
    <w:uiPriority w:val="39"/>
    <w:rsid w:val="00186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E06C6"/>
    <w:rPr>
      <w:color w:val="0563C1" w:themeColor="hyperlink"/>
      <w:u w:val="single"/>
    </w:rPr>
  </w:style>
  <w:style w:type="character" w:customStyle="1" w:styleId="negritas">
    <w:name w:val="negritas"/>
    <w:basedOn w:val="Fuentedeprrafopredeter"/>
    <w:rsid w:val="003B50CC"/>
  </w:style>
  <w:style w:type="paragraph" w:customStyle="1" w:styleId="ANOTACION">
    <w:name w:val="ANOTACION"/>
    <w:basedOn w:val="Normal"/>
    <w:link w:val="ANOTACIONCar"/>
    <w:rsid w:val="003B50CC"/>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3B50CC"/>
    <w:rPr>
      <w:rFonts w:ascii="Times New Roman" w:eastAsia="Times New Roman" w:hAnsi="Times New Roman" w:cs="Times New Roman"/>
      <w:b/>
      <w:sz w:val="18"/>
      <w:szCs w:val="20"/>
      <w:lang w:val="es-ES_tradnl" w:eastAsia="es-ES"/>
    </w:rPr>
  </w:style>
  <w:style w:type="paragraph" w:customStyle="1" w:styleId="Texto">
    <w:name w:val="Texto"/>
    <w:basedOn w:val="Normal"/>
    <w:rsid w:val="003B50CC"/>
    <w:pPr>
      <w:spacing w:after="101" w:line="216" w:lineRule="exact"/>
      <w:ind w:firstLine="288"/>
      <w:jc w:val="both"/>
    </w:pPr>
    <w:rPr>
      <w:rFonts w:ascii="Arial" w:eastAsia="Times New Roman" w:hAnsi="Arial" w:cs="Arial"/>
      <w:sz w:val="18"/>
      <w:szCs w:val="18"/>
      <w:lang w:eastAsia="es-ES"/>
    </w:rPr>
  </w:style>
  <w:style w:type="paragraph" w:styleId="NormalWeb">
    <w:name w:val="Normal (Web)"/>
    <w:basedOn w:val="Normal"/>
    <w:uiPriority w:val="99"/>
    <w:rsid w:val="003B50CC"/>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styleId="Textoindependiente">
    <w:name w:val="Body Text"/>
    <w:basedOn w:val="Normal"/>
    <w:link w:val="TextoindependienteCar"/>
    <w:uiPriority w:val="1"/>
    <w:qFormat/>
    <w:rsid w:val="004B4D56"/>
    <w:pPr>
      <w:spacing w:after="0" w:line="240" w:lineRule="auto"/>
      <w:jc w:val="both"/>
    </w:pPr>
    <w:rPr>
      <w:rFonts w:ascii="Times New Roman" w:eastAsia="Times New Roman" w:hAnsi="Times New Roman" w:cs="Times New Roman"/>
      <w:sz w:val="20"/>
      <w:szCs w:val="20"/>
      <w:lang w:eastAsia="es-ES"/>
    </w:rPr>
  </w:style>
  <w:style w:type="character" w:customStyle="1" w:styleId="TextoindependienteCar">
    <w:name w:val="Texto independiente Car"/>
    <w:basedOn w:val="Fuentedeprrafopredeter"/>
    <w:link w:val="Textoindependiente"/>
    <w:uiPriority w:val="1"/>
    <w:rsid w:val="004B4D56"/>
    <w:rPr>
      <w:rFonts w:ascii="Times New Roman" w:eastAsia="Times New Roman" w:hAnsi="Times New Roman" w:cs="Times New Roman"/>
      <w:sz w:val="20"/>
      <w:szCs w:val="20"/>
      <w:lang w:eastAsia="es-ES"/>
    </w:rPr>
  </w:style>
  <w:style w:type="paragraph" w:styleId="Sinespaciado">
    <w:name w:val="No Spacing"/>
    <w:link w:val="SinespaciadoCar"/>
    <w:uiPriority w:val="1"/>
    <w:qFormat/>
    <w:rsid w:val="004B4D56"/>
    <w:pPr>
      <w:spacing w:after="0" w:line="240" w:lineRule="auto"/>
    </w:pPr>
    <w:rPr>
      <w:rFonts w:ascii="Bookman Old Style" w:eastAsia="Times New Roman" w:hAnsi="Bookman Old Style" w:cs="Times New Roman"/>
      <w:sz w:val="24"/>
      <w:szCs w:val="20"/>
      <w:lang w:eastAsia="es-ES"/>
    </w:rPr>
  </w:style>
  <w:style w:type="character" w:customStyle="1" w:styleId="SinespaciadoCar">
    <w:name w:val="Sin espaciado Car"/>
    <w:basedOn w:val="Fuentedeprrafopredeter"/>
    <w:link w:val="Sinespaciado"/>
    <w:uiPriority w:val="1"/>
    <w:qFormat/>
    <w:rsid w:val="004B4D56"/>
    <w:rPr>
      <w:rFonts w:ascii="Bookman Old Style" w:eastAsia="Times New Roman" w:hAnsi="Bookman Old Style" w:cs="Times New Roman"/>
      <w:sz w:val="24"/>
      <w:szCs w:val="20"/>
      <w:lang w:eastAsia="es-ES"/>
    </w:rPr>
  </w:style>
  <w:style w:type="character" w:customStyle="1" w:styleId="Ttulo1Car">
    <w:name w:val="Título 1 Car"/>
    <w:basedOn w:val="Fuentedeprrafopredeter"/>
    <w:link w:val="Ttulo1"/>
    <w:uiPriority w:val="9"/>
    <w:rsid w:val="000706E7"/>
    <w:rPr>
      <w:rFonts w:ascii="Tahoma" w:eastAsia="Times New Roman" w:hAnsi="Tahoma" w:cs="Tahoma"/>
      <w:b/>
      <w:bCs/>
      <w:sz w:val="20"/>
      <w:szCs w:val="20"/>
      <w:lang w:eastAsia="es-ES"/>
    </w:rPr>
  </w:style>
  <w:style w:type="character" w:customStyle="1" w:styleId="Ttulo2Car">
    <w:name w:val="Título 2 Car"/>
    <w:basedOn w:val="Fuentedeprrafopredeter"/>
    <w:link w:val="Ttulo2"/>
    <w:uiPriority w:val="9"/>
    <w:semiHidden/>
    <w:rsid w:val="000706E7"/>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Fuentedeprrafopredeter"/>
    <w:rsid w:val="000706E7"/>
  </w:style>
  <w:style w:type="character" w:customStyle="1" w:styleId="Ttulo3Car">
    <w:name w:val="Título 3 Car"/>
    <w:basedOn w:val="Fuentedeprrafopredeter"/>
    <w:link w:val="Ttulo3"/>
    <w:uiPriority w:val="9"/>
    <w:semiHidden/>
    <w:rsid w:val="006A5C32"/>
    <w:rPr>
      <w:rFonts w:ascii="Arial" w:eastAsia="Times New Roman" w:hAnsi="Arial" w:cs="Times New Roman"/>
      <w:color w:val="595959" w:themeColor="text1" w:themeTint="A6"/>
      <w:szCs w:val="24"/>
      <w:lang w:val="es-ES"/>
    </w:rPr>
  </w:style>
  <w:style w:type="character" w:customStyle="1" w:styleId="Ttulo4Car">
    <w:name w:val="Título 4 Car"/>
    <w:basedOn w:val="Fuentedeprrafopredeter"/>
    <w:link w:val="Ttulo4"/>
    <w:uiPriority w:val="9"/>
    <w:semiHidden/>
    <w:rsid w:val="006A5C32"/>
    <w:rPr>
      <w:rFonts w:ascii="Cambria" w:eastAsia="Times New Roman" w:hAnsi="Cambria" w:cs="Times New Roman"/>
      <w:i/>
      <w:iCs/>
      <w:color w:val="365F91"/>
      <w:lang w:val="es-ES"/>
    </w:rPr>
  </w:style>
  <w:style w:type="character" w:customStyle="1" w:styleId="Ttulo5Car">
    <w:name w:val="Título 5 Car"/>
    <w:basedOn w:val="Fuentedeprrafopredeter"/>
    <w:link w:val="Ttulo5"/>
    <w:uiPriority w:val="9"/>
    <w:semiHidden/>
    <w:rsid w:val="006A5C32"/>
    <w:rPr>
      <w:rFonts w:ascii="Cambria" w:eastAsia="Times New Roman" w:hAnsi="Cambria" w:cs="Times New Roman"/>
      <w:color w:val="365F91"/>
      <w:lang w:val="es-ES"/>
    </w:rPr>
  </w:style>
  <w:style w:type="character" w:customStyle="1" w:styleId="Ttulo6Car">
    <w:name w:val="Título 6 Car"/>
    <w:basedOn w:val="Fuentedeprrafopredeter"/>
    <w:link w:val="Ttulo6"/>
    <w:uiPriority w:val="9"/>
    <w:semiHidden/>
    <w:rsid w:val="006A5C32"/>
    <w:rPr>
      <w:rFonts w:ascii="Cambria" w:eastAsia="Times New Roman" w:hAnsi="Cambria" w:cs="Times New Roman"/>
      <w:color w:val="243F60"/>
      <w:lang w:val="es-ES"/>
    </w:rPr>
  </w:style>
  <w:style w:type="character" w:customStyle="1" w:styleId="Ttulo7Car">
    <w:name w:val="Título 7 Car"/>
    <w:basedOn w:val="Fuentedeprrafopredeter"/>
    <w:link w:val="Ttulo7"/>
    <w:uiPriority w:val="9"/>
    <w:semiHidden/>
    <w:rsid w:val="006A5C32"/>
    <w:rPr>
      <w:rFonts w:ascii="Cambria" w:eastAsia="Times New Roman" w:hAnsi="Cambria" w:cs="Times New Roman"/>
      <w:i/>
      <w:iCs/>
      <w:color w:val="243F60"/>
      <w:lang w:val="es-ES"/>
    </w:rPr>
  </w:style>
  <w:style w:type="character" w:customStyle="1" w:styleId="Ttulo8Car">
    <w:name w:val="Título 8 Car"/>
    <w:basedOn w:val="Fuentedeprrafopredeter"/>
    <w:link w:val="Ttulo8"/>
    <w:uiPriority w:val="9"/>
    <w:semiHidden/>
    <w:rsid w:val="006A5C32"/>
    <w:rPr>
      <w:rFonts w:ascii="Cambria" w:eastAsia="Times New Roman" w:hAnsi="Cambria" w:cs="Times New Roman"/>
      <w:color w:val="272727"/>
      <w:sz w:val="21"/>
      <w:szCs w:val="21"/>
      <w:lang w:val="es-ES"/>
    </w:rPr>
  </w:style>
  <w:style w:type="character" w:customStyle="1" w:styleId="Ttulo9Car">
    <w:name w:val="Título 9 Car"/>
    <w:basedOn w:val="Fuentedeprrafopredeter"/>
    <w:link w:val="Ttulo9"/>
    <w:uiPriority w:val="9"/>
    <w:semiHidden/>
    <w:rsid w:val="006A5C32"/>
    <w:rPr>
      <w:rFonts w:ascii="Cambria" w:eastAsia="Times New Roman" w:hAnsi="Cambria" w:cs="Times New Roman"/>
      <w:i/>
      <w:iCs/>
      <w:color w:val="272727"/>
      <w:sz w:val="21"/>
      <w:szCs w:val="21"/>
      <w:lang w:val="es-ES"/>
    </w:rPr>
  </w:style>
  <w:style w:type="paragraph" w:styleId="Textodeglobo">
    <w:name w:val="Balloon Text"/>
    <w:basedOn w:val="Normal"/>
    <w:link w:val="TextodegloboCar"/>
    <w:uiPriority w:val="99"/>
    <w:semiHidden/>
    <w:unhideWhenUsed/>
    <w:rsid w:val="006A5C32"/>
    <w:pPr>
      <w:spacing w:after="0" w:line="240" w:lineRule="auto"/>
    </w:pPr>
    <w:rPr>
      <w:rFonts w:ascii="Segoe UI" w:eastAsiaTheme="minorHAnsi" w:hAnsi="Segoe UI" w:cs="Segoe UI"/>
      <w:sz w:val="18"/>
      <w:szCs w:val="18"/>
      <w:lang w:val="es-ES_tradnl"/>
    </w:rPr>
  </w:style>
  <w:style w:type="character" w:customStyle="1" w:styleId="TextodegloboCar">
    <w:name w:val="Texto de globo Car"/>
    <w:basedOn w:val="Fuentedeprrafopredeter"/>
    <w:link w:val="Textodeglobo"/>
    <w:uiPriority w:val="99"/>
    <w:semiHidden/>
    <w:rsid w:val="006A5C32"/>
    <w:rPr>
      <w:rFonts w:ascii="Segoe UI" w:hAnsi="Segoe UI" w:cs="Segoe UI"/>
      <w:sz w:val="18"/>
      <w:szCs w:val="18"/>
      <w:lang w:val="es-ES_tradnl"/>
    </w:rPr>
  </w:style>
  <w:style w:type="paragraph" w:customStyle="1" w:styleId="Body1">
    <w:name w:val="Body 1"/>
    <w:rsid w:val="006A5C32"/>
    <w:pPr>
      <w:spacing w:after="200" w:line="276" w:lineRule="auto"/>
      <w:outlineLvl w:val="0"/>
    </w:pPr>
    <w:rPr>
      <w:rFonts w:ascii="Helvetica" w:eastAsia="Arial Unicode MS" w:hAnsi="Helvetica" w:cs="Times New Roman"/>
      <w:color w:val="000000"/>
      <w:szCs w:val="20"/>
      <w:u w:color="000000"/>
      <w:lang w:eastAsia="es-MX"/>
    </w:rPr>
  </w:style>
  <w:style w:type="paragraph" w:customStyle="1" w:styleId="Arial12pt">
    <w:name w:val="Arial +12 pt"/>
    <w:aliases w:val="justificadoo"/>
    <w:basedOn w:val="Normal"/>
    <w:rsid w:val="006A5C32"/>
    <w:pPr>
      <w:pBdr>
        <w:bottom w:val="single" w:sz="4" w:space="1" w:color="auto"/>
      </w:pBdr>
      <w:spacing w:after="0" w:line="240" w:lineRule="auto"/>
      <w:jc w:val="both"/>
    </w:pPr>
    <w:rPr>
      <w:rFonts w:ascii="Arial" w:eastAsia="Times New Roman" w:hAnsi="Arial" w:cs="Arial"/>
      <w:sz w:val="24"/>
      <w:szCs w:val="24"/>
      <w:lang w:val="es-ES" w:eastAsia="es-ES"/>
    </w:rPr>
  </w:style>
  <w:style w:type="character" w:customStyle="1" w:styleId="PrrafodelistaCar">
    <w:name w:val="Párrafo de lista Car"/>
    <w:basedOn w:val="Fuentedeprrafopredeter"/>
    <w:link w:val="Prrafodelista"/>
    <w:uiPriority w:val="1"/>
    <w:locked/>
    <w:rsid w:val="006A5C32"/>
    <w:rPr>
      <w:rFonts w:ascii="Calibri" w:eastAsia="Calibri" w:hAnsi="Calibri" w:cs="Calibri"/>
    </w:rPr>
  </w:style>
  <w:style w:type="table" w:customStyle="1" w:styleId="Tablaconcuadrcula2">
    <w:name w:val="Tabla con cuadrícula2"/>
    <w:basedOn w:val="Tablanormal"/>
    <w:next w:val="Tablaconcuadrcula"/>
    <w:uiPriority w:val="59"/>
    <w:rsid w:val="006A5C32"/>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6A5C32"/>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6A5C32"/>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A5C3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unhideWhenUsed/>
    <w:rsid w:val="006A5C32"/>
    <w:pPr>
      <w:spacing w:after="0" w:line="240" w:lineRule="auto"/>
    </w:pPr>
    <w:rPr>
      <w:rFonts w:asciiTheme="minorHAnsi" w:eastAsiaTheme="minorHAnsi" w:hAnsiTheme="minorHAnsi" w:cstheme="minorBidi"/>
      <w:sz w:val="20"/>
      <w:szCs w:val="20"/>
    </w:rPr>
  </w:style>
  <w:style w:type="character" w:customStyle="1" w:styleId="TextonotapieCar">
    <w:name w:val="Texto nota pie Car"/>
    <w:basedOn w:val="Fuentedeprrafopredeter"/>
    <w:link w:val="Textonotapie"/>
    <w:uiPriority w:val="99"/>
    <w:rsid w:val="006A5C32"/>
    <w:rPr>
      <w:sz w:val="20"/>
      <w:szCs w:val="20"/>
    </w:rPr>
  </w:style>
  <w:style w:type="paragraph" w:styleId="Textocomentario">
    <w:name w:val="annotation text"/>
    <w:basedOn w:val="Normal"/>
    <w:link w:val="TextocomentarioCar"/>
    <w:uiPriority w:val="99"/>
    <w:semiHidden/>
    <w:unhideWhenUsed/>
    <w:rsid w:val="006A5C32"/>
    <w:pPr>
      <w:widowControl w:val="0"/>
      <w:autoSpaceDE w:val="0"/>
      <w:autoSpaceDN w:val="0"/>
      <w:spacing w:after="0" w:line="240" w:lineRule="auto"/>
    </w:pPr>
    <w:rPr>
      <w:sz w:val="20"/>
      <w:szCs w:val="20"/>
      <w:lang w:eastAsia="es-MX" w:bidi="es-MX"/>
    </w:rPr>
  </w:style>
  <w:style w:type="character" w:customStyle="1" w:styleId="TextocomentarioCar">
    <w:name w:val="Texto comentario Car"/>
    <w:basedOn w:val="Fuentedeprrafopredeter"/>
    <w:link w:val="Textocomentario"/>
    <w:uiPriority w:val="99"/>
    <w:semiHidden/>
    <w:rsid w:val="006A5C32"/>
    <w:rPr>
      <w:rFonts w:ascii="Calibri" w:eastAsia="Calibri" w:hAnsi="Calibri" w:cs="Calibri"/>
      <w:sz w:val="20"/>
      <w:szCs w:val="20"/>
      <w:lang w:eastAsia="es-MX" w:bidi="es-MX"/>
    </w:rPr>
  </w:style>
  <w:style w:type="paragraph" w:styleId="Descripcin">
    <w:name w:val="caption"/>
    <w:basedOn w:val="Normal"/>
    <w:next w:val="Normal"/>
    <w:uiPriority w:val="35"/>
    <w:unhideWhenUsed/>
    <w:qFormat/>
    <w:rsid w:val="006A5C32"/>
    <w:pPr>
      <w:spacing w:before="100" w:beforeAutospacing="1" w:after="100" w:afterAutospacing="1" w:line="240" w:lineRule="auto"/>
      <w:jc w:val="both"/>
    </w:pPr>
    <w:rPr>
      <w:rFonts w:ascii="Arial" w:hAnsi="Arial" w:cs="Times New Roman"/>
      <w:b/>
      <w:bCs/>
      <w:color w:val="4F81BD"/>
      <w:sz w:val="18"/>
      <w:szCs w:val="18"/>
      <w:lang w:val="es-ES"/>
    </w:rPr>
  </w:style>
  <w:style w:type="character" w:customStyle="1" w:styleId="TextonotaalfinalCar">
    <w:name w:val="Texto nota al final Car"/>
    <w:basedOn w:val="Fuentedeprrafopredeter"/>
    <w:link w:val="Textonotaalfinal"/>
    <w:uiPriority w:val="99"/>
    <w:semiHidden/>
    <w:rsid w:val="006A5C32"/>
    <w:rPr>
      <w:sz w:val="20"/>
      <w:szCs w:val="20"/>
    </w:rPr>
  </w:style>
  <w:style w:type="paragraph" w:styleId="Textonotaalfinal">
    <w:name w:val="endnote text"/>
    <w:basedOn w:val="Normal"/>
    <w:link w:val="TextonotaalfinalCar"/>
    <w:uiPriority w:val="99"/>
    <w:semiHidden/>
    <w:unhideWhenUsed/>
    <w:rsid w:val="006A5C32"/>
    <w:pPr>
      <w:spacing w:after="0" w:line="240" w:lineRule="auto"/>
    </w:pPr>
    <w:rPr>
      <w:rFonts w:asciiTheme="minorHAnsi" w:eastAsiaTheme="minorHAnsi" w:hAnsiTheme="minorHAnsi" w:cstheme="minorBidi"/>
      <w:sz w:val="20"/>
      <w:szCs w:val="20"/>
    </w:rPr>
  </w:style>
  <w:style w:type="character" w:customStyle="1" w:styleId="TextonotaalfinalCar1">
    <w:name w:val="Texto nota al final Car1"/>
    <w:basedOn w:val="Fuentedeprrafopredeter"/>
    <w:uiPriority w:val="99"/>
    <w:semiHidden/>
    <w:rsid w:val="006A5C32"/>
    <w:rPr>
      <w:rFonts w:ascii="Calibri" w:eastAsia="Calibri" w:hAnsi="Calibri" w:cs="Calibri"/>
      <w:sz w:val="20"/>
      <w:szCs w:val="20"/>
    </w:rPr>
  </w:style>
  <w:style w:type="paragraph" w:styleId="Subttulo">
    <w:name w:val="Subtitle"/>
    <w:basedOn w:val="Normal"/>
    <w:next w:val="Normal"/>
    <w:link w:val="SubttuloCar"/>
    <w:uiPriority w:val="11"/>
    <w:qFormat/>
    <w:rsid w:val="006A5C32"/>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6A5C32"/>
    <w:rPr>
      <w:rFonts w:ascii="Cambria" w:eastAsia="Times New Roman" w:hAnsi="Cambria" w:cs="Times New Roman"/>
      <w:sz w:val="24"/>
      <w:szCs w:val="24"/>
    </w:rPr>
  </w:style>
  <w:style w:type="paragraph" w:styleId="Asuntodelcomentario">
    <w:name w:val="annotation subject"/>
    <w:basedOn w:val="Textocomentario"/>
    <w:next w:val="Textocomentario"/>
    <w:link w:val="AsuntodelcomentarioCar"/>
    <w:uiPriority w:val="99"/>
    <w:semiHidden/>
    <w:unhideWhenUsed/>
    <w:rsid w:val="006A5C32"/>
    <w:rPr>
      <w:b/>
      <w:bCs/>
    </w:rPr>
  </w:style>
  <w:style w:type="character" w:customStyle="1" w:styleId="AsuntodelcomentarioCar">
    <w:name w:val="Asunto del comentario Car"/>
    <w:basedOn w:val="TextocomentarioCar"/>
    <w:link w:val="Asuntodelcomentario"/>
    <w:uiPriority w:val="99"/>
    <w:semiHidden/>
    <w:rsid w:val="006A5C32"/>
    <w:rPr>
      <w:rFonts w:ascii="Calibri" w:eastAsia="Calibri" w:hAnsi="Calibri" w:cs="Calibri"/>
      <w:b/>
      <w:bCs/>
      <w:sz w:val="20"/>
      <w:szCs w:val="20"/>
      <w:lang w:eastAsia="es-MX" w:bidi="es-MX"/>
    </w:rPr>
  </w:style>
  <w:style w:type="paragraph" w:customStyle="1" w:styleId="NoSpacing1">
    <w:name w:val="No Spacing1"/>
    <w:rsid w:val="006A5C32"/>
    <w:pPr>
      <w:spacing w:after="0" w:line="240" w:lineRule="auto"/>
    </w:pPr>
    <w:rPr>
      <w:rFonts w:ascii="Calibri" w:eastAsia="Times New Roman" w:hAnsi="Calibri" w:cs="Times New Roman"/>
    </w:rPr>
  </w:style>
  <w:style w:type="paragraph" w:customStyle="1" w:styleId="TableParagraph">
    <w:name w:val="Table Paragraph"/>
    <w:basedOn w:val="Normal"/>
    <w:uiPriority w:val="1"/>
    <w:qFormat/>
    <w:rsid w:val="006A5C32"/>
    <w:pPr>
      <w:widowControl w:val="0"/>
      <w:autoSpaceDE w:val="0"/>
      <w:autoSpaceDN w:val="0"/>
      <w:spacing w:after="0" w:line="240" w:lineRule="auto"/>
      <w:jc w:val="right"/>
    </w:pPr>
    <w:rPr>
      <w:lang w:eastAsia="es-MX" w:bidi="es-MX"/>
    </w:rPr>
  </w:style>
  <w:style w:type="paragraph" w:customStyle="1" w:styleId="Default">
    <w:name w:val="Default"/>
    <w:rsid w:val="006A5C32"/>
    <w:pPr>
      <w:autoSpaceDE w:val="0"/>
      <w:autoSpaceDN w:val="0"/>
      <w:adjustRightInd w:val="0"/>
      <w:spacing w:after="0" w:line="240" w:lineRule="auto"/>
    </w:pPr>
    <w:rPr>
      <w:rFonts w:ascii="Arial" w:hAnsi="Arial" w:cs="Arial"/>
      <w:color w:val="000000"/>
      <w:sz w:val="24"/>
      <w:szCs w:val="24"/>
    </w:rPr>
  </w:style>
  <w:style w:type="character" w:styleId="Refdenotaalpie">
    <w:name w:val="footnote reference"/>
    <w:basedOn w:val="Fuentedeprrafopredeter"/>
    <w:uiPriority w:val="99"/>
    <w:semiHidden/>
    <w:unhideWhenUsed/>
    <w:rsid w:val="006A5C32"/>
    <w:rPr>
      <w:vertAlign w:val="superscript"/>
    </w:rPr>
  </w:style>
  <w:style w:type="table" w:customStyle="1" w:styleId="TableNormal">
    <w:name w:val="Table Normal"/>
    <w:qFormat/>
    <w:rsid w:val="006A5C3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1">
    <w:name w:val="Table Normal1"/>
    <w:uiPriority w:val="2"/>
    <w:semiHidden/>
    <w:qFormat/>
    <w:rsid w:val="006A5C3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Sinespaciado1">
    <w:name w:val="Sin espaciado1"/>
    <w:uiPriority w:val="1"/>
    <w:qFormat/>
    <w:rsid w:val="006A5C32"/>
    <w:pPr>
      <w:spacing w:after="0" w:line="240" w:lineRule="auto"/>
    </w:pPr>
    <w:rPr>
      <w:rFonts w:ascii="Calibri" w:eastAsia="Times New Roman" w:hAnsi="Calibri" w:cs="Times New Roman"/>
      <w:lang w:val="es-ES"/>
    </w:rPr>
  </w:style>
  <w:style w:type="character" w:customStyle="1" w:styleId="Ninguno">
    <w:name w:val="Ninguno"/>
    <w:rsid w:val="006A5C32"/>
  </w:style>
  <w:style w:type="character" w:styleId="nfasis">
    <w:name w:val="Emphasis"/>
    <w:basedOn w:val="Fuentedeprrafopredeter"/>
    <w:uiPriority w:val="20"/>
    <w:qFormat/>
    <w:rsid w:val="006A5C32"/>
    <w:rPr>
      <w:i/>
      <w:iCs/>
    </w:rPr>
  </w:style>
  <w:style w:type="character" w:styleId="Mencinsinresolver">
    <w:name w:val="Unresolved Mention"/>
    <w:basedOn w:val="Fuentedeprrafopredeter"/>
    <w:uiPriority w:val="99"/>
    <w:semiHidden/>
    <w:unhideWhenUsed/>
    <w:rsid w:val="006A5C32"/>
    <w:rPr>
      <w:color w:val="605E5C"/>
      <w:shd w:val="clear" w:color="auto" w:fill="E1DFDD"/>
    </w:rPr>
  </w:style>
  <w:style w:type="paragraph" w:styleId="Ttulo">
    <w:name w:val="Title"/>
    <w:basedOn w:val="Normal"/>
    <w:next w:val="Normal"/>
    <w:link w:val="TtuloCar"/>
    <w:uiPriority w:val="10"/>
    <w:qFormat/>
    <w:rsid w:val="006A5C32"/>
    <w:pPr>
      <w:keepNext/>
      <w:keepLines/>
      <w:widowControl w:val="0"/>
      <w:spacing w:before="480" w:after="120" w:line="240" w:lineRule="auto"/>
    </w:pPr>
    <w:rPr>
      <w:b/>
      <w:sz w:val="72"/>
      <w:szCs w:val="72"/>
      <w:lang w:eastAsia="es-MX"/>
    </w:rPr>
  </w:style>
  <w:style w:type="character" w:customStyle="1" w:styleId="TtuloCar">
    <w:name w:val="Título Car"/>
    <w:basedOn w:val="Fuentedeprrafopredeter"/>
    <w:link w:val="Ttulo"/>
    <w:uiPriority w:val="10"/>
    <w:rsid w:val="006A5C32"/>
    <w:rPr>
      <w:rFonts w:ascii="Calibri" w:eastAsia="Calibri" w:hAnsi="Calibri" w:cs="Calibri"/>
      <w:b/>
      <w:sz w:val="72"/>
      <w:szCs w:val="72"/>
      <w:lang w:eastAsia="es-MX"/>
    </w:rPr>
  </w:style>
  <w:style w:type="numbering" w:customStyle="1" w:styleId="Sinlista1">
    <w:name w:val="Sin lista1"/>
    <w:next w:val="Sinlista"/>
    <w:uiPriority w:val="99"/>
    <w:semiHidden/>
    <w:unhideWhenUsed/>
    <w:rsid w:val="00A0303C"/>
  </w:style>
  <w:style w:type="paragraph" w:customStyle="1" w:styleId="Listavistosa-nfasis11">
    <w:name w:val="Lista vistosa - Énfasis 11"/>
    <w:basedOn w:val="Normal"/>
    <w:uiPriority w:val="34"/>
    <w:qFormat/>
    <w:rsid w:val="00EF26F4"/>
    <w:pPr>
      <w:suppressAutoHyphens/>
      <w:ind w:left="708"/>
    </w:pPr>
    <w:rPr>
      <w:rFonts w:cs="Times New Roman"/>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57380">
      <w:bodyDiv w:val="1"/>
      <w:marLeft w:val="0"/>
      <w:marRight w:val="0"/>
      <w:marTop w:val="0"/>
      <w:marBottom w:val="0"/>
      <w:divBdr>
        <w:top w:val="none" w:sz="0" w:space="0" w:color="auto"/>
        <w:left w:val="none" w:sz="0" w:space="0" w:color="auto"/>
        <w:bottom w:val="none" w:sz="0" w:space="0" w:color="auto"/>
        <w:right w:val="none" w:sz="0" w:space="0" w:color="auto"/>
      </w:divBdr>
    </w:div>
    <w:div w:id="813596425">
      <w:bodyDiv w:val="1"/>
      <w:marLeft w:val="0"/>
      <w:marRight w:val="0"/>
      <w:marTop w:val="0"/>
      <w:marBottom w:val="0"/>
      <w:divBdr>
        <w:top w:val="none" w:sz="0" w:space="0" w:color="auto"/>
        <w:left w:val="none" w:sz="0" w:space="0" w:color="auto"/>
        <w:bottom w:val="none" w:sz="0" w:space="0" w:color="auto"/>
        <w:right w:val="none" w:sz="0" w:space="0" w:color="auto"/>
      </w:divBdr>
    </w:div>
    <w:div w:id="1562253966">
      <w:bodyDiv w:val="1"/>
      <w:marLeft w:val="0"/>
      <w:marRight w:val="0"/>
      <w:marTop w:val="0"/>
      <w:marBottom w:val="0"/>
      <w:divBdr>
        <w:top w:val="none" w:sz="0" w:space="0" w:color="auto"/>
        <w:left w:val="none" w:sz="0" w:space="0" w:color="auto"/>
        <w:bottom w:val="none" w:sz="0" w:space="0" w:color="auto"/>
        <w:right w:val="none" w:sz="0" w:space="0" w:color="auto"/>
      </w:divBdr>
    </w:div>
    <w:div w:id="1823539985">
      <w:bodyDiv w:val="1"/>
      <w:marLeft w:val="0"/>
      <w:marRight w:val="0"/>
      <w:marTop w:val="0"/>
      <w:marBottom w:val="0"/>
      <w:divBdr>
        <w:top w:val="none" w:sz="0" w:space="0" w:color="auto"/>
        <w:left w:val="none" w:sz="0" w:space="0" w:color="auto"/>
        <w:bottom w:val="none" w:sz="0" w:space="0" w:color="auto"/>
        <w:right w:val="none" w:sz="0" w:space="0" w:color="auto"/>
      </w:divBdr>
    </w:div>
    <w:div w:id="2010935950">
      <w:bodyDiv w:val="1"/>
      <w:marLeft w:val="0"/>
      <w:marRight w:val="0"/>
      <w:marTop w:val="0"/>
      <w:marBottom w:val="0"/>
      <w:divBdr>
        <w:top w:val="none" w:sz="0" w:space="0" w:color="auto"/>
        <w:left w:val="none" w:sz="0" w:space="0" w:color="auto"/>
        <w:bottom w:val="none" w:sz="0" w:space="0" w:color="auto"/>
        <w:right w:val="none" w:sz="0" w:space="0" w:color="auto"/>
      </w:divBdr>
    </w:div>
    <w:div w:id="210437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540</TotalTime>
  <Pages>50</Pages>
  <Words>15799</Words>
  <Characters>86898</Characters>
  <Application>Microsoft Office Word</Application>
  <DocSecurity>0</DocSecurity>
  <Lines>724</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Eugenio</dc:creator>
  <cp:keywords/>
  <dc:description/>
  <cp:lastModifiedBy>Jaky</cp:lastModifiedBy>
  <cp:revision>106</cp:revision>
  <cp:lastPrinted>2022-11-30T20:17:00Z</cp:lastPrinted>
  <dcterms:created xsi:type="dcterms:W3CDTF">2022-12-20T03:42:00Z</dcterms:created>
  <dcterms:modified xsi:type="dcterms:W3CDTF">2023-01-02T08:30:00Z</dcterms:modified>
</cp:coreProperties>
</file>