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A00" w:rsidRDefault="00AD315F">
      <w:pPr>
        <w:spacing w:after="0" w:line="454" w:lineRule="auto"/>
        <w:ind w:left="156" w:right="8391" w:firstLine="0"/>
      </w:pPr>
      <w:bookmarkStart w:id="0" w:name="_GoBack"/>
      <w:bookmarkEnd w:id="0"/>
      <w:r>
        <w:rPr>
          <w:sz w:val="22"/>
        </w:rPr>
        <w:t xml:space="preserve">     </w:t>
      </w:r>
    </w:p>
    <w:p w:rsidR="00C10A00" w:rsidRDefault="00AD315F">
      <w:pPr>
        <w:spacing w:after="218" w:line="259" w:lineRule="auto"/>
        <w:ind w:left="156" w:right="0" w:firstLine="0"/>
      </w:pPr>
      <w:r>
        <w:rPr>
          <w:sz w:val="22"/>
        </w:rPr>
        <w:t xml:space="preserve">   </w:t>
      </w:r>
    </w:p>
    <w:p w:rsidR="00C10A00" w:rsidRDefault="00AD315F">
      <w:pPr>
        <w:spacing w:after="218" w:line="259" w:lineRule="auto"/>
        <w:ind w:left="156" w:right="0"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1553212</wp:posOffset>
                </wp:positionV>
                <wp:extent cx="7562088" cy="9103991"/>
                <wp:effectExtent l="0" t="0" r="0" b="0"/>
                <wp:wrapTopAndBottom/>
                <wp:docPr id="44002" name="Group 44002"/>
                <wp:cNvGraphicFramePr/>
                <a:graphic xmlns:a="http://schemas.openxmlformats.org/drawingml/2006/main">
                  <a:graphicData uri="http://schemas.microsoft.com/office/word/2010/wordprocessingGroup">
                    <wpg:wgp>
                      <wpg:cNvGrpSpPr/>
                      <wpg:grpSpPr>
                        <a:xfrm>
                          <a:off x="0" y="0"/>
                          <a:ext cx="7562088" cy="9103991"/>
                          <a:chOff x="0" y="0"/>
                          <a:chExt cx="7562088" cy="9103991"/>
                        </a:xfrm>
                      </wpg:grpSpPr>
                      <wps:wsp>
                        <wps:cNvPr id="10" name="Rectangle 10"/>
                        <wps:cNvSpPr/>
                        <wps:spPr>
                          <a:xfrm>
                            <a:off x="1080821" y="8865852"/>
                            <a:ext cx="44077" cy="205079"/>
                          </a:xfrm>
                          <a:prstGeom prst="rect">
                            <a:avLst/>
                          </a:prstGeom>
                          <a:ln>
                            <a:noFill/>
                          </a:ln>
                        </wps:spPr>
                        <wps:txbx>
                          <w:txbxContent>
                            <w:p w:rsidR="00C10A00" w:rsidRDefault="00AD315F">
                              <w:pPr>
                                <w:spacing w:after="160" w:line="259" w:lineRule="auto"/>
                                <w:ind w:left="0" w:right="0" w:firstLine="0"/>
                                <w:jc w:val="left"/>
                              </w:pPr>
                              <w:r>
                                <w:t xml:space="preserve"> </w:t>
                              </w:r>
                            </w:p>
                          </w:txbxContent>
                        </wps:txbx>
                        <wps:bodyPr horzOverflow="overflow" vert="horz" lIns="0" tIns="0" rIns="0" bIns="0" rtlCol="0">
                          <a:noAutofit/>
                        </wps:bodyPr>
                      </wps:wsp>
                      <wps:wsp>
                        <wps:cNvPr id="11" name="Shape 11"/>
                        <wps:cNvSpPr/>
                        <wps:spPr>
                          <a:xfrm>
                            <a:off x="3517265" y="8314625"/>
                            <a:ext cx="3763010" cy="457200"/>
                          </a:xfrm>
                          <a:custGeom>
                            <a:avLst/>
                            <a:gdLst/>
                            <a:ahLst/>
                            <a:cxnLst/>
                            <a:rect l="0" t="0" r="0" b="0"/>
                            <a:pathLst>
                              <a:path w="3763010" h="457200">
                                <a:moveTo>
                                  <a:pt x="228600" y="0"/>
                                </a:moveTo>
                                <a:lnTo>
                                  <a:pt x="3534410" y="0"/>
                                </a:lnTo>
                                <a:cubicBezTo>
                                  <a:pt x="3660648" y="0"/>
                                  <a:pt x="3763010" y="102350"/>
                                  <a:pt x="3763010" y="228600"/>
                                </a:cubicBezTo>
                                <a:lnTo>
                                  <a:pt x="3763010" y="457200"/>
                                </a:lnTo>
                                <a:lnTo>
                                  <a:pt x="0" y="457200"/>
                                </a:lnTo>
                                <a:lnTo>
                                  <a:pt x="0" y="228600"/>
                                </a:lnTo>
                                <a:cubicBezTo>
                                  <a:pt x="0" y="102350"/>
                                  <a:pt x="102362" y="0"/>
                                  <a:pt x="228600"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2" name="Rectangle 12"/>
                        <wps:cNvSpPr/>
                        <wps:spPr>
                          <a:xfrm>
                            <a:off x="4248277" y="8436999"/>
                            <a:ext cx="3050841" cy="328618"/>
                          </a:xfrm>
                          <a:prstGeom prst="rect">
                            <a:avLst/>
                          </a:prstGeom>
                          <a:ln>
                            <a:noFill/>
                          </a:ln>
                        </wps:spPr>
                        <wps:txbx>
                          <w:txbxContent>
                            <w:p w:rsidR="00C10A00" w:rsidRDefault="00AD315F">
                              <w:pPr>
                                <w:spacing w:after="160" w:line="259" w:lineRule="auto"/>
                                <w:ind w:left="0" w:right="0" w:firstLine="0"/>
                                <w:jc w:val="left"/>
                              </w:pPr>
                              <w:r>
                                <w:rPr>
                                  <w:b/>
                                  <w:color w:val="FFFFFF"/>
                                  <w:sz w:val="32"/>
                                </w:rPr>
                                <w:t>SEPTIEMBRE DE 2023</w:t>
                              </w:r>
                            </w:p>
                          </w:txbxContent>
                        </wps:txbx>
                        <wps:bodyPr horzOverflow="overflow" vert="horz" lIns="0" tIns="0" rIns="0" bIns="0" rtlCol="0">
                          <a:noAutofit/>
                        </wps:bodyPr>
                      </wps:wsp>
                      <wps:wsp>
                        <wps:cNvPr id="13" name="Rectangle 13"/>
                        <wps:cNvSpPr/>
                        <wps:spPr>
                          <a:xfrm>
                            <a:off x="6543802" y="8436999"/>
                            <a:ext cx="76291" cy="328618"/>
                          </a:xfrm>
                          <a:prstGeom prst="rect">
                            <a:avLst/>
                          </a:prstGeom>
                          <a:ln>
                            <a:noFill/>
                          </a:ln>
                        </wps:spPr>
                        <wps:txbx>
                          <w:txbxContent>
                            <w:p w:rsidR="00C10A00" w:rsidRDefault="00AD315F">
                              <w:pPr>
                                <w:spacing w:after="160" w:line="259" w:lineRule="auto"/>
                                <w:ind w:left="0" w:right="0" w:firstLine="0"/>
                                <w:jc w:val="left"/>
                              </w:pPr>
                              <w:r>
                                <w:rPr>
                                  <w:b/>
                                  <w:color w:val="FFFFFF"/>
                                  <w:sz w:val="32"/>
                                </w:rPr>
                                <w:t xml:space="preserve"> </w:t>
                              </w:r>
                            </w:p>
                          </w:txbxContent>
                        </wps:txbx>
                        <wps:bodyPr horzOverflow="overflow" vert="horz" lIns="0" tIns="0" rIns="0" bIns="0" rtlCol="0">
                          <a:noAutofit/>
                        </wps:bodyPr>
                      </wps:wsp>
                      <wps:wsp>
                        <wps:cNvPr id="14" name="Shape 14"/>
                        <wps:cNvSpPr/>
                        <wps:spPr>
                          <a:xfrm>
                            <a:off x="0" y="0"/>
                            <a:ext cx="3154045" cy="8878839"/>
                          </a:xfrm>
                          <a:custGeom>
                            <a:avLst/>
                            <a:gdLst/>
                            <a:ahLst/>
                            <a:cxnLst/>
                            <a:rect l="0" t="0" r="0" b="0"/>
                            <a:pathLst>
                              <a:path w="3154045" h="8878839">
                                <a:moveTo>
                                  <a:pt x="0" y="0"/>
                                </a:moveTo>
                                <a:lnTo>
                                  <a:pt x="3154045" y="4102226"/>
                                </a:lnTo>
                                <a:lnTo>
                                  <a:pt x="0" y="8878839"/>
                                </a:lnTo>
                                <a:lnTo>
                                  <a:pt x="0" y="0"/>
                                </a:lnTo>
                                <a:close/>
                              </a:path>
                            </a:pathLst>
                          </a:custGeom>
                          <a:ln w="0" cap="flat">
                            <a:miter lim="127000"/>
                          </a:ln>
                        </wps:spPr>
                        <wps:style>
                          <a:lnRef idx="0">
                            <a:srgbClr val="000000">
                              <a:alpha val="0"/>
                            </a:srgbClr>
                          </a:lnRef>
                          <a:fillRef idx="1">
                            <a:srgbClr val="DCDDDE">
                              <a:alpha val="50196"/>
                            </a:srgbClr>
                          </a:fillRef>
                          <a:effectRef idx="0">
                            <a:scrgbClr r="0" g="0" b="0"/>
                          </a:effectRef>
                          <a:fontRef idx="none"/>
                        </wps:style>
                        <wps:bodyPr/>
                      </wps:wsp>
                      <wps:wsp>
                        <wps:cNvPr id="15" name="Shape 15"/>
                        <wps:cNvSpPr/>
                        <wps:spPr>
                          <a:xfrm>
                            <a:off x="0" y="282703"/>
                            <a:ext cx="2936240" cy="8266813"/>
                          </a:xfrm>
                          <a:custGeom>
                            <a:avLst/>
                            <a:gdLst/>
                            <a:ahLst/>
                            <a:cxnLst/>
                            <a:rect l="0" t="0" r="0" b="0"/>
                            <a:pathLst>
                              <a:path w="2936240" h="8266813">
                                <a:moveTo>
                                  <a:pt x="0" y="0"/>
                                </a:moveTo>
                                <a:lnTo>
                                  <a:pt x="2936240" y="3819523"/>
                                </a:lnTo>
                                <a:lnTo>
                                  <a:pt x="0" y="8266813"/>
                                </a:lnTo>
                                <a:lnTo>
                                  <a:pt x="0" y="0"/>
                                </a:lnTo>
                                <a:close/>
                              </a:path>
                            </a:pathLst>
                          </a:custGeom>
                          <a:ln w="0" cap="flat">
                            <a:miter lim="127000"/>
                          </a:ln>
                        </wps:spPr>
                        <wps:style>
                          <a:lnRef idx="0">
                            <a:srgbClr val="000000">
                              <a:alpha val="0"/>
                            </a:srgbClr>
                          </a:lnRef>
                          <a:fillRef idx="1">
                            <a:srgbClr val="BCBEC0"/>
                          </a:fillRef>
                          <a:effectRef idx="0">
                            <a:scrgbClr r="0" g="0" b="0"/>
                          </a:effectRef>
                          <a:fontRef idx="none"/>
                        </wps:style>
                        <wps:bodyPr/>
                      </wps:wsp>
                      <pic:pic xmlns:pic="http://schemas.openxmlformats.org/drawingml/2006/picture">
                        <pic:nvPicPr>
                          <pic:cNvPr id="17" name="Picture 17"/>
                          <pic:cNvPicPr/>
                        </pic:nvPicPr>
                        <pic:blipFill>
                          <a:blip r:embed="rId7"/>
                          <a:stretch>
                            <a:fillRect/>
                          </a:stretch>
                        </pic:blipFill>
                        <pic:spPr>
                          <a:xfrm>
                            <a:off x="0" y="431036"/>
                            <a:ext cx="2585466" cy="7948422"/>
                          </a:xfrm>
                          <a:prstGeom prst="rect">
                            <a:avLst/>
                          </a:prstGeom>
                        </pic:spPr>
                      </pic:pic>
                      <pic:pic xmlns:pic="http://schemas.openxmlformats.org/drawingml/2006/picture">
                        <pic:nvPicPr>
                          <pic:cNvPr id="54295" name="Picture 54295"/>
                          <pic:cNvPicPr/>
                        </pic:nvPicPr>
                        <pic:blipFill>
                          <a:blip r:embed="rId8"/>
                          <a:stretch>
                            <a:fillRect/>
                          </a:stretch>
                        </pic:blipFill>
                        <pic:spPr>
                          <a:xfrm>
                            <a:off x="0" y="531621"/>
                            <a:ext cx="2740152" cy="7726681"/>
                          </a:xfrm>
                          <a:prstGeom prst="rect">
                            <a:avLst/>
                          </a:prstGeom>
                        </pic:spPr>
                      </pic:pic>
                      <pic:pic xmlns:pic="http://schemas.openxmlformats.org/drawingml/2006/picture">
                        <pic:nvPicPr>
                          <pic:cNvPr id="54294" name="Picture 54294"/>
                          <pic:cNvPicPr/>
                        </pic:nvPicPr>
                        <pic:blipFill>
                          <a:blip r:embed="rId9"/>
                          <a:stretch>
                            <a:fillRect/>
                          </a:stretch>
                        </pic:blipFill>
                        <pic:spPr>
                          <a:xfrm>
                            <a:off x="0" y="8843517"/>
                            <a:ext cx="7543800" cy="259080"/>
                          </a:xfrm>
                          <a:prstGeom prst="rect">
                            <a:avLst/>
                          </a:prstGeom>
                        </pic:spPr>
                      </pic:pic>
                      <pic:pic xmlns:pic="http://schemas.openxmlformats.org/drawingml/2006/picture">
                        <pic:nvPicPr>
                          <pic:cNvPr id="24" name="Picture 24"/>
                          <pic:cNvPicPr/>
                        </pic:nvPicPr>
                        <pic:blipFill>
                          <a:blip r:embed="rId10"/>
                          <a:stretch>
                            <a:fillRect/>
                          </a:stretch>
                        </pic:blipFill>
                        <pic:spPr>
                          <a:xfrm>
                            <a:off x="4019550" y="956562"/>
                            <a:ext cx="1876425" cy="1219200"/>
                          </a:xfrm>
                          <a:prstGeom prst="rect">
                            <a:avLst/>
                          </a:prstGeom>
                        </pic:spPr>
                      </pic:pic>
                      <wps:wsp>
                        <wps:cNvPr id="29" name="Rectangle 29"/>
                        <wps:cNvSpPr/>
                        <wps:spPr>
                          <a:xfrm>
                            <a:off x="5653786" y="60873"/>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4" name="Rectangle 34"/>
                        <wps:cNvSpPr/>
                        <wps:spPr>
                          <a:xfrm>
                            <a:off x="5133721" y="70552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 name="Rectangle 39"/>
                        <wps:cNvSpPr/>
                        <wps:spPr>
                          <a:xfrm>
                            <a:off x="5464810" y="1352083"/>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0" name="Rectangle 40"/>
                        <wps:cNvSpPr/>
                        <wps:spPr>
                          <a:xfrm>
                            <a:off x="5827522" y="1352083"/>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 name="Rectangle 42"/>
                        <wps:cNvSpPr/>
                        <wps:spPr>
                          <a:xfrm>
                            <a:off x="3788029" y="167364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 name="Rectangle 43"/>
                        <wps:cNvSpPr/>
                        <wps:spPr>
                          <a:xfrm>
                            <a:off x="3824605" y="167364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 name="Rectangle 44"/>
                        <wps:cNvSpPr/>
                        <wps:spPr>
                          <a:xfrm>
                            <a:off x="5225161" y="167364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 name="Rectangle 45"/>
                        <wps:cNvSpPr/>
                        <wps:spPr>
                          <a:xfrm>
                            <a:off x="3788029" y="199673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 name="Rectangle 46"/>
                        <wps:cNvSpPr/>
                        <wps:spPr>
                          <a:xfrm>
                            <a:off x="3824605" y="199673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7" name="Rectangle 47"/>
                        <wps:cNvSpPr/>
                        <wps:spPr>
                          <a:xfrm>
                            <a:off x="3788029" y="2319822"/>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8" name="Rectangle 48"/>
                        <wps:cNvSpPr/>
                        <wps:spPr>
                          <a:xfrm>
                            <a:off x="3824605" y="2319822"/>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9" name="Rectangle 49"/>
                        <wps:cNvSpPr/>
                        <wps:spPr>
                          <a:xfrm>
                            <a:off x="3788029" y="2642911"/>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0" name="Rectangle 50"/>
                        <wps:cNvSpPr/>
                        <wps:spPr>
                          <a:xfrm>
                            <a:off x="3824605" y="2642911"/>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1" name="Rectangle 51"/>
                        <wps:cNvSpPr/>
                        <wps:spPr>
                          <a:xfrm>
                            <a:off x="3788029" y="296447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 name="Rectangle 52"/>
                        <wps:cNvSpPr/>
                        <wps:spPr>
                          <a:xfrm>
                            <a:off x="1080821" y="3287816"/>
                            <a:ext cx="97503"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3" name="Rectangle 53"/>
                        <wps:cNvSpPr/>
                        <wps:spPr>
                          <a:xfrm>
                            <a:off x="1153973" y="3287816"/>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4" name="Rectangle 54"/>
                        <wps:cNvSpPr/>
                        <wps:spPr>
                          <a:xfrm>
                            <a:off x="1080821" y="361090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5" name="Rectangle 55"/>
                        <wps:cNvSpPr/>
                        <wps:spPr>
                          <a:xfrm>
                            <a:off x="1117397" y="361090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6" name="Rectangle 56"/>
                        <wps:cNvSpPr/>
                        <wps:spPr>
                          <a:xfrm>
                            <a:off x="1080821" y="3933993"/>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7" name="Rectangle 57"/>
                        <wps:cNvSpPr/>
                        <wps:spPr>
                          <a:xfrm>
                            <a:off x="1117397" y="3933993"/>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8" name="Rectangle 58"/>
                        <wps:cNvSpPr/>
                        <wps:spPr>
                          <a:xfrm>
                            <a:off x="2506091" y="3933993"/>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9" name="Rectangle 59"/>
                        <wps:cNvSpPr/>
                        <wps:spPr>
                          <a:xfrm>
                            <a:off x="1080821" y="425555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0" name="Rectangle 60"/>
                        <wps:cNvSpPr/>
                        <wps:spPr>
                          <a:xfrm>
                            <a:off x="1117397" y="425555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1" name="Rectangle 61"/>
                        <wps:cNvSpPr/>
                        <wps:spPr>
                          <a:xfrm>
                            <a:off x="2091182" y="425555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2" name="Rectangle 62"/>
                        <wps:cNvSpPr/>
                        <wps:spPr>
                          <a:xfrm>
                            <a:off x="1080821" y="4578644"/>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3" name="Rectangle 63"/>
                        <wps:cNvSpPr/>
                        <wps:spPr>
                          <a:xfrm>
                            <a:off x="1842770" y="4578644"/>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4" name="Rectangle 64"/>
                        <wps:cNvSpPr/>
                        <wps:spPr>
                          <a:xfrm>
                            <a:off x="1080821" y="4901732"/>
                            <a:ext cx="97503"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5" name="Rectangle 65"/>
                        <wps:cNvSpPr/>
                        <wps:spPr>
                          <a:xfrm>
                            <a:off x="1153973" y="4901732"/>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 name="Rectangle 66"/>
                        <wps:cNvSpPr/>
                        <wps:spPr>
                          <a:xfrm>
                            <a:off x="1080821" y="5224820"/>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7" name="Rectangle 67"/>
                        <wps:cNvSpPr/>
                        <wps:spPr>
                          <a:xfrm>
                            <a:off x="1117397" y="5224820"/>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8" name="Rectangle 68"/>
                        <wps:cNvSpPr/>
                        <wps:spPr>
                          <a:xfrm>
                            <a:off x="1080821" y="5546766"/>
                            <a:ext cx="48857" cy="227314"/>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9" name="Rectangle 69"/>
                        <wps:cNvSpPr/>
                        <wps:spPr>
                          <a:xfrm>
                            <a:off x="1117397" y="5546766"/>
                            <a:ext cx="48857" cy="227314"/>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0" name="Rectangle 70"/>
                        <wps:cNvSpPr/>
                        <wps:spPr>
                          <a:xfrm>
                            <a:off x="5101717" y="5546766"/>
                            <a:ext cx="48857" cy="227314"/>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1" name="Rectangle 71"/>
                        <wps:cNvSpPr/>
                        <wps:spPr>
                          <a:xfrm>
                            <a:off x="1080821" y="644592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2" name="Rectangle 72"/>
                        <wps:cNvSpPr/>
                        <wps:spPr>
                          <a:xfrm>
                            <a:off x="5306314" y="6445925"/>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3" name="Rectangle 73"/>
                        <wps:cNvSpPr/>
                        <wps:spPr>
                          <a:xfrm>
                            <a:off x="1080821" y="6767489"/>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4" name="Rectangle 74"/>
                        <wps:cNvSpPr/>
                        <wps:spPr>
                          <a:xfrm>
                            <a:off x="1117397" y="6767489"/>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5" name="Rectangle 75"/>
                        <wps:cNvSpPr/>
                        <wps:spPr>
                          <a:xfrm>
                            <a:off x="5306314" y="6767489"/>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6" name="Rectangle 76"/>
                        <wps:cNvSpPr/>
                        <wps:spPr>
                          <a:xfrm>
                            <a:off x="1080821" y="7090578"/>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7" name="Rectangle 77"/>
                        <wps:cNvSpPr/>
                        <wps:spPr>
                          <a:xfrm>
                            <a:off x="1117397" y="7090578"/>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8" name="Rectangle 78"/>
                        <wps:cNvSpPr/>
                        <wps:spPr>
                          <a:xfrm>
                            <a:off x="1080821" y="7413919"/>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9" name="Rectangle 79"/>
                        <wps:cNvSpPr/>
                        <wps:spPr>
                          <a:xfrm>
                            <a:off x="1117397" y="7413919"/>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0" name="Rectangle 80"/>
                        <wps:cNvSpPr/>
                        <wps:spPr>
                          <a:xfrm>
                            <a:off x="1080821" y="7737007"/>
                            <a:ext cx="97503"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1" name="Rectangle 81"/>
                        <wps:cNvSpPr/>
                        <wps:spPr>
                          <a:xfrm>
                            <a:off x="1153973" y="7737007"/>
                            <a:ext cx="48857" cy="227315"/>
                          </a:xfrm>
                          <a:prstGeom prst="rect">
                            <a:avLst/>
                          </a:prstGeom>
                          <a:ln>
                            <a:noFill/>
                          </a:ln>
                        </wps:spPr>
                        <wps:txbx>
                          <w:txbxContent>
                            <w:p w:rsidR="00C10A00" w:rsidRDefault="00AD315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2" name="Rectangle 82"/>
                        <wps:cNvSpPr/>
                        <wps:spPr>
                          <a:xfrm>
                            <a:off x="169164" y="3549811"/>
                            <a:ext cx="2517106" cy="452159"/>
                          </a:xfrm>
                          <a:prstGeom prst="rect">
                            <a:avLst/>
                          </a:prstGeom>
                          <a:ln>
                            <a:noFill/>
                          </a:ln>
                        </wps:spPr>
                        <wps:txbx>
                          <w:txbxContent>
                            <w:p w:rsidR="00C10A00" w:rsidRDefault="00AD315F">
                              <w:pPr>
                                <w:spacing w:after="160" w:line="259" w:lineRule="auto"/>
                                <w:ind w:left="0" w:right="0" w:firstLine="0"/>
                                <w:jc w:val="left"/>
                              </w:pPr>
                              <w:r>
                                <w:rPr>
                                  <w:b/>
                                  <w:color w:val="FFFFFF"/>
                                  <w:sz w:val="44"/>
                                </w:rPr>
                                <w:t xml:space="preserve">EDUCACIÓN </w:t>
                              </w:r>
                            </w:p>
                          </w:txbxContent>
                        </wps:txbx>
                        <wps:bodyPr horzOverflow="overflow" vert="horz" lIns="0" tIns="0" rIns="0" bIns="0" rtlCol="0">
                          <a:noAutofit/>
                        </wps:bodyPr>
                      </wps:wsp>
                      <wps:wsp>
                        <wps:cNvPr id="83" name="Rectangle 83"/>
                        <wps:cNvSpPr/>
                        <wps:spPr>
                          <a:xfrm>
                            <a:off x="2063750" y="3549811"/>
                            <a:ext cx="104972" cy="452159"/>
                          </a:xfrm>
                          <a:prstGeom prst="rect">
                            <a:avLst/>
                          </a:prstGeom>
                          <a:ln>
                            <a:noFill/>
                          </a:ln>
                        </wps:spPr>
                        <wps:txbx>
                          <w:txbxContent>
                            <w:p w:rsidR="00C10A00" w:rsidRDefault="00AD315F">
                              <w:pPr>
                                <w:spacing w:after="160" w:line="259" w:lineRule="auto"/>
                                <w:ind w:left="0" w:right="0" w:firstLine="0"/>
                                <w:jc w:val="left"/>
                              </w:pPr>
                              <w:r>
                                <w:rPr>
                                  <w:b/>
                                  <w:color w:val="FFFFFF"/>
                                  <w:sz w:val="44"/>
                                </w:rPr>
                                <w:t xml:space="preserve"> </w:t>
                              </w:r>
                            </w:p>
                          </w:txbxContent>
                        </wps:txbx>
                        <wps:bodyPr horzOverflow="overflow" vert="horz" lIns="0" tIns="0" rIns="0" bIns="0" rtlCol="0">
                          <a:noAutofit/>
                        </wps:bodyPr>
                      </wps:wsp>
                      <wps:wsp>
                        <wps:cNvPr id="84" name="Rectangle 84"/>
                        <wps:cNvSpPr/>
                        <wps:spPr>
                          <a:xfrm>
                            <a:off x="580644" y="3891186"/>
                            <a:ext cx="1420277" cy="452160"/>
                          </a:xfrm>
                          <a:prstGeom prst="rect">
                            <a:avLst/>
                          </a:prstGeom>
                          <a:ln>
                            <a:noFill/>
                          </a:ln>
                        </wps:spPr>
                        <wps:txbx>
                          <w:txbxContent>
                            <w:p w:rsidR="00C10A00" w:rsidRDefault="00AD315F">
                              <w:pPr>
                                <w:spacing w:after="160" w:line="259" w:lineRule="auto"/>
                                <w:ind w:left="0" w:right="0" w:firstLine="0"/>
                                <w:jc w:val="left"/>
                              </w:pPr>
                              <w:r>
                                <w:rPr>
                                  <w:b/>
                                  <w:color w:val="FFFFFF"/>
                                  <w:sz w:val="44"/>
                                </w:rPr>
                                <w:t xml:space="preserve">MEDIA </w:t>
                              </w:r>
                            </w:p>
                          </w:txbxContent>
                        </wps:txbx>
                        <wps:bodyPr horzOverflow="overflow" vert="horz" lIns="0" tIns="0" rIns="0" bIns="0" rtlCol="0">
                          <a:noAutofit/>
                        </wps:bodyPr>
                      </wps:wsp>
                      <wps:wsp>
                        <wps:cNvPr id="85" name="Rectangle 85"/>
                        <wps:cNvSpPr/>
                        <wps:spPr>
                          <a:xfrm>
                            <a:off x="1650746" y="3891186"/>
                            <a:ext cx="104972" cy="452160"/>
                          </a:xfrm>
                          <a:prstGeom prst="rect">
                            <a:avLst/>
                          </a:prstGeom>
                          <a:ln>
                            <a:noFill/>
                          </a:ln>
                        </wps:spPr>
                        <wps:txbx>
                          <w:txbxContent>
                            <w:p w:rsidR="00C10A00" w:rsidRDefault="00AD315F">
                              <w:pPr>
                                <w:spacing w:after="160" w:line="259" w:lineRule="auto"/>
                                <w:ind w:left="0" w:right="0" w:firstLine="0"/>
                                <w:jc w:val="left"/>
                              </w:pPr>
                              <w:r>
                                <w:rPr>
                                  <w:b/>
                                  <w:color w:val="FFFFFF"/>
                                  <w:sz w:val="44"/>
                                </w:rPr>
                                <w:t xml:space="preserve"> </w:t>
                              </w:r>
                            </w:p>
                          </w:txbxContent>
                        </wps:txbx>
                        <wps:bodyPr horzOverflow="overflow" vert="horz" lIns="0" tIns="0" rIns="0" bIns="0" rtlCol="0">
                          <a:noAutofit/>
                        </wps:bodyPr>
                      </wps:wsp>
                      <wps:wsp>
                        <wps:cNvPr id="86" name="Rectangle 86"/>
                        <wps:cNvSpPr/>
                        <wps:spPr>
                          <a:xfrm>
                            <a:off x="310896" y="4231038"/>
                            <a:ext cx="2137278" cy="452160"/>
                          </a:xfrm>
                          <a:prstGeom prst="rect">
                            <a:avLst/>
                          </a:prstGeom>
                          <a:ln>
                            <a:noFill/>
                          </a:ln>
                        </wps:spPr>
                        <wps:txbx>
                          <w:txbxContent>
                            <w:p w:rsidR="00C10A00" w:rsidRDefault="00AD315F">
                              <w:pPr>
                                <w:spacing w:after="160" w:line="259" w:lineRule="auto"/>
                                <w:ind w:left="0" w:right="0" w:firstLine="0"/>
                                <w:jc w:val="left"/>
                              </w:pPr>
                              <w:r>
                                <w:rPr>
                                  <w:b/>
                                  <w:color w:val="FFFFFF"/>
                                  <w:sz w:val="44"/>
                                </w:rPr>
                                <w:t xml:space="preserve">SUPERIOR </w:t>
                              </w:r>
                            </w:p>
                          </w:txbxContent>
                        </wps:txbx>
                        <wps:bodyPr horzOverflow="overflow" vert="horz" lIns="0" tIns="0" rIns="0" bIns="0" rtlCol="0">
                          <a:noAutofit/>
                        </wps:bodyPr>
                      </wps:wsp>
                      <wps:wsp>
                        <wps:cNvPr id="87" name="Rectangle 87"/>
                        <wps:cNvSpPr/>
                        <wps:spPr>
                          <a:xfrm>
                            <a:off x="1918970" y="4231038"/>
                            <a:ext cx="104972" cy="452160"/>
                          </a:xfrm>
                          <a:prstGeom prst="rect">
                            <a:avLst/>
                          </a:prstGeom>
                          <a:ln>
                            <a:noFill/>
                          </a:ln>
                        </wps:spPr>
                        <wps:txbx>
                          <w:txbxContent>
                            <w:p w:rsidR="00C10A00" w:rsidRDefault="00AD315F">
                              <w:pPr>
                                <w:spacing w:after="160" w:line="259" w:lineRule="auto"/>
                                <w:ind w:left="0" w:right="0" w:firstLine="0"/>
                                <w:jc w:val="left"/>
                              </w:pPr>
                              <w:r>
                                <w:rPr>
                                  <w:b/>
                                  <w:color w:val="FFFFFF"/>
                                  <w:sz w:val="44"/>
                                </w:rPr>
                                <w:t xml:space="preserve"> </w:t>
                              </w:r>
                            </w:p>
                          </w:txbxContent>
                        </wps:txbx>
                        <wps:bodyPr horzOverflow="overflow" vert="horz" lIns="0" tIns="0" rIns="0" bIns="0" rtlCol="0">
                          <a:noAutofit/>
                        </wps:bodyPr>
                      </wps:wsp>
                      <wps:wsp>
                        <wps:cNvPr id="89" name="Rectangle 89"/>
                        <wps:cNvSpPr/>
                        <wps:spPr>
                          <a:xfrm>
                            <a:off x="3856609" y="5943481"/>
                            <a:ext cx="2537560" cy="328619"/>
                          </a:xfrm>
                          <a:prstGeom prst="rect">
                            <a:avLst/>
                          </a:prstGeom>
                          <a:ln>
                            <a:noFill/>
                          </a:ln>
                        </wps:spPr>
                        <wps:txbx>
                          <w:txbxContent>
                            <w:p w:rsidR="00C10A00" w:rsidRDefault="00AD315F">
                              <w:pPr>
                                <w:spacing w:after="160" w:line="259" w:lineRule="auto"/>
                                <w:ind w:left="0" w:right="0" w:firstLine="0"/>
                                <w:jc w:val="left"/>
                              </w:pPr>
                              <w:r>
                                <w:rPr>
                                  <w:b/>
                                  <w:color w:val="808080"/>
                                  <w:sz w:val="32"/>
                                </w:rPr>
                                <w:t>Ciclo Escolar 2023</w:t>
                              </w:r>
                            </w:p>
                          </w:txbxContent>
                        </wps:txbx>
                        <wps:bodyPr horzOverflow="overflow" vert="horz" lIns="0" tIns="0" rIns="0" bIns="0" rtlCol="0">
                          <a:noAutofit/>
                        </wps:bodyPr>
                      </wps:wsp>
                      <wps:wsp>
                        <wps:cNvPr id="90" name="Rectangle 90"/>
                        <wps:cNvSpPr/>
                        <wps:spPr>
                          <a:xfrm>
                            <a:off x="5766562" y="5943481"/>
                            <a:ext cx="104058" cy="328619"/>
                          </a:xfrm>
                          <a:prstGeom prst="rect">
                            <a:avLst/>
                          </a:prstGeom>
                          <a:ln>
                            <a:noFill/>
                          </a:ln>
                        </wps:spPr>
                        <wps:txbx>
                          <w:txbxContent>
                            <w:p w:rsidR="00C10A00" w:rsidRDefault="00AD315F">
                              <w:pPr>
                                <w:spacing w:after="160" w:line="259" w:lineRule="auto"/>
                                <w:ind w:left="0" w:right="0" w:firstLine="0"/>
                                <w:jc w:val="left"/>
                              </w:pPr>
                              <w:r>
                                <w:rPr>
                                  <w:b/>
                                  <w:color w:val="808080"/>
                                  <w:sz w:val="32"/>
                                </w:rPr>
                                <w:t>-</w:t>
                              </w:r>
                            </w:p>
                          </w:txbxContent>
                        </wps:txbx>
                        <wps:bodyPr horzOverflow="overflow" vert="horz" lIns="0" tIns="0" rIns="0" bIns="0" rtlCol="0">
                          <a:noAutofit/>
                        </wps:bodyPr>
                      </wps:wsp>
                      <wps:wsp>
                        <wps:cNvPr id="91" name="Rectangle 91"/>
                        <wps:cNvSpPr/>
                        <wps:spPr>
                          <a:xfrm>
                            <a:off x="5844286" y="5943481"/>
                            <a:ext cx="687700" cy="328619"/>
                          </a:xfrm>
                          <a:prstGeom prst="rect">
                            <a:avLst/>
                          </a:prstGeom>
                          <a:ln>
                            <a:noFill/>
                          </a:ln>
                        </wps:spPr>
                        <wps:txbx>
                          <w:txbxContent>
                            <w:p w:rsidR="00C10A00" w:rsidRDefault="00AD315F">
                              <w:pPr>
                                <w:spacing w:after="160" w:line="259" w:lineRule="auto"/>
                                <w:ind w:left="0" w:right="0" w:firstLine="0"/>
                                <w:jc w:val="left"/>
                              </w:pPr>
                              <w:r>
                                <w:rPr>
                                  <w:b/>
                                  <w:color w:val="808080"/>
                                  <w:sz w:val="32"/>
                                </w:rPr>
                                <w:t>2024</w:t>
                              </w:r>
                            </w:p>
                          </w:txbxContent>
                        </wps:txbx>
                        <wps:bodyPr horzOverflow="overflow" vert="horz" lIns="0" tIns="0" rIns="0" bIns="0" rtlCol="0">
                          <a:noAutofit/>
                        </wps:bodyPr>
                      </wps:wsp>
                      <wps:wsp>
                        <wps:cNvPr id="92" name="Rectangle 92"/>
                        <wps:cNvSpPr/>
                        <wps:spPr>
                          <a:xfrm>
                            <a:off x="6362446" y="6040846"/>
                            <a:ext cx="35580" cy="165545"/>
                          </a:xfrm>
                          <a:prstGeom prst="rect">
                            <a:avLst/>
                          </a:prstGeom>
                          <a:ln>
                            <a:noFill/>
                          </a:ln>
                        </wps:spPr>
                        <wps:txbx>
                          <w:txbxContent>
                            <w:p w:rsidR="00C10A00" w:rsidRDefault="00AD315F">
                              <w:pPr>
                                <w:spacing w:after="160" w:line="259" w:lineRule="auto"/>
                                <w:ind w:left="0" w:right="0" w:firstLine="0"/>
                                <w:jc w:val="left"/>
                              </w:pPr>
                              <w:r>
                                <w:rPr>
                                  <w:color w:val="808080"/>
                                  <w:sz w:val="16"/>
                                </w:rPr>
                                <w:t xml:space="preserve"> </w:t>
                              </w:r>
                            </w:p>
                          </w:txbxContent>
                        </wps:txbx>
                        <wps:bodyPr horzOverflow="overflow" vert="horz" lIns="0" tIns="0" rIns="0" bIns="0" rtlCol="0">
                          <a:noAutofit/>
                        </wps:bodyPr>
                      </wps:wsp>
                      <wps:wsp>
                        <wps:cNvPr id="95" name="Rectangle 95"/>
                        <wps:cNvSpPr/>
                        <wps:spPr>
                          <a:xfrm>
                            <a:off x="3893185" y="2316555"/>
                            <a:ext cx="1011231" cy="370623"/>
                          </a:xfrm>
                          <a:prstGeom prst="rect">
                            <a:avLst/>
                          </a:prstGeom>
                          <a:ln>
                            <a:noFill/>
                          </a:ln>
                        </wps:spPr>
                        <wps:txbx>
                          <w:txbxContent>
                            <w:p w:rsidR="00C10A00" w:rsidRDefault="00AD315F">
                              <w:pPr>
                                <w:spacing w:after="160" w:line="259" w:lineRule="auto"/>
                                <w:ind w:left="0" w:right="0" w:firstLine="0"/>
                                <w:jc w:val="left"/>
                              </w:pPr>
                              <w:r>
                                <w:rPr>
                                  <w:b/>
                                  <w:color w:val="A12240"/>
                                  <w:sz w:val="36"/>
                                </w:rPr>
                                <w:t xml:space="preserve">Horas </w:t>
                              </w:r>
                            </w:p>
                          </w:txbxContent>
                        </wps:txbx>
                        <wps:bodyPr horzOverflow="overflow" vert="horz" lIns="0" tIns="0" rIns="0" bIns="0" rtlCol="0">
                          <a:noAutofit/>
                        </wps:bodyPr>
                      </wps:wsp>
                      <wps:wsp>
                        <wps:cNvPr id="96" name="Rectangle 96"/>
                        <wps:cNvSpPr/>
                        <wps:spPr>
                          <a:xfrm>
                            <a:off x="4653661" y="2316555"/>
                            <a:ext cx="232893" cy="370623"/>
                          </a:xfrm>
                          <a:prstGeom prst="rect">
                            <a:avLst/>
                          </a:prstGeom>
                          <a:ln>
                            <a:noFill/>
                          </a:ln>
                        </wps:spPr>
                        <wps:txbx>
                          <w:txbxContent>
                            <w:p w:rsidR="00C10A00" w:rsidRDefault="00AD315F">
                              <w:pPr>
                                <w:spacing w:after="160" w:line="259" w:lineRule="auto"/>
                                <w:ind w:left="0" w:right="0" w:firstLine="0"/>
                                <w:jc w:val="left"/>
                              </w:pPr>
                              <w:r>
                                <w:rPr>
                                  <w:b/>
                                  <w:color w:val="A12240"/>
                                  <w:sz w:val="36"/>
                                </w:rPr>
                                <w:t>A</w:t>
                              </w:r>
                            </w:p>
                          </w:txbxContent>
                        </wps:txbx>
                        <wps:bodyPr horzOverflow="overflow" vert="horz" lIns="0" tIns="0" rIns="0" bIns="0" rtlCol="0">
                          <a:noAutofit/>
                        </wps:bodyPr>
                      </wps:wsp>
                      <wps:wsp>
                        <wps:cNvPr id="97" name="Rectangle 97"/>
                        <wps:cNvSpPr/>
                        <wps:spPr>
                          <a:xfrm>
                            <a:off x="4828921" y="2316555"/>
                            <a:ext cx="1615962" cy="370623"/>
                          </a:xfrm>
                          <a:prstGeom prst="rect">
                            <a:avLst/>
                          </a:prstGeom>
                          <a:ln>
                            <a:noFill/>
                          </a:ln>
                        </wps:spPr>
                        <wps:txbx>
                          <w:txbxContent>
                            <w:p w:rsidR="00C10A00" w:rsidRDefault="00AD315F">
                              <w:pPr>
                                <w:spacing w:after="160" w:line="259" w:lineRule="auto"/>
                                <w:ind w:left="0" w:right="0" w:firstLine="0"/>
                                <w:jc w:val="left"/>
                              </w:pPr>
                              <w:r>
                                <w:rPr>
                                  <w:b/>
                                  <w:color w:val="A12240"/>
                                  <w:sz w:val="36"/>
                                </w:rPr>
                                <w:t>dicionales</w:t>
                              </w:r>
                            </w:p>
                          </w:txbxContent>
                        </wps:txbx>
                        <wps:bodyPr horzOverflow="overflow" vert="horz" lIns="0" tIns="0" rIns="0" bIns="0" rtlCol="0">
                          <a:noAutofit/>
                        </wps:bodyPr>
                      </wps:wsp>
                      <wps:wsp>
                        <wps:cNvPr id="98" name="Rectangle 98"/>
                        <wps:cNvSpPr/>
                        <wps:spPr>
                          <a:xfrm>
                            <a:off x="6043930" y="2415395"/>
                            <a:ext cx="44078" cy="205078"/>
                          </a:xfrm>
                          <a:prstGeom prst="rect">
                            <a:avLst/>
                          </a:prstGeom>
                          <a:ln>
                            <a:noFill/>
                          </a:ln>
                        </wps:spPr>
                        <wps:txbx>
                          <w:txbxContent>
                            <w:p w:rsidR="00C10A00" w:rsidRDefault="00AD315F">
                              <w:pPr>
                                <w:spacing w:after="160" w:line="259" w:lineRule="auto"/>
                                <w:ind w:left="0" w:right="0" w:firstLine="0"/>
                                <w:jc w:val="left"/>
                              </w:pPr>
                              <w:r>
                                <w:t xml:space="preserve"> </w:t>
                              </w:r>
                            </w:p>
                          </w:txbxContent>
                        </wps:txbx>
                        <wps:bodyPr horzOverflow="overflow" vert="horz" lIns="0" tIns="0" rIns="0" bIns="0" rtlCol="0">
                          <a:noAutofit/>
                        </wps:bodyPr>
                      </wps:wsp>
                      <wps:wsp>
                        <wps:cNvPr id="99" name="Rectangle 99"/>
                        <wps:cNvSpPr/>
                        <wps:spPr>
                          <a:xfrm>
                            <a:off x="3437255" y="2974228"/>
                            <a:ext cx="2226963"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PROGRAMA </w:t>
                              </w:r>
                            </w:p>
                          </w:txbxContent>
                        </wps:txbx>
                        <wps:bodyPr horzOverflow="overflow" vert="horz" lIns="0" tIns="0" rIns="0" bIns="0" rtlCol="0">
                          <a:noAutofit/>
                        </wps:bodyPr>
                      </wps:wsp>
                      <wps:wsp>
                        <wps:cNvPr id="100" name="Rectangle 100"/>
                        <wps:cNvSpPr/>
                        <wps:spPr>
                          <a:xfrm>
                            <a:off x="5110861" y="2974228"/>
                            <a:ext cx="95794"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01" name="Rectangle 101"/>
                        <wps:cNvSpPr/>
                        <wps:spPr>
                          <a:xfrm>
                            <a:off x="3437255" y="3329574"/>
                            <a:ext cx="4068041"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PARA LA PROMOCIÓN </w:t>
                              </w:r>
                            </w:p>
                          </w:txbxContent>
                        </wps:txbx>
                        <wps:bodyPr horzOverflow="overflow" vert="horz" lIns="0" tIns="0" rIns="0" bIns="0" rtlCol="0">
                          <a:noAutofit/>
                        </wps:bodyPr>
                      </wps:wsp>
                      <wps:wsp>
                        <wps:cNvPr id="102" name="Rectangle 102"/>
                        <wps:cNvSpPr/>
                        <wps:spPr>
                          <a:xfrm>
                            <a:off x="6496558" y="3329574"/>
                            <a:ext cx="95794"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03" name="Rectangle 103"/>
                        <wps:cNvSpPr/>
                        <wps:spPr>
                          <a:xfrm>
                            <a:off x="3437255" y="3686190"/>
                            <a:ext cx="4758572"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EN EL SERVICIO DOCENTE </w:t>
                              </w:r>
                            </w:p>
                          </w:txbxContent>
                        </wps:txbx>
                        <wps:bodyPr horzOverflow="overflow" vert="horz" lIns="0" tIns="0" rIns="0" bIns="0" rtlCol="0">
                          <a:noAutofit/>
                        </wps:bodyPr>
                      </wps:wsp>
                      <wps:wsp>
                        <wps:cNvPr id="104" name="Rectangle 104"/>
                        <wps:cNvSpPr/>
                        <wps:spPr>
                          <a:xfrm>
                            <a:off x="3437255" y="4042806"/>
                            <a:ext cx="782263" cy="412626"/>
                          </a:xfrm>
                          <a:prstGeom prst="rect">
                            <a:avLst/>
                          </a:prstGeom>
                          <a:ln>
                            <a:noFill/>
                          </a:ln>
                        </wps:spPr>
                        <wps:txbx>
                          <w:txbxContent>
                            <w:p w:rsidR="00C10A00" w:rsidRDefault="00AD315F">
                              <w:pPr>
                                <w:spacing w:after="160" w:line="259" w:lineRule="auto"/>
                                <w:ind w:left="0" w:right="0" w:firstLine="0"/>
                                <w:jc w:val="left"/>
                              </w:pPr>
                              <w:r>
                                <w:rPr>
                                  <w:b/>
                                  <w:sz w:val="40"/>
                                </w:rPr>
                                <w:t>POR</w:t>
                              </w:r>
                            </w:p>
                          </w:txbxContent>
                        </wps:txbx>
                        <wps:bodyPr horzOverflow="overflow" vert="horz" lIns="0" tIns="0" rIns="0" bIns="0" rtlCol="0">
                          <a:noAutofit/>
                        </wps:bodyPr>
                      </wps:wsp>
                      <wps:wsp>
                        <wps:cNvPr id="105" name="Rectangle 105"/>
                        <wps:cNvSpPr/>
                        <wps:spPr>
                          <a:xfrm>
                            <a:off x="4025773" y="4042806"/>
                            <a:ext cx="95794"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06" name="Rectangle 106"/>
                        <wps:cNvSpPr/>
                        <wps:spPr>
                          <a:xfrm>
                            <a:off x="4097401" y="4042806"/>
                            <a:ext cx="2991963"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ASIGNACIÓN DE </w:t>
                              </w:r>
                            </w:p>
                          </w:txbxContent>
                        </wps:txbx>
                        <wps:bodyPr horzOverflow="overflow" vert="horz" lIns="0" tIns="0" rIns="0" bIns="0" rtlCol="0">
                          <a:noAutofit/>
                        </wps:bodyPr>
                      </wps:wsp>
                      <wps:wsp>
                        <wps:cNvPr id="107" name="Rectangle 107"/>
                        <wps:cNvSpPr/>
                        <wps:spPr>
                          <a:xfrm>
                            <a:off x="3437255" y="4397898"/>
                            <a:ext cx="4539227"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HORAS ADICIONALES EN </w:t>
                              </w:r>
                            </w:p>
                          </w:txbxContent>
                        </wps:txbx>
                        <wps:bodyPr horzOverflow="overflow" vert="horz" lIns="0" tIns="0" rIns="0" bIns="0" rtlCol="0">
                          <a:noAutofit/>
                        </wps:bodyPr>
                      </wps:wsp>
                      <wps:wsp>
                        <wps:cNvPr id="108" name="Rectangle 108"/>
                        <wps:cNvSpPr/>
                        <wps:spPr>
                          <a:xfrm>
                            <a:off x="3437255" y="4754514"/>
                            <a:ext cx="3585346"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EDUCACIÓN MEDIA </w:t>
                              </w:r>
                            </w:p>
                          </w:txbxContent>
                        </wps:txbx>
                        <wps:bodyPr horzOverflow="overflow" vert="horz" lIns="0" tIns="0" rIns="0" bIns="0" rtlCol="0">
                          <a:noAutofit/>
                        </wps:bodyPr>
                      </wps:wsp>
                      <wps:wsp>
                        <wps:cNvPr id="109" name="Rectangle 109"/>
                        <wps:cNvSpPr/>
                        <wps:spPr>
                          <a:xfrm>
                            <a:off x="3437255" y="5109606"/>
                            <a:ext cx="1849540" cy="412626"/>
                          </a:xfrm>
                          <a:prstGeom prst="rect">
                            <a:avLst/>
                          </a:prstGeom>
                          <a:ln>
                            <a:noFill/>
                          </a:ln>
                        </wps:spPr>
                        <wps:txbx>
                          <w:txbxContent>
                            <w:p w:rsidR="00C10A00" w:rsidRDefault="00AD315F">
                              <w:pPr>
                                <w:spacing w:after="160" w:line="259" w:lineRule="auto"/>
                                <w:ind w:left="0" w:right="0" w:firstLine="0"/>
                                <w:jc w:val="left"/>
                              </w:pPr>
                              <w:r>
                                <w:rPr>
                                  <w:b/>
                                  <w:sz w:val="40"/>
                                </w:rPr>
                                <w:t>SUPERIOR</w:t>
                              </w:r>
                            </w:p>
                          </w:txbxContent>
                        </wps:txbx>
                        <wps:bodyPr horzOverflow="overflow" vert="horz" lIns="0" tIns="0" rIns="0" bIns="0" rtlCol="0">
                          <a:noAutofit/>
                        </wps:bodyPr>
                      </wps:wsp>
                      <wps:wsp>
                        <wps:cNvPr id="110" name="Rectangle 110"/>
                        <wps:cNvSpPr/>
                        <wps:spPr>
                          <a:xfrm>
                            <a:off x="4827397" y="5109606"/>
                            <a:ext cx="95794"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55535" name="Shape 55535"/>
                        <wps:cNvSpPr/>
                        <wps:spPr>
                          <a:xfrm>
                            <a:off x="3330575" y="2973704"/>
                            <a:ext cx="76200" cy="2492374"/>
                          </a:xfrm>
                          <a:custGeom>
                            <a:avLst/>
                            <a:gdLst/>
                            <a:ahLst/>
                            <a:cxnLst/>
                            <a:rect l="0" t="0" r="0" b="0"/>
                            <a:pathLst>
                              <a:path w="76200" h="2492374">
                                <a:moveTo>
                                  <a:pt x="0" y="0"/>
                                </a:moveTo>
                                <a:lnTo>
                                  <a:pt x="76200" y="0"/>
                                </a:lnTo>
                                <a:lnTo>
                                  <a:pt x="76200" y="2492374"/>
                                </a:lnTo>
                                <a:lnTo>
                                  <a:pt x="0" y="249237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2" name="Rectangle 112"/>
                        <wps:cNvSpPr/>
                        <wps:spPr>
                          <a:xfrm>
                            <a:off x="3324479" y="5466603"/>
                            <a:ext cx="95794" cy="412626"/>
                          </a:xfrm>
                          <a:prstGeom prst="rect">
                            <a:avLst/>
                          </a:prstGeom>
                          <a:ln>
                            <a:noFill/>
                          </a:ln>
                        </wps:spPr>
                        <wps:txbx>
                          <w:txbxContent>
                            <w:p w:rsidR="00C10A00" w:rsidRDefault="00AD315F">
                              <w:pPr>
                                <w:spacing w:after="160" w:line="259" w:lineRule="auto"/>
                                <w:ind w:left="0" w:right="0" w:firstLine="0"/>
                                <w:jc w:val="left"/>
                              </w:pPr>
                              <w:r>
                                <w:rPr>
                                  <w:b/>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002" style="width:595.44pt;height:716.85pt;position:absolute;mso-position-horizontal-relative:page;mso-position-horizontal:absolute;margin-left:0pt;mso-position-vertical-relative:page;margin-top:122.3pt;" coordsize="75620,91039">
                <v:rect id="Rectangle 10" style="position:absolute;width:440;height:2050;left:10808;top:88658;" filled="f" stroked="f">
                  <v:textbox inset="0,0,0,0">
                    <w:txbxContent>
                      <w:p>
                        <w:pPr>
                          <w:spacing w:before="0" w:after="160" w:line="259" w:lineRule="auto"/>
                          <w:ind w:left="0" w:right="0" w:firstLine="0"/>
                          <w:jc w:val="left"/>
                        </w:pPr>
                        <w:r>
                          <w:rPr/>
                          <w:t xml:space="preserve"> </w:t>
                        </w:r>
                      </w:p>
                    </w:txbxContent>
                  </v:textbox>
                </v:rect>
                <v:shape id="Shape 11" style="position:absolute;width:37630;height:4572;left:35172;top:83146;" coordsize="3763010,457200" path="m228600,0l3534410,0c3660648,0,3763010,102350,3763010,228600l3763010,457200l0,457200l0,228600c0,102350,102362,0,228600,0x">
                  <v:stroke weight="0pt" endcap="flat" joinstyle="miter" miterlimit="10" on="false" color="#000000" opacity="0"/>
                  <v:fill on="true" color="#404040"/>
                </v:shape>
                <v:rect id="Rectangle 12" style="position:absolute;width:30508;height:3286;left:42482;top:84369;" filled="f" stroked="f">
                  <v:textbox inset="0,0,0,0">
                    <w:txbxContent>
                      <w:p>
                        <w:pPr>
                          <w:spacing w:before="0" w:after="160" w:line="259" w:lineRule="auto"/>
                          <w:ind w:left="0" w:right="0" w:firstLine="0"/>
                          <w:jc w:val="left"/>
                        </w:pPr>
                        <w:r>
                          <w:rPr>
                            <w:rFonts w:cs="Montserrat" w:hAnsi="Montserrat" w:eastAsia="Montserrat" w:ascii="Montserrat"/>
                            <w:b w:val="1"/>
                            <w:color w:val="ffffff"/>
                            <w:sz w:val="32"/>
                          </w:rPr>
                          <w:t xml:space="preserve">SEPTIEMBRE DE 2023</w:t>
                        </w:r>
                      </w:p>
                    </w:txbxContent>
                  </v:textbox>
                </v:rect>
                <v:rect id="Rectangle 13" style="position:absolute;width:762;height:3286;left:65438;top:84369;" filled="f" stroked="f">
                  <v:textbox inset="0,0,0,0">
                    <w:txbxContent>
                      <w:p>
                        <w:pPr>
                          <w:spacing w:before="0" w:after="160" w:line="259" w:lineRule="auto"/>
                          <w:ind w:left="0" w:right="0" w:firstLine="0"/>
                          <w:jc w:val="left"/>
                        </w:pPr>
                        <w:r>
                          <w:rPr>
                            <w:rFonts w:cs="Montserrat" w:hAnsi="Montserrat" w:eastAsia="Montserrat" w:ascii="Montserrat"/>
                            <w:b w:val="1"/>
                            <w:color w:val="ffffff"/>
                            <w:sz w:val="32"/>
                          </w:rPr>
                          <w:t xml:space="preserve"> </w:t>
                        </w:r>
                      </w:p>
                    </w:txbxContent>
                  </v:textbox>
                </v:rect>
                <v:shape id="Shape 14" style="position:absolute;width:31540;height:88788;left:0;top:0;" coordsize="3154045,8878839" path="m0,0l3154045,4102226l0,8878839l0,0x">
                  <v:stroke weight="0pt" endcap="flat" joinstyle="miter" miterlimit="10" on="false" color="#000000" opacity="0"/>
                  <v:fill on="true" color="#dcddde" opacity="0.501961"/>
                </v:shape>
                <v:shape id="Shape 15" style="position:absolute;width:29362;height:82668;left:0;top:2827;" coordsize="2936240,8266813" path="m0,0l2936240,3819523l0,8266813l0,0x">
                  <v:stroke weight="0pt" endcap="flat" joinstyle="miter" miterlimit="10" on="false" color="#000000" opacity="0"/>
                  <v:fill on="true" color="#bcbec0"/>
                </v:shape>
                <v:shape id="Picture 17" style="position:absolute;width:25854;height:79484;left:0;top:4310;" filled="f">
                  <v:imagedata r:id="rId11"/>
                </v:shape>
                <v:shape id="Picture 54295" style="position:absolute;width:27401;height:77266;left:0;top:5316;" filled="f">
                  <v:imagedata r:id="rId12"/>
                </v:shape>
                <v:shape id="Picture 54294" style="position:absolute;width:75438;height:2590;left:0;top:88435;" filled="f">
                  <v:imagedata r:id="rId13"/>
                </v:shape>
                <v:shape id="Picture 24" style="position:absolute;width:18764;height:12192;left:40195;top:9565;" filled="f">
                  <v:imagedata r:id="rId14"/>
                </v:shape>
                <v:rect id="Rectangle 29" style="position:absolute;width:488;height:2273;left:56537;top:608;" filled="f" stroked="f">
                  <v:textbox inset="0,0,0,0">
                    <w:txbxContent>
                      <w:p>
                        <w:pPr>
                          <w:spacing w:before="0" w:after="160" w:line="259" w:lineRule="auto"/>
                          <w:ind w:left="0" w:right="0" w:firstLine="0"/>
                          <w:jc w:val="left"/>
                        </w:pPr>
                        <w:r>
                          <w:rPr>
                            <w:sz w:val="22"/>
                          </w:rPr>
                          <w:t xml:space="preserve"> </w:t>
                        </w:r>
                      </w:p>
                    </w:txbxContent>
                  </v:textbox>
                </v:rect>
                <v:rect id="Rectangle 34" style="position:absolute;width:488;height:2273;left:51337;top:7055;" filled="f" stroked="f">
                  <v:textbox inset="0,0,0,0">
                    <w:txbxContent>
                      <w:p>
                        <w:pPr>
                          <w:spacing w:before="0" w:after="160" w:line="259" w:lineRule="auto"/>
                          <w:ind w:left="0" w:right="0" w:firstLine="0"/>
                          <w:jc w:val="left"/>
                        </w:pPr>
                        <w:r>
                          <w:rPr>
                            <w:sz w:val="22"/>
                          </w:rPr>
                          <w:t xml:space="preserve"> </w:t>
                        </w:r>
                      </w:p>
                    </w:txbxContent>
                  </v:textbox>
                </v:rect>
                <v:rect id="Rectangle 39" style="position:absolute;width:488;height:2273;left:54648;top:13520;" filled="f" stroked="f">
                  <v:textbox inset="0,0,0,0">
                    <w:txbxContent>
                      <w:p>
                        <w:pPr>
                          <w:spacing w:before="0" w:after="160" w:line="259" w:lineRule="auto"/>
                          <w:ind w:left="0" w:right="0" w:firstLine="0"/>
                          <w:jc w:val="left"/>
                        </w:pPr>
                        <w:r>
                          <w:rPr>
                            <w:sz w:val="22"/>
                          </w:rPr>
                          <w:t xml:space="preserve"> </w:t>
                        </w:r>
                      </w:p>
                    </w:txbxContent>
                  </v:textbox>
                </v:rect>
                <v:rect id="Rectangle 40" style="position:absolute;width:488;height:2273;left:58275;top:13520;" filled="f" stroked="f">
                  <v:textbox inset="0,0,0,0">
                    <w:txbxContent>
                      <w:p>
                        <w:pPr>
                          <w:spacing w:before="0" w:after="160" w:line="259" w:lineRule="auto"/>
                          <w:ind w:left="0" w:right="0" w:firstLine="0"/>
                          <w:jc w:val="left"/>
                        </w:pPr>
                        <w:r>
                          <w:rPr>
                            <w:sz w:val="22"/>
                          </w:rPr>
                          <w:t xml:space="preserve"> </w:t>
                        </w:r>
                      </w:p>
                    </w:txbxContent>
                  </v:textbox>
                </v:rect>
                <v:rect id="Rectangle 42" style="position:absolute;width:488;height:2273;left:37880;top:16736;" filled="f" stroked="f">
                  <v:textbox inset="0,0,0,0">
                    <w:txbxContent>
                      <w:p>
                        <w:pPr>
                          <w:spacing w:before="0" w:after="160" w:line="259" w:lineRule="auto"/>
                          <w:ind w:left="0" w:right="0" w:firstLine="0"/>
                          <w:jc w:val="left"/>
                        </w:pPr>
                        <w:r>
                          <w:rPr>
                            <w:sz w:val="22"/>
                          </w:rPr>
                          <w:t xml:space="preserve"> </w:t>
                        </w:r>
                      </w:p>
                    </w:txbxContent>
                  </v:textbox>
                </v:rect>
                <v:rect id="Rectangle 43" style="position:absolute;width:488;height:2273;left:38246;top:16736;" filled="f" stroked="f">
                  <v:textbox inset="0,0,0,0">
                    <w:txbxContent>
                      <w:p>
                        <w:pPr>
                          <w:spacing w:before="0" w:after="160" w:line="259" w:lineRule="auto"/>
                          <w:ind w:left="0" w:right="0" w:firstLine="0"/>
                          <w:jc w:val="left"/>
                        </w:pPr>
                        <w:r>
                          <w:rPr>
                            <w:sz w:val="22"/>
                          </w:rPr>
                          <w:t xml:space="preserve"> </w:t>
                        </w:r>
                      </w:p>
                    </w:txbxContent>
                  </v:textbox>
                </v:rect>
                <v:rect id="Rectangle 44" style="position:absolute;width:488;height:2273;left:52251;top:16736;" filled="f" stroked="f">
                  <v:textbox inset="0,0,0,0">
                    <w:txbxContent>
                      <w:p>
                        <w:pPr>
                          <w:spacing w:before="0" w:after="160" w:line="259" w:lineRule="auto"/>
                          <w:ind w:left="0" w:right="0" w:firstLine="0"/>
                          <w:jc w:val="left"/>
                        </w:pPr>
                        <w:r>
                          <w:rPr>
                            <w:sz w:val="22"/>
                          </w:rPr>
                          <w:t xml:space="preserve"> </w:t>
                        </w:r>
                      </w:p>
                    </w:txbxContent>
                  </v:textbox>
                </v:rect>
                <v:rect id="Rectangle 45" style="position:absolute;width:488;height:2273;left:37880;top:19967;" filled="f" stroked="f">
                  <v:textbox inset="0,0,0,0">
                    <w:txbxContent>
                      <w:p>
                        <w:pPr>
                          <w:spacing w:before="0" w:after="160" w:line="259" w:lineRule="auto"/>
                          <w:ind w:left="0" w:right="0" w:firstLine="0"/>
                          <w:jc w:val="left"/>
                        </w:pPr>
                        <w:r>
                          <w:rPr>
                            <w:sz w:val="22"/>
                          </w:rPr>
                          <w:t xml:space="preserve"> </w:t>
                        </w:r>
                      </w:p>
                    </w:txbxContent>
                  </v:textbox>
                </v:rect>
                <v:rect id="Rectangle 46" style="position:absolute;width:488;height:2273;left:38246;top:19967;" filled="f" stroked="f">
                  <v:textbox inset="0,0,0,0">
                    <w:txbxContent>
                      <w:p>
                        <w:pPr>
                          <w:spacing w:before="0" w:after="160" w:line="259" w:lineRule="auto"/>
                          <w:ind w:left="0" w:right="0" w:firstLine="0"/>
                          <w:jc w:val="left"/>
                        </w:pPr>
                        <w:r>
                          <w:rPr>
                            <w:sz w:val="22"/>
                          </w:rPr>
                          <w:t xml:space="preserve"> </w:t>
                        </w:r>
                      </w:p>
                    </w:txbxContent>
                  </v:textbox>
                </v:rect>
                <v:rect id="Rectangle 47" style="position:absolute;width:488;height:2273;left:37880;top:23198;" filled="f" stroked="f">
                  <v:textbox inset="0,0,0,0">
                    <w:txbxContent>
                      <w:p>
                        <w:pPr>
                          <w:spacing w:before="0" w:after="160" w:line="259" w:lineRule="auto"/>
                          <w:ind w:left="0" w:right="0" w:firstLine="0"/>
                          <w:jc w:val="left"/>
                        </w:pPr>
                        <w:r>
                          <w:rPr>
                            <w:sz w:val="22"/>
                          </w:rPr>
                          <w:t xml:space="preserve"> </w:t>
                        </w:r>
                      </w:p>
                    </w:txbxContent>
                  </v:textbox>
                </v:rect>
                <v:rect id="Rectangle 48" style="position:absolute;width:488;height:2273;left:38246;top:23198;" filled="f" stroked="f">
                  <v:textbox inset="0,0,0,0">
                    <w:txbxContent>
                      <w:p>
                        <w:pPr>
                          <w:spacing w:before="0" w:after="160" w:line="259" w:lineRule="auto"/>
                          <w:ind w:left="0" w:right="0" w:firstLine="0"/>
                          <w:jc w:val="left"/>
                        </w:pPr>
                        <w:r>
                          <w:rPr>
                            <w:sz w:val="22"/>
                          </w:rPr>
                          <w:t xml:space="preserve"> </w:t>
                        </w:r>
                      </w:p>
                    </w:txbxContent>
                  </v:textbox>
                </v:rect>
                <v:rect id="Rectangle 49" style="position:absolute;width:488;height:2273;left:37880;top:26429;" filled="f" stroked="f">
                  <v:textbox inset="0,0,0,0">
                    <w:txbxContent>
                      <w:p>
                        <w:pPr>
                          <w:spacing w:before="0" w:after="160" w:line="259" w:lineRule="auto"/>
                          <w:ind w:left="0" w:right="0" w:firstLine="0"/>
                          <w:jc w:val="left"/>
                        </w:pPr>
                        <w:r>
                          <w:rPr>
                            <w:sz w:val="22"/>
                          </w:rPr>
                          <w:t xml:space="preserve"> </w:t>
                        </w:r>
                      </w:p>
                    </w:txbxContent>
                  </v:textbox>
                </v:rect>
                <v:rect id="Rectangle 50" style="position:absolute;width:488;height:2273;left:38246;top:26429;" filled="f" stroked="f">
                  <v:textbox inset="0,0,0,0">
                    <w:txbxContent>
                      <w:p>
                        <w:pPr>
                          <w:spacing w:before="0" w:after="160" w:line="259" w:lineRule="auto"/>
                          <w:ind w:left="0" w:right="0" w:firstLine="0"/>
                          <w:jc w:val="left"/>
                        </w:pPr>
                        <w:r>
                          <w:rPr>
                            <w:sz w:val="22"/>
                          </w:rPr>
                          <w:t xml:space="preserve"> </w:t>
                        </w:r>
                      </w:p>
                    </w:txbxContent>
                  </v:textbox>
                </v:rect>
                <v:rect id="Rectangle 51" style="position:absolute;width:488;height:2273;left:37880;top:29644;" filled="f" stroked="f">
                  <v:textbox inset="0,0,0,0">
                    <w:txbxContent>
                      <w:p>
                        <w:pPr>
                          <w:spacing w:before="0" w:after="160" w:line="259" w:lineRule="auto"/>
                          <w:ind w:left="0" w:right="0" w:firstLine="0"/>
                          <w:jc w:val="left"/>
                        </w:pPr>
                        <w:r>
                          <w:rPr>
                            <w:sz w:val="22"/>
                          </w:rPr>
                          <w:t xml:space="preserve"> </w:t>
                        </w:r>
                      </w:p>
                    </w:txbxContent>
                  </v:textbox>
                </v:rect>
                <v:rect id="Rectangle 52" style="position:absolute;width:975;height:2273;left:10808;top:32878;" filled="f" stroked="f">
                  <v:textbox inset="0,0,0,0">
                    <w:txbxContent>
                      <w:p>
                        <w:pPr>
                          <w:spacing w:before="0" w:after="160" w:line="259" w:lineRule="auto"/>
                          <w:ind w:left="0" w:right="0" w:firstLine="0"/>
                          <w:jc w:val="left"/>
                        </w:pPr>
                        <w:r>
                          <w:rPr>
                            <w:sz w:val="22"/>
                          </w:rPr>
                          <w:t xml:space="preserve">  </w:t>
                        </w:r>
                      </w:p>
                    </w:txbxContent>
                  </v:textbox>
                </v:rect>
                <v:rect id="Rectangle 53" style="position:absolute;width:488;height:2273;left:11539;top:32878;" filled="f" stroked="f">
                  <v:textbox inset="0,0,0,0">
                    <w:txbxContent>
                      <w:p>
                        <w:pPr>
                          <w:spacing w:before="0" w:after="160" w:line="259" w:lineRule="auto"/>
                          <w:ind w:left="0" w:right="0" w:firstLine="0"/>
                          <w:jc w:val="left"/>
                        </w:pPr>
                        <w:r>
                          <w:rPr>
                            <w:sz w:val="22"/>
                          </w:rPr>
                          <w:t xml:space="preserve"> </w:t>
                        </w:r>
                      </w:p>
                    </w:txbxContent>
                  </v:textbox>
                </v:rect>
                <v:rect id="Rectangle 54" style="position:absolute;width:488;height:2273;left:10808;top:36109;" filled="f" stroked="f">
                  <v:textbox inset="0,0,0,0">
                    <w:txbxContent>
                      <w:p>
                        <w:pPr>
                          <w:spacing w:before="0" w:after="160" w:line="259" w:lineRule="auto"/>
                          <w:ind w:left="0" w:right="0" w:firstLine="0"/>
                          <w:jc w:val="left"/>
                        </w:pPr>
                        <w:r>
                          <w:rPr>
                            <w:sz w:val="22"/>
                          </w:rPr>
                          <w:t xml:space="preserve"> </w:t>
                        </w:r>
                      </w:p>
                    </w:txbxContent>
                  </v:textbox>
                </v:rect>
                <v:rect id="Rectangle 55" style="position:absolute;width:488;height:2273;left:11173;top:36109;" filled="f" stroked="f">
                  <v:textbox inset="0,0,0,0">
                    <w:txbxContent>
                      <w:p>
                        <w:pPr>
                          <w:spacing w:before="0" w:after="160" w:line="259" w:lineRule="auto"/>
                          <w:ind w:left="0" w:right="0" w:firstLine="0"/>
                          <w:jc w:val="left"/>
                        </w:pPr>
                        <w:r>
                          <w:rPr>
                            <w:sz w:val="22"/>
                          </w:rPr>
                          <w:t xml:space="preserve"> </w:t>
                        </w:r>
                      </w:p>
                    </w:txbxContent>
                  </v:textbox>
                </v:rect>
                <v:rect id="Rectangle 56" style="position:absolute;width:488;height:2273;left:10808;top:39339;" filled="f" stroked="f">
                  <v:textbox inset="0,0,0,0">
                    <w:txbxContent>
                      <w:p>
                        <w:pPr>
                          <w:spacing w:before="0" w:after="160" w:line="259" w:lineRule="auto"/>
                          <w:ind w:left="0" w:right="0" w:firstLine="0"/>
                          <w:jc w:val="left"/>
                        </w:pPr>
                        <w:r>
                          <w:rPr>
                            <w:sz w:val="22"/>
                          </w:rPr>
                          <w:t xml:space="preserve"> </w:t>
                        </w:r>
                      </w:p>
                    </w:txbxContent>
                  </v:textbox>
                </v:rect>
                <v:rect id="Rectangle 57" style="position:absolute;width:488;height:2273;left:11173;top:39339;" filled="f" stroked="f">
                  <v:textbox inset="0,0,0,0">
                    <w:txbxContent>
                      <w:p>
                        <w:pPr>
                          <w:spacing w:before="0" w:after="160" w:line="259" w:lineRule="auto"/>
                          <w:ind w:left="0" w:right="0" w:firstLine="0"/>
                          <w:jc w:val="left"/>
                        </w:pPr>
                        <w:r>
                          <w:rPr>
                            <w:sz w:val="22"/>
                          </w:rPr>
                          <w:t xml:space="preserve"> </w:t>
                        </w:r>
                      </w:p>
                    </w:txbxContent>
                  </v:textbox>
                </v:rect>
                <v:rect id="Rectangle 58" style="position:absolute;width:488;height:2273;left:25060;top:39339;" filled="f" stroked="f">
                  <v:textbox inset="0,0,0,0">
                    <w:txbxContent>
                      <w:p>
                        <w:pPr>
                          <w:spacing w:before="0" w:after="160" w:line="259" w:lineRule="auto"/>
                          <w:ind w:left="0" w:right="0" w:firstLine="0"/>
                          <w:jc w:val="left"/>
                        </w:pPr>
                        <w:r>
                          <w:rPr>
                            <w:sz w:val="22"/>
                          </w:rPr>
                          <w:t xml:space="preserve"> </w:t>
                        </w:r>
                      </w:p>
                    </w:txbxContent>
                  </v:textbox>
                </v:rect>
                <v:rect id="Rectangle 59" style="position:absolute;width:488;height:2273;left:10808;top:42555;" filled="f" stroked="f">
                  <v:textbox inset="0,0,0,0">
                    <w:txbxContent>
                      <w:p>
                        <w:pPr>
                          <w:spacing w:before="0" w:after="160" w:line="259" w:lineRule="auto"/>
                          <w:ind w:left="0" w:right="0" w:firstLine="0"/>
                          <w:jc w:val="left"/>
                        </w:pPr>
                        <w:r>
                          <w:rPr>
                            <w:sz w:val="22"/>
                          </w:rPr>
                          <w:t xml:space="preserve"> </w:t>
                        </w:r>
                      </w:p>
                    </w:txbxContent>
                  </v:textbox>
                </v:rect>
                <v:rect id="Rectangle 60" style="position:absolute;width:488;height:2273;left:11173;top:42555;" filled="f" stroked="f">
                  <v:textbox inset="0,0,0,0">
                    <w:txbxContent>
                      <w:p>
                        <w:pPr>
                          <w:spacing w:before="0" w:after="160" w:line="259" w:lineRule="auto"/>
                          <w:ind w:left="0" w:right="0" w:firstLine="0"/>
                          <w:jc w:val="left"/>
                        </w:pPr>
                        <w:r>
                          <w:rPr>
                            <w:sz w:val="22"/>
                          </w:rPr>
                          <w:t xml:space="preserve"> </w:t>
                        </w:r>
                      </w:p>
                    </w:txbxContent>
                  </v:textbox>
                </v:rect>
                <v:rect id="Rectangle 61" style="position:absolute;width:488;height:2273;left:20911;top:42555;" filled="f" stroked="f">
                  <v:textbox inset="0,0,0,0">
                    <w:txbxContent>
                      <w:p>
                        <w:pPr>
                          <w:spacing w:before="0" w:after="160" w:line="259" w:lineRule="auto"/>
                          <w:ind w:left="0" w:right="0" w:firstLine="0"/>
                          <w:jc w:val="left"/>
                        </w:pPr>
                        <w:r>
                          <w:rPr>
                            <w:sz w:val="22"/>
                          </w:rPr>
                          <w:t xml:space="preserve"> </w:t>
                        </w:r>
                      </w:p>
                    </w:txbxContent>
                  </v:textbox>
                </v:rect>
                <v:rect id="Rectangle 62" style="position:absolute;width:488;height:2273;left:10808;top:45786;" filled="f" stroked="f">
                  <v:textbox inset="0,0,0,0">
                    <w:txbxContent>
                      <w:p>
                        <w:pPr>
                          <w:spacing w:before="0" w:after="160" w:line="259" w:lineRule="auto"/>
                          <w:ind w:left="0" w:right="0" w:firstLine="0"/>
                          <w:jc w:val="left"/>
                        </w:pPr>
                        <w:r>
                          <w:rPr>
                            <w:sz w:val="22"/>
                          </w:rPr>
                          <w:t xml:space="preserve"> </w:t>
                        </w:r>
                      </w:p>
                    </w:txbxContent>
                  </v:textbox>
                </v:rect>
                <v:rect id="Rectangle 63" style="position:absolute;width:488;height:2273;left:18427;top:45786;" filled="f" stroked="f">
                  <v:textbox inset="0,0,0,0">
                    <w:txbxContent>
                      <w:p>
                        <w:pPr>
                          <w:spacing w:before="0" w:after="160" w:line="259" w:lineRule="auto"/>
                          <w:ind w:left="0" w:right="0" w:firstLine="0"/>
                          <w:jc w:val="left"/>
                        </w:pPr>
                        <w:r>
                          <w:rPr>
                            <w:sz w:val="22"/>
                          </w:rPr>
                          <w:t xml:space="preserve"> </w:t>
                        </w:r>
                      </w:p>
                    </w:txbxContent>
                  </v:textbox>
                </v:rect>
                <v:rect id="Rectangle 64" style="position:absolute;width:975;height:2273;left:10808;top:49017;" filled="f" stroked="f">
                  <v:textbox inset="0,0,0,0">
                    <w:txbxContent>
                      <w:p>
                        <w:pPr>
                          <w:spacing w:before="0" w:after="160" w:line="259" w:lineRule="auto"/>
                          <w:ind w:left="0" w:right="0" w:firstLine="0"/>
                          <w:jc w:val="left"/>
                        </w:pPr>
                        <w:r>
                          <w:rPr>
                            <w:sz w:val="22"/>
                          </w:rPr>
                          <w:t xml:space="preserve">  </w:t>
                        </w:r>
                      </w:p>
                    </w:txbxContent>
                  </v:textbox>
                </v:rect>
                <v:rect id="Rectangle 65" style="position:absolute;width:488;height:2273;left:11539;top:49017;" filled="f" stroked="f">
                  <v:textbox inset="0,0,0,0">
                    <w:txbxContent>
                      <w:p>
                        <w:pPr>
                          <w:spacing w:before="0" w:after="160" w:line="259" w:lineRule="auto"/>
                          <w:ind w:left="0" w:right="0" w:firstLine="0"/>
                          <w:jc w:val="left"/>
                        </w:pPr>
                        <w:r>
                          <w:rPr>
                            <w:sz w:val="22"/>
                          </w:rPr>
                          <w:t xml:space="preserve"> </w:t>
                        </w:r>
                      </w:p>
                    </w:txbxContent>
                  </v:textbox>
                </v:rect>
                <v:rect id="Rectangle 66" style="position:absolute;width:488;height:2273;left:10808;top:52248;" filled="f" stroked="f">
                  <v:textbox inset="0,0,0,0">
                    <w:txbxContent>
                      <w:p>
                        <w:pPr>
                          <w:spacing w:before="0" w:after="160" w:line="259" w:lineRule="auto"/>
                          <w:ind w:left="0" w:right="0" w:firstLine="0"/>
                          <w:jc w:val="left"/>
                        </w:pPr>
                        <w:r>
                          <w:rPr>
                            <w:sz w:val="22"/>
                          </w:rPr>
                          <w:t xml:space="preserve"> </w:t>
                        </w:r>
                      </w:p>
                    </w:txbxContent>
                  </v:textbox>
                </v:rect>
                <v:rect id="Rectangle 67" style="position:absolute;width:488;height:2273;left:11173;top:52248;" filled="f" stroked="f">
                  <v:textbox inset="0,0,0,0">
                    <w:txbxContent>
                      <w:p>
                        <w:pPr>
                          <w:spacing w:before="0" w:after="160" w:line="259" w:lineRule="auto"/>
                          <w:ind w:left="0" w:right="0" w:firstLine="0"/>
                          <w:jc w:val="left"/>
                        </w:pPr>
                        <w:r>
                          <w:rPr>
                            <w:sz w:val="22"/>
                          </w:rPr>
                          <w:t xml:space="preserve"> </w:t>
                        </w:r>
                      </w:p>
                    </w:txbxContent>
                  </v:textbox>
                </v:rect>
                <v:rect id="Rectangle 68" style="position:absolute;width:488;height:2273;left:10808;top:55467;" filled="f" stroked="f">
                  <v:textbox inset="0,0,0,0">
                    <w:txbxContent>
                      <w:p>
                        <w:pPr>
                          <w:spacing w:before="0" w:after="160" w:line="259" w:lineRule="auto"/>
                          <w:ind w:left="0" w:right="0" w:firstLine="0"/>
                          <w:jc w:val="left"/>
                        </w:pPr>
                        <w:r>
                          <w:rPr>
                            <w:sz w:val="22"/>
                          </w:rPr>
                          <w:t xml:space="preserve"> </w:t>
                        </w:r>
                      </w:p>
                    </w:txbxContent>
                  </v:textbox>
                </v:rect>
                <v:rect id="Rectangle 69" style="position:absolute;width:488;height:2273;left:11173;top:55467;" filled="f" stroked="f">
                  <v:textbox inset="0,0,0,0">
                    <w:txbxContent>
                      <w:p>
                        <w:pPr>
                          <w:spacing w:before="0" w:after="160" w:line="259" w:lineRule="auto"/>
                          <w:ind w:left="0" w:right="0" w:firstLine="0"/>
                          <w:jc w:val="left"/>
                        </w:pPr>
                        <w:r>
                          <w:rPr>
                            <w:sz w:val="22"/>
                          </w:rPr>
                          <w:t xml:space="preserve"> </w:t>
                        </w:r>
                      </w:p>
                    </w:txbxContent>
                  </v:textbox>
                </v:rect>
                <v:rect id="Rectangle 70" style="position:absolute;width:488;height:2273;left:51017;top:55467;" filled="f" stroked="f">
                  <v:textbox inset="0,0,0,0">
                    <w:txbxContent>
                      <w:p>
                        <w:pPr>
                          <w:spacing w:before="0" w:after="160" w:line="259" w:lineRule="auto"/>
                          <w:ind w:left="0" w:right="0" w:firstLine="0"/>
                          <w:jc w:val="left"/>
                        </w:pPr>
                        <w:r>
                          <w:rPr>
                            <w:sz w:val="22"/>
                          </w:rPr>
                          <w:t xml:space="preserve"> </w:t>
                        </w:r>
                      </w:p>
                    </w:txbxContent>
                  </v:textbox>
                </v:rect>
                <v:rect id="Rectangle 71" style="position:absolute;width:488;height:2273;left:10808;top:64459;" filled="f" stroked="f">
                  <v:textbox inset="0,0,0,0">
                    <w:txbxContent>
                      <w:p>
                        <w:pPr>
                          <w:spacing w:before="0" w:after="160" w:line="259" w:lineRule="auto"/>
                          <w:ind w:left="0" w:right="0" w:firstLine="0"/>
                          <w:jc w:val="left"/>
                        </w:pPr>
                        <w:r>
                          <w:rPr>
                            <w:sz w:val="22"/>
                          </w:rPr>
                          <w:t xml:space="preserve"> </w:t>
                        </w:r>
                      </w:p>
                    </w:txbxContent>
                  </v:textbox>
                </v:rect>
                <v:rect id="Rectangle 72" style="position:absolute;width:488;height:2273;left:53063;top:64459;" filled="f" stroked="f">
                  <v:textbox inset="0,0,0,0">
                    <w:txbxContent>
                      <w:p>
                        <w:pPr>
                          <w:spacing w:before="0" w:after="160" w:line="259" w:lineRule="auto"/>
                          <w:ind w:left="0" w:right="0" w:firstLine="0"/>
                          <w:jc w:val="left"/>
                        </w:pPr>
                        <w:r>
                          <w:rPr>
                            <w:sz w:val="22"/>
                          </w:rPr>
                          <w:t xml:space="preserve"> </w:t>
                        </w:r>
                      </w:p>
                    </w:txbxContent>
                  </v:textbox>
                </v:rect>
                <v:rect id="Rectangle 73" style="position:absolute;width:488;height:2273;left:10808;top:67674;" filled="f" stroked="f">
                  <v:textbox inset="0,0,0,0">
                    <w:txbxContent>
                      <w:p>
                        <w:pPr>
                          <w:spacing w:before="0" w:after="160" w:line="259" w:lineRule="auto"/>
                          <w:ind w:left="0" w:right="0" w:firstLine="0"/>
                          <w:jc w:val="left"/>
                        </w:pPr>
                        <w:r>
                          <w:rPr>
                            <w:sz w:val="22"/>
                          </w:rPr>
                          <w:t xml:space="preserve"> </w:t>
                        </w:r>
                      </w:p>
                    </w:txbxContent>
                  </v:textbox>
                </v:rect>
                <v:rect id="Rectangle 74" style="position:absolute;width:488;height:2273;left:11173;top:67674;" filled="f" stroked="f">
                  <v:textbox inset="0,0,0,0">
                    <w:txbxContent>
                      <w:p>
                        <w:pPr>
                          <w:spacing w:before="0" w:after="160" w:line="259" w:lineRule="auto"/>
                          <w:ind w:left="0" w:right="0" w:firstLine="0"/>
                          <w:jc w:val="left"/>
                        </w:pPr>
                        <w:r>
                          <w:rPr>
                            <w:sz w:val="22"/>
                          </w:rPr>
                          <w:t xml:space="preserve"> </w:t>
                        </w:r>
                      </w:p>
                    </w:txbxContent>
                  </v:textbox>
                </v:rect>
                <v:rect id="Rectangle 75" style="position:absolute;width:488;height:2273;left:53063;top:67674;" filled="f" stroked="f">
                  <v:textbox inset="0,0,0,0">
                    <w:txbxContent>
                      <w:p>
                        <w:pPr>
                          <w:spacing w:before="0" w:after="160" w:line="259" w:lineRule="auto"/>
                          <w:ind w:left="0" w:right="0" w:firstLine="0"/>
                          <w:jc w:val="left"/>
                        </w:pPr>
                        <w:r>
                          <w:rPr>
                            <w:sz w:val="22"/>
                          </w:rPr>
                          <w:t xml:space="preserve"> </w:t>
                        </w:r>
                      </w:p>
                    </w:txbxContent>
                  </v:textbox>
                </v:rect>
                <v:rect id="Rectangle 76" style="position:absolute;width:488;height:2273;left:10808;top:70905;" filled="f" stroked="f">
                  <v:textbox inset="0,0,0,0">
                    <w:txbxContent>
                      <w:p>
                        <w:pPr>
                          <w:spacing w:before="0" w:after="160" w:line="259" w:lineRule="auto"/>
                          <w:ind w:left="0" w:right="0" w:firstLine="0"/>
                          <w:jc w:val="left"/>
                        </w:pPr>
                        <w:r>
                          <w:rPr>
                            <w:sz w:val="22"/>
                          </w:rPr>
                          <w:t xml:space="preserve"> </w:t>
                        </w:r>
                      </w:p>
                    </w:txbxContent>
                  </v:textbox>
                </v:rect>
                <v:rect id="Rectangle 77" style="position:absolute;width:488;height:2273;left:11173;top:70905;" filled="f" stroked="f">
                  <v:textbox inset="0,0,0,0">
                    <w:txbxContent>
                      <w:p>
                        <w:pPr>
                          <w:spacing w:before="0" w:after="160" w:line="259" w:lineRule="auto"/>
                          <w:ind w:left="0" w:right="0" w:firstLine="0"/>
                          <w:jc w:val="left"/>
                        </w:pPr>
                        <w:r>
                          <w:rPr>
                            <w:sz w:val="22"/>
                          </w:rPr>
                          <w:t xml:space="preserve"> </w:t>
                        </w:r>
                      </w:p>
                    </w:txbxContent>
                  </v:textbox>
                </v:rect>
                <v:rect id="Rectangle 78" style="position:absolute;width:488;height:2273;left:10808;top:74139;" filled="f" stroked="f">
                  <v:textbox inset="0,0,0,0">
                    <w:txbxContent>
                      <w:p>
                        <w:pPr>
                          <w:spacing w:before="0" w:after="160" w:line="259" w:lineRule="auto"/>
                          <w:ind w:left="0" w:right="0" w:firstLine="0"/>
                          <w:jc w:val="left"/>
                        </w:pPr>
                        <w:r>
                          <w:rPr>
                            <w:sz w:val="22"/>
                          </w:rPr>
                          <w:t xml:space="preserve"> </w:t>
                        </w:r>
                      </w:p>
                    </w:txbxContent>
                  </v:textbox>
                </v:rect>
                <v:rect id="Rectangle 79" style="position:absolute;width:488;height:2273;left:11173;top:74139;" filled="f" stroked="f">
                  <v:textbox inset="0,0,0,0">
                    <w:txbxContent>
                      <w:p>
                        <w:pPr>
                          <w:spacing w:before="0" w:after="160" w:line="259" w:lineRule="auto"/>
                          <w:ind w:left="0" w:right="0" w:firstLine="0"/>
                          <w:jc w:val="left"/>
                        </w:pPr>
                        <w:r>
                          <w:rPr>
                            <w:sz w:val="22"/>
                          </w:rPr>
                          <w:t xml:space="preserve"> </w:t>
                        </w:r>
                      </w:p>
                    </w:txbxContent>
                  </v:textbox>
                </v:rect>
                <v:rect id="Rectangle 80" style="position:absolute;width:975;height:2273;left:10808;top:77370;" filled="f" stroked="f">
                  <v:textbox inset="0,0,0,0">
                    <w:txbxContent>
                      <w:p>
                        <w:pPr>
                          <w:spacing w:before="0" w:after="160" w:line="259" w:lineRule="auto"/>
                          <w:ind w:left="0" w:right="0" w:firstLine="0"/>
                          <w:jc w:val="left"/>
                        </w:pPr>
                        <w:r>
                          <w:rPr>
                            <w:sz w:val="22"/>
                          </w:rPr>
                          <w:t xml:space="preserve">  </w:t>
                        </w:r>
                      </w:p>
                    </w:txbxContent>
                  </v:textbox>
                </v:rect>
                <v:rect id="Rectangle 81" style="position:absolute;width:488;height:2273;left:11539;top:77370;" filled="f" stroked="f">
                  <v:textbox inset="0,0,0,0">
                    <w:txbxContent>
                      <w:p>
                        <w:pPr>
                          <w:spacing w:before="0" w:after="160" w:line="259" w:lineRule="auto"/>
                          <w:ind w:left="0" w:right="0" w:firstLine="0"/>
                          <w:jc w:val="left"/>
                        </w:pPr>
                        <w:r>
                          <w:rPr>
                            <w:sz w:val="22"/>
                          </w:rPr>
                          <w:t xml:space="preserve"> </w:t>
                        </w:r>
                      </w:p>
                    </w:txbxContent>
                  </v:textbox>
                </v:rect>
                <v:rect id="Rectangle 82" style="position:absolute;width:25171;height:4521;left:1691;top:35498;" filled="f" stroked="f">
                  <v:textbox inset="0,0,0,0">
                    <w:txbxContent>
                      <w:p>
                        <w:pPr>
                          <w:spacing w:before="0" w:after="160" w:line="259" w:lineRule="auto"/>
                          <w:ind w:left="0" w:right="0" w:firstLine="0"/>
                          <w:jc w:val="left"/>
                        </w:pPr>
                        <w:r>
                          <w:rPr>
                            <w:rFonts w:cs="Montserrat" w:hAnsi="Montserrat" w:eastAsia="Montserrat" w:ascii="Montserrat"/>
                            <w:b w:val="1"/>
                            <w:color w:val="ffffff"/>
                            <w:sz w:val="44"/>
                          </w:rPr>
                          <w:t xml:space="preserve">EDUCACIÓN </w:t>
                        </w:r>
                      </w:p>
                    </w:txbxContent>
                  </v:textbox>
                </v:rect>
                <v:rect id="Rectangle 83" style="position:absolute;width:1049;height:4521;left:20637;top:35498;" filled="f" stroked="f">
                  <v:textbox inset="0,0,0,0">
                    <w:txbxContent>
                      <w:p>
                        <w:pPr>
                          <w:spacing w:before="0" w:after="160" w:line="259" w:lineRule="auto"/>
                          <w:ind w:left="0" w:right="0" w:firstLine="0"/>
                          <w:jc w:val="left"/>
                        </w:pPr>
                        <w:r>
                          <w:rPr>
                            <w:rFonts w:cs="Montserrat" w:hAnsi="Montserrat" w:eastAsia="Montserrat" w:ascii="Montserrat"/>
                            <w:b w:val="1"/>
                            <w:color w:val="ffffff"/>
                            <w:sz w:val="44"/>
                          </w:rPr>
                          <w:t xml:space="preserve"> </w:t>
                        </w:r>
                      </w:p>
                    </w:txbxContent>
                  </v:textbox>
                </v:rect>
                <v:rect id="Rectangle 84" style="position:absolute;width:14202;height:4521;left:5806;top:38911;" filled="f" stroked="f">
                  <v:textbox inset="0,0,0,0">
                    <w:txbxContent>
                      <w:p>
                        <w:pPr>
                          <w:spacing w:before="0" w:after="160" w:line="259" w:lineRule="auto"/>
                          <w:ind w:left="0" w:right="0" w:firstLine="0"/>
                          <w:jc w:val="left"/>
                        </w:pPr>
                        <w:r>
                          <w:rPr>
                            <w:rFonts w:cs="Montserrat" w:hAnsi="Montserrat" w:eastAsia="Montserrat" w:ascii="Montserrat"/>
                            <w:b w:val="1"/>
                            <w:color w:val="ffffff"/>
                            <w:sz w:val="44"/>
                          </w:rPr>
                          <w:t xml:space="preserve">MEDIA </w:t>
                        </w:r>
                      </w:p>
                    </w:txbxContent>
                  </v:textbox>
                </v:rect>
                <v:rect id="Rectangle 85" style="position:absolute;width:1049;height:4521;left:16507;top:38911;" filled="f" stroked="f">
                  <v:textbox inset="0,0,0,0">
                    <w:txbxContent>
                      <w:p>
                        <w:pPr>
                          <w:spacing w:before="0" w:after="160" w:line="259" w:lineRule="auto"/>
                          <w:ind w:left="0" w:right="0" w:firstLine="0"/>
                          <w:jc w:val="left"/>
                        </w:pPr>
                        <w:r>
                          <w:rPr>
                            <w:rFonts w:cs="Montserrat" w:hAnsi="Montserrat" w:eastAsia="Montserrat" w:ascii="Montserrat"/>
                            <w:b w:val="1"/>
                            <w:color w:val="ffffff"/>
                            <w:sz w:val="44"/>
                          </w:rPr>
                          <w:t xml:space="preserve"> </w:t>
                        </w:r>
                      </w:p>
                    </w:txbxContent>
                  </v:textbox>
                </v:rect>
                <v:rect id="Rectangle 86" style="position:absolute;width:21372;height:4521;left:3108;top:42310;" filled="f" stroked="f">
                  <v:textbox inset="0,0,0,0">
                    <w:txbxContent>
                      <w:p>
                        <w:pPr>
                          <w:spacing w:before="0" w:after="160" w:line="259" w:lineRule="auto"/>
                          <w:ind w:left="0" w:right="0" w:firstLine="0"/>
                          <w:jc w:val="left"/>
                        </w:pPr>
                        <w:r>
                          <w:rPr>
                            <w:rFonts w:cs="Montserrat" w:hAnsi="Montserrat" w:eastAsia="Montserrat" w:ascii="Montserrat"/>
                            <w:b w:val="1"/>
                            <w:color w:val="ffffff"/>
                            <w:sz w:val="44"/>
                          </w:rPr>
                          <w:t xml:space="preserve">SUPERIOR </w:t>
                        </w:r>
                      </w:p>
                    </w:txbxContent>
                  </v:textbox>
                </v:rect>
                <v:rect id="Rectangle 87" style="position:absolute;width:1049;height:4521;left:19189;top:42310;" filled="f" stroked="f">
                  <v:textbox inset="0,0,0,0">
                    <w:txbxContent>
                      <w:p>
                        <w:pPr>
                          <w:spacing w:before="0" w:after="160" w:line="259" w:lineRule="auto"/>
                          <w:ind w:left="0" w:right="0" w:firstLine="0"/>
                          <w:jc w:val="left"/>
                        </w:pPr>
                        <w:r>
                          <w:rPr>
                            <w:rFonts w:cs="Montserrat" w:hAnsi="Montserrat" w:eastAsia="Montserrat" w:ascii="Montserrat"/>
                            <w:b w:val="1"/>
                            <w:color w:val="ffffff"/>
                            <w:sz w:val="44"/>
                          </w:rPr>
                          <w:t xml:space="preserve"> </w:t>
                        </w:r>
                      </w:p>
                    </w:txbxContent>
                  </v:textbox>
                </v:rect>
                <v:rect id="Rectangle 89" style="position:absolute;width:25375;height:3286;left:38566;top:59434;" filled="f" stroked="f">
                  <v:textbox inset="0,0,0,0">
                    <w:txbxContent>
                      <w:p>
                        <w:pPr>
                          <w:spacing w:before="0" w:after="160" w:line="259" w:lineRule="auto"/>
                          <w:ind w:left="0" w:right="0" w:firstLine="0"/>
                          <w:jc w:val="left"/>
                        </w:pPr>
                        <w:r>
                          <w:rPr>
                            <w:rFonts w:cs="Montserrat" w:hAnsi="Montserrat" w:eastAsia="Montserrat" w:ascii="Montserrat"/>
                            <w:b w:val="1"/>
                            <w:color w:val="808080"/>
                            <w:sz w:val="32"/>
                          </w:rPr>
                          <w:t xml:space="preserve">Ciclo Escolar 2023</w:t>
                        </w:r>
                      </w:p>
                    </w:txbxContent>
                  </v:textbox>
                </v:rect>
                <v:rect id="Rectangle 90" style="position:absolute;width:1040;height:3286;left:57665;top:59434;" filled="f" stroked="f">
                  <v:textbox inset="0,0,0,0">
                    <w:txbxContent>
                      <w:p>
                        <w:pPr>
                          <w:spacing w:before="0" w:after="160" w:line="259" w:lineRule="auto"/>
                          <w:ind w:left="0" w:right="0" w:firstLine="0"/>
                          <w:jc w:val="left"/>
                        </w:pPr>
                        <w:r>
                          <w:rPr>
                            <w:rFonts w:cs="Montserrat" w:hAnsi="Montserrat" w:eastAsia="Montserrat" w:ascii="Montserrat"/>
                            <w:b w:val="1"/>
                            <w:color w:val="808080"/>
                            <w:sz w:val="32"/>
                          </w:rPr>
                          <w:t xml:space="preserve">-</w:t>
                        </w:r>
                      </w:p>
                    </w:txbxContent>
                  </v:textbox>
                </v:rect>
                <v:rect id="Rectangle 91" style="position:absolute;width:6877;height:3286;left:58442;top:59434;" filled="f" stroked="f">
                  <v:textbox inset="0,0,0,0">
                    <w:txbxContent>
                      <w:p>
                        <w:pPr>
                          <w:spacing w:before="0" w:after="160" w:line="259" w:lineRule="auto"/>
                          <w:ind w:left="0" w:right="0" w:firstLine="0"/>
                          <w:jc w:val="left"/>
                        </w:pPr>
                        <w:r>
                          <w:rPr>
                            <w:rFonts w:cs="Montserrat" w:hAnsi="Montserrat" w:eastAsia="Montserrat" w:ascii="Montserrat"/>
                            <w:b w:val="1"/>
                            <w:color w:val="808080"/>
                            <w:sz w:val="32"/>
                          </w:rPr>
                          <w:t xml:space="preserve">2024</w:t>
                        </w:r>
                      </w:p>
                    </w:txbxContent>
                  </v:textbox>
                </v:rect>
                <v:rect id="Rectangle 92" style="position:absolute;width:355;height:1655;left:63624;top:60408;" filled="f" stroked="f">
                  <v:textbox inset="0,0,0,0">
                    <w:txbxContent>
                      <w:p>
                        <w:pPr>
                          <w:spacing w:before="0" w:after="160" w:line="259" w:lineRule="auto"/>
                          <w:ind w:left="0" w:right="0" w:firstLine="0"/>
                          <w:jc w:val="left"/>
                        </w:pPr>
                        <w:r>
                          <w:rPr>
                            <w:color w:val="808080"/>
                            <w:sz w:val="16"/>
                          </w:rPr>
                          <w:t xml:space="preserve"> </w:t>
                        </w:r>
                      </w:p>
                    </w:txbxContent>
                  </v:textbox>
                </v:rect>
                <v:rect id="Rectangle 95" style="position:absolute;width:10112;height:3706;left:38931;top:23165;" filled="f" stroked="f">
                  <v:textbox inset="0,0,0,0">
                    <w:txbxContent>
                      <w:p>
                        <w:pPr>
                          <w:spacing w:before="0" w:after="160" w:line="259" w:lineRule="auto"/>
                          <w:ind w:left="0" w:right="0" w:firstLine="0"/>
                          <w:jc w:val="left"/>
                        </w:pPr>
                        <w:r>
                          <w:rPr>
                            <w:rFonts w:cs="Montserrat" w:hAnsi="Montserrat" w:eastAsia="Montserrat" w:ascii="Montserrat"/>
                            <w:b w:val="1"/>
                            <w:color w:val="a12240"/>
                            <w:sz w:val="36"/>
                          </w:rPr>
                          <w:t xml:space="preserve">Horas </w:t>
                        </w:r>
                      </w:p>
                    </w:txbxContent>
                  </v:textbox>
                </v:rect>
                <v:rect id="Rectangle 96" style="position:absolute;width:2328;height:3706;left:46536;top:23165;" filled="f" stroked="f">
                  <v:textbox inset="0,0,0,0">
                    <w:txbxContent>
                      <w:p>
                        <w:pPr>
                          <w:spacing w:before="0" w:after="160" w:line="259" w:lineRule="auto"/>
                          <w:ind w:left="0" w:right="0" w:firstLine="0"/>
                          <w:jc w:val="left"/>
                        </w:pPr>
                        <w:r>
                          <w:rPr>
                            <w:rFonts w:cs="Montserrat" w:hAnsi="Montserrat" w:eastAsia="Montserrat" w:ascii="Montserrat"/>
                            <w:b w:val="1"/>
                            <w:color w:val="a12240"/>
                            <w:sz w:val="36"/>
                          </w:rPr>
                          <w:t xml:space="preserve">A</w:t>
                        </w:r>
                      </w:p>
                    </w:txbxContent>
                  </v:textbox>
                </v:rect>
                <v:rect id="Rectangle 97" style="position:absolute;width:16159;height:3706;left:48289;top:23165;" filled="f" stroked="f">
                  <v:textbox inset="0,0,0,0">
                    <w:txbxContent>
                      <w:p>
                        <w:pPr>
                          <w:spacing w:before="0" w:after="160" w:line="259" w:lineRule="auto"/>
                          <w:ind w:left="0" w:right="0" w:firstLine="0"/>
                          <w:jc w:val="left"/>
                        </w:pPr>
                        <w:r>
                          <w:rPr>
                            <w:rFonts w:cs="Montserrat" w:hAnsi="Montserrat" w:eastAsia="Montserrat" w:ascii="Montserrat"/>
                            <w:b w:val="1"/>
                            <w:color w:val="a12240"/>
                            <w:sz w:val="36"/>
                          </w:rPr>
                          <w:t xml:space="preserve">dicionales</w:t>
                        </w:r>
                      </w:p>
                    </w:txbxContent>
                  </v:textbox>
                </v:rect>
                <v:rect id="Rectangle 98" style="position:absolute;width:440;height:2050;left:60439;top:24153;" filled="f" stroked="f">
                  <v:textbox inset="0,0,0,0">
                    <w:txbxContent>
                      <w:p>
                        <w:pPr>
                          <w:spacing w:before="0" w:after="160" w:line="259" w:lineRule="auto"/>
                          <w:ind w:left="0" w:right="0" w:firstLine="0"/>
                          <w:jc w:val="left"/>
                        </w:pPr>
                        <w:r>
                          <w:rPr/>
                          <w:t xml:space="preserve"> </w:t>
                        </w:r>
                      </w:p>
                    </w:txbxContent>
                  </v:textbox>
                </v:rect>
                <v:rect id="Rectangle 99" style="position:absolute;width:22269;height:4126;left:34372;top:29742;"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PROGRAMA </w:t>
                        </w:r>
                      </w:p>
                    </w:txbxContent>
                  </v:textbox>
                </v:rect>
                <v:rect id="Rectangle 100" style="position:absolute;width:957;height:4126;left:51108;top:29742;"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 </w:t>
                        </w:r>
                      </w:p>
                    </w:txbxContent>
                  </v:textbox>
                </v:rect>
                <v:rect id="Rectangle 101" style="position:absolute;width:40680;height:4126;left:34372;top:33295;"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PARA LA PROMOCIÓN </w:t>
                        </w:r>
                      </w:p>
                    </w:txbxContent>
                  </v:textbox>
                </v:rect>
                <v:rect id="Rectangle 102" style="position:absolute;width:957;height:4126;left:64965;top:33295;"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 </w:t>
                        </w:r>
                      </w:p>
                    </w:txbxContent>
                  </v:textbox>
                </v:rect>
                <v:rect id="Rectangle 103" style="position:absolute;width:47585;height:4126;left:34372;top:36861;"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EN EL SERVICIO DOCENTE </w:t>
                        </w:r>
                      </w:p>
                    </w:txbxContent>
                  </v:textbox>
                </v:rect>
                <v:rect id="Rectangle 104" style="position:absolute;width:7822;height:4126;left:34372;top:40428;"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POR</w:t>
                        </w:r>
                      </w:p>
                    </w:txbxContent>
                  </v:textbox>
                </v:rect>
                <v:rect id="Rectangle 105" style="position:absolute;width:957;height:4126;left:40257;top:40428;"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 </w:t>
                        </w:r>
                      </w:p>
                    </w:txbxContent>
                  </v:textbox>
                </v:rect>
                <v:rect id="Rectangle 106" style="position:absolute;width:29919;height:4126;left:40974;top:40428;"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ASIGNACIÓN DE </w:t>
                        </w:r>
                      </w:p>
                    </w:txbxContent>
                  </v:textbox>
                </v:rect>
                <v:rect id="Rectangle 107" style="position:absolute;width:45392;height:4126;left:34372;top:43978;"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HORAS ADICIONALES EN </w:t>
                        </w:r>
                      </w:p>
                    </w:txbxContent>
                  </v:textbox>
                </v:rect>
                <v:rect id="Rectangle 108" style="position:absolute;width:35853;height:4126;left:34372;top:47545;"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EDUCACIÓN MEDIA </w:t>
                        </w:r>
                      </w:p>
                    </w:txbxContent>
                  </v:textbox>
                </v:rect>
                <v:rect id="Rectangle 109" style="position:absolute;width:18495;height:4126;left:34372;top:51096;"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SUPERIOR</w:t>
                        </w:r>
                      </w:p>
                    </w:txbxContent>
                  </v:textbox>
                </v:rect>
                <v:rect id="Rectangle 110" style="position:absolute;width:957;height:4126;left:48273;top:51096;"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 </w:t>
                        </w:r>
                      </w:p>
                    </w:txbxContent>
                  </v:textbox>
                </v:rect>
                <v:shape id="Shape 55536" style="position:absolute;width:762;height:24923;left:33305;top:29737;" coordsize="76200,2492374" path="m0,0l76200,0l76200,2492374l0,2492374l0,0">
                  <v:stroke weight="0pt" endcap="flat" joinstyle="miter" miterlimit="10" on="false" color="#000000" opacity="0"/>
                  <v:fill on="true" color="#a6a6a6"/>
                </v:shape>
                <v:rect id="Rectangle 112" style="position:absolute;width:957;height:4126;left:33244;top:54666;" filled="f" stroked="f">
                  <v:textbox inset="0,0,0,0">
                    <w:txbxContent>
                      <w:p>
                        <w:pPr>
                          <w:spacing w:before="0" w:after="160" w:line="259" w:lineRule="auto"/>
                          <w:ind w:left="0" w:right="0" w:firstLine="0"/>
                          <w:jc w:val="left"/>
                        </w:pPr>
                        <w:r>
                          <w:rPr>
                            <w:rFonts w:cs="Montserrat" w:hAnsi="Montserrat" w:eastAsia="Montserrat" w:ascii="Montserrat"/>
                            <w:b w:val="1"/>
                            <w:sz w:val="40"/>
                          </w:rPr>
                          <w:t xml:space="preserve">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2088" cy="1318641"/>
                <wp:effectExtent l="0" t="0" r="0" b="0"/>
                <wp:wrapTopAndBottom/>
                <wp:docPr id="44003" name="Group 44003"/>
                <wp:cNvGraphicFramePr/>
                <a:graphic xmlns:a="http://schemas.openxmlformats.org/drawingml/2006/main">
                  <a:graphicData uri="http://schemas.microsoft.com/office/word/2010/wordprocessingGroup">
                    <wpg:wgp>
                      <wpg:cNvGrpSpPr/>
                      <wpg:grpSpPr>
                        <a:xfrm>
                          <a:off x="0" y="0"/>
                          <a:ext cx="7562088" cy="1318641"/>
                          <a:chOff x="0" y="0"/>
                          <a:chExt cx="7562088" cy="1318641"/>
                        </a:xfrm>
                      </wpg:grpSpPr>
                      <wps:wsp>
                        <wps:cNvPr id="6" name="Rectangle 6"/>
                        <wps:cNvSpPr/>
                        <wps:spPr>
                          <a:xfrm>
                            <a:off x="1080821" y="463143"/>
                            <a:ext cx="50673" cy="224380"/>
                          </a:xfrm>
                          <a:prstGeom prst="rect">
                            <a:avLst/>
                          </a:prstGeom>
                          <a:ln>
                            <a:noFill/>
                          </a:ln>
                        </wps:spPr>
                        <wps:txbx>
                          <w:txbxContent>
                            <w:p w:rsidR="00C10A00" w:rsidRDefault="00AD315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1080821" y="638404"/>
                            <a:ext cx="50673" cy="224380"/>
                          </a:xfrm>
                          <a:prstGeom prst="rect">
                            <a:avLst/>
                          </a:prstGeom>
                          <a:ln>
                            <a:noFill/>
                          </a:ln>
                        </wps:spPr>
                        <wps:txbx>
                          <w:txbxContent>
                            <w:p w:rsidR="00C10A00" w:rsidRDefault="00AD315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1080821" y="813917"/>
                            <a:ext cx="50673" cy="224380"/>
                          </a:xfrm>
                          <a:prstGeom prst="rect">
                            <a:avLst/>
                          </a:prstGeom>
                          <a:ln>
                            <a:noFill/>
                          </a:ln>
                        </wps:spPr>
                        <wps:txbx>
                          <w:txbxContent>
                            <w:p w:rsidR="00C10A00" w:rsidRDefault="00AD315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1080821" y="984234"/>
                            <a:ext cx="44077" cy="205078"/>
                          </a:xfrm>
                          <a:prstGeom prst="rect">
                            <a:avLst/>
                          </a:prstGeom>
                          <a:ln>
                            <a:noFill/>
                          </a:ln>
                        </wps:spPr>
                        <wps:txbx>
                          <w:txbxContent>
                            <w:p w:rsidR="00C10A00" w:rsidRDefault="00AD315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296" name="Picture 54296"/>
                          <pic:cNvPicPr/>
                        </pic:nvPicPr>
                        <pic:blipFill>
                          <a:blip r:embed="rId15"/>
                          <a:stretch>
                            <a:fillRect/>
                          </a:stretch>
                        </pic:blipFill>
                        <pic:spPr>
                          <a:xfrm>
                            <a:off x="0" y="0"/>
                            <a:ext cx="7543800" cy="1319784"/>
                          </a:xfrm>
                          <a:prstGeom prst="rect">
                            <a:avLst/>
                          </a:prstGeom>
                        </pic:spPr>
                      </pic:pic>
                      <pic:pic xmlns:pic="http://schemas.openxmlformats.org/drawingml/2006/picture">
                        <pic:nvPicPr>
                          <pic:cNvPr id="94" name="Picture 94"/>
                          <pic:cNvPicPr/>
                        </pic:nvPicPr>
                        <pic:blipFill>
                          <a:blip r:embed="rId16"/>
                          <a:stretch>
                            <a:fillRect/>
                          </a:stretch>
                        </pic:blipFill>
                        <pic:spPr>
                          <a:xfrm>
                            <a:off x="2068576" y="360553"/>
                            <a:ext cx="3426587" cy="709930"/>
                          </a:xfrm>
                          <a:prstGeom prst="rect">
                            <a:avLst/>
                          </a:prstGeom>
                        </pic:spPr>
                      </pic:pic>
                    </wpg:wgp>
                  </a:graphicData>
                </a:graphic>
              </wp:anchor>
            </w:drawing>
          </mc:Choice>
          <mc:Fallback xmlns:a="http://schemas.openxmlformats.org/drawingml/2006/main">
            <w:pict>
              <v:group id="Group 44003" style="width:595.44pt;height:103.83pt;position:absolute;mso-position-horizontal-relative:page;mso-position-horizontal:absolute;margin-left:9.08971e-06pt;mso-position-vertical-relative:page;margin-top:1.52588e-05pt;" coordsize="75620,13186">
                <v:rect id="Rectangle 6" style="position:absolute;width:506;height:2243;left:10808;top:46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 style="position:absolute;width:506;height:2243;left:10808;top:63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8" style="position:absolute;width:506;height:2243;left:10808;top:813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9" style="position:absolute;width:440;height:2050;left:10808;top:9842;" filled="f" stroked="f">
                  <v:textbox inset="0,0,0,0">
                    <w:txbxContent>
                      <w:p>
                        <w:pPr>
                          <w:spacing w:before="0" w:after="160" w:line="259" w:lineRule="auto"/>
                          <w:ind w:left="0" w:right="0" w:firstLine="0"/>
                          <w:jc w:val="left"/>
                        </w:pPr>
                        <w:r>
                          <w:rPr/>
                          <w:t xml:space="preserve"> </w:t>
                        </w:r>
                      </w:p>
                    </w:txbxContent>
                  </v:textbox>
                </v:rect>
                <v:shape id="Picture 54296" style="position:absolute;width:75438;height:13197;left:0;top:0;" filled="f">
                  <v:imagedata r:id="rId17"/>
                </v:shape>
                <v:shape id="Picture 94" style="position:absolute;width:34265;height:7099;left:20685;top:3605;" filled="f">
                  <v:imagedata r:id="rId18"/>
                </v:shape>
                <w10:wrap type="topAndBottom"/>
              </v:group>
            </w:pict>
          </mc:Fallback>
        </mc:AlternateContent>
      </w:r>
      <w:r>
        <w:rPr>
          <w:sz w:val="22"/>
        </w:rPr>
        <w:t xml:space="preserve">   </w:t>
      </w:r>
    </w:p>
    <w:p w:rsidR="00C10A00" w:rsidRDefault="00AD315F">
      <w:pPr>
        <w:spacing w:after="219" w:line="259" w:lineRule="auto"/>
        <w:ind w:left="156" w:right="0" w:firstLine="0"/>
      </w:pPr>
      <w:r>
        <w:rPr>
          <w:sz w:val="22"/>
        </w:rPr>
        <w:lastRenderedPageBreak/>
        <w:t xml:space="preserve">   </w:t>
      </w:r>
    </w:p>
    <w:p w:rsidR="00C10A00" w:rsidRDefault="00AD315F">
      <w:pPr>
        <w:spacing w:after="216" w:line="259" w:lineRule="auto"/>
        <w:ind w:left="156" w:right="0" w:firstLine="0"/>
      </w:pPr>
      <w:r>
        <w:rPr>
          <w:sz w:val="22"/>
        </w:rPr>
        <w:t xml:space="preserve">   </w:t>
      </w:r>
    </w:p>
    <w:p w:rsidR="00C10A00" w:rsidRDefault="00AD315F">
      <w:pPr>
        <w:spacing w:after="0" w:line="259" w:lineRule="auto"/>
        <w:ind w:left="170" w:right="0" w:firstLine="0"/>
        <w:jc w:val="left"/>
      </w:pPr>
      <w:r>
        <w:rPr>
          <w:sz w:val="22"/>
        </w:rPr>
        <w:t xml:space="preserve"> </w:t>
      </w:r>
      <w:r>
        <w:br w:type="page"/>
      </w:r>
    </w:p>
    <w:p w:rsidR="00C10A00" w:rsidRDefault="00AD315F">
      <w:pPr>
        <w:spacing w:after="216" w:line="259" w:lineRule="auto"/>
        <w:ind w:left="156" w:right="0" w:firstLine="0"/>
        <w:jc w:val="left"/>
      </w:pPr>
      <w:r>
        <w:rPr>
          <w:b/>
          <w:sz w:val="22"/>
        </w:rPr>
        <w:lastRenderedPageBreak/>
        <w:t xml:space="preserve"> </w:t>
      </w:r>
    </w:p>
    <w:p w:rsidR="00C10A00" w:rsidRDefault="00AD315F">
      <w:pPr>
        <w:spacing w:after="218" w:line="259" w:lineRule="auto"/>
        <w:ind w:left="167" w:right="0" w:firstLine="0"/>
        <w:jc w:val="center"/>
      </w:pPr>
      <w:r>
        <w:rPr>
          <w:b/>
          <w:sz w:val="22"/>
        </w:rPr>
        <w:t xml:space="preserve"> </w:t>
      </w:r>
    </w:p>
    <w:p w:rsidR="00C10A00" w:rsidRDefault="00AD315F">
      <w:pPr>
        <w:spacing w:after="218" w:line="259" w:lineRule="auto"/>
        <w:ind w:left="167" w:right="0" w:firstLine="0"/>
        <w:jc w:val="center"/>
      </w:pPr>
      <w:r>
        <w:rPr>
          <w:b/>
          <w:sz w:val="22"/>
        </w:rPr>
        <w:t xml:space="preserve"> </w:t>
      </w:r>
    </w:p>
    <w:p w:rsidR="00C10A00" w:rsidRDefault="00AD315F">
      <w:pPr>
        <w:spacing w:after="218" w:line="259" w:lineRule="auto"/>
        <w:ind w:left="167" w:right="0" w:firstLine="0"/>
        <w:jc w:val="center"/>
      </w:pPr>
      <w:r>
        <w:rPr>
          <w:b/>
          <w:sz w:val="22"/>
        </w:rPr>
        <w:t xml:space="preserve"> </w:t>
      </w:r>
    </w:p>
    <w:p w:rsidR="00C10A00" w:rsidRDefault="00AD315F">
      <w:pPr>
        <w:spacing w:after="198" w:line="259" w:lineRule="auto"/>
        <w:ind w:left="535" w:right="425"/>
        <w:jc w:val="center"/>
      </w:pPr>
      <w:r>
        <w:rPr>
          <w:b/>
          <w:sz w:val="22"/>
        </w:rPr>
        <w:t xml:space="preserve">ÍNDICE  </w:t>
      </w:r>
    </w:p>
    <w:p w:rsidR="00C10A00" w:rsidRDefault="00AD315F">
      <w:pPr>
        <w:spacing w:after="219" w:line="259" w:lineRule="auto"/>
        <w:ind w:left="156" w:right="0" w:firstLine="0"/>
        <w:jc w:val="left"/>
      </w:pPr>
      <w:r>
        <w:rPr>
          <w:color w:val="2E74B5"/>
          <w:sz w:val="22"/>
        </w:rPr>
        <w:t xml:space="preserve"> </w:t>
      </w:r>
      <w:r>
        <w:rPr>
          <w:sz w:val="22"/>
        </w:rPr>
        <w:t xml:space="preserve"> </w:t>
      </w:r>
    </w:p>
    <w:sdt>
      <w:sdtPr>
        <w:rPr>
          <w:sz w:val="20"/>
        </w:rPr>
        <w:id w:val="-890267632"/>
        <w:docPartObj>
          <w:docPartGallery w:val="Table of Contents"/>
        </w:docPartObj>
      </w:sdtPr>
      <w:sdtEndPr/>
      <w:sdtContent>
        <w:p w:rsidR="00C10A00" w:rsidRDefault="00AD315F">
          <w:pPr>
            <w:pStyle w:val="TDC1"/>
            <w:tabs>
              <w:tab w:val="right" w:leader="dot" w:pos="8720"/>
            </w:tabs>
          </w:pPr>
          <w:r>
            <w:fldChar w:fldCharType="begin"/>
          </w:r>
          <w:r>
            <w:instrText xml:space="preserve"> TOC \o "1-2" \h \z \u </w:instrText>
          </w:r>
          <w:r>
            <w:fldChar w:fldCharType="separate"/>
          </w:r>
          <w:hyperlink w:anchor="_Toc55347">
            <w:r>
              <w:rPr>
                <w:b/>
              </w:rPr>
              <w:t>Introducción</w:t>
            </w:r>
            <w:r>
              <w:tab/>
            </w:r>
            <w:r>
              <w:fldChar w:fldCharType="begin"/>
            </w:r>
            <w:r>
              <w:instrText>PAGEREF _Toc55347 \h</w:instrText>
            </w:r>
            <w:r>
              <w:fldChar w:fldCharType="separate"/>
            </w:r>
            <w:r>
              <w:t xml:space="preserve">3 </w:t>
            </w:r>
            <w:r>
              <w:fldChar w:fldCharType="end"/>
            </w:r>
          </w:hyperlink>
        </w:p>
        <w:p w:rsidR="00C10A00" w:rsidRDefault="00AD315F">
          <w:pPr>
            <w:pStyle w:val="TDC1"/>
            <w:tabs>
              <w:tab w:val="right" w:leader="dot" w:pos="8720"/>
            </w:tabs>
          </w:pPr>
          <w:hyperlink w:anchor="_Toc55348">
            <w:r>
              <w:rPr>
                <w:b/>
              </w:rPr>
              <w:t>Marco Jurídico</w:t>
            </w:r>
            <w:r>
              <w:tab/>
            </w:r>
            <w:r>
              <w:fldChar w:fldCharType="begin"/>
            </w:r>
            <w:r>
              <w:instrText>PAGEREF _Toc55348 \h</w:instrText>
            </w:r>
            <w:r>
              <w:fldChar w:fldCharType="separate"/>
            </w:r>
            <w:r>
              <w:t xml:space="preserve">3 </w:t>
            </w:r>
            <w:r>
              <w:fldChar w:fldCharType="end"/>
            </w:r>
          </w:hyperlink>
        </w:p>
        <w:p w:rsidR="00C10A00" w:rsidRDefault="00AD315F">
          <w:pPr>
            <w:pStyle w:val="TDC1"/>
            <w:tabs>
              <w:tab w:val="right" w:leader="dot" w:pos="8720"/>
            </w:tabs>
          </w:pPr>
          <w:hyperlink w:anchor="_Toc55349">
            <w:r>
              <w:rPr>
                <w:b/>
              </w:rPr>
              <w:t>CAPÍTULO I</w:t>
            </w:r>
            <w:r>
              <w:tab/>
            </w:r>
            <w:r>
              <w:fldChar w:fldCharType="begin"/>
            </w:r>
            <w:r>
              <w:instrText xml:space="preserve">PAGEREF _Toc55349 </w:instrText>
            </w:r>
            <w:r>
              <w:instrText>\h</w:instrText>
            </w:r>
            <w:r>
              <w:fldChar w:fldCharType="separate"/>
            </w:r>
            <w:r>
              <w:t xml:space="preserve">4 </w:t>
            </w:r>
            <w:r>
              <w:fldChar w:fldCharType="end"/>
            </w:r>
          </w:hyperlink>
        </w:p>
        <w:p w:rsidR="00C10A00" w:rsidRDefault="00AD315F">
          <w:pPr>
            <w:pStyle w:val="TDC2"/>
            <w:tabs>
              <w:tab w:val="right" w:leader="dot" w:pos="8720"/>
            </w:tabs>
          </w:pPr>
          <w:hyperlink w:anchor="_Toc55350">
            <w:r>
              <w:t>Disposiciones generales</w:t>
            </w:r>
            <w:r>
              <w:tab/>
            </w:r>
            <w:r>
              <w:fldChar w:fldCharType="begin"/>
            </w:r>
            <w:r>
              <w:instrText>PAGEREF _Toc55350 \h</w:instrText>
            </w:r>
            <w:r>
              <w:fldChar w:fldCharType="separate"/>
            </w:r>
            <w:r>
              <w:t xml:space="preserve">4 </w:t>
            </w:r>
            <w:r>
              <w:fldChar w:fldCharType="end"/>
            </w:r>
          </w:hyperlink>
        </w:p>
        <w:p w:rsidR="00C10A00" w:rsidRDefault="00AD315F">
          <w:pPr>
            <w:pStyle w:val="TDC2"/>
            <w:tabs>
              <w:tab w:val="right" w:leader="dot" w:pos="8720"/>
            </w:tabs>
          </w:pPr>
          <w:hyperlink w:anchor="_Toc55351">
            <w:r>
              <w:t>Objetivos del</w:t>
            </w:r>
            <w:r>
              <w:t xml:space="preserve"> Programa</w:t>
            </w:r>
            <w:r>
              <w:tab/>
            </w:r>
            <w:r>
              <w:fldChar w:fldCharType="begin"/>
            </w:r>
            <w:r>
              <w:instrText>PAGEREF _Toc55351 \h</w:instrText>
            </w:r>
            <w:r>
              <w:fldChar w:fldCharType="separate"/>
            </w:r>
            <w:r>
              <w:t xml:space="preserve">6 </w:t>
            </w:r>
            <w:r>
              <w:fldChar w:fldCharType="end"/>
            </w:r>
          </w:hyperlink>
        </w:p>
        <w:p w:rsidR="00C10A00" w:rsidRDefault="00AD315F">
          <w:pPr>
            <w:pStyle w:val="TDC2"/>
            <w:tabs>
              <w:tab w:val="right" w:leader="dot" w:pos="8720"/>
            </w:tabs>
          </w:pPr>
          <w:hyperlink w:anchor="_Toc55352">
            <w:r>
              <w:t>Instancias responsables</w:t>
            </w:r>
            <w:r>
              <w:tab/>
            </w:r>
            <w:r>
              <w:fldChar w:fldCharType="begin"/>
            </w:r>
            <w:r>
              <w:instrText>PAGEREF _Toc55352 \h</w:instrText>
            </w:r>
            <w:r>
              <w:fldChar w:fldCharType="separate"/>
            </w:r>
            <w:r>
              <w:t xml:space="preserve">6 </w:t>
            </w:r>
            <w:r>
              <w:fldChar w:fldCharType="end"/>
            </w:r>
          </w:hyperlink>
        </w:p>
        <w:p w:rsidR="00C10A00" w:rsidRDefault="00AD315F">
          <w:pPr>
            <w:pStyle w:val="TDC2"/>
            <w:tabs>
              <w:tab w:val="right" w:leader="dot" w:pos="8720"/>
            </w:tabs>
          </w:pPr>
          <w:hyperlink w:anchor="_Toc55353">
            <w:r>
              <w:t>Participantes</w:t>
            </w:r>
            <w:r>
              <w:tab/>
            </w:r>
            <w:r>
              <w:fldChar w:fldCharType="begin"/>
            </w:r>
            <w:r>
              <w:instrText>PAGEREF _Toc55353 \h</w:instrText>
            </w:r>
            <w:r>
              <w:fldChar w:fldCharType="separate"/>
            </w:r>
            <w:r>
              <w:t xml:space="preserve">7 </w:t>
            </w:r>
            <w:r>
              <w:fldChar w:fldCharType="end"/>
            </w:r>
          </w:hyperlink>
        </w:p>
        <w:p w:rsidR="00C10A00" w:rsidRDefault="00AD315F">
          <w:pPr>
            <w:pStyle w:val="TDC1"/>
            <w:tabs>
              <w:tab w:val="right" w:leader="dot" w:pos="8720"/>
            </w:tabs>
          </w:pPr>
          <w:hyperlink w:anchor="_Toc55354">
            <w:r>
              <w:rPr>
                <w:b/>
              </w:rPr>
              <w:t>CAPÍTULO II</w:t>
            </w:r>
            <w:r>
              <w:tab/>
            </w:r>
            <w:r>
              <w:fldChar w:fldCharType="begin"/>
            </w:r>
            <w:r>
              <w:instrText>PAGEREF _Toc55354 \</w:instrText>
            </w:r>
            <w:r>
              <w:instrText>h</w:instrText>
            </w:r>
            <w:r>
              <w:fldChar w:fldCharType="separate"/>
            </w:r>
            <w:r>
              <w:t xml:space="preserve">7 </w:t>
            </w:r>
            <w:r>
              <w:fldChar w:fldCharType="end"/>
            </w:r>
          </w:hyperlink>
        </w:p>
        <w:p w:rsidR="00C10A00" w:rsidRDefault="00AD315F">
          <w:pPr>
            <w:pStyle w:val="TDC2"/>
            <w:tabs>
              <w:tab w:val="right" w:leader="dot" w:pos="8720"/>
            </w:tabs>
          </w:pPr>
          <w:hyperlink w:anchor="_Toc55355">
            <w:r>
              <w:t>Disposiciones específicas</w:t>
            </w:r>
            <w:r>
              <w:tab/>
            </w:r>
            <w:r>
              <w:fldChar w:fldCharType="begin"/>
            </w:r>
            <w:r>
              <w:instrText>PAGEREF _Toc55355 \h</w:instrText>
            </w:r>
            <w:r>
              <w:fldChar w:fldCharType="separate"/>
            </w:r>
            <w:r>
              <w:t xml:space="preserve">7 </w:t>
            </w:r>
            <w:r>
              <w:fldChar w:fldCharType="end"/>
            </w:r>
          </w:hyperlink>
        </w:p>
        <w:p w:rsidR="00C10A00" w:rsidRDefault="00AD315F">
          <w:pPr>
            <w:pStyle w:val="TDC2"/>
            <w:tabs>
              <w:tab w:val="right" w:leader="dot" w:pos="8720"/>
            </w:tabs>
          </w:pPr>
          <w:hyperlink w:anchor="_Toc55356">
            <w:r>
              <w:t xml:space="preserve">Organización </w:t>
            </w:r>
            <w:r>
              <w:t>del proceso de selección</w:t>
            </w:r>
            <w:r>
              <w:tab/>
            </w:r>
            <w:r>
              <w:fldChar w:fldCharType="begin"/>
            </w:r>
            <w:r>
              <w:instrText>PAGEREF _Toc55356 \h</w:instrText>
            </w:r>
            <w:r>
              <w:fldChar w:fldCharType="separate"/>
            </w:r>
            <w:r>
              <w:t xml:space="preserve">8 </w:t>
            </w:r>
            <w:r>
              <w:fldChar w:fldCharType="end"/>
            </w:r>
          </w:hyperlink>
        </w:p>
        <w:p w:rsidR="00C10A00" w:rsidRDefault="00AD315F">
          <w:pPr>
            <w:pStyle w:val="TDC1"/>
            <w:tabs>
              <w:tab w:val="right" w:leader="dot" w:pos="8720"/>
            </w:tabs>
          </w:pPr>
          <w:hyperlink w:anchor="_Toc55357">
            <w:r>
              <w:rPr>
                <w:b/>
              </w:rPr>
              <w:t>CAPÍTULO III</w:t>
            </w:r>
            <w:r>
              <w:tab/>
            </w:r>
            <w:r>
              <w:fldChar w:fldCharType="begin"/>
            </w:r>
            <w:r>
              <w:instrText>PAGEREF _Toc55357 \h</w:instrText>
            </w:r>
            <w:r>
              <w:fldChar w:fldCharType="separate"/>
            </w:r>
            <w:r>
              <w:t xml:space="preserve">13 </w:t>
            </w:r>
            <w:r>
              <w:fldChar w:fldCharType="end"/>
            </w:r>
          </w:hyperlink>
        </w:p>
        <w:p w:rsidR="00C10A00" w:rsidRDefault="00AD315F">
          <w:pPr>
            <w:pStyle w:val="TDC2"/>
            <w:tabs>
              <w:tab w:val="right" w:leader="dot" w:pos="8720"/>
            </w:tabs>
          </w:pPr>
          <w:hyperlink w:anchor="_Toc55358">
            <w:r>
              <w:t>Disposiciones administrativas</w:t>
            </w:r>
            <w:r>
              <w:tab/>
            </w:r>
            <w:r>
              <w:fldChar w:fldCharType="begin"/>
            </w:r>
            <w:r>
              <w:instrText>PAGEREF _Toc55358 \h</w:instrText>
            </w:r>
            <w:r>
              <w:fldChar w:fldCharType="separate"/>
            </w:r>
            <w:r>
              <w:t xml:space="preserve">13 </w:t>
            </w:r>
            <w:r>
              <w:fldChar w:fldCharType="end"/>
            </w:r>
          </w:hyperlink>
        </w:p>
        <w:p w:rsidR="00C10A00" w:rsidRDefault="00AD315F">
          <w:pPr>
            <w:pStyle w:val="TDC2"/>
            <w:tabs>
              <w:tab w:val="right" w:leader="dot" w:pos="8720"/>
            </w:tabs>
          </w:pPr>
          <w:hyperlink w:anchor="_Toc55359">
            <w:r>
              <w:t>Planteles o centros de trabajo ubicados en zonas de alta pobreza o de marginación aleja</w:t>
            </w:r>
            <w:r>
              <w:t>das de las zonas urbanas</w:t>
            </w:r>
            <w:r>
              <w:tab/>
            </w:r>
            <w:r>
              <w:fldChar w:fldCharType="begin"/>
            </w:r>
            <w:r>
              <w:instrText>PAGEREF _Toc55359 \h</w:instrText>
            </w:r>
            <w:r>
              <w:fldChar w:fldCharType="separate"/>
            </w:r>
            <w:r>
              <w:t xml:space="preserve">14 </w:t>
            </w:r>
            <w:r>
              <w:fldChar w:fldCharType="end"/>
            </w:r>
          </w:hyperlink>
        </w:p>
        <w:p w:rsidR="00C10A00" w:rsidRDefault="00AD315F">
          <w:pPr>
            <w:pStyle w:val="TDC2"/>
            <w:tabs>
              <w:tab w:val="right" w:leader="dot" w:pos="8720"/>
            </w:tabs>
          </w:pPr>
          <w:hyperlink w:anchor="_Toc55360">
            <w:r>
              <w:t>Relación con otros beneficios</w:t>
            </w:r>
            <w:r>
              <w:tab/>
            </w:r>
            <w:r>
              <w:fldChar w:fldCharType="begin"/>
            </w:r>
            <w:r>
              <w:instrText>PAGEREF _Toc55360 \h</w:instrText>
            </w:r>
            <w:r>
              <w:fldChar w:fldCharType="separate"/>
            </w:r>
            <w:r>
              <w:t xml:space="preserve">14 </w:t>
            </w:r>
            <w:r>
              <w:fldChar w:fldCharType="end"/>
            </w:r>
          </w:hyperlink>
        </w:p>
        <w:p w:rsidR="00C10A00" w:rsidRDefault="00AD315F">
          <w:pPr>
            <w:pStyle w:val="TDC2"/>
            <w:tabs>
              <w:tab w:val="right" w:leader="dot" w:pos="8720"/>
            </w:tabs>
          </w:pPr>
          <w:hyperlink w:anchor="_Toc55361">
            <w:r>
              <w:t>Resolución de inconformidades</w:t>
            </w:r>
            <w:r>
              <w:tab/>
            </w:r>
            <w:r>
              <w:fldChar w:fldCharType="begin"/>
            </w:r>
            <w:r>
              <w:instrText>PAGEREF _Toc55361 \h</w:instrText>
            </w:r>
            <w:r>
              <w:fldChar w:fldCharType="separate"/>
            </w:r>
            <w:r>
              <w:t xml:space="preserve">15 </w:t>
            </w:r>
            <w:r>
              <w:fldChar w:fldCharType="end"/>
            </w:r>
          </w:hyperlink>
        </w:p>
        <w:p w:rsidR="00C10A00" w:rsidRDefault="00AD315F">
          <w:pPr>
            <w:pStyle w:val="TDC1"/>
            <w:tabs>
              <w:tab w:val="right" w:leader="dot" w:pos="8720"/>
            </w:tabs>
          </w:pPr>
          <w:hyperlink w:anchor="_Toc55362">
            <w:r>
              <w:t>Transitorios</w:t>
            </w:r>
            <w:r>
              <w:tab/>
            </w:r>
            <w:r>
              <w:fldChar w:fldCharType="begin"/>
            </w:r>
            <w:r>
              <w:instrText>PAGEREF _Toc55362 \h</w:instrText>
            </w:r>
            <w:r>
              <w:fldChar w:fldCharType="separate"/>
            </w:r>
            <w:r>
              <w:t xml:space="preserve">15 </w:t>
            </w:r>
            <w:r>
              <w:fldChar w:fldCharType="end"/>
            </w:r>
          </w:hyperlink>
        </w:p>
        <w:p w:rsidR="00C10A00" w:rsidRDefault="00AD315F">
          <w:pPr>
            <w:pStyle w:val="TDC1"/>
            <w:tabs>
              <w:tab w:val="right" w:leader="dot" w:pos="8720"/>
            </w:tabs>
          </w:pPr>
          <w:hyperlink w:anchor="_Toc55363">
            <w:r>
              <w:rPr>
                <w:b/>
              </w:rPr>
              <w:t>Anexo 1</w:t>
            </w:r>
            <w:r>
              <w:tab/>
            </w:r>
            <w:r>
              <w:fldChar w:fldCharType="begin"/>
            </w:r>
            <w:r>
              <w:instrText>PAGEREF _Toc55363 \h</w:instrText>
            </w:r>
            <w:r>
              <w:fldChar w:fldCharType="separate"/>
            </w:r>
            <w:r>
              <w:t xml:space="preserve">16 </w:t>
            </w:r>
            <w:r>
              <w:fldChar w:fldCharType="end"/>
            </w:r>
          </w:hyperlink>
        </w:p>
        <w:p w:rsidR="00C10A00" w:rsidRDefault="00AD315F">
          <w:pPr>
            <w:pStyle w:val="TDC1"/>
            <w:tabs>
              <w:tab w:val="right" w:leader="dot" w:pos="8720"/>
            </w:tabs>
          </w:pPr>
          <w:hyperlink w:anchor="_Toc55364">
            <w:r>
              <w:rPr>
                <w:b/>
              </w:rPr>
              <w:t>Anexo 2</w:t>
            </w:r>
            <w:r>
              <w:tab/>
            </w:r>
            <w:r>
              <w:fldChar w:fldCharType="begin"/>
            </w:r>
            <w:r>
              <w:instrText>P</w:instrText>
            </w:r>
            <w:r>
              <w:instrText>AGEREF _Toc55364 \h</w:instrText>
            </w:r>
            <w:r>
              <w:fldChar w:fldCharType="separate"/>
            </w:r>
            <w:r>
              <w:t xml:space="preserve">18 </w:t>
            </w:r>
            <w:r>
              <w:fldChar w:fldCharType="end"/>
            </w:r>
          </w:hyperlink>
        </w:p>
        <w:p w:rsidR="00C10A00" w:rsidRDefault="00AD315F">
          <w:pPr>
            <w:pStyle w:val="TDC1"/>
            <w:tabs>
              <w:tab w:val="right" w:leader="dot" w:pos="8720"/>
            </w:tabs>
          </w:pPr>
          <w:hyperlink w:anchor="_Toc55365">
            <w:r>
              <w:rPr>
                <w:b/>
              </w:rPr>
              <w:t>Anexo 3</w:t>
            </w:r>
            <w:r>
              <w:tab/>
            </w:r>
            <w:r>
              <w:fldChar w:fldCharType="begin"/>
            </w:r>
            <w:r>
              <w:instrText>PAGEREF _Toc55365 \h</w:instrText>
            </w:r>
            <w:r>
              <w:fldChar w:fldCharType="separate"/>
            </w:r>
            <w:r>
              <w:t xml:space="preserve">28 </w:t>
            </w:r>
            <w:r>
              <w:fldChar w:fldCharType="end"/>
            </w:r>
          </w:hyperlink>
        </w:p>
        <w:p w:rsidR="00C10A00" w:rsidRDefault="00AD315F">
          <w:pPr>
            <w:pStyle w:val="TDC1"/>
            <w:tabs>
              <w:tab w:val="right" w:leader="dot" w:pos="8720"/>
            </w:tabs>
          </w:pPr>
          <w:hyperlink w:anchor="_Toc55366">
            <w:r>
              <w:rPr>
                <w:b/>
              </w:rPr>
              <w:t>Anexo 4</w:t>
            </w:r>
            <w:r>
              <w:tab/>
            </w:r>
            <w:r>
              <w:fldChar w:fldCharType="begin"/>
            </w:r>
            <w:r>
              <w:instrText>P</w:instrText>
            </w:r>
            <w:r>
              <w:instrText>AGEREF _Toc55366 \h</w:instrText>
            </w:r>
            <w:r>
              <w:fldChar w:fldCharType="separate"/>
            </w:r>
            <w:r>
              <w:t xml:space="preserve">31 </w:t>
            </w:r>
            <w:r>
              <w:fldChar w:fldCharType="end"/>
            </w:r>
          </w:hyperlink>
        </w:p>
        <w:p w:rsidR="00C10A00" w:rsidRDefault="00AD315F">
          <w:r>
            <w:fldChar w:fldCharType="end"/>
          </w:r>
        </w:p>
      </w:sdtContent>
    </w:sdt>
    <w:p w:rsidR="00C10A00" w:rsidRDefault="00AD315F">
      <w:pPr>
        <w:pStyle w:val="Ttulo1"/>
        <w:spacing w:after="199" w:line="357" w:lineRule="auto"/>
        <w:ind w:left="155" w:right="4" w:firstLine="4"/>
        <w:jc w:val="both"/>
      </w:pPr>
      <w:bookmarkStart w:id="1" w:name="_Toc55347"/>
      <w:r>
        <w:rPr>
          <w:b w:val="0"/>
        </w:rPr>
        <w:lastRenderedPageBreak/>
        <w:t xml:space="preserve"> </w:t>
      </w:r>
      <w:r>
        <w:t xml:space="preserve">Introducción </w:t>
      </w:r>
      <w:bookmarkEnd w:id="1"/>
    </w:p>
    <w:p w:rsidR="00C10A00" w:rsidRDefault="00AD315F">
      <w:pPr>
        <w:ind w:left="151" w:right="47"/>
      </w:pPr>
      <w:r>
        <w:t>La política educativa</w:t>
      </w:r>
      <w:r>
        <w:rPr>
          <w:b/>
          <w:color w:val="2E74B5"/>
        </w:rPr>
        <w:t xml:space="preserve"> </w:t>
      </w:r>
      <w:r>
        <w:t>actual concibe a las Maestras y los Maestros como agentes fundamentales del proceso educativo y de la transformación social en la formación integral de los educandos; en el marco de la Nueva Escuela Mexicana a partir de la reforma del artículo</w:t>
      </w:r>
      <w:r>
        <w:rPr>
          <w:b/>
        </w:rPr>
        <w:t xml:space="preserve"> </w:t>
      </w:r>
      <w:r>
        <w:t>3o de la Con</w:t>
      </w:r>
      <w:r>
        <w:t xml:space="preserve">stitución Política de los Estados Unidos Mexicanos, se establece el Sistema para la Carrera de las Maestras y los Maestros. </w:t>
      </w:r>
    </w:p>
    <w:p w:rsidR="00C10A00" w:rsidRDefault="00AD315F">
      <w:pPr>
        <w:ind w:left="151" w:right="47"/>
      </w:pPr>
      <w:r>
        <w:t>El 30 de septiembre de 2019 se publicó en el Diario Oficial de la Federación la Ley General del Sistema para la Carrera de las Maes</w:t>
      </w:r>
      <w:r>
        <w:t xml:space="preserve">tras y los Maestros (LGSCMM), la cual tiene por objeto, entre otros, revalorizar a las maestras y a los maestros como profesionales de la educación, con pleno respeto a sus derechos.  </w:t>
      </w:r>
    </w:p>
    <w:p w:rsidR="00C10A00" w:rsidRDefault="00AD315F">
      <w:pPr>
        <w:ind w:left="151" w:right="47"/>
      </w:pPr>
      <w:r>
        <w:t>El Sistema para la Carrera de las Maestras y los Maestros prevé para la</w:t>
      </w:r>
      <w:r>
        <w:t xml:space="preserve"> educación media superior un programa para la promoción en el servicio docente por asignación de horas adicionales del personal docente y técnico docente que se destaque por sus conocimientos, capacidades, aptitudes y experiencia, que propicie la mejora co</w:t>
      </w:r>
      <w:r>
        <w:t xml:space="preserve">ntinua de su desempeño en los ámbitos académico y profesional, incida en sus procesos de capacitación, actualización, formación continua y superación profesional, y contribuya a elevar el nivel de aprendizaje de la comunidad estudiantil.  </w:t>
      </w:r>
    </w:p>
    <w:p w:rsidR="00C10A00" w:rsidRDefault="00AD315F">
      <w:pPr>
        <w:ind w:left="151" w:right="47"/>
      </w:pPr>
      <w:r>
        <w:t>En este sentido,</w:t>
      </w:r>
      <w:r>
        <w:t xml:space="preserve"> se diseñó el </w:t>
      </w:r>
      <w:r>
        <w:rPr>
          <w:i/>
        </w:rPr>
        <w:t>Programa para la</w:t>
      </w:r>
      <w:r>
        <w:t xml:space="preserve"> </w:t>
      </w:r>
      <w:r>
        <w:rPr>
          <w:i/>
        </w:rPr>
        <w:t>promoción en el servicio docente por asignación de horas adicionales en educación media superior</w:t>
      </w:r>
      <w:r>
        <w:t xml:space="preserve">, mismo que fue aprobado por la Unidad del Sistema para la Carrera de las Maestras y los Maestros.  </w:t>
      </w:r>
    </w:p>
    <w:p w:rsidR="00C10A00" w:rsidRDefault="00AD315F">
      <w:pPr>
        <w:spacing w:after="218" w:line="259" w:lineRule="auto"/>
        <w:ind w:left="156" w:right="0" w:firstLine="0"/>
        <w:jc w:val="left"/>
      </w:pPr>
      <w:r>
        <w:rPr>
          <w:sz w:val="22"/>
        </w:rPr>
        <w:t xml:space="preserve"> </w:t>
      </w:r>
    </w:p>
    <w:p w:rsidR="00C10A00" w:rsidRDefault="00AD315F">
      <w:pPr>
        <w:pStyle w:val="Ttulo1"/>
        <w:ind w:left="535" w:right="424"/>
      </w:pPr>
      <w:bookmarkStart w:id="2" w:name="_Toc55348"/>
      <w:r>
        <w:t xml:space="preserve">Marco Jurídico </w:t>
      </w:r>
      <w:bookmarkEnd w:id="2"/>
    </w:p>
    <w:p w:rsidR="00C10A00" w:rsidRDefault="00AD315F">
      <w:pPr>
        <w:ind w:left="151" w:right="47"/>
      </w:pPr>
      <w:r>
        <w:t>Con fundam</w:t>
      </w:r>
      <w:r>
        <w:t>ento en lo dispuesto por los artículos 3o., párrafos séptimo y octavo de la Constitución Política de los Estados Unidos Mexicanos; 1, 16, fracciones V y XIII; y 64 de la Ley General del Sistema para la Carrera de las Maestras y los Maestros, la Subsecretar</w:t>
      </w:r>
      <w:r>
        <w:t>ía de Educación Media Superior, en coordinación con las Direcciones Generales de Educación Tecnológica Industrial y de Servicios, de Educación Tecnológica Agropecuaria y Ciencias del Mar, del Bachillerato, del Bachillerato Tecnológico de Educación y Promoc</w:t>
      </w:r>
      <w:r>
        <w:t xml:space="preserve">ión Deportiva, así como el Colegio de Bachilleres Organismo Público Descentralizado del Gobierno Federal, en lo sucesivo Autoridades de Educación Media Superior y Organismos Descentralizados, emiten el siguiente:  </w:t>
      </w:r>
    </w:p>
    <w:p w:rsidR="00C10A00" w:rsidRDefault="00AD315F">
      <w:pPr>
        <w:spacing w:after="220" w:line="259" w:lineRule="auto"/>
        <w:ind w:left="151" w:right="0" w:firstLine="0"/>
        <w:jc w:val="left"/>
      </w:pPr>
      <w:r>
        <w:t xml:space="preserve"> </w:t>
      </w:r>
    </w:p>
    <w:p w:rsidR="00C10A00" w:rsidRDefault="00AD315F">
      <w:pPr>
        <w:spacing w:after="229" w:line="251" w:lineRule="auto"/>
        <w:ind w:left="156" w:right="146"/>
        <w:jc w:val="center"/>
      </w:pPr>
      <w:r>
        <w:rPr>
          <w:b/>
        </w:rPr>
        <w:t>Programa para la promoción en el servic</w:t>
      </w:r>
      <w:r>
        <w:rPr>
          <w:b/>
        </w:rPr>
        <w:t xml:space="preserve">io docente por asignación de horas adicionales en educación media superior  </w:t>
      </w:r>
    </w:p>
    <w:p w:rsidR="00C10A00" w:rsidRDefault="00AD315F">
      <w:pPr>
        <w:spacing w:after="216" w:line="259" w:lineRule="auto"/>
        <w:ind w:left="167" w:right="0" w:firstLine="0"/>
        <w:jc w:val="center"/>
      </w:pPr>
      <w:r>
        <w:rPr>
          <w:b/>
          <w:sz w:val="22"/>
        </w:rPr>
        <w:t xml:space="preserve"> </w:t>
      </w:r>
    </w:p>
    <w:p w:rsidR="00C10A00" w:rsidRDefault="00AD315F">
      <w:pPr>
        <w:spacing w:after="219" w:line="259" w:lineRule="auto"/>
        <w:ind w:left="167" w:right="0" w:firstLine="0"/>
        <w:jc w:val="center"/>
      </w:pPr>
      <w:r>
        <w:rPr>
          <w:b/>
          <w:sz w:val="22"/>
        </w:rPr>
        <w:t xml:space="preserve"> </w:t>
      </w:r>
    </w:p>
    <w:p w:rsidR="00C10A00" w:rsidRDefault="00AD315F">
      <w:pPr>
        <w:spacing w:after="218" w:line="259" w:lineRule="auto"/>
        <w:ind w:left="167" w:right="0" w:firstLine="0"/>
        <w:jc w:val="center"/>
      </w:pPr>
      <w:r>
        <w:rPr>
          <w:b/>
          <w:sz w:val="22"/>
        </w:rPr>
        <w:lastRenderedPageBreak/>
        <w:t xml:space="preserve"> </w:t>
      </w:r>
    </w:p>
    <w:p w:rsidR="00C10A00" w:rsidRDefault="00AD315F">
      <w:pPr>
        <w:spacing w:after="0" w:line="259" w:lineRule="auto"/>
        <w:ind w:left="167" w:right="0" w:firstLine="0"/>
        <w:jc w:val="center"/>
      </w:pPr>
      <w:r>
        <w:rPr>
          <w:b/>
          <w:sz w:val="22"/>
        </w:rPr>
        <w:t xml:space="preserve"> </w:t>
      </w:r>
    </w:p>
    <w:p w:rsidR="00C10A00" w:rsidRDefault="00AD315F">
      <w:pPr>
        <w:spacing w:after="216" w:line="259" w:lineRule="auto"/>
        <w:ind w:left="167" w:right="0" w:firstLine="0"/>
        <w:jc w:val="center"/>
      </w:pPr>
      <w:r>
        <w:rPr>
          <w:b/>
          <w:sz w:val="22"/>
        </w:rPr>
        <w:t xml:space="preserve"> </w:t>
      </w:r>
    </w:p>
    <w:p w:rsidR="00C10A00" w:rsidRDefault="00AD315F">
      <w:pPr>
        <w:pStyle w:val="Ttulo1"/>
        <w:ind w:left="535" w:right="419"/>
      </w:pPr>
      <w:bookmarkStart w:id="3" w:name="_Toc55349"/>
      <w:r>
        <w:t xml:space="preserve">CAPÍTULO I </w:t>
      </w:r>
      <w:bookmarkEnd w:id="3"/>
    </w:p>
    <w:p w:rsidR="00C10A00" w:rsidRDefault="00AD315F">
      <w:pPr>
        <w:pStyle w:val="Ttulo2"/>
        <w:spacing w:after="198" w:line="259" w:lineRule="auto"/>
        <w:ind w:left="123" w:right="7"/>
        <w:jc w:val="center"/>
      </w:pPr>
      <w:bookmarkStart w:id="4" w:name="_Toc55350"/>
      <w:r>
        <w:rPr>
          <w:b w:val="0"/>
          <w:sz w:val="22"/>
        </w:rPr>
        <w:t xml:space="preserve">Disposiciones generales </w:t>
      </w:r>
      <w:bookmarkEnd w:id="4"/>
    </w:p>
    <w:p w:rsidR="00C10A00" w:rsidRDefault="00AD315F">
      <w:pPr>
        <w:ind w:left="151" w:right="47"/>
      </w:pPr>
      <w:r>
        <w:rPr>
          <w:b/>
        </w:rPr>
        <w:t>Primera.</w:t>
      </w:r>
      <w:r>
        <w:t xml:space="preserve"> </w:t>
      </w:r>
      <w:r>
        <w:t>El presente Programa contiene las reglas para que el personal con funciones docentes y técnico docentes en educación media superior pueda acceder a la asignación de horas adicionales de acuerdo con la estructura ocupacional educativa autorizada para cada p</w:t>
      </w:r>
      <w:r>
        <w:t>lantel escolar y registrada ante la Secretaría de Hacienda y Crédito Público o dependencias estatales correspondientes de las Autoridades de Educación Media Superior (AEMS) y los Organismos Descentralizados (OD). Esta promoción no implica un cambio de func</w:t>
      </w:r>
      <w:r>
        <w:t xml:space="preserve">ión y dependerá de las categorías y niveles de la función docente y técnico docente; así como de la disponibilidad de plazas y el presupuesto de las mismas. </w:t>
      </w:r>
    </w:p>
    <w:p w:rsidR="00C10A00" w:rsidRDefault="00AD315F">
      <w:pPr>
        <w:ind w:left="151" w:right="47"/>
      </w:pPr>
      <w:r>
        <w:rPr>
          <w:b/>
        </w:rPr>
        <w:t>Segunda</w:t>
      </w:r>
      <w:r>
        <w:t xml:space="preserve">. La información que se reciba y se genere por la aplicación del presente Programa quedará </w:t>
      </w:r>
      <w:r>
        <w:t>sujeta a las disposiciones contenidas en la Ley General de Transparencia y Acceso a la Información Pública, la Ley General de Protección de Datos Personales en Posesión de Sujetos Obligados, en la Ley General de Archivos, además de las disposiciones federa</w:t>
      </w:r>
      <w:r>
        <w:t xml:space="preserve">les y locales en la materia.  </w:t>
      </w:r>
    </w:p>
    <w:p w:rsidR="00C10A00" w:rsidRDefault="00AD315F">
      <w:pPr>
        <w:ind w:left="151" w:right="47"/>
      </w:pPr>
      <w:r>
        <w:t xml:space="preserve">Los resultados y bases de datos que deriven de los procesos de promoción en el servicio docente por asignación de horas adicionales serán considerados datos personales o información reservada. Las AEMS y OD dispondrán de las </w:t>
      </w:r>
      <w:r>
        <w:t xml:space="preserve">medidas para que se dé una consulta pública, sin afectar la confidencialidad de los datos. </w:t>
      </w:r>
    </w:p>
    <w:p w:rsidR="00C10A00" w:rsidRDefault="00AD315F">
      <w:pPr>
        <w:ind w:left="151" w:right="47"/>
      </w:pPr>
      <w:r>
        <w:rPr>
          <w:b/>
        </w:rPr>
        <w:t xml:space="preserve">Tercera. </w:t>
      </w:r>
      <w:r>
        <w:t>Para efectos del presente Programa se utilizarán, además de las definiciones que se presentan a continuación, las establecidas en el artículo 7 de la Ley G</w:t>
      </w:r>
      <w:r>
        <w:t xml:space="preserve">eneral del Sistema para la Carrera de las Maestras y los Maestros:    </w:t>
      </w:r>
    </w:p>
    <w:p w:rsidR="00C10A00" w:rsidRDefault="00AD315F">
      <w:pPr>
        <w:numPr>
          <w:ilvl w:val="0"/>
          <w:numId w:val="1"/>
        </w:numPr>
        <w:ind w:left="723" w:right="47" w:hanging="425"/>
      </w:pPr>
      <w:r>
        <w:rPr>
          <w:b/>
        </w:rPr>
        <w:t>Asignación de horas adicionales:</w:t>
      </w:r>
      <w:r>
        <w:t xml:space="preserve"> al incremento de horas en la clasificación de plazas por hora-semana-mes al personal docente y técnico docente de asignatura, y tomando en consideración</w:t>
      </w:r>
      <w:r>
        <w:t xml:space="preserve"> el Mapa Curricular; </w:t>
      </w:r>
    </w:p>
    <w:p w:rsidR="00C10A00" w:rsidRDefault="00AD315F">
      <w:pPr>
        <w:numPr>
          <w:ilvl w:val="0"/>
          <w:numId w:val="1"/>
        </w:numPr>
        <w:ind w:left="723" w:right="47" w:hanging="425"/>
      </w:pPr>
      <w:r>
        <w:rPr>
          <w:b/>
        </w:rPr>
        <w:t>Calendario:</w:t>
      </w:r>
      <w:r>
        <w:t xml:space="preserve"> a la programación de actividades en fechas y plazos para llevar a cabo el proceso de selección para la promoción en el servicio docente por asignación de horas adicionales;  </w:t>
      </w:r>
    </w:p>
    <w:p w:rsidR="00C10A00" w:rsidRDefault="00AD315F">
      <w:pPr>
        <w:numPr>
          <w:ilvl w:val="0"/>
          <w:numId w:val="1"/>
        </w:numPr>
        <w:ind w:left="723" w:right="47" w:hanging="425"/>
      </w:pPr>
      <w:r>
        <w:rPr>
          <w:b/>
        </w:rPr>
        <w:t>Categoría:</w:t>
      </w:r>
      <w:r>
        <w:t xml:space="preserve"> </w:t>
      </w:r>
      <w:r>
        <w:t>a la clasificación en plazas de carrera (jornada de medio tiempo, tres cuartos de tiempo y tiempo completo) y de asignatura (hora-semana-mes), por nivel (escalonadas en orden de menor a mayor) para docentes o técnicos docentes, establecida en la Estructura</w:t>
      </w:r>
      <w:r>
        <w:t xml:space="preserve"> Ocupacional Educativa, registrada ante la Secretaría de Hacienda y Crédito Público o dependencias estatales correspondientes;  </w:t>
      </w:r>
    </w:p>
    <w:p w:rsidR="00C10A00" w:rsidRDefault="00AD315F">
      <w:pPr>
        <w:numPr>
          <w:ilvl w:val="0"/>
          <w:numId w:val="1"/>
        </w:numPr>
        <w:ind w:left="723" w:right="47" w:hanging="425"/>
      </w:pPr>
      <w:r>
        <w:rPr>
          <w:b/>
        </w:rPr>
        <w:lastRenderedPageBreak/>
        <w:t>Nombramiento definitivo:</w:t>
      </w:r>
      <w:r>
        <w:t xml:space="preserve"> al documento que expida la Autoridad de educación media superior o el Organismo descentralizado para f</w:t>
      </w:r>
      <w:r>
        <w:t xml:space="preserve">ormalizar la relación jurídica con el personal docente o técnico docente, con carácter permanente, de base o definitivo;  </w:t>
      </w:r>
    </w:p>
    <w:p w:rsidR="00C10A00" w:rsidRDefault="00AD315F">
      <w:pPr>
        <w:spacing w:after="223" w:line="259" w:lineRule="auto"/>
        <w:ind w:left="156" w:right="0" w:firstLine="0"/>
        <w:jc w:val="left"/>
      </w:pPr>
      <w:r>
        <w:t xml:space="preserve"> </w:t>
      </w:r>
    </w:p>
    <w:p w:rsidR="00C10A00" w:rsidRDefault="00AD315F">
      <w:pPr>
        <w:spacing w:after="0" w:line="259" w:lineRule="auto"/>
        <w:ind w:left="156" w:right="0" w:firstLine="0"/>
        <w:jc w:val="left"/>
      </w:pPr>
      <w:r>
        <w:t xml:space="preserve"> </w:t>
      </w:r>
    </w:p>
    <w:p w:rsidR="00C10A00" w:rsidRDefault="00AD315F">
      <w:pPr>
        <w:numPr>
          <w:ilvl w:val="0"/>
          <w:numId w:val="1"/>
        </w:numPr>
        <w:ind w:left="723" w:right="47" w:hanging="425"/>
      </w:pPr>
      <w:r>
        <w:rPr>
          <w:b/>
        </w:rPr>
        <w:t>Nota desfavorable.</w:t>
      </w:r>
      <w:r>
        <w:t xml:space="preserve"> </w:t>
      </w:r>
      <w:r>
        <w:t xml:space="preserve">Para efectos de este Programa se entenderá como el documento emitido por la AEMS u OD competente en el que se determine una omisión o conducta contraria a las disposiciones legales y que sea sancionable en el desempeño de la función del personal docente y </w:t>
      </w:r>
      <w:r>
        <w:t xml:space="preserve">técnico docente. La nota desfavorable deberá respetar de manera irrestricta el derecho a la garantía de audiencia, estar debidamente fundada y motivada, además de encontrarse firme de acuerdo con la normatividad aplicable, conforme a lo establecido en los </w:t>
      </w:r>
      <w:r>
        <w:t xml:space="preserve">artículos 14 y 16 de la Constitución Política de los Estados Unidos Mexicanos y haber sido emitida al menos durante los dos años inmediatos anteriores a la emisión de la convocatoria del año en que se desea participar. </w:t>
      </w:r>
    </w:p>
    <w:p w:rsidR="00C10A00" w:rsidRDefault="00AD315F">
      <w:pPr>
        <w:ind w:left="732" w:right="47"/>
      </w:pPr>
      <w:r>
        <w:t>De ser el caso, deberá atenderse a l</w:t>
      </w:r>
      <w:r>
        <w:t xml:space="preserve">o señalado en los artículos 71 y 72 del Reglamento de las Condiciones Generales de Trabajo del personal de la Secretaría de Educación Pública. </w:t>
      </w:r>
    </w:p>
    <w:p w:rsidR="00C10A00" w:rsidRDefault="00AD315F">
      <w:pPr>
        <w:ind w:left="732" w:right="47"/>
      </w:pPr>
      <w:r>
        <w:t>Entre los documentos en los que se pueden considerar como notas desfavorables imputables a la prestación del ser</w:t>
      </w:r>
      <w:r>
        <w:t>vicio docente siempre y cuando cumplan con lo señalado en esta fracción, se encuentran: los extrañamientos, actas administrativas, actas circunstanciadas o procedimientos administrativos, procedimiento ante el Órgano Interno de Control, procedimiento juríd</w:t>
      </w:r>
      <w:r>
        <w:t xml:space="preserve">ico que impida tomar el cargo y ser sujeto de queja ante la Comisión Nacional de Derechos Humanos. </w:t>
      </w:r>
    </w:p>
    <w:p w:rsidR="00C10A00" w:rsidRDefault="00AD315F">
      <w:pPr>
        <w:numPr>
          <w:ilvl w:val="0"/>
          <w:numId w:val="1"/>
        </w:numPr>
        <w:ind w:left="723" w:right="47" w:hanging="425"/>
      </w:pPr>
      <w:r>
        <w:rPr>
          <w:b/>
        </w:rPr>
        <w:t>Programa:</w:t>
      </w:r>
      <w:r>
        <w:t xml:space="preserve"> al Programa para la promoción en el servicio docente por asignación de horas adicionales en educación media superior, y  </w:t>
      </w:r>
    </w:p>
    <w:p w:rsidR="00C10A00" w:rsidRDefault="00AD315F">
      <w:pPr>
        <w:numPr>
          <w:ilvl w:val="0"/>
          <w:numId w:val="1"/>
        </w:numPr>
        <w:ind w:left="723" w:right="47" w:hanging="425"/>
      </w:pPr>
      <w:r>
        <w:rPr>
          <w:b/>
        </w:rPr>
        <w:t>Reglas de compatibilidad</w:t>
      </w:r>
      <w:r>
        <w:rPr>
          <w:b/>
        </w:rPr>
        <w:t xml:space="preserve"> de plazas:</w:t>
      </w:r>
      <w:r>
        <w:t xml:space="preserve"> a las Reglas en materia de compatibilidad de plazas para el personal docente, técnico docente, con funciones de dirección, supervisión o de asesoría técnica pedagógica, en la educación básica y media superior, emitidas por la Unidad del Sistema</w:t>
      </w:r>
      <w:r>
        <w:t xml:space="preserve">.  </w:t>
      </w:r>
    </w:p>
    <w:p w:rsidR="00C10A00" w:rsidRDefault="00AD315F">
      <w:pPr>
        <w:spacing w:after="220" w:line="259" w:lineRule="auto"/>
        <w:ind w:left="142" w:right="0" w:firstLine="0"/>
        <w:jc w:val="left"/>
      </w:pPr>
      <w:r>
        <w:rPr>
          <w:b/>
        </w:rPr>
        <w:t xml:space="preserve"> </w:t>
      </w:r>
    </w:p>
    <w:p w:rsidR="00C10A00" w:rsidRDefault="00AD315F">
      <w:pPr>
        <w:ind w:left="151" w:right="47"/>
      </w:pPr>
      <w:r>
        <w:rPr>
          <w:b/>
        </w:rPr>
        <w:t>Cuarta.</w:t>
      </w:r>
      <w:r>
        <w:t xml:space="preserve"> El Programa está sujeto a las siguientes Disposiciones generales:  </w:t>
      </w:r>
    </w:p>
    <w:p w:rsidR="00C10A00" w:rsidRDefault="00AD315F">
      <w:pPr>
        <w:numPr>
          <w:ilvl w:val="0"/>
          <w:numId w:val="2"/>
        </w:numPr>
        <w:ind w:left="723" w:right="47" w:hanging="425"/>
      </w:pPr>
      <w:r>
        <w:t xml:space="preserve">Los procesos establecidos en este Programa serán gratuitos, transparentes, equitativos e imparciales. </w:t>
      </w:r>
    </w:p>
    <w:p w:rsidR="00C10A00" w:rsidRDefault="00AD315F">
      <w:pPr>
        <w:numPr>
          <w:ilvl w:val="0"/>
          <w:numId w:val="2"/>
        </w:numPr>
        <w:ind w:left="723" w:right="47" w:hanging="425"/>
      </w:pPr>
      <w:r>
        <w:t xml:space="preserve">El proceso para la promoción por asignación de horas adicionales podrá </w:t>
      </w:r>
      <w:r>
        <w:t xml:space="preserve">implementarse hasta dos veces de forma ordinaria durante un ciclo escolar, una por cada semestre, y una extraordinaria, siempre que existan plazas vacantes </w:t>
      </w:r>
      <w:r>
        <w:lastRenderedPageBreak/>
        <w:t>definitivas disponibles y, en su caso, disponibilidad presupuestal; de ser así, la AEMS y OD deberán</w:t>
      </w:r>
      <w:r>
        <w:t xml:space="preserve"> emitir la convocatoria correspondiente, así como las orientaciones específicas, las cuales deberán cumplir con lo señalado en el Anexo 1 del presente Programa.  </w:t>
      </w:r>
    </w:p>
    <w:p w:rsidR="00C10A00" w:rsidRDefault="00AD315F">
      <w:pPr>
        <w:numPr>
          <w:ilvl w:val="0"/>
          <w:numId w:val="2"/>
        </w:numPr>
        <w:ind w:left="723" w:right="47" w:hanging="425"/>
      </w:pPr>
      <w:r>
        <w:t xml:space="preserve">La participación será individual y voluntaria, por lo que la documentación, el seguimiento e </w:t>
      </w:r>
      <w:r>
        <w:t xml:space="preserve">información presentada durante todo el proceso es responsabilidad del o la participante. </w:t>
      </w:r>
    </w:p>
    <w:p w:rsidR="00C10A00" w:rsidRDefault="00AD315F">
      <w:pPr>
        <w:spacing w:after="223" w:line="259" w:lineRule="auto"/>
        <w:ind w:left="156" w:right="0" w:firstLine="0"/>
        <w:jc w:val="left"/>
      </w:pPr>
      <w:r>
        <w:t xml:space="preserve"> </w:t>
      </w:r>
    </w:p>
    <w:p w:rsidR="00C10A00" w:rsidRDefault="00AD315F">
      <w:pPr>
        <w:spacing w:after="0" w:line="259" w:lineRule="auto"/>
        <w:ind w:left="156" w:right="0" w:firstLine="0"/>
        <w:jc w:val="left"/>
      </w:pPr>
      <w:r>
        <w:t xml:space="preserve"> </w:t>
      </w:r>
    </w:p>
    <w:p w:rsidR="00C10A00" w:rsidRDefault="00AD315F">
      <w:pPr>
        <w:numPr>
          <w:ilvl w:val="0"/>
          <w:numId w:val="2"/>
        </w:numPr>
        <w:ind w:left="723" w:right="47" w:hanging="425"/>
      </w:pPr>
      <w:r>
        <w:t>Será nula y, en consecuencia, no surtirá efecto alguno toda forma de promoción en el servicio docente por asignación de horas adicionales distinta a lo establecid</w:t>
      </w:r>
      <w:r>
        <w:t>o en la Ley General del Sistema para la Carrera de las Maestras y los Maestros y en este Programa. Quien participe, autorice, valide o efectúe algún pago o contraprestación derivado de ello, u obtenga algún beneficio, incurrirá en responsabilidad y se suje</w:t>
      </w:r>
      <w:r>
        <w:t xml:space="preserve">tará a los procedimientos que establece la normatividad correspondiente.  </w:t>
      </w:r>
    </w:p>
    <w:p w:rsidR="00C10A00" w:rsidRDefault="00AD315F">
      <w:pPr>
        <w:numPr>
          <w:ilvl w:val="0"/>
          <w:numId w:val="2"/>
        </w:numPr>
        <w:ind w:left="723" w:right="47" w:hanging="425"/>
      </w:pPr>
      <w:r>
        <w:t xml:space="preserve">La interpretación de las reglas de este Programa y la atención a lo no previsto en ellas corresponde a las AEMS y los OD.  </w:t>
      </w:r>
    </w:p>
    <w:p w:rsidR="00C10A00" w:rsidRDefault="00AD315F">
      <w:pPr>
        <w:numPr>
          <w:ilvl w:val="0"/>
          <w:numId w:val="2"/>
        </w:numPr>
        <w:ind w:left="723" w:right="47" w:hanging="425"/>
      </w:pPr>
      <w:r>
        <w:t>El presente Programa no está relacionado, ni generar</w:t>
      </w:r>
      <w:r>
        <w:t>á</w:t>
      </w:r>
      <w:r>
        <w:t xml:space="preserve"> </w:t>
      </w:r>
      <w:r>
        <w:t xml:space="preserve">beneficios vinculados con los siguientes procesos administrativos: </w:t>
      </w:r>
    </w:p>
    <w:p w:rsidR="00C10A00" w:rsidRDefault="00AD315F">
      <w:pPr>
        <w:numPr>
          <w:ilvl w:val="1"/>
          <w:numId w:val="2"/>
        </w:numPr>
        <w:ind w:right="47" w:hanging="360"/>
      </w:pPr>
      <w:r>
        <w:t xml:space="preserve">Regularización, y </w:t>
      </w:r>
    </w:p>
    <w:p w:rsidR="00C10A00" w:rsidRDefault="00AD315F">
      <w:pPr>
        <w:numPr>
          <w:ilvl w:val="1"/>
          <w:numId w:val="2"/>
        </w:numPr>
        <w:ind w:right="47" w:hanging="360"/>
      </w:pPr>
      <w:r>
        <w:t xml:space="preserve">Promoción de plazas por Cancelación/creación apoyada con recursos del paquete salarial. </w:t>
      </w:r>
    </w:p>
    <w:p w:rsidR="00C10A00" w:rsidRDefault="00AD315F">
      <w:pPr>
        <w:numPr>
          <w:ilvl w:val="0"/>
          <w:numId w:val="2"/>
        </w:numPr>
        <w:ind w:left="723" w:right="47" w:hanging="425"/>
      </w:pPr>
      <w:r>
        <w:t xml:space="preserve">Los beneficios derivados del presente Programa no serán objeto de negociaciones </w:t>
      </w:r>
      <w:r>
        <w:t xml:space="preserve">sindicales, ni podrán ser exigibles ante autoridades distintas a las AEMS y los OD que lo emitieron. </w:t>
      </w:r>
    </w:p>
    <w:p w:rsidR="00C10A00" w:rsidRDefault="00AD315F">
      <w:pPr>
        <w:numPr>
          <w:ilvl w:val="0"/>
          <w:numId w:val="2"/>
        </w:numPr>
        <w:ind w:left="723" w:right="47" w:hanging="425"/>
      </w:pPr>
      <w:r>
        <w:t xml:space="preserve">El personal docente y técnico docente podrá participar en más de una convocatoria para la promoción por asignación de horas adicionales que emita la AEMS </w:t>
      </w:r>
      <w:r>
        <w:t>o el OD durante el mismo ciclo escolar, siempre y cuando no haya sido beneficiado en la primera de ellas, cumpla con cada uno de los requisitos y las disposiciones del presente Programa, así como con las convocatorias específicas emitidas por cada AEMS y O</w:t>
      </w:r>
      <w:r>
        <w:t xml:space="preserve">D. </w:t>
      </w:r>
    </w:p>
    <w:p w:rsidR="00C10A00" w:rsidRDefault="00AD315F">
      <w:pPr>
        <w:spacing w:after="242" w:line="259" w:lineRule="auto"/>
        <w:ind w:left="722" w:right="0" w:firstLine="0"/>
        <w:jc w:val="left"/>
      </w:pPr>
      <w:r>
        <w:t xml:space="preserve"> </w:t>
      </w:r>
    </w:p>
    <w:p w:rsidR="00C10A00" w:rsidRDefault="00AD315F">
      <w:pPr>
        <w:pStyle w:val="Ttulo2"/>
        <w:spacing w:after="198" w:line="259" w:lineRule="auto"/>
        <w:ind w:left="123" w:right="12"/>
        <w:jc w:val="center"/>
      </w:pPr>
      <w:bookmarkStart w:id="5" w:name="_Toc55351"/>
      <w:r>
        <w:rPr>
          <w:b w:val="0"/>
          <w:sz w:val="22"/>
        </w:rPr>
        <w:t xml:space="preserve">Objetivos del Programa  </w:t>
      </w:r>
      <w:bookmarkEnd w:id="5"/>
    </w:p>
    <w:p w:rsidR="00C10A00" w:rsidRDefault="00AD315F">
      <w:pPr>
        <w:ind w:left="151" w:right="47"/>
      </w:pPr>
      <w:r>
        <w:rPr>
          <w:b/>
        </w:rPr>
        <w:t xml:space="preserve">Quinta. </w:t>
      </w:r>
      <w:r>
        <w:t xml:space="preserve">El Programa tendrá los siguientes objetivos:  </w:t>
      </w:r>
    </w:p>
    <w:p w:rsidR="00C10A00" w:rsidRDefault="00AD315F">
      <w:pPr>
        <w:numPr>
          <w:ilvl w:val="0"/>
          <w:numId w:val="3"/>
        </w:numPr>
        <w:ind w:right="47" w:hanging="360"/>
      </w:pPr>
      <w:r>
        <w:lastRenderedPageBreak/>
        <w:t xml:space="preserve">Normar la promoción en el servicio docente por asignación de horas adicionales en educación media superior del personal docente y técnico docente;  </w:t>
      </w:r>
    </w:p>
    <w:p w:rsidR="00C10A00" w:rsidRDefault="00AD315F">
      <w:pPr>
        <w:numPr>
          <w:ilvl w:val="0"/>
          <w:numId w:val="3"/>
        </w:numPr>
        <w:ind w:right="47" w:hanging="360"/>
      </w:pPr>
      <w:r>
        <w:t>Establecer la trayect</w:t>
      </w:r>
      <w:r>
        <w:t xml:space="preserve">oria en el servicio docente de las maestras y los maestros de los planteles públicos de educación media superior, a través del otorgamiento del incremento por hora-semana-mes al personal docente y técnico docente en la categoría que actualmente ostente, y </w:t>
      </w:r>
      <w:r>
        <w:t xml:space="preserve"> </w:t>
      </w:r>
    </w:p>
    <w:p w:rsidR="00C10A00" w:rsidRDefault="00AD315F">
      <w:pPr>
        <w:numPr>
          <w:ilvl w:val="0"/>
          <w:numId w:val="3"/>
        </w:numPr>
        <w:ind w:right="47" w:hanging="360"/>
      </w:pPr>
      <w:r>
        <w:t xml:space="preserve">Motivar la mejora en la práctica profesional del personal docente y técnico docente a fin de contribuir al desarrollo integral y máximo logro del aprendizaje de los educandos.  </w:t>
      </w:r>
    </w:p>
    <w:p w:rsidR="00C10A00" w:rsidRDefault="00AD315F">
      <w:pPr>
        <w:pStyle w:val="Ttulo2"/>
        <w:spacing w:after="198" w:line="259" w:lineRule="auto"/>
        <w:ind w:left="123" w:right="12"/>
        <w:jc w:val="center"/>
      </w:pPr>
      <w:bookmarkStart w:id="6" w:name="_Toc55352"/>
      <w:r>
        <w:rPr>
          <w:b w:val="0"/>
          <w:sz w:val="22"/>
        </w:rPr>
        <w:t xml:space="preserve">Instancias responsables  </w:t>
      </w:r>
      <w:bookmarkEnd w:id="6"/>
    </w:p>
    <w:p w:rsidR="00C10A00" w:rsidRDefault="00AD315F">
      <w:pPr>
        <w:ind w:left="151" w:right="47"/>
      </w:pPr>
      <w:r>
        <w:rPr>
          <w:b/>
        </w:rPr>
        <w:t>Sexta.</w:t>
      </w:r>
      <w:r>
        <w:t xml:space="preserve"> Las instancias responsables en el Programa </w:t>
      </w:r>
      <w:r>
        <w:t xml:space="preserve">son: </w:t>
      </w:r>
    </w:p>
    <w:p w:rsidR="00C10A00" w:rsidRDefault="00AD315F">
      <w:pPr>
        <w:ind w:left="151" w:right="47"/>
      </w:pPr>
      <w:r>
        <w:t xml:space="preserve">La Secretaría de Educación Pública a través de la Subsecretaría de Educación Media Superior y la Unidad del Sistema para la Carrera de las Maestras y los Maestros; </w:t>
      </w:r>
    </w:p>
    <w:p w:rsidR="00C10A00" w:rsidRDefault="00AD315F">
      <w:pPr>
        <w:ind w:left="151" w:right="47"/>
      </w:pPr>
      <w:r>
        <w:t>Las AEMS y los OD en la emisión y, en su ámbito de competencia, la aplicación y opera</w:t>
      </w:r>
      <w:r>
        <w:t>ción del Programa</w:t>
      </w:r>
      <w:r>
        <w:rPr>
          <w:sz w:val="22"/>
        </w:rPr>
        <w:t xml:space="preserve">.  </w:t>
      </w:r>
    </w:p>
    <w:p w:rsidR="00C10A00" w:rsidRDefault="00AD315F">
      <w:pPr>
        <w:spacing w:after="218" w:line="259" w:lineRule="auto"/>
        <w:ind w:left="156" w:right="0" w:firstLine="0"/>
        <w:jc w:val="left"/>
      </w:pPr>
      <w:r>
        <w:rPr>
          <w:sz w:val="22"/>
        </w:rPr>
        <w:t xml:space="preserve"> </w:t>
      </w:r>
    </w:p>
    <w:p w:rsidR="00C10A00" w:rsidRDefault="00AD315F">
      <w:pPr>
        <w:pStyle w:val="Ttulo2"/>
        <w:spacing w:after="198" w:line="259" w:lineRule="auto"/>
        <w:ind w:left="123" w:right="10"/>
        <w:jc w:val="center"/>
      </w:pPr>
      <w:bookmarkStart w:id="7" w:name="_Toc55353"/>
      <w:r>
        <w:rPr>
          <w:b w:val="0"/>
          <w:sz w:val="22"/>
        </w:rPr>
        <w:t xml:space="preserve">Participantes  </w:t>
      </w:r>
      <w:bookmarkEnd w:id="7"/>
    </w:p>
    <w:p w:rsidR="00C10A00" w:rsidRDefault="00AD315F">
      <w:pPr>
        <w:ind w:left="151" w:right="47"/>
      </w:pPr>
      <w:r>
        <w:rPr>
          <w:b/>
        </w:rPr>
        <w:t xml:space="preserve">Séptima. </w:t>
      </w:r>
      <w:r>
        <w:t>Personal que ostenta plaza docente o técnico docente en activo con nombramiento definitivo por hora-semana-</w:t>
      </w:r>
      <w:r>
        <w:t>mes, que de forma voluntaria desea participar en el Programa, para alcanzar gradualmente el número máximo permitido en plaza por hora-semana-mes, de acuerdo con la estructura ocupacional autorizada de los subsistemas y organismos descentralizados y, de sus</w:t>
      </w:r>
      <w:r>
        <w:t xml:space="preserve"> respectivas disposiciones normativas aplicables en la materia. </w:t>
      </w:r>
    </w:p>
    <w:p w:rsidR="00C10A00" w:rsidRDefault="00AD315F">
      <w:pPr>
        <w:ind w:left="151" w:right="47"/>
      </w:pPr>
      <w:r>
        <w:t xml:space="preserve">Podrá participar el personal docente o técnico docente con funciones directivas que ostente únicamente plaza(s) de hora-semana-mes desde 12 horas, </w:t>
      </w:r>
      <w:r>
        <w:t xml:space="preserve">siempre y cuando desempeñe funciones frente a grupo en el mismo plantel en que desea promoverse al momento de que sea emitida la convocatoria, cumpla con las reglas de compatibilidad de plazas y todos los requisitos establecidos en este programa. </w:t>
      </w:r>
    </w:p>
    <w:p w:rsidR="00C10A00" w:rsidRDefault="00AD315F">
      <w:pPr>
        <w:spacing w:after="242" w:line="259" w:lineRule="auto"/>
        <w:ind w:left="139" w:right="0" w:firstLine="0"/>
        <w:jc w:val="left"/>
      </w:pPr>
      <w:r>
        <w:t xml:space="preserve"> </w:t>
      </w:r>
    </w:p>
    <w:p w:rsidR="00C10A00" w:rsidRDefault="00AD315F">
      <w:pPr>
        <w:pStyle w:val="Ttulo1"/>
        <w:ind w:left="535" w:right="424"/>
      </w:pPr>
      <w:bookmarkStart w:id="8" w:name="_Toc55354"/>
      <w:r>
        <w:t>CAPÍTU</w:t>
      </w:r>
      <w:r>
        <w:t xml:space="preserve">LO II </w:t>
      </w:r>
      <w:bookmarkEnd w:id="8"/>
    </w:p>
    <w:p w:rsidR="00C10A00" w:rsidRDefault="00AD315F">
      <w:pPr>
        <w:pStyle w:val="Ttulo2"/>
        <w:spacing w:after="198" w:line="259" w:lineRule="auto"/>
        <w:ind w:left="123" w:right="12"/>
        <w:jc w:val="center"/>
      </w:pPr>
      <w:bookmarkStart w:id="9" w:name="_Toc55355"/>
      <w:r>
        <w:rPr>
          <w:b w:val="0"/>
          <w:sz w:val="22"/>
        </w:rPr>
        <w:t xml:space="preserve">Disposiciones específicas  </w:t>
      </w:r>
      <w:bookmarkEnd w:id="9"/>
    </w:p>
    <w:p w:rsidR="00C10A00" w:rsidRDefault="00AD315F">
      <w:pPr>
        <w:pStyle w:val="Ttulo4"/>
        <w:ind w:left="151" w:right="43"/>
      </w:pPr>
      <w:r>
        <w:t xml:space="preserve">Perfiles, Criterios e Indicadores   </w:t>
      </w:r>
    </w:p>
    <w:p w:rsidR="00C10A00" w:rsidRDefault="00AD315F">
      <w:pPr>
        <w:ind w:left="151" w:right="47"/>
      </w:pPr>
      <w:r>
        <w:rPr>
          <w:b/>
        </w:rPr>
        <w:t>Octava.</w:t>
      </w:r>
      <w:r>
        <w:t xml:space="preserve"> Los Perfiles, Criterios e Indicadores emitidos por la Unidad del Sistema, constituyen, para la promoción en el servicio docente por asignación de horas </w:t>
      </w:r>
      <w:r>
        <w:lastRenderedPageBreak/>
        <w:t>adicionales el referente</w:t>
      </w:r>
      <w:r>
        <w:t xml:space="preserve"> de la buena práctica en el desempeño eficiente de las funciones docentes y técnico docentes, para alcanzar los objetivos del Sistema.  </w:t>
      </w:r>
    </w:p>
    <w:p w:rsidR="00C10A00" w:rsidRDefault="00AD315F">
      <w:pPr>
        <w:ind w:left="151" w:right="47"/>
      </w:pPr>
      <w:r>
        <w:t>Son también la base para el proceso de selección para la</w:t>
      </w:r>
      <w:r>
        <w:rPr>
          <w:b/>
        </w:rPr>
        <w:t xml:space="preserve"> </w:t>
      </w:r>
      <w:r>
        <w:t>promoción en el servicio docente por asignación de horas adici</w:t>
      </w:r>
      <w:r>
        <w:t xml:space="preserve">onales, porque contienen los rasgos y características de los perfiles profesionales en los que se definen los aspectos que deben abarcar las funciones docentes y técnico docentes.   </w:t>
      </w:r>
    </w:p>
    <w:p w:rsidR="00C10A00" w:rsidRDefault="00AD315F">
      <w:pPr>
        <w:ind w:left="151" w:right="47"/>
      </w:pPr>
      <w:r>
        <w:t>En los perfiles profesionales del personal docente y técnico docente se d</w:t>
      </w:r>
      <w:r>
        <w:t>efinen los aspectos esenciales de sus funciones tales como: la relación con la comunidad, el desarrollo del pensamiento crítico y filosófico, el mejoramiento integral y constante del educando; además de la planeación, el dominio de los contenidos disciplin</w:t>
      </w:r>
      <w:r>
        <w:t xml:space="preserve">ares, el ambiente en aula, las prácticas didácticas pertinentes, el máximo logro de aprendizaje de los alumnos, la solidaridad en la escuela y el diálogo, y la participación con madres y padres de familia o tutores.  </w:t>
      </w:r>
    </w:p>
    <w:p w:rsidR="00C10A00" w:rsidRDefault="00AD315F">
      <w:pPr>
        <w:pStyle w:val="Ttulo4"/>
        <w:ind w:left="151" w:right="43"/>
      </w:pPr>
      <w:r>
        <w:t xml:space="preserve">Requisitos de participación  </w:t>
      </w:r>
    </w:p>
    <w:p w:rsidR="00C10A00" w:rsidRDefault="00AD315F">
      <w:pPr>
        <w:ind w:left="151" w:right="47"/>
      </w:pPr>
      <w:r>
        <w:rPr>
          <w:b/>
        </w:rPr>
        <w:t>Novena.</w:t>
      </w:r>
      <w:r>
        <w:t xml:space="preserve"> </w:t>
      </w:r>
      <w:r>
        <w:t xml:space="preserve">Para participar en el presente Programa, los docentes y técnicos docentes interesados deberán cumplir con los siguientes requisitos:  </w:t>
      </w:r>
    </w:p>
    <w:p w:rsidR="00C10A00" w:rsidRDefault="00AD315F">
      <w:pPr>
        <w:numPr>
          <w:ilvl w:val="0"/>
          <w:numId w:val="4"/>
        </w:numPr>
        <w:ind w:right="47" w:hanging="360"/>
      </w:pPr>
      <w:r>
        <w:t>Contar con nombramiento definitivo de docente o técnico docente en la o las plazas por hora-semana-mes que ostenta el par</w:t>
      </w:r>
      <w:r>
        <w:t xml:space="preserve">ticipante;  </w:t>
      </w:r>
    </w:p>
    <w:p w:rsidR="00C10A00" w:rsidRDefault="00AD315F">
      <w:pPr>
        <w:numPr>
          <w:ilvl w:val="0"/>
          <w:numId w:val="4"/>
        </w:numPr>
        <w:ind w:right="47" w:hanging="360"/>
      </w:pPr>
      <w:r>
        <w:t xml:space="preserve">Estar en activo en el servicio público educativo desempeñando la función docente o técnico docente en el plantel de la AEMS o el OD correspondiente, en el cual desea promoverse al momento del registro en el proceso de selección; </w:t>
      </w:r>
    </w:p>
    <w:p w:rsidR="00C10A00" w:rsidRDefault="00AD315F">
      <w:pPr>
        <w:numPr>
          <w:ilvl w:val="0"/>
          <w:numId w:val="4"/>
        </w:numPr>
        <w:ind w:right="47" w:hanging="360"/>
      </w:pPr>
      <w:r>
        <w:t>Acreditar haber ejercido la función docente o técnico docente en la AEMS o el OD en el cual desea promoverse, por un periodo mínimo de dos años interrumpidos o sin interrupción, al momento del registro de su participación en el proceso de selección. Las AE</w:t>
      </w:r>
      <w:r>
        <w:t xml:space="preserve">MS y los OD podrán determinar un periodo distinto para el presente requisito, siempre que se observe al menos el periodo mínimo previamente establecido y se indique en la convocatoria específica;  </w:t>
      </w:r>
    </w:p>
    <w:p w:rsidR="00C10A00" w:rsidRDefault="00AD315F">
      <w:pPr>
        <w:numPr>
          <w:ilvl w:val="0"/>
          <w:numId w:val="4"/>
        </w:numPr>
        <w:ind w:right="47" w:hanging="360"/>
      </w:pPr>
      <w:r>
        <w:t>Acreditar que ha ocupado la o las plazas por hora-semana-m</w:t>
      </w:r>
      <w:r>
        <w:t>es que ostenta al momento de emitirse la convocatoria correspondiente, por un periodo de al menos un año (pueden ser interrumpidos o sin interrupción). Las AEMS y los OD podrán determinar un periodo distinto para el presente requisito, siempre que se obser</w:t>
      </w:r>
      <w:r>
        <w:t xml:space="preserve">ve al menos el periodo mínimo previamente establecido y se indique en la convocatoria específica;  </w:t>
      </w:r>
    </w:p>
    <w:p w:rsidR="00C10A00" w:rsidRDefault="00AD315F">
      <w:pPr>
        <w:numPr>
          <w:ilvl w:val="0"/>
          <w:numId w:val="4"/>
        </w:numPr>
        <w:ind w:right="47" w:hanging="360"/>
      </w:pPr>
      <w:r>
        <w:t>Haber transcurrido al menos un año a partir de su última promoción en el servicio docente por asignación de horas adicionales o por cambio de categoría para</w:t>
      </w:r>
      <w:r>
        <w:t xml:space="preserve"> los docentes y técnico docentes. Las AEMS y OD podrán definir periodos mayores de acuerdo con sus necesidades y contextos.  </w:t>
      </w:r>
    </w:p>
    <w:p w:rsidR="00C10A00" w:rsidRDefault="00AD315F">
      <w:pPr>
        <w:numPr>
          <w:ilvl w:val="0"/>
          <w:numId w:val="4"/>
        </w:numPr>
        <w:ind w:right="47" w:hanging="360"/>
      </w:pPr>
      <w:r>
        <w:lastRenderedPageBreak/>
        <w:t>Contar con el perfil profesiográfico para la plaza vacante que se establezca en la convocatoria, atendiendo la normatividad de las</w:t>
      </w:r>
      <w:r>
        <w:t xml:space="preserve"> AEMS y los OD;  </w:t>
      </w:r>
    </w:p>
    <w:p w:rsidR="00C10A00" w:rsidRDefault="00AD315F">
      <w:pPr>
        <w:numPr>
          <w:ilvl w:val="0"/>
          <w:numId w:val="4"/>
        </w:numPr>
        <w:ind w:right="47" w:hanging="360"/>
      </w:pPr>
      <w:r>
        <w:t xml:space="preserve">Acreditar el grado académico establecido por las AEMS o los OD para la o las plazas por hora-semana-mes vacantes que se establezcan en la convocatoria; </w:t>
      </w:r>
    </w:p>
    <w:p w:rsidR="00C10A00" w:rsidRDefault="00AD315F">
      <w:pPr>
        <w:numPr>
          <w:ilvl w:val="0"/>
          <w:numId w:val="4"/>
        </w:numPr>
        <w:ind w:right="47" w:hanging="360"/>
      </w:pPr>
      <w:r>
        <w:t>No contar en su expediente con nota desfavorable en los dos años inmediatos anteriore</w:t>
      </w:r>
      <w:r>
        <w:t xml:space="preserve">s a la emisión de la convocatoria, ni en el momento de su participación en el proceso; y </w:t>
      </w:r>
    </w:p>
    <w:p w:rsidR="00C10A00" w:rsidRDefault="00AD315F">
      <w:pPr>
        <w:numPr>
          <w:ilvl w:val="0"/>
          <w:numId w:val="4"/>
        </w:numPr>
        <w:ind w:right="47" w:hanging="360"/>
      </w:pPr>
      <w:r>
        <w:t>Las AEMS y los OD podrán establecer requisitos administrativos adicionales que consideren necesarios y que no contravenga a los establecidos; lo anterior, derivado de</w:t>
      </w:r>
      <w:r>
        <w:t xml:space="preserve"> las necesidades en el servicio educativo. </w:t>
      </w:r>
    </w:p>
    <w:p w:rsidR="00C10A00" w:rsidRDefault="00AD315F">
      <w:pPr>
        <w:spacing w:after="242" w:line="259" w:lineRule="auto"/>
        <w:ind w:left="799" w:right="0" w:firstLine="0"/>
        <w:jc w:val="left"/>
      </w:pPr>
      <w:r>
        <w:t xml:space="preserve"> </w:t>
      </w:r>
    </w:p>
    <w:p w:rsidR="00C10A00" w:rsidRDefault="00AD315F">
      <w:pPr>
        <w:pStyle w:val="Ttulo2"/>
        <w:spacing w:after="198" w:line="259" w:lineRule="auto"/>
        <w:ind w:left="123" w:right="10"/>
        <w:jc w:val="center"/>
      </w:pPr>
      <w:bookmarkStart w:id="10" w:name="_Toc55356"/>
      <w:r>
        <w:rPr>
          <w:b w:val="0"/>
          <w:sz w:val="22"/>
        </w:rPr>
        <w:t xml:space="preserve">Organización del proceso de selección  </w:t>
      </w:r>
      <w:bookmarkEnd w:id="10"/>
    </w:p>
    <w:p w:rsidR="00C10A00" w:rsidRDefault="00AD315F">
      <w:pPr>
        <w:ind w:left="151" w:right="47"/>
      </w:pPr>
      <w:r>
        <w:rPr>
          <w:b/>
        </w:rPr>
        <w:t>Décima.</w:t>
      </w:r>
      <w:r>
        <w:t xml:space="preserve"> El proceso de selección se organiza en las siguientes tres fases:  </w:t>
      </w:r>
    </w:p>
    <w:p w:rsidR="00C10A00" w:rsidRDefault="00AD315F">
      <w:pPr>
        <w:ind w:left="151" w:right="43"/>
      </w:pPr>
      <w:r>
        <w:rPr>
          <w:b/>
        </w:rPr>
        <w:t xml:space="preserve">Fase I. Previo a las valoraciones.  </w:t>
      </w:r>
    </w:p>
    <w:p w:rsidR="00C10A00" w:rsidRDefault="00AD315F">
      <w:pPr>
        <w:numPr>
          <w:ilvl w:val="0"/>
          <w:numId w:val="5"/>
        </w:numPr>
        <w:ind w:right="47" w:hanging="360"/>
      </w:pPr>
      <w:r>
        <w:t xml:space="preserve">Las AEMS y los OD elaborarán, publicarán y difundirán el </w:t>
      </w:r>
      <w:r>
        <w:t xml:space="preserve">calendario para cada convocatoria del Programa. </w:t>
      </w:r>
    </w:p>
    <w:p w:rsidR="00C10A00" w:rsidRDefault="00AD315F">
      <w:pPr>
        <w:numPr>
          <w:ilvl w:val="0"/>
          <w:numId w:val="5"/>
        </w:numPr>
        <w:ind w:right="47" w:hanging="360"/>
      </w:pPr>
      <w:r>
        <w:t xml:space="preserve">Las AEMS y los OD elaborarán las convocatorias base a partir del formato que se presenta en el Anexo 2, el cual podrá ser adaptado a sus contextos, siempre que cumpla con al menos los elementos que en él se </w:t>
      </w:r>
      <w:r>
        <w:t xml:space="preserve">señalan. </w:t>
      </w:r>
    </w:p>
    <w:p w:rsidR="00C10A00" w:rsidRDefault="00AD315F">
      <w:pPr>
        <w:numPr>
          <w:ilvl w:val="0"/>
          <w:numId w:val="5"/>
        </w:numPr>
        <w:ind w:right="47" w:hanging="360"/>
      </w:pPr>
      <w:r>
        <w:t xml:space="preserve">Las AEMS y los OD emitirán, de acuerdo con sus propias necesidades, las convocatorias específicas correspondientes, a partir de la convocatoria base.  </w:t>
      </w:r>
    </w:p>
    <w:p w:rsidR="00C10A00" w:rsidRDefault="00AD315F">
      <w:pPr>
        <w:numPr>
          <w:ilvl w:val="0"/>
          <w:numId w:val="5"/>
        </w:numPr>
        <w:ind w:right="47" w:hanging="360"/>
      </w:pPr>
      <w:r>
        <w:t>Los participantes acudirán voluntariamente a las mesas de registro establecidas en las convoca</w:t>
      </w:r>
      <w:r>
        <w:t xml:space="preserve">torias específicas correspondientes, con la documentación soporte para cada requisito y criterio de valoración.  </w:t>
      </w:r>
    </w:p>
    <w:p w:rsidR="00C10A00" w:rsidRDefault="00AD315F">
      <w:pPr>
        <w:numPr>
          <w:ilvl w:val="0"/>
          <w:numId w:val="5"/>
        </w:numPr>
        <w:ind w:right="47" w:hanging="360"/>
      </w:pPr>
      <w:r>
        <w:t>La documentación se recibirá con la reserva de verificar su autenticidad. Cuando se compruebe que un participante haya proporcionado informaci</w:t>
      </w:r>
      <w:r>
        <w:t xml:space="preserve">ón falsa o apócrifa, quedará eliminado del proceso de selección en el que participe, en cualquiera de las fases, incluso si ya se le hubiesen asignado las horas adicionales.  </w:t>
      </w:r>
    </w:p>
    <w:p w:rsidR="00C10A00" w:rsidRDefault="00AD315F">
      <w:pPr>
        <w:numPr>
          <w:ilvl w:val="0"/>
          <w:numId w:val="5"/>
        </w:numPr>
        <w:ind w:right="47" w:hanging="360"/>
      </w:pPr>
      <w:r>
        <w:t xml:space="preserve">El registro para participar en el proceso de selección no implica obligación de </w:t>
      </w:r>
      <w:r>
        <w:t xml:space="preserve">las AEMS y los OD para la asignación de horas adicionales.  </w:t>
      </w:r>
    </w:p>
    <w:p w:rsidR="00C10A00" w:rsidRDefault="00AD315F">
      <w:pPr>
        <w:numPr>
          <w:ilvl w:val="0"/>
          <w:numId w:val="5"/>
        </w:numPr>
        <w:ind w:right="47" w:hanging="360"/>
      </w:pPr>
      <w:r>
        <w:t xml:space="preserve">En el registro, los participantes exhibirán la documentación de los requisitos que se describen a continuación:  </w:t>
      </w:r>
    </w:p>
    <w:p w:rsidR="00C10A00" w:rsidRDefault="00AD315F">
      <w:pPr>
        <w:numPr>
          <w:ilvl w:val="1"/>
          <w:numId w:val="5"/>
        </w:numPr>
        <w:ind w:right="47" w:hanging="360"/>
      </w:pPr>
      <w:r>
        <w:rPr>
          <w:b/>
        </w:rPr>
        <w:lastRenderedPageBreak/>
        <w:t>Nivel académico:</w:t>
      </w:r>
      <w:r>
        <w:t xml:space="preserve"> </w:t>
      </w:r>
      <w:r>
        <w:t xml:space="preserve">documento acreditado por una instancia oficial que confirma el grado de estudios requerido para participar en el Programa, de acuerdo con el perfil profesiográfico.  </w:t>
      </w:r>
    </w:p>
    <w:p w:rsidR="00C10A00" w:rsidRDefault="00AD315F">
      <w:pPr>
        <w:numPr>
          <w:ilvl w:val="1"/>
          <w:numId w:val="5"/>
        </w:numPr>
        <w:ind w:right="47" w:hanging="360"/>
      </w:pPr>
      <w:r>
        <w:rPr>
          <w:b/>
        </w:rPr>
        <w:t>Antigüedad:</w:t>
      </w:r>
      <w:r>
        <w:t xml:space="preserve"> constancia expedida por el área administrativa o de personal, definida por la</w:t>
      </w:r>
      <w:r>
        <w:t xml:space="preserve">s AEMS o los OD. </w:t>
      </w:r>
    </w:p>
    <w:p w:rsidR="00C10A00" w:rsidRDefault="00AD315F">
      <w:pPr>
        <w:numPr>
          <w:ilvl w:val="1"/>
          <w:numId w:val="5"/>
        </w:numPr>
        <w:ind w:right="47" w:hanging="360"/>
      </w:pPr>
      <w:r>
        <w:rPr>
          <w:b/>
        </w:rPr>
        <w:t>Nombramiento definitivo:</w:t>
      </w:r>
      <w:r>
        <w:t xml:space="preserve"> constancia de nombramiento expedido por las AEMS y los OD. </w:t>
      </w:r>
    </w:p>
    <w:p w:rsidR="00C10A00" w:rsidRDefault="00AD315F">
      <w:pPr>
        <w:numPr>
          <w:ilvl w:val="1"/>
          <w:numId w:val="5"/>
        </w:numPr>
        <w:ind w:right="47" w:hanging="360"/>
      </w:pPr>
      <w:r>
        <w:rPr>
          <w:b/>
        </w:rPr>
        <w:t>Cumplimiento de la función docente o técnico docente</w:t>
      </w:r>
      <w:r>
        <w:t>: constancia expedida por el área administrativa o de personal, definida por las AEMS</w:t>
      </w:r>
      <w:r>
        <w:rPr>
          <w:b/>
          <w:color w:val="2E74B5"/>
        </w:rPr>
        <w:t xml:space="preserve"> </w:t>
      </w:r>
      <w:r>
        <w:t>o los OD, en la</w:t>
      </w:r>
      <w:r>
        <w:t xml:space="preserve"> que se acredite su función frente agrupo. </w:t>
      </w:r>
    </w:p>
    <w:p w:rsidR="00C10A00" w:rsidRDefault="00AD315F">
      <w:pPr>
        <w:numPr>
          <w:ilvl w:val="1"/>
          <w:numId w:val="5"/>
        </w:numPr>
        <w:ind w:right="47" w:hanging="360"/>
      </w:pPr>
      <w:r>
        <w:rPr>
          <w:b/>
        </w:rPr>
        <w:t>No contar con nota desfavorable:</w:t>
      </w:r>
      <w:r>
        <w:t xml:space="preserve"> constancia emitida por el área competente de las AEMS o de los OD, de que el participante no cuenta con nota desfavorable en los dos años inmediatos anteriores a la publicación de</w:t>
      </w:r>
      <w:r>
        <w:t xml:space="preserve"> la convocatoria, y carta del participante, bajo protesta de decir verdad, de que no cuenta con sanción administrativa que pueda limitar su desempeño en la función. </w:t>
      </w:r>
    </w:p>
    <w:p w:rsidR="00C10A00" w:rsidRDefault="00AD315F">
      <w:pPr>
        <w:ind w:left="151" w:right="47"/>
      </w:pPr>
      <w:r>
        <w:t xml:space="preserve">La documentación a la que hace referencia el numeral 7 deberá sujetarse a lo dispuesto en </w:t>
      </w:r>
      <w:r>
        <w:t xml:space="preserve">las Orientaciones específicas que las AEMS y OD expidan. </w:t>
      </w:r>
    </w:p>
    <w:p w:rsidR="00C10A00" w:rsidRDefault="00AD315F">
      <w:pPr>
        <w:ind w:left="151" w:right="43"/>
      </w:pPr>
      <w:r>
        <w:rPr>
          <w:b/>
        </w:rPr>
        <w:t xml:space="preserve">Fase II. Criterios de valoración y proceso de selección.  </w:t>
      </w:r>
    </w:p>
    <w:p w:rsidR="00C10A00" w:rsidRDefault="00AD315F">
      <w:pPr>
        <w:ind w:left="151" w:right="47"/>
      </w:pPr>
      <w:r>
        <w:t>La Promoción en el servicio docente por asignación de horas adicionales se llevará a cabo mediante un proceso de selección respecto al cumplimiento de los criterios de valoración establecidos por la Ley General del Sistema para la Carrera de las Maestras y</w:t>
      </w:r>
      <w:r>
        <w:t xml:space="preserve"> los Maestros. El valor máximo establecido para los criterios y su descripción se muestra a continuación:  </w:t>
      </w:r>
    </w:p>
    <w:p w:rsidR="00C10A00" w:rsidRDefault="00AD315F">
      <w:pPr>
        <w:spacing w:after="0" w:line="259" w:lineRule="auto"/>
        <w:ind w:left="142" w:right="0" w:firstLine="0"/>
        <w:jc w:val="left"/>
      </w:pPr>
      <w:r>
        <w:t xml:space="preserve"> </w:t>
      </w:r>
    </w:p>
    <w:tbl>
      <w:tblPr>
        <w:tblStyle w:val="TableGrid"/>
        <w:tblW w:w="8217" w:type="dxa"/>
        <w:tblInd w:w="304" w:type="dxa"/>
        <w:tblCellMar>
          <w:top w:w="15" w:type="dxa"/>
          <w:left w:w="108" w:type="dxa"/>
          <w:bottom w:w="0" w:type="dxa"/>
          <w:right w:w="46" w:type="dxa"/>
        </w:tblCellMar>
        <w:tblLook w:val="04A0" w:firstRow="1" w:lastRow="0" w:firstColumn="1" w:lastColumn="0" w:noHBand="0" w:noVBand="1"/>
      </w:tblPr>
      <w:tblGrid>
        <w:gridCol w:w="594"/>
        <w:gridCol w:w="5425"/>
        <w:gridCol w:w="2198"/>
      </w:tblGrid>
      <w:tr w:rsidR="00C10A00">
        <w:trPr>
          <w:trHeight w:val="368"/>
        </w:trPr>
        <w:tc>
          <w:tcPr>
            <w:tcW w:w="594" w:type="dxa"/>
            <w:tcBorders>
              <w:top w:val="single" w:sz="4" w:space="0" w:color="A5A5A5"/>
              <w:left w:val="single" w:sz="4" w:space="0" w:color="A5A5A5"/>
              <w:bottom w:val="single" w:sz="4" w:space="0" w:color="D9D9D9"/>
              <w:right w:val="single" w:sz="4" w:space="0" w:color="D9D9D9"/>
            </w:tcBorders>
            <w:shd w:val="clear" w:color="auto" w:fill="A12240"/>
          </w:tcPr>
          <w:p w:rsidR="00C10A00" w:rsidRDefault="00AD315F">
            <w:pPr>
              <w:spacing w:after="0" w:line="259" w:lineRule="auto"/>
              <w:ind w:left="32" w:right="0" w:firstLine="0"/>
              <w:jc w:val="left"/>
            </w:pPr>
            <w:r>
              <w:rPr>
                <w:b/>
                <w:color w:val="FFFFFF"/>
              </w:rPr>
              <w:t>No.</w:t>
            </w:r>
            <w:r>
              <w:rPr>
                <w:color w:val="FFFFFF"/>
              </w:rPr>
              <w:t xml:space="preserve"> </w:t>
            </w:r>
          </w:p>
        </w:tc>
        <w:tc>
          <w:tcPr>
            <w:tcW w:w="5425" w:type="dxa"/>
            <w:tcBorders>
              <w:top w:val="single" w:sz="4" w:space="0" w:color="A5A5A5"/>
              <w:left w:val="single" w:sz="4" w:space="0" w:color="D9D9D9"/>
              <w:bottom w:val="single" w:sz="4" w:space="0" w:color="D9D9D9"/>
              <w:right w:val="single" w:sz="4" w:space="0" w:color="D9D9D9"/>
            </w:tcBorders>
            <w:shd w:val="clear" w:color="auto" w:fill="A12240"/>
          </w:tcPr>
          <w:p w:rsidR="00C10A00" w:rsidRDefault="00AD315F">
            <w:pPr>
              <w:spacing w:after="0" w:line="259" w:lineRule="auto"/>
              <w:ind w:left="0" w:right="109" w:firstLine="0"/>
              <w:jc w:val="center"/>
            </w:pPr>
            <w:r>
              <w:rPr>
                <w:b/>
                <w:color w:val="FFFFFF"/>
              </w:rPr>
              <w:t>Criterio</w:t>
            </w:r>
            <w:r>
              <w:rPr>
                <w:color w:val="FFFFFF"/>
              </w:rPr>
              <w:t xml:space="preserve"> </w:t>
            </w:r>
          </w:p>
        </w:tc>
        <w:tc>
          <w:tcPr>
            <w:tcW w:w="2198" w:type="dxa"/>
            <w:tcBorders>
              <w:top w:val="single" w:sz="4" w:space="0" w:color="A5A5A5"/>
              <w:left w:val="single" w:sz="4" w:space="0" w:color="D9D9D9"/>
              <w:bottom w:val="single" w:sz="4" w:space="0" w:color="D9D9D9"/>
              <w:right w:val="single" w:sz="4" w:space="0" w:color="A5A5A5"/>
            </w:tcBorders>
            <w:shd w:val="clear" w:color="auto" w:fill="A12240"/>
          </w:tcPr>
          <w:p w:rsidR="00C10A00" w:rsidRDefault="00AD315F">
            <w:pPr>
              <w:spacing w:after="0" w:line="259" w:lineRule="auto"/>
              <w:ind w:left="44" w:right="0" w:firstLine="0"/>
              <w:jc w:val="center"/>
            </w:pPr>
            <w:r>
              <w:rPr>
                <w:b/>
                <w:color w:val="FFFFFF"/>
              </w:rPr>
              <w:t>Puntaje máximo</w:t>
            </w:r>
            <w:r>
              <w:rPr>
                <w:color w:val="FFFFFF"/>
              </w:rPr>
              <w:t xml:space="preserve"> </w:t>
            </w:r>
          </w:p>
        </w:tc>
      </w:tr>
      <w:tr w:rsidR="00C10A00">
        <w:trPr>
          <w:trHeight w:val="364"/>
        </w:trPr>
        <w:tc>
          <w:tcPr>
            <w:tcW w:w="594" w:type="dxa"/>
            <w:tcBorders>
              <w:top w:val="single" w:sz="4" w:space="0" w:color="D9D9D9"/>
              <w:left w:val="single" w:sz="4" w:space="0" w:color="C9C9C9"/>
              <w:bottom w:val="single" w:sz="4" w:space="0" w:color="D9D9D9"/>
              <w:right w:val="single" w:sz="4" w:space="0" w:color="D9D9D9"/>
            </w:tcBorders>
            <w:shd w:val="clear" w:color="auto" w:fill="EDEDED"/>
          </w:tcPr>
          <w:p w:rsidR="00C10A00" w:rsidRDefault="00AD315F">
            <w:pPr>
              <w:spacing w:after="0" w:line="259" w:lineRule="auto"/>
              <w:ind w:left="0" w:right="115" w:firstLine="0"/>
              <w:jc w:val="center"/>
            </w:pPr>
            <w:r>
              <w:rPr>
                <w:b/>
              </w:rPr>
              <w:t xml:space="preserve">1 </w:t>
            </w:r>
          </w:p>
        </w:tc>
        <w:tc>
          <w:tcPr>
            <w:tcW w:w="5425"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jc w:val="left"/>
            </w:pPr>
            <w:r>
              <w:t xml:space="preserve">Antigüedad en el servicio.  </w:t>
            </w:r>
          </w:p>
        </w:tc>
        <w:tc>
          <w:tcPr>
            <w:tcW w:w="2198" w:type="dxa"/>
            <w:tcBorders>
              <w:top w:val="single" w:sz="4" w:space="0" w:color="D9D9D9"/>
              <w:left w:val="single" w:sz="4" w:space="0" w:color="D9D9D9"/>
              <w:bottom w:val="single" w:sz="4" w:space="0" w:color="D9D9D9"/>
              <w:right w:val="single" w:sz="4" w:space="0" w:color="C9C9C9"/>
            </w:tcBorders>
            <w:shd w:val="clear" w:color="auto" w:fill="EDEDED"/>
          </w:tcPr>
          <w:p w:rsidR="00C10A00" w:rsidRDefault="00AD315F">
            <w:pPr>
              <w:spacing w:after="0" w:line="259" w:lineRule="auto"/>
              <w:ind w:left="0" w:right="103" w:firstLine="0"/>
              <w:jc w:val="center"/>
            </w:pPr>
            <w:r>
              <w:t xml:space="preserve">50 </w:t>
            </w:r>
          </w:p>
        </w:tc>
      </w:tr>
      <w:tr w:rsidR="00C10A00">
        <w:trPr>
          <w:trHeight w:val="521"/>
        </w:trPr>
        <w:tc>
          <w:tcPr>
            <w:tcW w:w="594" w:type="dxa"/>
            <w:tcBorders>
              <w:top w:val="single" w:sz="4" w:space="0" w:color="D9D9D9"/>
              <w:left w:val="single" w:sz="4" w:space="0" w:color="C9C9C9"/>
              <w:bottom w:val="single" w:sz="4" w:space="0" w:color="D9D9D9"/>
              <w:right w:val="single" w:sz="4" w:space="0" w:color="D9D9D9"/>
            </w:tcBorders>
            <w:vAlign w:val="center"/>
          </w:tcPr>
          <w:p w:rsidR="00C10A00" w:rsidRDefault="00AD315F">
            <w:pPr>
              <w:spacing w:after="0" w:line="259" w:lineRule="auto"/>
              <w:ind w:left="0" w:right="109" w:firstLine="0"/>
              <w:jc w:val="center"/>
            </w:pPr>
            <w:r>
              <w:rPr>
                <w:b/>
              </w:rPr>
              <w:t xml:space="preserve">2 </w:t>
            </w:r>
          </w:p>
        </w:tc>
        <w:tc>
          <w:tcPr>
            <w:tcW w:w="5425"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pPr>
            <w:r>
              <w:t xml:space="preserve">Experiencia y tiempo de trabajo en zonas de marginación, pobreza y descomposición social.  </w:t>
            </w:r>
          </w:p>
        </w:tc>
        <w:tc>
          <w:tcPr>
            <w:tcW w:w="2198" w:type="dxa"/>
            <w:tcBorders>
              <w:top w:val="single" w:sz="4" w:space="0" w:color="D9D9D9"/>
              <w:left w:val="single" w:sz="4" w:space="0" w:color="D9D9D9"/>
              <w:bottom w:val="single" w:sz="4" w:space="0" w:color="D9D9D9"/>
              <w:right w:val="single" w:sz="4" w:space="0" w:color="C9C9C9"/>
            </w:tcBorders>
            <w:vAlign w:val="center"/>
          </w:tcPr>
          <w:p w:rsidR="00C10A00" w:rsidRDefault="00AD315F">
            <w:pPr>
              <w:spacing w:after="0" w:line="259" w:lineRule="auto"/>
              <w:ind w:left="0" w:right="103" w:firstLine="0"/>
              <w:jc w:val="center"/>
            </w:pPr>
            <w:r>
              <w:t xml:space="preserve">50 </w:t>
            </w:r>
          </w:p>
        </w:tc>
      </w:tr>
      <w:tr w:rsidR="00C10A00">
        <w:trPr>
          <w:trHeight w:val="1003"/>
        </w:trPr>
        <w:tc>
          <w:tcPr>
            <w:tcW w:w="594" w:type="dxa"/>
            <w:tcBorders>
              <w:top w:val="single" w:sz="4" w:space="0" w:color="D9D9D9"/>
              <w:left w:val="single" w:sz="4" w:space="0" w:color="C9C9C9"/>
              <w:bottom w:val="single" w:sz="4" w:space="0" w:color="D9D9D9"/>
              <w:right w:val="single" w:sz="4" w:space="0" w:color="D9D9D9"/>
            </w:tcBorders>
            <w:shd w:val="clear" w:color="auto" w:fill="EDEDED"/>
            <w:vAlign w:val="center"/>
          </w:tcPr>
          <w:p w:rsidR="00C10A00" w:rsidRDefault="00AD315F">
            <w:pPr>
              <w:spacing w:after="0" w:line="259" w:lineRule="auto"/>
              <w:ind w:left="0" w:right="113" w:firstLine="0"/>
              <w:jc w:val="center"/>
            </w:pPr>
            <w:r>
              <w:rPr>
                <w:b/>
              </w:rPr>
              <w:t xml:space="preserve">3 </w:t>
            </w:r>
          </w:p>
        </w:tc>
        <w:tc>
          <w:tcPr>
            <w:tcW w:w="5425"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119" w:firstLine="0"/>
            </w:pPr>
            <w:r>
              <w:t xml:space="preserve">Reconocimiento al buen desempeño por la comunidad educativa, con la participación de madres y padres de familia o tutores, alumnos y compañeros de trabajo. </w:t>
            </w:r>
            <w:r>
              <w:t xml:space="preserve"> </w:t>
            </w:r>
          </w:p>
        </w:tc>
        <w:tc>
          <w:tcPr>
            <w:tcW w:w="2198" w:type="dxa"/>
            <w:tcBorders>
              <w:top w:val="single" w:sz="4" w:space="0" w:color="D9D9D9"/>
              <w:left w:val="single" w:sz="4" w:space="0" w:color="D9D9D9"/>
              <w:bottom w:val="single" w:sz="4" w:space="0" w:color="D9D9D9"/>
              <w:right w:val="single" w:sz="4" w:space="0" w:color="C9C9C9"/>
            </w:tcBorders>
            <w:shd w:val="clear" w:color="auto" w:fill="EDEDED"/>
            <w:vAlign w:val="center"/>
          </w:tcPr>
          <w:p w:rsidR="00C10A00" w:rsidRDefault="00AD315F">
            <w:pPr>
              <w:spacing w:after="0" w:line="259" w:lineRule="auto"/>
              <w:ind w:left="0" w:right="103" w:firstLine="0"/>
              <w:jc w:val="center"/>
            </w:pPr>
            <w:r>
              <w:t xml:space="preserve">50 </w:t>
            </w:r>
          </w:p>
        </w:tc>
      </w:tr>
      <w:tr w:rsidR="00C10A00">
        <w:trPr>
          <w:trHeight w:val="370"/>
        </w:trPr>
        <w:tc>
          <w:tcPr>
            <w:tcW w:w="594" w:type="dxa"/>
            <w:tcBorders>
              <w:top w:val="single" w:sz="4" w:space="0" w:color="D9D9D9"/>
              <w:left w:val="single" w:sz="4" w:space="0" w:color="C9C9C9"/>
              <w:bottom w:val="single" w:sz="4" w:space="0" w:color="D9D9D9"/>
              <w:right w:val="single" w:sz="4" w:space="0" w:color="D9D9D9"/>
            </w:tcBorders>
          </w:tcPr>
          <w:p w:rsidR="00C10A00" w:rsidRDefault="00AD315F">
            <w:pPr>
              <w:spacing w:after="0" w:line="259" w:lineRule="auto"/>
              <w:ind w:left="0" w:right="113" w:firstLine="0"/>
              <w:jc w:val="center"/>
            </w:pPr>
            <w:r>
              <w:rPr>
                <w:b/>
              </w:rPr>
              <w:t xml:space="preserve">4 </w:t>
            </w:r>
          </w:p>
        </w:tc>
        <w:tc>
          <w:tcPr>
            <w:tcW w:w="5425"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jc w:val="left"/>
            </w:pPr>
            <w:r>
              <w:t xml:space="preserve">Formación académica y de posgrado.  </w:t>
            </w:r>
          </w:p>
        </w:tc>
        <w:tc>
          <w:tcPr>
            <w:tcW w:w="2198" w:type="dxa"/>
            <w:tcBorders>
              <w:top w:val="single" w:sz="4" w:space="0" w:color="D9D9D9"/>
              <w:left w:val="single" w:sz="4" w:space="0" w:color="D9D9D9"/>
              <w:bottom w:val="single" w:sz="4" w:space="0" w:color="D9D9D9"/>
              <w:right w:val="single" w:sz="4" w:space="0" w:color="C9C9C9"/>
            </w:tcBorders>
          </w:tcPr>
          <w:p w:rsidR="00C10A00" w:rsidRDefault="00AD315F">
            <w:pPr>
              <w:spacing w:after="0" w:line="259" w:lineRule="auto"/>
              <w:ind w:left="0" w:right="103" w:firstLine="0"/>
              <w:jc w:val="center"/>
            </w:pPr>
            <w:r>
              <w:t xml:space="preserve">100 </w:t>
            </w:r>
          </w:p>
        </w:tc>
      </w:tr>
      <w:tr w:rsidR="00C10A00">
        <w:trPr>
          <w:trHeight w:val="365"/>
        </w:trPr>
        <w:tc>
          <w:tcPr>
            <w:tcW w:w="594" w:type="dxa"/>
            <w:tcBorders>
              <w:top w:val="single" w:sz="4" w:space="0" w:color="D9D9D9"/>
              <w:left w:val="single" w:sz="4" w:space="0" w:color="C9C9C9"/>
              <w:bottom w:val="single" w:sz="4" w:space="0" w:color="D9D9D9"/>
              <w:right w:val="single" w:sz="4" w:space="0" w:color="D9D9D9"/>
            </w:tcBorders>
            <w:shd w:val="clear" w:color="auto" w:fill="EDEDED"/>
          </w:tcPr>
          <w:p w:rsidR="00C10A00" w:rsidRDefault="00AD315F">
            <w:pPr>
              <w:spacing w:after="0" w:line="259" w:lineRule="auto"/>
              <w:ind w:left="0" w:right="113" w:firstLine="0"/>
              <w:jc w:val="center"/>
            </w:pPr>
            <w:r>
              <w:rPr>
                <w:b/>
              </w:rPr>
              <w:t xml:space="preserve">5 </w:t>
            </w:r>
          </w:p>
        </w:tc>
        <w:tc>
          <w:tcPr>
            <w:tcW w:w="5425"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jc w:val="left"/>
            </w:pPr>
            <w:r>
              <w:t xml:space="preserve">Capacitación y actualización.  </w:t>
            </w:r>
          </w:p>
        </w:tc>
        <w:tc>
          <w:tcPr>
            <w:tcW w:w="2198" w:type="dxa"/>
            <w:tcBorders>
              <w:top w:val="single" w:sz="4" w:space="0" w:color="D9D9D9"/>
              <w:left w:val="single" w:sz="4" w:space="0" w:color="D9D9D9"/>
              <w:bottom w:val="single" w:sz="4" w:space="0" w:color="D9D9D9"/>
              <w:right w:val="single" w:sz="4" w:space="0" w:color="C9C9C9"/>
            </w:tcBorders>
            <w:shd w:val="clear" w:color="auto" w:fill="EDEDED"/>
          </w:tcPr>
          <w:p w:rsidR="00C10A00" w:rsidRDefault="00AD315F">
            <w:pPr>
              <w:spacing w:after="0" w:line="259" w:lineRule="auto"/>
              <w:ind w:left="0" w:right="103" w:firstLine="0"/>
              <w:jc w:val="center"/>
            </w:pPr>
            <w:r>
              <w:t xml:space="preserve">70 </w:t>
            </w:r>
          </w:p>
        </w:tc>
      </w:tr>
      <w:tr w:rsidR="00C10A00">
        <w:trPr>
          <w:trHeight w:val="670"/>
        </w:trPr>
        <w:tc>
          <w:tcPr>
            <w:tcW w:w="594" w:type="dxa"/>
            <w:tcBorders>
              <w:top w:val="single" w:sz="4" w:space="0" w:color="D9D9D9"/>
              <w:left w:val="single" w:sz="4" w:space="0" w:color="C9C9C9"/>
              <w:bottom w:val="single" w:sz="4" w:space="0" w:color="D9D9D9"/>
              <w:right w:val="single" w:sz="4" w:space="0" w:color="D9D9D9"/>
            </w:tcBorders>
            <w:vAlign w:val="center"/>
          </w:tcPr>
          <w:p w:rsidR="00C10A00" w:rsidRDefault="00AD315F">
            <w:pPr>
              <w:spacing w:after="0" w:line="259" w:lineRule="auto"/>
              <w:ind w:left="0" w:right="114" w:firstLine="0"/>
              <w:jc w:val="center"/>
            </w:pPr>
            <w:r>
              <w:rPr>
                <w:b/>
              </w:rPr>
              <w:t xml:space="preserve">6 </w:t>
            </w:r>
          </w:p>
        </w:tc>
        <w:tc>
          <w:tcPr>
            <w:tcW w:w="5425"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pPr>
            <w:r>
              <w:t xml:space="preserve">Aportaciones en materia de mejora continua en la educación, la docencia o la investigación.  </w:t>
            </w:r>
          </w:p>
        </w:tc>
        <w:tc>
          <w:tcPr>
            <w:tcW w:w="2198" w:type="dxa"/>
            <w:tcBorders>
              <w:top w:val="single" w:sz="4" w:space="0" w:color="D9D9D9"/>
              <w:left w:val="single" w:sz="4" w:space="0" w:color="D9D9D9"/>
              <w:bottom w:val="single" w:sz="4" w:space="0" w:color="D9D9D9"/>
              <w:right w:val="single" w:sz="4" w:space="0" w:color="C9C9C9"/>
            </w:tcBorders>
            <w:vAlign w:val="center"/>
          </w:tcPr>
          <w:p w:rsidR="00C10A00" w:rsidRDefault="00AD315F">
            <w:pPr>
              <w:spacing w:after="0" w:line="259" w:lineRule="auto"/>
              <w:ind w:left="0" w:right="109" w:firstLine="0"/>
              <w:jc w:val="center"/>
            </w:pPr>
            <w:r>
              <w:t xml:space="preserve">130 </w:t>
            </w:r>
          </w:p>
        </w:tc>
      </w:tr>
      <w:tr w:rsidR="00C10A00">
        <w:trPr>
          <w:trHeight w:val="758"/>
        </w:trPr>
        <w:tc>
          <w:tcPr>
            <w:tcW w:w="594" w:type="dxa"/>
            <w:tcBorders>
              <w:top w:val="single" w:sz="4" w:space="0" w:color="D9D9D9"/>
              <w:left w:val="single" w:sz="4" w:space="0" w:color="C9C9C9"/>
              <w:bottom w:val="single" w:sz="4" w:space="0" w:color="D9D9D9"/>
              <w:right w:val="single" w:sz="4" w:space="0" w:color="D9D9D9"/>
            </w:tcBorders>
            <w:shd w:val="clear" w:color="auto" w:fill="EDEDED"/>
            <w:vAlign w:val="center"/>
          </w:tcPr>
          <w:p w:rsidR="00C10A00" w:rsidRDefault="00AD315F">
            <w:pPr>
              <w:spacing w:after="0" w:line="259" w:lineRule="auto"/>
              <w:ind w:left="0" w:right="112" w:firstLine="0"/>
              <w:jc w:val="center"/>
            </w:pPr>
            <w:r>
              <w:rPr>
                <w:b/>
              </w:rPr>
              <w:lastRenderedPageBreak/>
              <w:t xml:space="preserve">7 </w:t>
            </w:r>
          </w:p>
        </w:tc>
        <w:tc>
          <w:tcPr>
            <w:tcW w:w="5425"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121" w:firstLine="0"/>
            </w:pPr>
            <w:r>
              <w:t xml:space="preserve">Participación en eventos y actividades de fortalecimiento académico y formación integral del educando.  </w:t>
            </w:r>
          </w:p>
        </w:tc>
        <w:tc>
          <w:tcPr>
            <w:tcW w:w="2198" w:type="dxa"/>
            <w:tcBorders>
              <w:top w:val="single" w:sz="4" w:space="0" w:color="D9D9D9"/>
              <w:left w:val="single" w:sz="4" w:space="0" w:color="D9D9D9"/>
              <w:bottom w:val="single" w:sz="4" w:space="0" w:color="D9D9D9"/>
              <w:right w:val="single" w:sz="4" w:space="0" w:color="C9C9C9"/>
            </w:tcBorders>
            <w:shd w:val="clear" w:color="auto" w:fill="EDEDED"/>
            <w:vAlign w:val="center"/>
          </w:tcPr>
          <w:p w:rsidR="00C10A00" w:rsidRDefault="00AD315F">
            <w:pPr>
              <w:spacing w:after="0" w:line="259" w:lineRule="auto"/>
              <w:ind w:left="0" w:right="103" w:firstLine="0"/>
              <w:jc w:val="center"/>
            </w:pPr>
            <w:r>
              <w:t xml:space="preserve">100 </w:t>
            </w:r>
          </w:p>
        </w:tc>
      </w:tr>
      <w:tr w:rsidR="00C10A00">
        <w:trPr>
          <w:trHeight w:val="372"/>
        </w:trPr>
        <w:tc>
          <w:tcPr>
            <w:tcW w:w="594" w:type="dxa"/>
            <w:tcBorders>
              <w:top w:val="single" w:sz="4" w:space="0" w:color="D9D9D9"/>
              <w:left w:val="single" w:sz="4" w:space="0" w:color="C9C9C9"/>
              <w:bottom w:val="single" w:sz="4" w:space="0" w:color="D9D9D9"/>
              <w:right w:val="single" w:sz="4" w:space="0" w:color="D9D9D9"/>
            </w:tcBorders>
          </w:tcPr>
          <w:p w:rsidR="00C10A00" w:rsidRDefault="00AD315F">
            <w:pPr>
              <w:spacing w:after="0" w:line="259" w:lineRule="auto"/>
              <w:ind w:left="0" w:right="114" w:firstLine="0"/>
              <w:jc w:val="center"/>
            </w:pPr>
            <w:r>
              <w:rPr>
                <w:b/>
              </w:rPr>
              <w:t xml:space="preserve">8 </w:t>
            </w:r>
          </w:p>
        </w:tc>
        <w:tc>
          <w:tcPr>
            <w:tcW w:w="5425"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jc w:val="left"/>
            </w:pPr>
            <w:r>
              <w:t xml:space="preserve">Actividades de tutoría o acompañamiento docente.  </w:t>
            </w:r>
          </w:p>
        </w:tc>
        <w:tc>
          <w:tcPr>
            <w:tcW w:w="2198" w:type="dxa"/>
            <w:tcBorders>
              <w:top w:val="single" w:sz="4" w:space="0" w:color="D9D9D9"/>
              <w:left w:val="single" w:sz="4" w:space="0" w:color="D9D9D9"/>
              <w:bottom w:val="single" w:sz="4" w:space="0" w:color="D9D9D9"/>
              <w:right w:val="single" w:sz="4" w:space="0" w:color="C9C9C9"/>
            </w:tcBorders>
          </w:tcPr>
          <w:p w:rsidR="00C10A00" w:rsidRDefault="00AD315F">
            <w:pPr>
              <w:spacing w:after="0" w:line="259" w:lineRule="auto"/>
              <w:ind w:left="0" w:right="103" w:firstLine="0"/>
              <w:jc w:val="center"/>
            </w:pPr>
            <w:r>
              <w:t xml:space="preserve">50 </w:t>
            </w:r>
          </w:p>
        </w:tc>
      </w:tr>
      <w:tr w:rsidR="00C10A00">
        <w:trPr>
          <w:trHeight w:val="362"/>
        </w:trPr>
        <w:tc>
          <w:tcPr>
            <w:tcW w:w="594" w:type="dxa"/>
            <w:tcBorders>
              <w:top w:val="single" w:sz="4" w:space="0" w:color="D9D9D9"/>
              <w:left w:val="single" w:sz="4" w:space="0" w:color="C9C9C9"/>
              <w:bottom w:val="single" w:sz="4" w:space="0" w:color="D9D9D9"/>
              <w:right w:val="single" w:sz="4" w:space="0" w:color="D9D9D9"/>
            </w:tcBorders>
            <w:shd w:val="clear" w:color="auto" w:fill="EDEDED"/>
          </w:tcPr>
          <w:p w:rsidR="00C10A00" w:rsidRDefault="00AD315F">
            <w:pPr>
              <w:spacing w:after="0" w:line="259" w:lineRule="auto"/>
              <w:ind w:left="0" w:right="114" w:firstLine="0"/>
              <w:jc w:val="center"/>
            </w:pPr>
            <w:r>
              <w:rPr>
                <w:b/>
              </w:rPr>
              <w:t xml:space="preserve">9 </w:t>
            </w:r>
          </w:p>
        </w:tc>
        <w:tc>
          <w:tcPr>
            <w:tcW w:w="5425"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jc w:val="left"/>
            </w:pPr>
            <w:r>
              <w:t xml:space="preserve">Publicaciones académicas o de investigación.  </w:t>
            </w:r>
          </w:p>
        </w:tc>
        <w:tc>
          <w:tcPr>
            <w:tcW w:w="2198" w:type="dxa"/>
            <w:tcBorders>
              <w:top w:val="single" w:sz="4" w:space="0" w:color="D9D9D9"/>
              <w:left w:val="single" w:sz="4" w:space="0" w:color="D9D9D9"/>
              <w:bottom w:val="single" w:sz="4" w:space="0" w:color="D9D9D9"/>
              <w:right w:val="single" w:sz="4" w:space="0" w:color="C9C9C9"/>
            </w:tcBorders>
            <w:shd w:val="clear" w:color="auto" w:fill="EDEDED"/>
          </w:tcPr>
          <w:p w:rsidR="00C10A00" w:rsidRDefault="00AD315F">
            <w:pPr>
              <w:spacing w:after="0" w:line="259" w:lineRule="auto"/>
              <w:ind w:left="0" w:right="103" w:firstLine="0"/>
              <w:jc w:val="center"/>
            </w:pPr>
            <w:r>
              <w:t xml:space="preserve">50 </w:t>
            </w:r>
          </w:p>
        </w:tc>
      </w:tr>
      <w:tr w:rsidR="00C10A00">
        <w:trPr>
          <w:trHeight w:val="579"/>
        </w:trPr>
        <w:tc>
          <w:tcPr>
            <w:tcW w:w="594" w:type="dxa"/>
            <w:tcBorders>
              <w:top w:val="single" w:sz="4" w:space="0" w:color="D9D9D9"/>
              <w:left w:val="single" w:sz="4" w:space="0" w:color="C9C9C9"/>
              <w:bottom w:val="single" w:sz="4" w:space="0" w:color="D9D9D9"/>
              <w:right w:val="single" w:sz="4" w:space="0" w:color="D9D9D9"/>
            </w:tcBorders>
            <w:vAlign w:val="center"/>
          </w:tcPr>
          <w:p w:rsidR="00C10A00" w:rsidRDefault="00AD315F">
            <w:pPr>
              <w:spacing w:after="0" w:line="259" w:lineRule="auto"/>
              <w:ind w:left="56" w:right="0" w:firstLine="0"/>
              <w:jc w:val="left"/>
            </w:pPr>
            <w:r>
              <w:rPr>
                <w:b/>
              </w:rPr>
              <w:t xml:space="preserve">10 </w:t>
            </w:r>
          </w:p>
        </w:tc>
        <w:tc>
          <w:tcPr>
            <w:tcW w:w="5425"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pPr>
            <w:r>
              <w:t xml:space="preserve">Desempeño </w:t>
            </w:r>
            <w:r>
              <w:t xml:space="preserve">en el plantel o subsistema en el que realice su labor.  </w:t>
            </w:r>
          </w:p>
        </w:tc>
        <w:tc>
          <w:tcPr>
            <w:tcW w:w="2198" w:type="dxa"/>
            <w:tcBorders>
              <w:top w:val="single" w:sz="4" w:space="0" w:color="D9D9D9"/>
              <w:left w:val="single" w:sz="4" w:space="0" w:color="D9D9D9"/>
              <w:bottom w:val="single" w:sz="4" w:space="0" w:color="D9D9D9"/>
              <w:right w:val="single" w:sz="4" w:space="0" w:color="C9C9C9"/>
            </w:tcBorders>
            <w:vAlign w:val="center"/>
          </w:tcPr>
          <w:p w:rsidR="00C10A00" w:rsidRDefault="00AD315F">
            <w:pPr>
              <w:spacing w:after="0" w:line="259" w:lineRule="auto"/>
              <w:ind w:left="0" w:right="111" w:firstLine="0"/>
              <w:jc w:val="center"/>
            </w:pPr>
            <w:r>
              <w:t xml:space="preserve">350 </w:t>
            </w:r>
          </w:p>
        </w:tc>
      </w:tr>
      <w:tr w:rsidR="00C10A00">
        <w:trPr>
          <w:trHeight w:val="348"/>
        </w:trPr>
        <w:tc>
          <w:tcPr>
            <w:tcW w:w="594" w:type="dxa"/>
            <w:tcBorders>
              <w:top w:val="single" w:sz="4" w:space="0" w:color="D9D9D9"/>
              <w:left w:val="single" w:sz="4" w:space="0" w:color="C9C9C9"/>
              <w:bottom w:val="single" w:sz="4" w:space="0" w:color="C9C9C9"/>
              <w:right w:val="nil"/>
            </w:tcBorders>
            <w:shd w:val="clear" w:color="auto" w:fill="A12240"/>
          </w:tcPr>
          <w:p w:rsidR="00C10A00" w:rsidRDefault="00C10A00">
            <w:pPr>
              <w:spacing w:after="160" w:line="259" w:lineRule="auto"/>
              <w:ind w:left="0" w:right="0" w:firstLine="0"/>
              <w:jc w:val="left"/>
            </w:pPr>
          </w:p>
        </w:tc>
        <w:tc>
          <w:tcPr>
            <w:tcW w:w="5425" w:type="dxa"/>
            <w:tcBorders>
              <w:top w:val="single" w:sz="4" w:space="0" w:color="D9D9D9"/>
              <w:left w:val="nil"/>
              <w:bottom w:val="single" w:sz="4" w:space="0" w:color="C9C9C9"/>
              <w:right w:val="single" w:sz="4" w:space="0" w:color="D9D9D9"/>
            </w:tcBorders>
            <w:shd w:val="clear" w:color="auto" w:fill="A12240"/>
          </w:tcPr>
          <w:p w:rsidR="00C10A00" w:rsidRDefault="00AD315F">
            <w:pPr>
              <w:spacing w:after="0" w:line="259" w:lineRule="auto"/>
              <w:ind w:left="0" w:right="109" w:firstLine="0"/>
              <w:jc w:val="right"/>
            </w:pPr>
            <w:r>
              <w:rPr>
                <w:b/>
                <w:color w:val="FFFFFF"/>
              </w:rPr>
              <w:t xml:space="preserve">Total </w:t>
            </w:r>
            <w:r>
              <w:rPr>
                <w:color w:val="FFFFFF"/>
              </w:rPr>
              <w:t xml:space="preserve"> </w:t>
            </w:r>
          </w:p>
        </w:tc>
        <w:tc>
          <w:tcPr>
            <w:tcW w:w="2198" w:type="dxa"/>
            <w:tcBorders>
              <w:top w:val="single" w:sz="4" w:space="0" w:color="D9D9D9"/>
              <w:left w:val="single" w:sz="4" w:space="0" w:color="D9D9D9"/>
              <w:bottom w:val="single" w:sz="4" w:space="0" w:color="C9C9C9"/>
              <w:right w:val="single" w:sz="4" w:space="0" w:color="C9C9C9"/>
            </w:tcBorders>
            <w:shd w:val="clear" w:color="auto" w:fill="A12240"/>
          </w:tcPr>
          <w:p w:rsidR="00C10A00" w:rsidRDefault="00AD315F">
            <w:pPr>
              <w:spacing w:after="0" w:line="259" w:lineRule="auto"/>
              <w:ind w:left="0" w:right="103" w:firstLine="0"/>
              <w:jc w:val="center"/>
            </w:pPr>
            <w:r>
              <w:rPr>
                <w:b/>
                <w:color w:val="FFFFFF"/>
              </w:rPr>
              <w:t xml:space="preserve">1000 puntos </w:t>
            </w:r>
          </w:p>
        </w:tc>
      </w:tr>
    </w:tbl>
    <w:p w:rsidR="00C10A00" w:rsidRDefault="00AD315F">
      <w:pPr>
        <w:spacing w:after="220" w:line="259" w:lineRule="auto"/>
        <w:ind w:left="146" w:right="0" w:firstLine="0"/>
        <w:jc w:val="left"/>
      </w:pPr>
      <w:r>
        <w:t xml:space="preserve"> </w:t>
      </w:r>
    </w:p>
    <w:p w:rsidR="00C10A00" w:rsidRDefault="00AD315F">
      <w:pPr>
        <w:ind w:left="151" w:right="47"/>
      </w:pPr>
      <w:r>
        <w:t xml:space="preserve">Las evidencias que se utilizarán para la valoración de cada criterio se describen, a continuación:  </w:t>
      </w:r>
    </w:p>
    <w:p w:rsidR="00C10A00" w:rsidRDefault="00AD315F">
      <w:pPr>
        <w:numPr>
          <w:ilvl w:val="0"/>
          <w:numId w:val="6"/>
        </w:numPr>
        <w:ind w:left="723" w:right="47" w:hanging="425"/>
      </w:pPr>
      <w:r>
        <w:rPr>
          <w:b/>
        </w:rPr>
        <w:t>Antigüedad en el servicio:</w:t>
      </w:r>
      <w:r>
        <w:t xml:space="preserve"> </w:t>
      </w:r>
      <w:r>
        <w:t xml:space="preserve">al tiempo de servicio acumulado por el docente o técnico docente en la instancia de la AEMS o en el OD en el que participa.  </w:t>
      </w:r>
    </w:p>
    <w:p w:rsidR="00C10A00" w:rsidRDefault="00AD315F">
      <w:pPr>
        <w:spacing w:after="221" w:line="259" w:lineRule="auto"/>
        <w:ind w:left="0" w:right="103" w:firstLine="0"/>
        <w:jc w:val="center"/>
      </w:pPr>
      <w:r>
        <w:rPr>
          <w:i/>
        </w:rPr>
        <w:t xml:space="preserve">Valoración a partir de: constancia emitida por la autoridad competente. </w:t>
      </w:r>
      <w:r>
        <w:t xml:space="preserve"> </w:t>
      </w:r>
    </w:p>
    <w:p w:rsidR="00C10A00" w:rsidRDefault="00AD315F">
      <w:pPr>
        <w:numPr>
          <w:ilvl w:val="0"/>
          <w:numId w:val="6"/>
        </w:numPr>
        <w:ind w:left="723" w:right="47" w:hanging="425"/>
      </w:pPr>
      <w:r>
        <w:rPr>
          <w:b/>
        </w:rPr>
        <w:t>Experiencia y tiempo de trabajo en zonas de marginación, pobreza y descomposición social:</w:t>
      </w:r>
      <w:r>
        <w:t xml:space="preserve">  al personal docente o técnico docente adscrito a planteles en zonas de alta marginación, pobreza y rezago social conforme a los indicadores del Consejo Nacional de E</w:t>
      </w:r>
      <w:r>
        <w:t xml:space="preserve">valuación de la Política de Desarrollo Social (CONEVAL).  </w:t>
      </w:r>
    </w:p>
    <w:p w:rsidR="00C10A00" w:rsidRDefault="00AD315F">
      <w:pPr>
        <w:spacing w:after="238" w:line="242" w:lineRule="auto"/>
        <w:ind w:left="653" w:right="46"/>
      </w:pPr>
      <w:r>
        <w:rPr>
          <w:i/>
        </w:rPr>
        <w:t xml:space="preserve">Valoración a partir de: constancia emitida por la autoridad competente del tiempo adscrito y la ubicación del plantel en donde labora.  </w:t>
      </w:r>
    </w:p>
    <w:p w:rsidR="00C10A00" w:rsidRDefault="00AD315F">
      <w:pPr>
        <w:numPr>
          <w:ilvl w:val="0"/>
          <w:numId w:val="6"/>
        </w:numPr>
        <w:ind w:left="723" w:right="47" w:hanging="425"/>
      </w:pPr>
      <w:r>
        <w:rPr>
          <w:b/>
        </w:rPr>
        <w:t>Reconocimiento al buen desempeño por la comunidad educativa,</w:t>
      </w:r>
      <w:r>
        <w:rPr>
          <w:b/>
        </w:rPr>
        <w:t xml:space="preserve"> con la participación de madres y padres de familia o tutores, alumnos y compañeros de trabajo:</w:t>
      </w:r>
      <w:r>
        <w:t xml:space="preserve"> a la opinión que los integrantes de la comunidad educativa tienen respecto a la forma en la que el participante se desenvuelve en el plantel educativo, y cómo s</w:t>
      </w:r>
      <w:r>
        <w:t xml:space="preserve">u trabajo impacta en los aprendizajes del estudiantado. </w:t>
      </w:r>
    </w:p>
    <w:p w:rsidR="00C10A00" w:rsidRDefault="00AD315F">
      <w:pPr>
        <w:spacing w:after="238" w:line="242" w:lineRule="auto"/>
        <w:ind w:left="653" w:right="46"/>
      </w:pPr>
      <w:r>
        <w:rPr>
          <w:i/>
        </w:rPr>
        <w:t xml:space="preserve">Valoración a partir de: encuestas elaboradas por las AEMS y OD dirigidas a alumnos, padres de familia y compañeros docentes y técnicos docentes. </w:t>
      </w:r>
    </w:p>
    <w:p w:rsidR="00C10A00" w:rsidRDefault="00AD315F">
      <w:pPr>
        <w:numPr>
          <w:ilvl w:val="0"/>
          <w:numId w:val="6"/>
        </w:numPr>
        <w:ind w:left="723" w:right="47" w:hanging="425"/>
      </w:pPr>
      <w:r>
        <w:rPr>
          <w:b/>
        </w:rPr>
        <w:t>Formación académica y de posgrado:</w:t>
      </w:r>
      <w:r>
        <w:t xml:space="preserve"> al nivel de prepar</w:t>
      </w:r>
      <w:r>
        <w:t xml:space="preserve">ación concluido y, en su caso, el grado académico que ostenta el aspirante, el cual debe ser afín a la disciplina, actividad paraescolar, módulo o campo profesional, formación laboral o unidad de aprendizaje curricular (UAC) en el que se desempeña.  </w:t>
      </w:r>
    </w:p>
    <w:p w:rsidR="00C10A00" w:rsidRDefault="00AD315F">
      <w:pPr>
        <w:spacing w:after="239" w:line="241" w:lineRule="auto"/>
        <w:ind w:left="658" w:right="0"/>
        <w:jc w:val="left"/>
      </w:pPr>
      <w:r>
        <w:rPr>
          <w:i/>
        </w:rPr>
        <w:t>Valor</w:t>
      </w:r>
      <w:r>
        <w:rPr>
          <w:i/>
        </w:rPr>
        <w:t xml:space="preserve">ación a partir de: documento acreditado por una instancia oficial que confirma el grado de estudios, de acuerdo con el perfil profesiográfico y su función.  </w:t>
      </w:r>
    </w:p>
    <w:p w:rsidR="00C10A00" w:rsidRDefault="00AD315F">
      <w:pPr>
        <w:spacing w:after="238" w:line="242" w:lineRule="auto"/>
        <w:ind w:left="653" w:right="46"/>
      </w:pPr>
      <w:r>
        <w:rPr>
          <w:i/>
        </w:rPr>
        <w:lastRenderedPageBreak/>
        <w:t>Los docentes que impartan la asignatura de inglés y tengan una licenciatura distinta, podrán prese</w:t>
      </w:r>
      <w:r>
        <w:rPr>
          <w:i/>
        </w:rPr>
        <w:t xml:space="preserve">ntar la Certificación Nacional de Nivel de Idioma (CENNI) vigente, al menos en el nivel 12; </w:t>
      </w:r>
    </w:p>
    <w:p w:rsidR="00C10A00" w:rsidRDefault="00AD315F">
      <w:pPr>
        <w:numPr>
          <w:ilvl w:val="0"/>
          <w:numId w:val="6"/>
        </w:numPr>
        <w:ind w:left="723" w:right="47" w:hanging="425"/>
      </w:pPr>
      <w:r>
        <w:rPr>
          <w:b/>
        </w:rPr>
        <w:t>Capacitación y actualización:</w:t>
      </w:r>
      <w:r>
        <w:t xml:space="preserve"> a los procesos de capacitación y actualización docente y técnico docente con valor curricular, con un mínimo de 20 horas acumuladas, </w:t>
      </w:r>
      <w:r>
        <w:t>que hayan recibido, relacionados con el servicio educativo y la práctica pedagógica, vinculados a la disciplina, actividad paraescolar, módulo o campo profesional, habilidades digitales, unidad de aprendizaje curricular (UAC) y/o dominio de una lengua adic</w:t>
      </w:r>
      <w:r>
        <w:t xml:space="preserve">ional al español.  </w:t>
      </w:r>
    </w:p>
    <w:p w:rsidR="00C10A00" w:rsidRDefault="00AD315F">
      <w:pPr>
        <w:spacing w:after="238" w:line="242" w:lineRule="auto"/>
        <w:ind w:left="653" w:right="46"/>
      </w:pPr>
      <w:r>
        <w:rPr>
          <w:i/>
        </w:rPr>
        <w:t>Valoración a partir de: constancia de curso, taller o diplomado que consigne la acreditación y el número de horas, emitida por autoridades e instituciones públicas y particulares con reconocimiento de validez oficial de estudios (RVOE),</w:t>
      </w:r>
      <w:r>
        <w:rPr>
          <w:i/>
        </w:rPr>
        <w:t xml:space="preserve"> expedida en el periodo de los dos últimos ciclos escolares. </w:t>
      </w:r>
    </w:p>
    <w:p w:rsidR="00C10A00" w:rsidRDefault="00AD315F">
      <w:pPr>
        <w:numPr>
          <w:ilvl w:val="0"/>
          <w:numId w:val="6"/>
        </w:numPr>
        <w:ind w:left="723" w:right="47" w:hanging="425"/>
      </w:pPr>
      <w:r>
        <w:rPr>
          <w:b/>
        </w:rPr>
        <w:t>Aportaciones en materia de mejora continua en la educación, la docencia o la investigación:</w:t>
      </w:r>
      <w:r>
        <w:t xml:space="preserve"> a las producciones académicas con fundamento técnico y metodológico, elaboradas de manera individual o</w:t>
      </w:r>
      <w:r>
        <w:t xml:space="preserve"> en colegiado; que contribuyen a mejorar los resultados educativos y el logro de los objetivos institucionales, a la participación en la formación, actualización y capacitación de otros docentes del nivel educativo que contribuya al fortalecimiento del per</w:t>
      </w:r>
      <w:r>
        <w:t xml:space="preserve">fil profesional, así como a las aportaciones realizadas al diseño curricular y la revisión de planes y programas de estudio.  </w:t>
      </w:r>
    </w:p>
    <w:p w:rsidR="00C10A00" w:rsidRDefault="00AD315F">
      <w:pPr>
        <w:spacing w:after="0" w:line="242" w:lineRule="auto"/>
        <w:ind w:left="653" w:right="46"/>
      </w:pPr>
      <w:r>
        <w:rPr>
          <w:i/>
        </w:rPr>
        <w:t>Valoración a partir de: constancia o documento probatorio de las aportaciones desarrolladas, emitido por autoridades e institucio</w:t>
      </w:r>
      <w:r>
        <w:rPr>
          <w:i/>
        </w:rPr>
        <w:t xml:space="preserve">nes públicas y particulares, con reconocimiento de validez oficial de estudios (RVOE). </w:t>
      </w:r>
    </w:p>
    <w:p w:rsidR="00C10A00" w:rsidRDefault="00AD315F">
      <w:pPr>
        <w:spacing w:after="0" w:line="259" w:lineRule="auto"/>
        <w:ind w:left="658" w:right="0" w:firstLine="0"/>
        <w:jc w:val="left"/>
      </w:pPr>
      <w:r>
        <w:rPr>
          <w:i/>
        </w:rPr>
        <w:t xml:space="preserve"> </w:t>
      </w:r>
    </w:p>
    <w:p w:rsidR="00C10A00" w:rsidRDefault="00AD315F">
      <w:pPr>
        <w:numPr>
          <w:ilvl w:val="0"/>
          <w:numId w:val="6"/>
        </w:numPr>
        <w:ind w:left="723" w:right="47" w:hanging="425"/>
      </w:pPr>
      <w:r>
        <w:rPr>
          <w:b/>
        </w:rPr>
        <w:t xml:space="preserve">Participación en eventos y actividades de fortalecimiento académico y formación integral del educando: </w:t>
      </w:r>
      <w:r>
        <w:t>al acompañamiento que se brinda a los estudiantes de manera ind</w:t>
      </w:r>
      <w:r>
        <w:t xml:space="preserve">ividual o grupal, para favorecer su trayectoria escolar y coadyuvar en su formación integral.   </w:t>
      </w:r>
    </w:p>
    <w:p w:rsidR="00C10A00" w:rsidRDefault="00AD315F">
      <w:pPr>
        <w:spacing w:after="238" w:line="242" w:lineRule="auto"/>
        <w:ind w:left="653" w:right="46"/>
      </w:pPr>
      <w:r>
        <w:rPr>
          <w:i/>
        </w:rPr>
        <w:t>Valoración a partir de: constancia o documento que acredite la participación en los eventos y actividades de fortalecimiento académico y formación integral del</w:t>
      </w:r>
      <w:r>
        <w:rPr>
          <w:i/>
        </w:rPr>
        <w:t xml:space="preserve"> educando, expedida por las AEMS y los OD en el periodo de los dos últimos ciclos escolares. </w:t>
      </w:r>
    </w:p>
    <w:p w:rsidR="00C10A00" w:rsidRDefault="00AD315F">
      <w:pPr>
        <w:numPr>
          <w:ilvl w:val="0"/>
          <w:numId w:val="6"/>
        </w:numPr>
        <w:ind w:left="723" w:right="47" w:hanging="425"/>
      </w:pPr>
      <w:r>
        <w:rPr>
          <w:b/>
        </w:rPr>
        <w:t xml:space="preserve">Actividades de tutoría o acompañamiento docente: </w:t>
      </w:r>
      <w:r>
        <w:t xml:space="preserve">a las acciones de acompañamiento, apoyo y seguimiento entre pares, derivadas de la normatividad que emita la Unidad del Sistema, para fortalecer las competencias de docentes y técnicos docentes noveles o en servicio. </w:t>
      </w:r>
      <w:r>
        <w:rPr>
          <w:b/>
        </w:rPr>
        <w:t xml:space="preserve"> </w:t>
      </w:r>
    </w:p>
    <w:p w:rsidR="00C10A00" w:rsidRDefault="00AD315F">
      <w:pPr>
        <w:spacing w:after="238" w:line="242" w:lineRule="auto"/>
        <w:ind w:left="653" w:right="46"/>
      </w:pPr>
      <w:r>
        <w:rPr>
          <w:i/>
        </w:rPr>
        <w:t>Valoración a partir de: constancia de</w:t>
      </w:r>
      <w:r>
        <w:rPr>
          <w:i/>
        </w:rPr>
        <w:t xml:space="preserve"> participación que emita el director del plantel en donde labora el docente o técnico docente, que considere el periodo de los dos últimos ciclos escolares.</w:t>
      </w:r>
      <w:r>
        <w:rPr>
          <w:b/>
          <w:i/>
          <w:color w:val="2E74B5"/>
        </w:rPr>
        <w:t xml:space="preserve"> </w:t>
      </w:r>
    </w:p>
    <w:p w:rsidR="00C10A00" w:rsidRDefault="00AD315F">
      <w:pPr>
        <w:numPr>
          <w:ilvl w:val="0"/>
          <w:numId w:val="6"/>
        </w:numPr>
        <w:ind w:left="723" w:right="47" w:hanging="425"/>
      </w:pPr>
      <w:r>
        <w:rPr>
          <w:b/>
        </w:rPr>
        <w:lastRenderedPageBreak/>
        <w:t>Publicaciones académicas o de investigación:</w:t>
      </w:r>
      <w:r>
        <w:t xml:space="preserve"> a los proyectos de investigación en los que participó</w:t>
      </w:r>
      <w:r>
        <w:t xml:space="preserve"> o coordinó y artículos originales sobre temas académicos que hayan sido publicados por el personal docente o técnico docente en medios de comunicación especializados, arbitrados o indexado desarrollados a partir de su última promoción en el servicio docen</w:t>
      </w:r>
      <w:r>
        <w:t xml:space="preserve">te.  </w:t>
      </w:r>
    </w:p>
    <w:p w:rsidR="00C10A00" w:rsidRDefault="00AD315F">
      <w:pPr>
        <w:spacing w:after="238" w:line="242" w:lineRule="auto"/>
        <w:ind w:left="653" w:right="46"/>
      </w:pPr>
      <w:r>
        <w:rPr>
          <w:i/>
        </w:rPr>
        <w:t xml:space="preserve">Valoración a partir de: el Número Internacional Normalizado de Publicaciones Seriadas (ISSN por sus siglas en inglés) asignado por la revista especializada o equivalente, según corresponda para el artículo publicado. </w:t>
      </w:r>
    </w:p>
    <w:p w:rsidR="00C10A00" w:rsidRDefault="00AD315F">
      <w:pPr>
        <w:numPr>
          <w:ilvl w:val="0"/>
          <w:numId w:val="6"/>
        </w:numPr>
        <w:ind w:left="723" w:right="47" w:hanging="425"/>
      </w:pPr>
      <w:r>
        <w:rPr>
          <w:b/>
        </w:rPr>
        <w:t>Desempeño en el plantel en el qu</w:t>
      </w:r>
      <w:r>
        <w:rPr>
          <w:b/>
        </w:rPr>
        <w:t xml:space="preserve">e realice su labor: </w:t>
      </w:r>
      <w:r>
        <w:t xml:space="preserve">al conjunto de actividades que el docente o técnico docente realiza en el plantel, orientado a incidir de manera favorable en el proceso de enseñanza aprendizaje y en el logro académico de los estudiantes.  </w:t>
      </w:r>
    </w:p>
    <w:p w:rsidR="00C10A00" w:rsidRDefault="00AD315F">
      <w:pPr>
        <w:spacing w:after="238" w:line="242" w:lineRule="auto"/>
        <w:ind w:left="653" w:right="46"/>
      </w:pPr>
      <w:r>
        <w:rPr>
          <w:i/>
        </w:rPr>
        <w:t>Valoración a partir de eleme</w:t>
      </w:r>
      <w:r>
        <w:rPr>
          <w:i/>
        </w:rPr>
        <w:t xml:space="preserve">ntos tales como: planeación didáctica, práctica docente, evaluación del aprendizaje y resultados educativos.  </w:t>
      </w:r>
    </w:p>
    <w:p w:rsidR="00C10A00" w:rsidRDefault="00AD315F">
      <w:pPr>
        <w:ind w:left="151" w:right="47"/>
      </w:pPr>
      <w:r>
        <w:t>Las características, vigencia y ponderación de las evidencias para la valoración de cada criterio serán definidas por las AEMS y OD en las Orient</w:t>
      </w:r>
      <w:r>
        <w:t>aciones específicas.</w:t>
      </w:r>
      <w:r>
        <w:rPr>
          <w:b/>
        </w:rPr>
        <w:t xml:space="preserve"> </w:t>
      </w:r>
    </w:p>
    <w:p w:rsidR="00C10A00" w:rsidRDefault="00AD315F">
      <w:pPr>
        <w:pStyle w:val="Ttulo4"/>
        <w:ind w:left="151" w:right="43"/>
      </w:pPr>
      <w:r>
        <w:t xml:space="preserve">Proceso de valoración  </w:t>
      </w:r>
    </w:p>
    <w:p w:rsidR="00C10A00" w:rsidRDefault="00AD315F">
      <w:pPr>
        <w:numPr>
          <w:ilvl w:val="0"/>
          <w:numId w:val="7"/>
        </w:numPr>
        <w:ind w:right="47" w:hanging="360"/>
      </w:pPr>
      <w:r>
        <w:t>El participante conocerá las bases de participación y se registrará en el proceso de selección para la promoción en el servicio docente por asignación de horas adicionales, de acuerdo con lo establecido en la c</w:t>
      </w:r>
      <w:r>
        <w:t xml:space="preserve">onvocatoria correspondiente publicada por las AEMS o los OD.  </w:t>
      </w:r>
    </w:p>
    <w:p w:rsidR="00C10A00" w:rsidRDefault="00AD315F">
      <w:pPr>
        <w:numPr>
          <w:ilvl w:val="0"/>
          <w:numId w:val="7"/>
        </w:numPr>
        <w:ind w:right="47" w:hanging="360"/>
      </w:pPr>
      <w:r>
        <w:t>La valoración del nivel de cumplimiento de los 10 criterios establecidos para la participación en este Programa tendrá dos etapas, la primera la realizará un Comité de Revisión, que será un órg</w:t>
      </w:r>
      <w:r>
        <w:t xml:space="preserve">ano colegiado constituido por las AEMS y los OD con la finalidad de verificar el cumplimiento de los requisitos, asignar una puntuación sobre los criterios de valoración y emitir el predictamen correspondiente.    </w:t>
      </w:r>
    </w:p>
    <w:p w:rsidR="00C10A00" w:rsidRDefault="00AD315F">
      <w:pPr>
        <w:numPr>
          <w:ilvl w:val="0"/>
          <w:numId w:val="7"/>
        </w:numPr>
        <w:ind w:right="47" w:hanging="360"/>
      </w:pPr>
      <w:r>
        <w:t>La segunda etapa estará a cargo de un Con</w:t>
      </w:r>
      <w:r>
        <w:t xml:space="preserve">sejo Dictaminador que será el órgano colegiado constituido por las áreas centrales de las AEMS y los OD para ratificar o rectificar los resultados de las puntuaciones de los criterios de valoración y los predictámenes emitidos por los Comités de Revisión. </w:t>
      </w:r>
      <w:r>
        <w:t xml:space="preserve"> </w:t>
      </w:r>
    </w:p>
    <w:p w:rsidR="00C10A00" w:rsidRDefault="00AD315F">
      <w:pPr>
        <w:ind w:left="151" w:right="47"/>
      </w:pPr>
      <w:r>
        <w:t xml:space="preserve">La organización y funciones de ambos cuerpos colegiados se presentan en los Anexos 3 y 4 del presente Programa.  </w:t>
      </w:r>
    </w:p>
    <w:p w:rsidR="00C10A00" w:rsidRDefault="00AD315F">
      <w:pPr>
        <w:pStyle w:val="Ttulo4"/>
        <w:ind w:left="151" w:right="43"/>
      </w:pPr>
      <w:r>
        <w:t xml:space="preserve">Fase III. Procesamiento de la información, emisión de resultados y asignación </w:t>
      </w:r>
    </w:p>
    <w:p w:rsidR="00C10A00" w:rsidRDefault="00AD315F">
      <w:pPr>
        <w:ind w:left="151" w:right="47"/>
      </w:pPr>
      <w:r>
        <w:t xml:space="preserve">Las AEMS y los OD definirán la ponderación de cada criterio, </w:t>
      </w:r>
      <w:r>
        <w:t>as</w:t>
      </w:r>
      <w:r>
        <w:t>í</w:t>
      </w:r>
      <w:r>
        <w:t xml:space="preserve"> </w:t>
      </w:r>
      <w:r>
        <w:t xml:space="preserve">́ </w:t>
      </w:r>
      <w:r>
        <w:t xml:space="preserve">como el procedimiento para la elaboración de las listas de resultados con base en lo establecido en la Fase II de esta disposición. Lo anterior se definirá en las Orientaciones específicas del presente Programa que publiquen tales autoridades. </w:t>
      </w:r>
    </w:p>
    <w:p w:rsidR="00C10A00" w:rsidRDefault="00AD315F">
      <w:pPr>
        <w:ind w:left="151" w:right="47"/>
      </w:pPr>
      <w:r>
        <w:lastRenderedPageBreak/>
        <w:t>A par</w:t>
      </w:r>
      <w:r>
        <w:t xml:space="preserve">tir del dictamen que haya emitido el Consejo Dictaminador para cada uno de los participantes del proceso de selección, se elaborará la lista de resultados, de acuerdo con la organización que se haya establecido en cada convocatoria.  </w:t>
      </w:r>
    </w:p>
    <w:p w:rsidR="00C10A00" w:rsidRDefault="00AD315F">
      <w:pPr>
        <w:ind w:left="151" w:right="47"/>
      </w:pPr>
      <w:r>
        <w:rPr>
          <w:b/>
        </w:rPr>
        <w:t>Emisión de resultados</w:t>
      </w:r>
      <w:r>
        <w:rPr>
          <w:b/>
        </w:rPr>
        <w:t xml:space="preserve">. </w:t>
      </w:r>
      <w:r>
        <w:t xml:space="preserve">Las listas de resultados serán públicas y estarán disponibles de acuerdo con lo dispuesto en las convocatorias por las AEMS y los OD, según el mecanismo que se establezca para tal efecto.   </w:t>
      </w:r>
    </w:p>
    <w:p w:rsidR="00C10A00" w:rsidRDefault="00AD315F">
      <w:pPr>
        <w:ind w:left="151" w:right="47"/>
      </w:pPr>
      <w:r>
        <w:t>Se notificará por escrito a cada participante el resultado obte</w:t>
      </w:r>
      <w:r>
        <w:t xml:space="preserve">nido en el proceso de selección.  Por lo anterior, en tanto el proceso de promoción que esté operando no concluya, la AEMS y los OD se reservan la facultad de proporcionar información de los participantes. </w:t>
      </w:r>
    </w:p>
    <w:p w:rsidR="00C10A00" w:rsidRDefault="00AD315F">
      <w:pPr>
        <w:ind w:left="151" w:right="47"/>
      </w:pPr>
      <w:r>
        <w:rPr>
          <w:b/>
        </w:rPr>
        <w:t>Vigencia de los resultados.</w:t>
      </w:r>
      <w:r>
        <w:t xml:space="preserve"> </w:t>
      </w:r>
      <w:r>
        <w:t xml:space="preserve">Los resultados obtenidos para la promoción en el servicio docente por asignación de horas adicionales estarán vigentes desde su publicación y hasta la emisión de la siguiente convocatoria de este Programa.  </w:t>
      </w:r>
    </w:p>
    <w:p w:rsidR="00C10A00" w:rsidRDefault="00AD315F">
      <w:pPr>
        <w:spacing w:after="242" w:line="259" w:lineRule="auto"/>
        <w:ind w:left="142" w:right="0" w:firstLine="0"/>
        <w:jc w:val="left"/>
      </w:pPr>
      <w:r>
        <w:t xml:space="preserve"> </w:t>
      </w:r>
    </w:p>
    <w:p w:rsidR="00C10A00" w:rsidRDefault="00AD315F">
      <w:pPr>
        <w:pStyle w:val="Ttulo1"/>
        <w:ind w:left="535" w:right="429"/>
      </w:pPr>
      <w:bookmarkStart w:id="11" w:name="_Toc55357"/>
      <w:r>
        <w:t xml:space="preserve">CAPÍTULO III  </w:t>
      </w:r>
      <w:bookmarkEnd w:id="11"/>
    </w:p>
    <w:p w:rsidR="00C10A00" w:rsidRDefault="00AD315F">
      <w:pPr>
        <w:pStyle w:val="Ttulo2"/>
        <w:spacing w:after="229" w:line="251" w:lineRule="auto"/>
        <w:ind w:left="439" w:right="327"/>
        <w:jc w:val="center"/>
      </w:pPr>
      <w:bookmarkStart w:id="12" w:name="_Toc55358"/>
      <w:r>
        <w:rPr>
          <w:b w:val="0"/>
        </w:rPr>
        <w:t xml:space="preserve">Disposiciones administrativas  </w:t>
      </w:r>
      <w:bookmarkEnd w:id="12"/>
    </w:p>
    <w:p w:rsidR="00C10A00" w:rsidRDefault="00AD315F">
      <w:pPr>
        <w:ind w:left="151" w:right="47"/>
      </w:pPr>
      <w:r>
        <w:rPr>
          <w:b/>
        </w:rPr>
        <w:t xml:space="preserve">Décima primera. </w:t>
      </w:r>
      <w:r>
        <w:t>Las plazas por hora-semana-mes vacantes definitivas que se establezcan en las convocatorias específicas correspondientes estarán sujetas a la distribución que para estos efectos determinen las AEMS y los OD, acorde a las necesidades del se</w:t>
      </w:r>
      <w:r>
        <w:t xml:space="preserve">rvicio.  </w:t>
      </w:r>
    </w:p>
    <w:p w:rsidR="00C10A00" w:rsidRDefault="00AD315F">
      <w:pPr>
        <w:ind w:left="151" w:right="47"/>
      </w:pPr>
      <w:r>
        <w:t xml:space="preserve">En el caso de las AEMS adscritas a la Subsecretaría de Educación Media Superior de la Secretaría de Educación Pública Federal, la distribución mencionada en el párrafo anterior deberá ser validada por la titular de dicha Subsecretaría.  </w:t>
      </w:r>
    </w:p>
    <w:p w:rsidR="00C10A00" w:rsidRDefault="00AD315F">
      <w:pPr>
        <w:ind w:left="151" w:right="47"/>
      </w:pPr>
      <w:r>
        <w:rPr>
          <w:b/>
        </w:rPr>
        <w:t>Décima s</w:t>
      </w:r>
      <w:r>
        <w:rPr>
          <w:b/>
        </w:rPr>
        <w:t>egunda.</w:t>
      </w:r>
      <w:r>
        <w:t xml:space="preserve"> La asignación de las horas adicionales se hará de conformidad con las listas de resultados que las AEMS y los OD publiquen.  </w:t>
      </w:r>
    </w:p>
    <w:p w:rsidR="00C10A00" w:rsidRDefault="00AD315F">
      <w:pPr>
        <w:ind w:left="151" w:right="47"/>
      </w:pPr>
      <w:r>
        <w:rPr>
          <w:b/>
        </w:rPr>
        <w:t>Décima tercera.</w:t>
      </w:r>
      <w:r>
        <w:t xml:space="preserve"> Otras consideraciones para la asignación de horas adicionales:  </w:t>
      </w:r>
    </w:p>
    <w:p w:rsidR="00C10A00" w:rsidRDefault="00AD315F">
      <w:pPr>
        <w:numPr>
          <w:ilvl w:val="0"/>
          <w:numId w:val="8"/>
        </w:numPr>
        <w:ind w:right="47" w:hanging="360"/>
      </w:pPr>
      <w:r>
        <w:t>Se otorgarán de acuerdo con la disciplina</w:t>
      </w:r>
      <w:r>
        <w:t xml:space="preserve">, actividad paraescolar, módulo o campo profesional, formación laboral o unidad de aprendizaje curricular (UAC) en que se desempeña el personal docente o técnico docente.   </w:t>
      </w:r>
    </w:p>
    <w:p w:rsidR="00C10A00" w:rsidRDefault="00AD315F">
      <w:pPr>
        <w:numPr>
          <w:ilvl w:val="0"/>
          <w:numId w:val="8"/>
        </w:numPr>
        <w:ind w:right="47" w:hanging="360"/>
      </w:pPr>
      <w:r>
        <w:t>Se asignará en concordancia con el perfil profesiográfico requerido en la convocat</w:t>
      </w:r>
      <w:r>
        <w:t xml:space="preserve">oria y atendiendo la normatividad de las AEMS y los OD para la categoría que actualmente ostenta  </w:t>
      </w:r>
    </w:p>
    <w:p w:rsidR="00C10A00" w:rsidRDefault="00AD315F">
      <w:pPr>
        <w:numPr>
          <w:ilvl w:val="0"/>
          <w:numId w:val="8"/>
        </w:numPr>
        <w:spacing w:after="229" w:line="251" w:lineRule="auto"/>
        <w:ind w:right="47" w:hanging="360"/>
      </w:pPr>
      <w:r>
        <w:t xml:space="preserve">Las AEMS y los OD determinarán en las convocatorias específicas respectivas, el número de horas a las que un docente o técnico docente podrá aspirar.  </w:t>
      </w:r>
    </w:p>
    <w:p w:rsidR="00C10A00" w:rsidRDefault="00AD315F">
      <w:pPr>
        <w:ind w:left="151" w:right="47"/>
      </w:pPr>
      <w:r>
        <w:rPr>
          <w:b/>
        </w:rPr>
        <w:lastRenderedPageBreak/>
        <w:t>Décim</w:t>
      </w:r>
      <w:r>
        <w:rPr>
          <w:b/>
        </w:rPr>
        <w:t>a cuarta.</w:t>
      </w:r>
      <w:r>
        <w:t xml:space="preserve"> En caso de que se hayan agotado las listas de resultados del proceso de selección de este Programa y persista la necesidad de atención al servicio educativo, la o las plazas por hora-semana-mes vacantes definitivas podrán asignarse de manera temp</w:t>
      </w:r>
      <w:r>
        <w:t xml:space="preserve">oral por tiempo fijo y hasta el término del ciclo escolar como máximo, conforme a los criterios que determinen las AEMS y los OD en sus convocatorias específicas. </w:t>
      </w:r>
    </w:p>
    <w:p w:rsidR="00C10A00" w:rsidRDefault="00AD315F">
      <w:pPr>
        <w:ind w:left="151" w:right="47"/>
      </w:pPr>
      <w:r>
        <w:t>Estas plazas deberán publicarse en la siguiente convocatoria para la promoción en el servici</w:t>
      </w:r>
      <w:r>
        <w:t xml:space="preserve">o docente por asignación de horas adicionales.  </w:t>
      </w:r>
    </w:p>
    <w:p w:rsidR="00C10A00" w:rsidRDefault="00AD315F">
      <w:pPr>
        <w:ind w:left="151" w:right="47"/>
      </w:pPr>
      <w:r>
        <w:rPr>
          <w:b/>
        </w:rPr>
        <w:t>Décima quinta.</w:t>
      </w:r>
      <w:r>
        <w:t xml:space="preserve"> En caso de que dos o más participantes obtengan el mismo puntaje en el resultado global se aplicar</w:t>
      </w:r>
      <w:r>
        <w:t>á</w:t>
      </w:r>
      <w:r>
        <w:t xml:space="preserve"> el procedimiento de desempate que para tal efecto determinen las AEMS y los OD debiendo con</w:t>
      </w:r>
      <w:r>
        <w:t xml:space="preserve">siderar alguno de los siguientes criterios:  </w:t>
      </w:r>
    </w:p>
    <w:p w:rsidR="00C10A00" w:rsidRDefault="00AD315F">
      <w:pPr>
        <w:numPr>
          <w:ilvl w:val="1"/>
          <w:numId w:val="8"/>
        </w:numPr>
        <w:ind w:right="47" w:hanging="235"/>
      </w:pPr>
      <w:r>
        <w:t xml:space="preserve">El puntaje obtenido en la Antigüedad en el servicio;  </w:t>
      </w:r>
    </w:p>
    <w:p w:rsidR="00C10A00" w:rsidRDefault="00AD315F">
      <w:pPr>
        <w:numPr>
          <w:ilvl w:val="1"/>
          <w:numId w:val="8"/>
        </w:numPr>
        <w:ind w:right="47" w:hanging="235"/>
      </w:pPr>
      <w:r>
        <w:t xml:space="preserve">El puntaje obtenido en el Desempeño en el plantel en el que realice su labor; </w:t>
      </w:r>
    </w:p>
    <w:p w:rsidR="00C10A00" w:rsidRDefault="00AD315F">
      <w:pPr>
        <w:numPr>
          <w:ilvl w:val="1"/>
          <w:numId w:val="8"/>
        </w:numPr>
        <w:ind w:right="47" w:hanging="235"/>
      </w:pPr>
      <w:r>
        <w:t xml:space="preserve">El puntaje obtenido en la formación académica y de posgrado.  </w:t>
      </w:r>
    </w:p>
    <w:p w:rsidR="00C10A00" w:rsidRDefault="00AD315F">
      <w:pPr>
        <w:ind w:left="151" w:right="47"/>
      </w:pPr>
      <w:r>
        <w:t>Durante el pr</w:t>
      </w:r>
      <w:r>
        <w:t xml:space="preserve">ocedimiento de desempate se deberán garantizar los derechos de las y los participantes. El resultado del procedimiento de desempate será inapelable. </w:t>
      </w:r>
    </w:p>
    <w:p w:rsidR="00C10A00" w:rsidRDefault="00AD315F">
      <w:pPr>
        <w:ind w:left="151" w:right="47"/>
      </w:pPr>
      <w:r>
        <w:rPr>
          <w:b/>
        </w:rPr>
        <w:t xml:space="preserve">Décima sexta. </w:t>
      </w:r>
      <w:r>
        <w:t>El nombramiento derivado de la asignación de horas adicionales será definitivo y deberá otor</w:t>
      </w:r>
      <w:r>
        <w:t xml:space="preserve">garse con los efectos que establezcan las AEMS y OD en sus convocatorias. </w:t>
      </w:r>
    </w:p>
    <w:p w:rsidR="00C10A00" w:rsidRDefault="00AD315F">
      <w:pPr>
        <w:ind w:left="151" w:right="47"/>
      </w:pPr>
      <w:r>
        <w:rPr>
          <w:b/>
        </w:rPr>
        <w:t xml:space="preserve">Décima séptima. </w:t>
      </w:r>
      <w:r>
        <w:t xml:space="preserve">La asignación de horas adicionales se sujetará a lo siguiente:   </w:t>
      </w:r>
    </w:p>
    <w:p w:rsidR="00C10A00" w:rsidRDefault="00AD315F">
      <w:pPr>
        <w:numPr>
          <w:ilvl w:val="0"/>
          <w:numId w:val="9"/>
        </w:numPr>
        <w:ind w:right="47" w:hanging="360"/>
      </w:pPr>
      <w:r>
        <w:t xml:space="preserve">Necesidades del servicio;  </w:t>
      </w:r>
    </w:p>
    <w:p w:rsidR="00C10A00" w:rsidRDefault="00AD315F">
      <w:pPr>
        <w:numPr>
          <w:ilvl w:val="0"/>
          <w:numId w:val="9"/>
        </w:numPr>
        <w:ind w:right="47" w:hanging="360"/>
      </w:pPr>
      <w:r>
        <w:t>Disponibilidad de plazas por hora-semana-</w:t>
      </w:r>
      <w:r>
        <w:t xml:space="preserve">mes vacantes definitivas identificadas en el Catálogo de plazas de la AEMS o del OD correspondiente;  </w:t>
      </w:r>
    </w:p>
    <w:p w:rsidR="00C10A00" w:rsidRDefault="00AD315F">
      <w:pPr>
        <w:numPr>
          <w:ilvl w:val="0"/>
          <w:numId w:val="9"/>
        </w:numPr>
        <w:ind w:right="47" w:hanging="360"/>
      </w:pPr>
      <w:r>
        <w:t xml:space="preserve">Estructura ocupacional educativa del plantel, autorizada por las AEMS y los OD; </w:t>
      </w:r>
    </w:p>
    <w:p w:rsidR="00C10A00" w:rsidRDefault="00AD315F">
      <w:pPr>
        <w:numPr>
          <w:ilvl w:val="0"/>
          <w:numId w:val="9"/>
        </w:numPr>
        <w:ind w:right="47" w:hanging="360"/>
      </w:pPr>
      <w:r>
        <w:t>Reglas de compatibilidad de plazas. Para la asignación de horas adiciona</w:t>
      </w:r>
      <w:r>
        <w:t xml:space="preserve">les, la maestra o maestro susceptible de obtener la promoción deberá cumplir con las reglas de compatibilidad de plazas. </w:t>
      </w:r>
    </w:p>
    <w:p w:rsidR="00C10A00" w:rsidRDefault="00AD315F">
      <w:pPr>
        <w:spacing w:after="239" w:line="259" w:lineRule="auto"/>
        <w:ind w:left="142" w:right="0" w:firstLine="0"/>
        <w:jc w:val="left"/>
      </w:pPr>
      <w:r>
        <w:rPr>
          <w:b/>
        </w:rPr>
        <w:t xml:space="preserve"> </w:t>
      </w:r>
    </w:p>
    <w:p w:rsidR="00C10A00" w:rsidRDefault="00AD315F">
      <w:pPr>
        <w:pStyle w:val="Ttulo2"/>
        <w:spacing w:after="209"/>
        <w:ind w:left="2060" w:right="4" w:hanging="1489"/>
      </w:pPr>
      <w:bookmarkStart w:id="13" w:name="_Toc55359"/>
      <w:r>
        <w:rPr>
          <w:b w:val="0"/>
          <w:sz w:val="22"/>
        </w:rPr>
        <w:t xml:space="preserve">Planteles o centros de trabajo ubicados en zonas de alta pobreza o de marginación alejadas de las zonas urbanas </w:t>
      </w:r>
      <w:bookmarkEnd w:id="13"/>
    </w:p>
    <w:p w:rsidR="00C10A00" w:rsidRDefault="00AD315F">
      <w:pPr>
        <w:ind w:left="151" w:right="47"/>
      </w:pPr>
      <w:r>
        <w:rPr>
          <w:b/>
        </w:rPr>
        <w:t>Décima octava.</w:t>
      </w:r>
      <w:r>
        <w:t xml:space="preserve"> Las </w:t>
      </w:r>
      <w:r>
        <w:t xml:space="preserve">zonas de alta pobreza o de marginación alejadas de las zonas urbanas se determinarán a través de la información disponible del Consejo Nacional de Evaluación de la Política de Desarrollo Social (CONEVAL).  </w:t>
      </w:r>
    </w:p>
    <w:p w:rsidR="00C10A00" w:rsidRDefault="00AD315F">
      <w:pPr>
        <w:spacing w:after="218" w:line="259" w:lineRule="auto"/>
        <w:ind w:left="142" w:right="0" w:firstLine="0"/>
        <w:jc w:val="left"/>
      </w:pPr>
      <w:r>
        <w:rPr>
          <w:b/>
          <w:sz w:val="22"/>
        </w:rPr>
        <w:lastRenderedPageBreak/>
        <w:t xml:space="preserve"> </w:t>
      </w:r>
    </w:p>
    <w:p w:rsidR="00C10A00" w:rsidRDefault="00AD315F">
      <w:pPr>
        <w:pStyle w:val="Ttulo2"/>
        <w:spacing w:after="198" w:line="259" w:lineRule="auto"/>
        <w:ind w:left="123" w:right="10"/>
        <w:jc w:val="center"/>
      </w:pPr>
      <w:bookmarkStart w:id="14" w:name="_Toc55360"/>
      <w:r>
        <w:rPr>
          <w:b w:val="0"/>
          <w:sz w:val="22"/>
        </w:rPr>
        <w:t xml:space="preserve">Relación con otros beneficios  </w:t>
      </w:r>
      <w:bookmarkEnd w:id="14"/>
    </w:p>
    <w:p w:rsidR="00C10A00" w:rsidRDefault="00AD315F">
      <w:pPr>
        <w:ind w:left="151" w:right="47"/>
      </w:pPr>
      <w:r>
        <w:rPr>
          <w:b/>
        </w:rPr>
        <w:t>Décima novena.</w:t>
      </w:r>
      <w:r>
        <w:t xml:space="preserve"> </w:t>
      </w:r>
      <w:r>
        <w:t xml:space="preserve">La relación del Programa con otros beneficios se muestra a continuación:  </w:t>
      </w:r>
    </w:p>
    <w:p w:rsidR="00C10A00" w:rsidRDefault="00AD315F">
      <w:pPr>
        <w:numPr>
          <w:ilvl w:val="0"/>
          <w:numId w:val="10"/>
        </w:numPr>
        <w:ind w:right="47" w:hanging="360"/>
      </w:pPr>
      <w:r>
        <w:rPr>
          <w:b/>
        </w:rPr>
        <w:t>Beca comisión.</w:t>
      </w:r>
      <w:r>
        <w:t xml:space="preserve"> Los docentes o técnicos docentes con beca comisión durante la vigencia de esta no serán susceptibles de participar en el Programa.   </w:t>
      </w:r>
    </w:p>
    <w:p w:rsidR="00C10A00" w:rsidRDefault="00AD315F">
      <w:pPr>
        <w:numPr>
          <w:ilvl w:val="0"/>
          <w:numId w:val="10"/>
        </w:numPr>
        <w:ind w:right="47" w:hanging="360"/>
      </w:pPr>
      <w:r>
        <w:rPr>
          <w:b/>
        </w:rPr>
        <w:t>Licencia sin goce de sueldo.</w:t>
      </w:r>
      <w:r>
        <w:t xml:space="preserve"> Qui</w:t>
      </w:r>
      <w:r>
        <w:t xml:space="preserve">enes se encuentren en licencia sin goce de sueldo no podrán participar en el Programa durante el periodo que dure la licencia.  </w:t>
      </w:r>
    </w:p>
    <w:p w:rsidR="00C10A00" w:rsidRDefault="00AD315F">
      <w:pPr>
        <w:numPr>
          <w:ilvl w:val="0"/>
          <w:numId w:val="10"/>
        </w:numPr>
        <w:ind w:right="47" w:hanging="360"/>
      </w:pPr>
      <w:r>
        <w:rPr>
          <w:b/>
        </w:rPr>
        <w:t>Licencia con goce de sueldo.</w:t>
      </w:r>
      <w:r>
        <w:t xml:space="preserve"> </w:t>
      </w:r>
      <w:r>
        <w:t xml:space="preserve">Quienes se encuentren en licencia con goce de sueldo no podrán participar en el Programa durante el periodo que dure la licencia, salvo por los que se encuentren en licencia médica y por gravidez emitidas por las instancias facultadas.  </w:t>
      </w:r>
    </w:p>
    <w:p w:rsidR="00C10A00" w:rsidRDefault="00AD315F">
      <w:pPr>
        <w:pStyle w:val="Ttulo2"/>
        <w:spacing w:after="198" w:line="259" w:lineRule="auto"/>
        <w:ind w:left="123" w:right="11"/>
        <w:jc w:val="center"/>
      </w:pPr>
      <w:bookmarkStart w:id="15" w:name="_Toc55361"/>
      <w:r>
        <w:rPr>
          <w:b w:val="0"/>
          <w:sz w:val="22"/>
        </w:rPr>
        <w:t>Resolución de inco</w:t>
      </w:r>
      <w:r>
        <w:rPr>
          <w:b w:val="0"/>
          <w:sz w:val="22"/>
        </w:rPr>
        <w:t xml:space="preserve">nformidades  </w:t>
      </w:r>
      <w:bookmarkEnd w:id="15"/>
    </w:p>
    <w:p w:rsidR="00C10A00" w:rsidRDefault="00AD315F">
      <w:pPr>
        <w:ind w:left="151" w:right="47"/>
      </w:pPr>
      <w:r>
        <w:rPr>
          <w:b/>
        </w:rPr>
        <w:t>Vigésima.</w:t>
      </w:r>
      <w:r>
        <w:t xml:space="preserve"> El Consejo Dictaminador analizar</w:t>
      </w:r>
      <w:r>
        <w:t>á</w:t>
      </w:r>
      <w:r>
        <w:t xml:space="preserve"> </w:t>
      </w:r>
      <w:r>
        <w:t>las inconformidades fundadas y motivadas de los participantes, respecto de la aplicación del proceso de selección, dentro de los siguientes 10 días hábiles a partir de la emisión de los resultados. Lo anterior se realizar</w:t>
      </w:r>
      <w:r>
        <w:t>á</w:t>
      </w:r>
      <w:r>
        <w:t xml:space="preserve"> conforme a los Anexos 3 y 4 del </w:t>
      </w:r>
      <w:r>
        <w:t xml:space="preserve">presente Programa. </w:t>
      </w:r>
    </w:p>
    <w:p w:rsidR="00C10A00" w:rsidRDefault="00AD315F">
      <w:pPr>
        <w:pStyle w:val="Ttulo1"/>
        <w:ind w:left="123"/>
      </w:pPr>
      <w:bookmarkStart w:id="16" w:name="_Toc55362"/>
      <w:r>
        <w:rPr>
          <w:b w:val="0"/>
        </w:rPr>
        <w:t xml:space="preserve">Transitorios  </w:t>
      </w:r>
      <w:bookmarkEnd w:id="16"/>
    </w:p>
    <w:p w:rsidR="00C10A00" w:rsidRDefault="00AD315F">
      <w:pPr>
        <w:ind w:left="151" w:right="47"/>
      </w:pPr>
      <w:r>
        <w:rPr>
          <w:b/>
        </w:rPr>
        <w:t>Primero.</w:t>
      </w:r>
      <w:r>
        <w:t xml:space="preserve"> El presente Programa entrará en vigor al día siguiente de su expedición.  </w:t>
      </w:r>
    </w:p>
    <w:p w:rsidR="00C10A00" w:rsidRDefault="00AD315F">
      <w:pPr>
        <w:ind w:left="151" w:right="47"/>
      </w:pPr>
      <w:r>
        <w:rPr>
          <w:b/>
        </w:rPr>
        <w:t>Segundo.</w:t>
      </w:r>
      <w:r>
        <w:t xml:space="preserve"> Se derogan las disposiciones que se opongan al presente Programa.  </w:t>
      </w:r>
    </w:p>
    <w:p w:rsidR="00C10A00" w:rsidRDefault="00AD315F">
      <w:pPr>
        <w:ind w:left="151" w:right="47"/>
      </w:pPr>
      <w:r>
        <w:rPr>
          <w:b/>
        </w:rPr>
        <w:t>Tercero.</w:t>
      </w:r>
      <w:r>
        <w:t xml:space="preserve"> Las AEMS y los OD distintos a las Direcciones Gener</w:t>
      </w:r>
      <w:r>
        <w:t>ales de Educación Tecnológica Industrial y de Servicios; de Educación Tecnológica Agropecuaria y Ciencias del Mar, y del Bachillerato, del Bachillerato Tecnológico de Educación y Promoción Deportiva,</w:t>
      </w:r>
      <w:r>
        <w:rPr>
          <w:b/>
        </w:rPr>
        <w:t xml:space="preserve"> </w:t>
      </w:r>
      <w:r>
        <w:t>y el Colegio de Bachilleres Organismo Público Descentral</w:t>
      </w:r>
      <w:r>
        <w:t>izado del Gobierno Federal podrán adherirse al presente Programa, ratificándolo por escrito a la Subsecretaría de Educación Media Superior de la Secretaría de Educación Pública del Gobierno Federal, a efecto de que esta última lo informe por escrito a la U</w:t>
      </w:r>
      <w:r>
        <w:t xml:space="preserve">nidad del Sistema.  </w:t>
      </w:r>
    </w:p>
    <w:p w:rsidR="00C10A00" w:rsidRDefault="00AD315F">
      <w:pPr>
        <w:ind w:left="151" w:right="47"/>
      </w:pPr>
      <w:r>
        <w:rPr>
          <w:b/>
        </w:rPr>
        <w:t>Cuarto.</w:t>
      </w:r>
      <w:r>
        <w:t xml:space="preserve"> Las AEMS y los OD publicarán el presente Programa en sus páginas de internet oficiales, a más tardar al día siguiente de su expedición. En el caso de las AEMS y los</w:t>
      </w:r>
      <w:r>
        <w:rPr>
          <w:b/>
        </w:rPr>
        <w:t xml:space="preserve"> </w:t>
      </w:r>
      <w:r>
        <w:t>OD que posteriormente se adhieran a este Programa, deberán pub</w:t>
      </w:r>
      <w:r>
        <w:t xml:space="preserve">licarlo en su página de internet oficial, al día siguiente de que lo ratifiquen, junto con el documento a través del cual notifique a la Subsecretaría de Educación Media Superior de la Secretaría de Educación Pública del Gobierno Federal su adhesión. </w:t>
      </w:r>
    </w:p>
    <w:p w:rsidR="00C10A00" w:rsidRDefault="00AD315F">
      <w:pPr>
        <w:ind w:left="151" w:right="47"/>
      </w:pPr>
      <w:r>
        <w:rPr>
          <w:b/>
        </w:rPr>
        <w:lastRenderedPageBreak/>
        <w:t>Quin</w:t>
      </w:r>
      <w:r>
        <w:rPr>
          <w:b/>
        </w:rPr>
        <w:t>to.</w:t>
      </w:r>
      <w:r>
        <w:t xml:space="preserve"> Con base en lo señalado en el oficio USICAMM/CJyN/0286/2023, para el caso específico de la Dirección General de Bachillerato Tecnológico de Educación y Promoción Deportiva, derivado de la reciente creación y en consideración de los diversos contextos r</w:t>
      </w:r>
      <w:r>
        <w:t>egionales y locales en los que se imparte el servicio educativo, ese subsistema en el ámbito de su competencia y atribuciones, en coordinación con la SEMS, determinará el mecanismo para asignar las plazas vacantes definitivas de forma temporal por tiempo f</w:t>
      </w:r>
      <w:r>
        <w:t xml:space="preserve">ijo que no exceda el término del ciclo escolar correspondiente, hasta en tanto el personal docente cumpla con los requisitos establecidos en el presente programa. </w:t>
      </w:r>
    </w:p>
    <w:p w:rsidR="00C10A00" w:rsidRDefault="00AD315F">
      <w:pPr>
        <w:spacing w:after="250" w:line="259" w:lineRule="auto"/>
        <w:ind w:left="156" w:right="0" w:firstLine="0"/>
        <w:jc w:val="left"/>
      </w:pPr>
      <w:r>
        <w:t xml:space="preserve">  </w:t>
      </w:r>
    </w:p>
    <w:p w:rsidR="00C10A00" w:rsidRDefault="00AD315F">
      <w:pPr>
        <w:spacing w:after="0" w:line="259" w:lineRule="auto"/>
        <w:ind w:left="4765" w:right="0"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 xml:space="preserve"> </w:t>
      </w:r>
    </w:p>
    <w:p w:rsidR="00C10A00" w:rsidRDefault="00AD315F">
      <w:pPr>
        <w:pStyle w:val="Ttulo1"/>
        <w:ind w:left="535" w:right="419"/>
      </w:pPr>
      <w:bookmarkStart w:id="17" w:name="_Toc55363"/>
      <w:r>
        <w:t xml:space="preserve">Anexo 1 </w:t>
      </w:r>
      <w:bookmarkEnd w:id="17"/>
    </w:p>
    <w:p w:rsidR="00C10A00" w:rsidRDefault="00AD315F">
      <w:pPr>
        <w:ind w:left="151" w:right="43"/>
      </w:pPr>
      <w:r>
        <w:rPr>
          <w:b/>
        </w:rPr>
        <w:t xml:space="preserve">Elementos para el diseño de las Orientaciones específicas del Programa para </w:t>
      </w:r>
      <w:r>
        <w:rPr>
          <w:b/>
        </w:rPr>
        <w:t xml:space="preserve">la Promoción en el Servicio Docente por Asignación de Horas Adicionales en Educación Media Superior, ciclo escolar 2023-2024. </w:t>
      </w:r>
    </w:p>
    <w:p w:rsidR="00C10A00" w:rsidRDefault="00AD315F">
      <w:pPr>
        <w:ind w:left="151" w:right="47"/>
      </w:pPr>
      <w:r>
        <w:t xml:space="preserve">En el marco de lo establecido en el Programa para la Promoción en el Servicio Docente por Asignación de Horas Adicionales, ciclo </w:t>
      </w:r>
      <w:r>
        <w:t xml:space="preserve">escolar 2023-2024, las AEMS y OD deberán emitir orientaciones específicas para el desarrollo de sus convocatorias.   </w:t>
      </w:r>
    </w:p>
    <w:p w:rsidR="00C10A00" w:rsidRDefault="00AD315F">
      <w:pPr>
        <w:ind w:left="151" w:right="47"/>
      </w:pPr>
      <w:r>
        <w:t>Con independencia de las demás que las AEMS y OD estimen necesario incorporar, las Orientaciones específicas deberán contener cuando menos</w:t>
      </w:r>
      <w:r>
        <w:t xml:space="preserve"> los siguientes elementos:  </w:t>
      </w:r>
    </w:p>
    <w:p w:rsidR="00C10A00" w:rsidRDefault="00AD315F">
      <w:pPr>
        <w:numPr>
          <w:ilvl w:val="0"/>
          <w:numId w:val="11"/>
        </w:numPr>
        <w:spacing w:after="0"/>
        <w:ind w:right="47" w:hanging="360"/>
      </w:pPr>
      <w:r>
        <w:rPr>
          <w:b/>
        </w:rPr>
        <w:t>Calendario del proceso para la promoción en el servicio docente por asignación de horas adicionales.</w:t>
      </w:r>
      <w:r>
        <w:t xml:space="preserve"> En este calendario deberán integrar, con base en el proceso marcado en el Programa, las fechas, actividades, instancias y área</w:t>
      </w:r>
      <w:r>
        <w:t xml:space="preserve">s responsables.  </w:t>
      </w:r>
    </w:p>
    <w:p w:rsidR="00C10A00" w:rsidRDefault="00AD315F">
      <w:pPr>
        <w:spacing w:after="0" w:line="259" w:lineRule="auto"/>
        <w:ind w:left="876" w:right="0" w:firstLine="0"/>
        <w:jc w:val="left"/>
      </w:pPr>
      <w:r>
        <w:t xml:space="preserve"> </w:t>
      </w:r>
    </w:p>
    <w:p w:rsidR="00C10A00" w:rsidRDefault="00AD315F">
      <w:pPr>
        <w:numPr>
          <w:ilvl w:val="0"/>
          <w:numId w:val="11"/>
        </w:numPr>
        <w:spacing w:after="0"/>
        <w:ind w:right="47" w:hanging="360"/>
      </w:pPr>
      <w:r>
        <w:rPr>
          <w:b/>
        </w:rPr>
        <w:t>Catálogo de categorías docentes y técnico docentes, sujetas a la Ley General del Sistema para la Carrera de las Maestras y los Maestros, del subsistema.</w:t>
      </w:r>
      <w:r>
        <w:t xml:space="preserve"> Integrar el catálogo de plazas docentes y técnico docentes por hora-semana-mes y/o </w:t>
      </w:r>
      <w:r>
        <w:t xml:space="preserve">jornada, autorizado en las estructuras ocupacionales del subsistema que son sujetas de la Ley General del Sistema para la Carrera de las Maestras y los Maestros. </w:t>
      </w:r>
    </w:p>
    <w:p w:rsidR="00C10A00" w:rsidRDefault="00AD315F">
      <w:pPr>
        <w:spacing w:after="0" w:line="259" w:lineRule="auto"/>
        <w:ind w:left="876" w:right="0" w:firstLine="0"/>
        <w:jc w:val="left"/>
      </w:pPr>
      <w:r>
        <w:t xml:space="preserve"> </w:t>
      </w:r>
    </w:p>
    <w:p w:rsidR="00C10A00" w:rsidRDefault="00AD315F">
      <w:pPr>
        <w:numPr>
          <w:ilvl w:val="0"/>
          <w:numId w:val="11"/>
        </w:numPr>
        <w:spacing w:after="0"/>
        <w:ind w:right="47" w:hanging="360"/>
      </w:pPr>
      <w:r>
        <w:rPr>
          <w:b/>
        </w:rPr>
        <w:t>Trayectorias de crecimiento docente o técnico-docente en plazas de horasemana-</w:t>
      </w:r>
      <w:r>
        <w:rPr>
          <w:b/>
        </w:rPr>
        <w:t>mes de acuerdo con las características del subsistema.</w:t>
      </w:r>
      <w:r>
        <w:t xml:space="preserve"> Marcar la ruta o trayectoria de crecimiento a la que las y los docentes o técnico docentes adscritos al subsistema, pueden aspirar para incrementar gradualmente en plazas por hora-semana-mes.  </w:t>
      </w:r>
    </w:p>
    <w:p w:rsidR="00C10A00" w:rsidRDefault="00AD315F">
      <w:pPr>
        <w:spacing w:after="0" w:line="259" w:lineRule="auto"/>
        <w:ind w:left="876" w:right="0" w:firstLine="0"/>
        <w:jc w:val="left"/>
      </w:pPr>
      <w:r>
        <w:t xml:space="preserve"> </w:t>
      </w:r>
    </w:p>
    <w:p w:rsidR="00C10A00" w:rsidRDefault="00AD315F">
      <w:pPr>
        <w:numPr>
          <w:ilvl w:val="0"/>
          <w:numId w:val="11"/>
        </w:numPr>
        <w:spacing w:after="0"/>
        <w:ind w:right="47" w:hanging="360"/>
      </w:pPr>
      <w:r>
        <w:rPr>
          <w:b/>
        </w:rPr>
        <w:t>Espec</w:t>
      </w:r>
      <w:r>
        <w:rPr>
          <w:b/>
        </w:rPr>
        <w:t>ificaciones para la acreditación de los requisitos.</w:t>
      </w:r>
      <w:r>
        <w:t xml:space="preserve">  A partir del contexto de cada subsistema y considerando lo señalado en el Programa, se deberá </w:t>
      </w:r>
      <w:r>
        <w:lastRenderedPageBreak/>
        <w:t xml:space="preserve">describir las especificaciones de la documentación soporte para el cumplimiento de cada requisito. </w:t>
      </w:r>
    </w:p>
    <w:p w:rsidR="00C10A00" w:rsidRDefault="00AD315F">
      <w:pPr>
        <w:spacing w:after="0" w:line="259" w:lineRule="auto"/>
        <w:ind w:left="876" w:right="0" w:firstLine="0"/>
        <w:jc w:val="left"/>
      </w:pPr>
      <w:r>
        <w:t xml:space="preserve"> </w:t>
      </w:r>
    </w:p>
    <w:p w:rsidR="00C10A00" w:rsidRDefault="00AD315F">
      <w:pPr>
        <w:numPr>
          <w:ilvl w:val="0"/>
          <w:numId w:val="11"/>
        </w:numPr>
        <w:spacing w:after="0"/>
        <w:ind w:right="47" w:hanging="360"/>
      </w:pPr>
      <w:r>
        <w:rPr>
          <w:b/>
        </w:rPr>
        <w:t>Caracte</w:t>
      </w:r>
      <w:r>
        <w:rPr>
          <w:b/>
        </w:rPr>
        <w:t>rísticas y especificaciones de las evidencias por cada criterio de valoración.</w:t>
      </w:r>
      <w:r>
        <w:t xml:space="preserve">  A partir del contexto de cada subsistema y considerando lo señalado en el Programa, se deberán describir las características y especificaciones que debe cumplir la documentació</w:t>
      </w:r>
      <w:r>
        <w:t xml:space="preserve">n o actividad soporte para cada criterio de valoración que presenten las o los participantes.  </w:t>
      </w:r>
    </w:p>
    <w:p w:rsidR="00C10A00" w:rsidRDefault="00AD315F">
      <w:pPr>
        <w:spacing w:after="0" w:line="259" w:lineRule="auto"/>
        <w:ind w:left="876" w:right="0" w:firstLine="0"/>
        <w:jc w:val="left"/>
      </w:pPr>
      <w:r>
        <w:t xml:space="preserve"> </w:t>
      </w:r>
    </w:p>
    <w:p w:rsidR="00C10A00" w:rsidRDefault="00AD315F">
      <w:pPr>
        <w:numPr>
          <w:ilvl w:val="0"/>
          <w:numId w:val="11"/>
        </w:numPr>
        <w:spacing w:after="0"/>
        <w:ind w:right="47" w:hanging="360"/>
      </w:pPr>
      <w:r>
        <w:rPr>
          <w:b/>
        </w:rPr>
        <w:t>Parámetros de ponderación de los Criterios de valoración</w:t>
      </w:r>
      <w:r>
        <w:t>. A partir de las características y especificaciones descritas para cada uno de los Criterios de valor</w:t>
      </w:r>
      <w:r>
        <w:t xml:space="preserve">ación, se deberán establecer los parámetros de ponderación respetando los puntajes máximos para cada Criterio señalado en el Programa.  </w:t>
      </w:r>
    </w:p>
    <w:p w:rsidR="00C10A00" w:rsidRDefault="00AD315F">
      <w:pPr>
        <w:spacing w:after="0" w:line="259" w:lineRule="auto"/>
        <w:ind w:left="876" w:right="0" w:firstLine="0"/>
        <w:jc w:val="left"/>
      </w:pPr>
      <w:r>
        <w:t xml:space="preserve"> </w:t>
      </w:r>
    </w:p>
    <w:p w:rsidR="00C10A00" w:rsidRDefault="00AD315F">
      <w:pPr>
        <w:numPr>
          <w:ilvl w:val="0"/>
          <w:numId w:val="11"/>
        </w:numPr>
        <w:ind w:right="47" w:hanging="360"/>
      </w:pPr>
      <w:r>
        <w:rPr>
          <w:b/>
        </w:rPr>
        <w:t>Procedimiento para elaboración de la lista de resultados.</w:t>
      </w:r>
      <w:r>
        <w:t xml:space="preserve"> Tomando como base lo establecido en la Fase II. Criterios d</w:t>
      </w:r>
      <w:r>
        <w:t>e valoración y proceso de selección, así como las funciones de los Comités de Revisión y el Consejo Dictaminador, descritos en el Programa, las AEMS y OD describirán el procedimiento para la integración de la o las listas de resultados, además de la descri</w:t>
      </w:r>
      <w:r>
        <w:t xml:space="preserve">pción de los criterios de desempate. </w:t>
      </w:r>
    </w:p>
    <w:p w:rsidR="00C10A00" w:rsidRDefault="00AD315F">
      <w:pPr>
        <w:spacing w:after="0" w:line="259" w:lineRule="auto"/>
        <w:ind w:left="876" w:right="0" w:firstLine="0"/>
        <w:jc w:val="left"/>
      </w:pPr>
      <w:r>
        <w:t xml:space="preserve"> </w:t>
      </w:r>
    </w:p>
    <w:p w:rsidR="00C10A00" w:rsidRDefault="00AD315F">
      <w:pPr>
        <w:numPr>
          <w:ilvl w:val="0"/>
          <w:numId w:val="11"/>
        </w:numPr>
        <w:ind w:right="47" w:hanging="360"/>
      </w:pPr>
      <w:r>
        <w:rPr>
          <w:b/>
        </w:rPr>
        <w:t>Procedimiento para asignación de horas adicionales.</w:t>
      </w:r>
      <w:r>
        <w:t xml:space="preserve"> Tomando como base la lista de resultados, las AEMS y OD describirán el procedimiento mediante el cual se asignarán las plazas de hora-semana-</w:t>
      </w:r>
      <w:r>
        <w:t xml:space="preserve">mes vacantes ofertadas en las convocatorias específicas. Además, describirán el procedimiento para la asignación de las plazas vacantes que se deriven posterior a esa primera asignación.  </w:t>
      </w:r>
    </w:p>
    <w:p w:rsidR="00C10A00" w:rsidRDefault="00AD315F">
      <w:pPr>
        <w:spacing w:after="253"/>
        <w:ind w:left="864" w:right="47"/>
      </w:pPr>
      <w:r>
        <w:t>Para este procedimiento, la AEMS u OD deberán considerar sus contex</w:t>
      </w:r>
      <w:r>
        <w:t xml:space="preserve">tos locales, atender la normatividad administrativa correspondiente y lo dispuesto en la disposición Décimo Séptima del Programa. </w:t>
      </w:r>
    </w:p>
    <w:p w:rsidR="00C10A00" w:rsidRDefault="00AD315F">
      <w:pPr>
        <w:spacing w:after="224" w:line="259" w:lineRule="auto"/>
        <w:ind w:left="167" w:right="0" w:firstLine="0"/>
        <w:jc w:val="center"/>
      </w:pPr>
      <w:r>
        <w:rPr>
          <w:b/>
          <w:sz w:val="22"/>
        </w:rPr>
        <w:t xml:space="preserve"> </w:t>
      </w:r>
    </w:p>
    <w:p w:rsidR="00C10A00" w:rsidRDefault="00AD315F">
      <w:pPr>
        <w:spacing w:after="0" w:line="259" w:lineRule="auto"/>
        <w:ind w:left="156" w:right="0" w:firstLine="0"/>
        <w:jc w:val="left"/>
      </w:pP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r>
      <w:r>
        <w:rPr>
          <w:b/>
          <w:sz w:val="22"/>
        </w:rPr>
        <w:t xml:space="preserve"> </w:t>
      </w:r>
      <w:r>
        <w:br w:type="page"/>
      </w:r>
    </w:p>
    <w:p w:rsidR="00C10A00" w:rsidRDefault="00AD315F">
      <w:pPr>
        <w:pStyle w:val="Ttulo1"/>
        <w:ind w:left="535"/>
      </w:pPr>
      <w:bookmarkStart w:id="18" w:name="_Toc55364"/>
      <w:r>
        <w:lastRenderedPageBreak/>
        <w:t>Anexo 2</w:t>
      </w:r>
      <w:r>
        <w:rPr>
          <w:b w:val="0"/>
        </w:rPr>
        <w:t>.</w:t>
      </w:r>
      <w:r>
        <w:t xml:space="preserve">  </w:t>
      </w:r>
      <w:bookmarkEnd w:id="18"/>
    </w:p>
    <w:p w:rsidR="00C10A00" w:rsidRDefault="00AD315F">
      <w:pPr>
        <w:ind w:left="382" w:right="229"/>
      </w:pPr>
      <w:r>
        <w:rPr>
          <w:b/>
        </w:rPr>
        <w:t xml:space="preserve">Formato de convocatoria para el programa para la promoción en el servicio docente por asignación de horas adicionales en educación media superior, ciclo escolar 2023-2024. </w:t>
      </w:r>
    </w:p>
    <w:p w:rsidR="00C10A00" w:rsidRDefault="00AD315F">
      <w:pPr>
        <w:ind w:left="382" w:right="222"/>
      </w:pPr>
      <w:r>
        <w:rPr>
          <w:shd w:val="clear" w:color="auto" w:fill="FFFF00"/>
        </w:rPr>
        <w:t xml:space="preserve">La/El (autoridad de educación media superior / organismo descentralizado) </w:t>
      </w:r>
      <w:r>
        <w:t>con funda</w:t>
      </w:r>
      <w:r>
        <w:t>mento en el artículo 3°, párrafo séptimo de la Constitución Política de los Estados Unidos Mexicanos; 16 y 64 de la Ley General del Sistema para la Carrera de las Maestras y los Maestros; y el Programa para la Promoción en el servicio docente por asignació</w:t>
      </w:r>
      <w:r>
        <w:t xml:space="preserve">n de horas adicionales en educación media superior y </w:t>
      </w:r>
      <w:r>
        <w:rPr>
          <w:shd w:val="clear" w:color="auto" w:fill="FFFF00"/>
        </w:rPr>
        <w:t>normativa</w:t>
      </w:r>
      <w:r>
        <w:t xml:space="preserve"> </w:t>
      </w:r>
      <w:r>
        <w:rPr>
          <w:shd w:val="clear" w:color="auto" w:fill="FFFF00"/>
        </w:rPr>
        <w:t>propia del subsistema.</w:t>
      </w:r>
      <w:r>
        <w:t xml:space="preserve"> </w:t>
      </w:r>
    </w:p>
    <w:p w:rsidR="00C10A00" w:rsidRDefault="00AD315F">
      <w:pPr>
        <w:pStyle w:val="Ttulo3"/>
        <w:spacing w:after="229" w:line="251" w:lineRule="auto"/>
        <w:ind w:left="156" w:right="3"/>
        <w:jc w:val="center"/>
      </w:pPr>
      <w:r>
        <w:t xml:space="preserve">CONVOCA </w:t>
      </w:r>
    </w:p>
    <w:p w:rsidR="00C10A00" w:rsidRDefault="00AD315F">
      <w:pPr>
        <w:ind w:left="382" w:right="225"/>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236220</wp:posOffset>
                </wp:positionH>
                <wp:positionV relativeFrom="paragraph">
                  <wp:posOffset>463821</wp:posOffset>
                </wp:positionV>
                <wp:extent cx="5159705" cy="464820"/>
                <wp:effectExtent l="0" t="0" r="0" b="0"/>
                <wp:wrapNone/>
                <wp:docPr id="49414" name="Group 49414"/>
                <wp:cNvGraphicFramePr/>
                <a:graphic xmlns:a="http://schemas.openxmlformats.org/drawingml/2006/main">
                  <a:graphicData uri="http://schemas.microsoft.com/office/word/2010/wordprocessingGroup">
                    <wpg:wgp>
                      <wpg:cNvGrpSpPr/>
                      <wpg:grpSpPr>
                        <a:xfrm>
                          <a:off x="0" y="0"/>
                          <a:ext cx="5159705" cy="464820"/>
                          <a:chOff x="0" y="0"/>
                          <a:chExt cx="5159705" cy="464820"/>
                        </a:xfrm>
                      </wpg:grpSpPr>
                      <wps:wsp>
                        <wps:cNvPr id="55836" name="Shape 55836"/>
                        <wps:cNvSpPr/>
                        <wps:spPr>
                          <a:xfrm>
                            <a:off x="1067130" y="0"/>
                            <a:ext cx="4092575" cy="153924"/>
                          </a:xfrm>
                          <a:custGeom>
                            <a:avLst/>
                            <a:gdLst/>
                            <a:ahLst/>
                            <a:cxnLst/>
                            <a:rect l="0" t="0" r="0" b="0"/>
                            <a:pathLst>
                              <a:path w="4092575" h="153924">
                                <a:moveTo>
                                  <a:pt x="0" y="0"/>
                                </a:moveTo>
                                <a:lnTo>
                                  <a:pt x="4092575" y="0"/>
                                </a:lnTo>
                                <a:lnTo>
                                  <a:pt x="4092575"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37" name="Shape 55837"/>
                        <wps:cNvSpPr/>
                        <wps:spPr>
                          <a:xfrm>
                            <a:off x="0" y="153924"/>
                            <a:ext cx="1050341" cy="155448"/>
                          </a:xfrm>
                          <a:custGeom>
                            <a:avLst/>
                            <a:gdLst/>
                            <a:ahLst/>
                            <a:cxnLst/>
                            <a:rect l="0" t="0" r="0" b="0"/>
                            <a:pathLst>
                              <a:path w="1050341" h="155448">
                                <a:moveTo>
                                  <a:pt x="0" y="0"/>
                                </a:moveTo>
                                <a:lnTo>
                                  <a:pt x="1050341" y="0"/>
                                </a:lnTo>
                                <a:lnTo>
                                  <a:pt x="105034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38" name="Shape 55838"/>
                        <wps:cNvSpPr/>
                        <wps:spPr>
                          <a:xfrm>
                            <a:off x="3280232" y="153924"/>
                            <a:ext cx="1879346" cy="155448"/>
                          </a:xfrm>
                          <a:custGeom>
                            <a:avLst/>
                            <a:gdLst/>
                            <a:ahLst/>
                            <a:cxnLst/>
                            <a:rect l="0" t="0" r="0" b="0"/>
                            <a:pathLst>
                              <a:path w="1879346" h="155448">
                                <a:moveTo>
                                  <a:pt x="0" y="0"/>
                                </a:moveTo>
                                <a:lnTo>
                                  <a:pt x="1879346" y="0"/>
                                </a:lnTo>
                                <a:lnTo>
                                  <a:pt x="187934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39" name="Shape 55839"/>
                        <wps:cNvSpPr/>
                        <wps:spPr>
                          <a:xfrm>
                            <a:off x="0" y="309372"/>
                            <a:ext cx="489204" cy="155448"/>
                          </a:xfrm>
                          <a:custGeom>
                            <a:avLst/>
                            <a:gdLst/>
                            <a:ahLst/>
                            <a:cxnLst/>
                            <a:rect l="0" t="0" r="0" b="0"/>
                            <a:pathLst>
                              <a:path w="489204" h="155448">
                                <a:moveTo>
                                  <a:pt x="0" y="0"/>
                                </a:moveTo>
                                <a:lnTo>
                                  <a:pt x="489204" y="0"/>
                                </a:lnTo>
                                <a:lnTo>
                                  <a:pt x="48920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40" name="Shape 55840"/>
                        <wps:cNvSpPr/>
                        <wps:spPr>
                          <a:xfrm>
                            <a:off x="557733" y="309372"/>
                            <a:ext cx="1774190" cy="155448"/>
                          </a:xfrm>
                          <a:custGeom>
                            <a:avLst/>
                            <a:gdLst/>
                            <a:ahLst/>
                            <a:cxnLst/>
                            <a:rect l="0" t="0" r="0" b="0"/>
                            <a:pathLst>
                              <a:path w="1774190" h="155448">
                                <a:moveTo>
                                  <a:pt x="0" y="0"/>
                                </a:moveTo>
                                <a:lnTo>
                                  <a:pt x="1774190" y="0"/>
                                </a:lnTo>
                                <a:lnTo>
                                  <a:pt x="177419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9414" style="width:406.276pt;height:36.6pt;position:absolute;z-index:-2147483398;mso-position-horizontal-relative:text;mso-position-horizontal:absolute;margin-left:18.6pt;mso-position-vertical-relative:text;margin-top:36.5213pt;" coordsize="51597,4648">
                <v:shape id="Shape 55841" style="position:absolute;width:40925;height:1539;left:10671;top:0;" coordsize="4092575,153924" path="m0,0l4092575,0l4092575,153924l0,153924l0,0">
                  <v:stroke weight="0pt" endcap="flat" joinstyle="miter" miterlimit="10" on="false" color="#000000" opacity="0"/>
                  <v:fill on="true" color="#ffff00"/>
                </v:shape>
                <v:shape id="Shape 55842" style="position:absolute;width:10503;height:1554;left:0;top:1539;" coordsize="1050341,155448" path="m0,0l1050341,0l1050341,155448l0,155448l0,0">
                  <v:stroke weight="0pt" endcap="flat" joinstyle="miter" miterlimit="10" on="false" color="#000000" opacity="0"/>
                  <v:fill on="true" color="#ffff00"/>
                </v:shape>
                <v:shape id="Shape 55843" style="position:absolute;width:18793;height:1554;left:32802;top:1539;" coordsize="1879346,155448" path="m0,0l1879346,0l1879346,155448l0,155448l0,0">
                  <v:stroke weight="0pt" endcap="flat" joinstyle="miter" miterlimit="10" on="false" color="#000000" opacity="0"/>
                  <v:fill on="true" color="#ffff00"/>
                </v:shape>
                <v:shape id="Shape 55844" style="position:absolute;width:4892;height:1554;left:0;top:3093;" coordsize="489204,155448" path="m0,0l489204,0l489204,155448l0,155448l0,0">
                  <v:stroke weight="0pt" endcap="flat" joinstyle="miter" miterlimit="10" on="false" color="#000000" opacity="0"/>
                  <v:fill on="true" color="#ffff00"/>
                </v:shape>
                <v:shape id="Shape 55845" style="position:absolute;width:17741;height:1554;left:5577;top:3093;" coordsize="1774190,155448" path="m0,0l1774190,0l1774190,155448l0,155448l0,0">
                  <v:stroke weight="0pt" endcap="flat" joinstyle="miter" miterlimit="10" on="false" color="#000000" opacity="0"/>
                  <v:fill on="true" color="#ffff00"/>
                </v:shape>
              </v:group>
            </w:pict>
          </mc:Fallback>
        </mc:AlternateContent>
      </w:r>
      <w:r>
        <w:t xml:space="preserve">Al personal docente frente a grupo, que preste sus servicios en </w:t>
      </w:r>
      <w:r>
        <w:rPr>
          <w:shd w:val="clear" w:color="auto" w:fill="FFFF00"/>
        </w:rPr>
        <w:t>la/el (autoridad</w:t>
      </w:r>
      <w:r>
        <w:t xml:space="preserve"> </w:t>
      </w:r>
      <w:r>
        <w:rPr>
          <w:shd w:val="clear" w:color="auto" w:fill="FFFF00"/>
        </w:rPr>
        <w:t>de educación media superior / organismo descentralizado)</w:t>
      </w:r>
      <w:r>
        <w:t>, a participar en el P</w:t>
      </w:r>
      <w:r>
        <w:t>rograma para la promoción en el servicio docente por asignación de horas adicionales en la/el (autoridad de educación media superior / organismo descentralizado), para el ciclo escolar 2023-2024 (Periodo 1 o 2), (Nombre de Plantel) (número de plantel) (CCT</w:t>
      </w:r>
      <w:r>
        <w:t xml:space="preserve">), de conformidad con lo establecido en el disposición décima del Programa para la promoción en el servicio docente por asignación de horas adicionales en educación media superior y con las siguientes: </w:t>
      </w:r>
    </w:p>
    <w:p w:rsidR="00C10A00" w:rsidRDefault="00AD315F">
      <w:pPr>
        <w:pStyle w:val="Ttulo3"/>
        <w:ind w:left="156"/>
        <w:jc w:val="center"/>
      </w:pPr>
      <w:r>
        <w:t xml:space="preserve">BASES PRIMERA. PARTICIPANTES </w:t>
      </w:r>
    </w:p>
    <w:p w:rsidR="00C10A00" w:rsidRDefault="00AD315F">
      <w:pPr>
        <w:ind w:left="382" w:right="228"/>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1303350</wp:posOffset>
                </wp:positionH>
                <wp:positionV relativeFrom="paragraph">
                  <wp:posOffset>154448</wp:posOffset>
                </wp:positionV>
                <wp:extent cx="4092575" cy="309372"/>
                <wp:effectExtent l="0" t="0" r="0" b="0"/>
                <wp:wrapNone/>
                <wp:docPr id="49415" name="Group 49415"/>
                <wp:cNvGraphicFramePr/>
                <a:graphic xmlns:a="http://schemas.openxmlformats.org/drawingml/2006/main">
                  <a:graphicData uri="http://schemas.microsoft.com/office/word/2010/wordprocessingGroup">
                    <wpg:wgp>
                      <wpg:cNvGrpSpPr/>
                      <wpg:grpSpPr>
                        <a:xfrm>
                          <a:off x="0" y="0"/>
                          <a:ext cx="4092575" cy="309372"/>
                          <a:chOff x="0" y="0"/>
                          <a:chExt cx="4092575" cy="309372"/>
                        </a:xfrm>
                      </wpg:grpSpPr>
                      <wps:wsp>
                        <wps:cNvPr id="55846" name="Shape 55846"/>
                        <wps:cNvSpPr/>
                        <wps:spPr>
                          <a:xfrm>
                            <a:off x="0" y="0"/>
                            <a:ext cx="4092575" cy="155448"/>
                          </a:xfrm>
                          <a:custGeom>
                            <a:avLst/>
                            <a:gdLst/>
                            <a:ahLst/>
                            <a:cxnLst/>
                            <a:rect l="0" t="0" r="0" b="0"/>
                            <a:pathLst>
                              <a:path w="4092575" h="155448">
                                <a:moveTo>
                                  <a:pt x="0" y="0"/>
                                </a:moveTo>
                                <a:lnTo>
                                  <a:pt x="4092575" y="0"/>
                                </a:lnTo>
                                <a:lnTo>
                                  <a:pt x="409257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47" name="Shape 55847"/>
                        <wps:cNvSpPr/>
                        <wps:spPr>
                          <a:xfrm>
                            <a:off x="2057654" y="155448"/>
                            <a:ext cx="862584" cy="153924"/>
                          </a:xfrm>
                          <a:custGeom>
                            <a:avLst/>
                            <a:gdLst/>
                            <a:ahLst/>
                            <a:cxnLst/>
                            <a:rect l="0" t="0" r="0" b="0"/>
                            <a:pathLst>
                              <a:path w="862584" h="153924">
                                <a:moveTo>
                                  <a:pt x="0" y="0"/>
                                </a:moveTo>
                                <a:lnTo>
                                  <a:pt x="862584" y="0"/>
                                </a:lnTo>
                                <a:lnTo>
                                  <a:pt x="862584"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9415" style="width:322.25pt;height:24.36pt;position:absolute;z-index:-2147483339;mso-position-horizontal-relative:text;mso-position-horizontal:absolute;margin-left:102.626pt;mso-position-vertical-relative:text;margin-top:12.1613pt;" coordsize="40925,3093">
                <v:shape id="Shape 55848" style="position:absolute;width:40925;height:1554;left:0;top:0;" coordsize="4092575,155448" path="m0,0l4092575,0l4092575,155448l0,155448l0,0">
                  <v:stroke weight="0pt" endcap="flat" joinstyle="miter" miterlimit="10" on="false" color="#000000" opacity="0"/>
                  <v:fill on="true" color="#ffff00"/>
                </v:shape>
                <v:shape id="Shape 55849" style="position:absolute;width:8625;height:1539;left:20576;top:1554;" coordsize="862584,153924" path="m0,0l862584,0l862584,153924l0,153924l0,0">
                  <v:stroke weight="0pt" endcap="flat" joinstyle="miter" miterlimit="10" on="false" color="#000000" opacity="0"/>
                  <v:fill on="true" color="#ffff00"/>
                </v:shape>
              </v:group>
            </w:pict>
          </mc:Fallback>
        </mc:AlternateContent>
      </w:r>
      <w:r>
        <w:t>En el Programa para la</w:t>
      </w:r>
      <w:r>
        <w:t xml:space="preserve"> promoción en el servicio docente por asignación de horas adicionales en la/el (autoridad de educación media superior / organismo </w:t>
      </w:r>
      <w:r>
        <w:rPr>
          <w:shd w:val="clear" w:color="auto" w:fill="FFFF00"/>
        </w:rPr>
        <w:t>descentralizado</w:t>
      </w:r>
      <w:r>
        <w:t xml:space="preserve">), para el ciclo escolar 2023-2024, (Periodo 1 o 2), podrán participar, de manera individual y voluntaria: </w:t>
      </w:r>
    </w:p>
    <w:p w:rsidR="00C10A00" w:rsidRDefault="00AD315F">
      <w:pPr>
        <w:numPr>
          <w:ilvl w:val="0"/>
          <w:numId w:val="12"/>
        </w:numPr>
        <w:ind w:right="223" w:hanging="293"/>
      </w:pPr>
      <w:r>
        <w:t>Per</w:t>
      </w:r>
      <w:r>
        <w:t xml:space="preserve">sonal docente o técnico docente frente a grupo, con nombramiento definitivo en plaza por hora-semana-mes, para alcanzar gradualmente el número máximo permitido en plaza por hora-semana-mes. </w:t>
      </w:r>
    </w:p>
    <w:p w:rsidR="00C10A00" w:rsidRDefault="00AD315F">
      <w:pPr>
        <w:spacing w:after="213" w:line="268" w:lineRule="auto"/>
        <w:ind w:right="0"/>
        <w:jc w:val="left"/>
      </w:pPr>
      <w:r>
        <w:rPr>
          <w:shd w:val="clear" w:color="auto" w:fill="FFFF00"/>
        </w:rPr>
        <w:t>Opcional a determinación del subsistema en función de su contexto</w:t>
      </w:r>
      <w:r>
        <w:rPr>
          <w:shd w:val="clear" w:color="auto" w:fill="FFFF00"/>
        </w:rPr>
        <w:t>.</w:t>
      </w:r>
      <w:r>
        <w:t xml:space="preserve">  </w:t>
      </w:r>
    </w:p>
    <w:p w:rsidR="00C10A00" w:rsidRDefault="00AD315F">
      <w:pPr>
        <w:spacing w:after="228" w:line="259" w:lineRule="auto"/>
        <w:ind w:left="156" w:right="0" w:firstLine="0"/>
        <w:jc w:val="left"/>
      </w:pPr>
      <w:r>
        <w:t xml:space="preserve"> </w:t>
      </w:r>
    </w:p>
    <w:p w:rsidR="00C10A00" w:rsidRDefault="00AD315F">
      <w:pPr>
        <w:numPr>
          <w:ilvl w:val="0"/>
          <w:numId w:val="12"/>
        </w:numPr>
        <w:ind w:right="223" w:hanging="293"/>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370281</wp:posOffset>
                </wp:positionH>
                <wp:positionV relativeFrom="paragraph">
                  <wp:posOffset>-4350</wp:posOffset>
                </wp:positionV>
                <wp:extent cx="5025518" cy="934212"/>
                <wp:effectExtent l="0" t="0" r="0" b="0"/>
                <wp:wrapNone/>
                <wp:docPr id="49416" name="Group 49416"/>
                <wp:cNvGraphicFramePr/>
                <a:graphic xmlns:a="http://schemas.openxmlformats.org/drawingml/2006/main">
                  <a:graphicData uri="http://schemas.microsoft.com/office/word/2010/wordprocessingGroup">
                    <wpg:wgp>
                      <wpg:cNvGrpSpPr/>
                      <wpg:grpSpPr>
                        <a:xfrm>
                          <a:off x="0" y="0"/>
                          <a:ext cx="5025518" cy="934212"/>
                          <a:chOff x="0" y="0"/>
                          <a:chExt cx="5025518" cy="934212"/>
                        </a:xfrm>
                      </wpg:grpSpPr>
                      <wps:wsp>
                        <wps:cNvPr id="55850" name="Shape 55850"/>
                        <wps:cNvSpPr/>
                        <wps:spPr>
                          <a:xfrm>
                            <a:off x="0" y="0"/>
                            <a:ext cx="5025517" cy="158496"/>
                          </a:xfrm>
                          <a:custGeom>
                            <a:avLst/>
                            <a:gdLst/>
                            <a:ahLst/>
                            <a:cxnLst/>
                            <a:rect l="0" t="0" r="0" b="0"/>
                            <a:pathLst>
                              <a:path w="5025517" h="158496">
                                <a:moveTo>
                                  <a:pt x="0" y="0"/>
                                </a:moveTo>
                                <a:lnTo>
                                  <a:pt x="5025517" y="0"/>
                                </a:lnTo>
                                <a:lnTo>
                                  <a:pt x="5025517"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51" name="Shape 55851"/>
                        <wps:cNvSpPr/>
                        <wps:spPr>
                          <a:xfrm>
                            <a:off x="178308" y="158496"/>
                            <a:ext cx="4847209" cy="155448"/>
                          </a:xfrm>
                          <a:custGeom>
                            <a:avLst/>
                            <a:gdLst/>
                            <a:ahLst/>
                            <a:cxnLst/>
                            <a:rect l="0" t="0" r="0" b="0"/>
                            <a:pathLst>
                              <a:path w="4847209" h="155448">
                                <a:moveTo>
                                  <a:pt x="0" y="0"/>
                                </a:moveTo>
                                <a:lnTo>
                                  <a:pt x="4847209" y="0"/>
                                </a:lnTo>
                                <a:lnTo>
                                  <a:pt x="484720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52" name="Shape 55852"/>
                        <wps:cNvSpPr/>
                        <wps:spPr>
                          <a:xfrm>
                            <a:off x="178308" y="313944"/>
                            <a:ext cx="4847209" cy="155448"/>
                          </a:xfrm>
                          <a:custGeom>
                            <a:avLst/>
                            <a:gdLst/>
                            <a:ahLst/>
                            <a:cxnLst/>
                            <a:rect l="0" t="0" r="0" b="0"/>
                            <a:pathLst>
                              <a:path w="4847209" h="155448">
                                <a:moveTo>
                                  <a:pt x="0" y="0"/>
                                </a:moveTo>
                                <a:lnTo>
                                  <a:pt x="4847209" y="0"/>
                                </a:lnTo>
                                <a:lnTo>
                                  <a:pt x="484720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53" name="Shape 55853"/>
                        <wps:cNvSpPr/>
                        <wps:spPr>
                          <a:xfrm>
                            <a:off x="178308" y="469392"/>
                            <a:ext cx="4847209" cy="153924"/>
                          </a:xfrm>
                          <a:custGeom>
                            <a:avLst/>
                            <a:gdLst/>
                            <a:ahLst/>
                            <a:cxnLst/>
                            <a:rect l="0" t="0" r="0" b="0"/>
                            <a:pathLst>
                              <a:path w="4847209" h="153924">
                                <a:moveTo>
                                  <a:pt x="0" y="0"/>
                                </a:moveTo>
                                <a:lnTo>
                                  <a:pt x="4847209" y="0"/>
                                </a:lnTo>
                                <a:lnTo>
                                  <a:pt x="4847209"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54" name="Shape 55854"/>
                        <wps:cNvSpPr/>
                        <wps:spPr>
                          <a:xfrm>
                            <a:off x="178308" y="623315"/>
                            <a:ext cx="4847209" cy="155449"/>
                          </a:xfrm>
                          <a:custGeom>
                            <a:avLst/>
                            <a:gdLst/>
                            <a:ahLst/>
                            <a:cxnLst/>
                            <a:rect l="0" t="0" r="0" b="0"/>
                            <a:pathLst>
                              <a:path w="4847209" h="155449">
                                <a:moveTo>
                                  <a:pt x="0" y="0"/>
                                </a:moveTo>
                                <a:lnTo>
                                  <a:pt x="4847209" y="0"/>
                                </a:lnTo>
                                <a:lnTo>
                                  <a:pt x="4847209" y="155449"/>
                                </a:lnTo>
                                <a:lnTo>
                                  <a:pt x="0" y="1554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55" name="Shape 55855"/>
                        <wps:cNvSpPr/>
                        <wps:spPr>
                          <a:xfrm>
                            <a:off x="178308" y="778764"/>
                            <a:ext cx="2492375" cy="155448"/>
                          </a:xfrm>
                          <a:custGeom>
                            <a:avLst/>
                            <a:gdLst/>
                            <a:ahLst/>
                            <a:cxnLst/>
                            <a:rect l="0" t="0" r="0" b="0"/>
                            <a:pathLst>
                              <a:path w="2492375" h="155448">
                                <a:moveTo>
                                  <a:pt x="0" y="0"/>
                                </a:moveTo>
                                <a:lnTo>
                                  <a:pt x="2492375" y="0"/>
                                </a:lnTo>
                                <a:lnTo>
                                  <a:pt x="249237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9416" style="width:395.71pt;height:73.56pt;position:absolute;z-index:-2147483279;mso-position-horizontal-relative:text;mso-position-horizontal:absolute;margin-left:29.156pt;mso-position-vertical-relative:text;margin-top:-0.34259pt;" coordsize="50255,9342">
                <v:shape id="Shape 55856" style="position:absolute;width:50255;height:1584;left:0;top:0;" coordsize="5025517,158496" path="m0,0l5025517,0l5025517,158496l0,158496l0,0">
                  <v:stroke weight="0pt" endcap="flat" joinstyle="miter" miterlimit="10" on="false" color="#000000" opacity="0"/>
                  <v:fill on="true" color="#ffff00"/>
                </v:shape>
                <v:shape id="Shape 55857" style="position:absolute;width:48472;height:1554;left:1783;top:1584;" coordsize="4847209,155448" path="m0,0l4847209,0l4847209,155448l0,155448l0,0">
                  <v:stroke weight="0pt" endcap="flat" joinstyle="miter" miterlimit="10" on="false" color="#000000" opacity="0"/>
                  <v:fill on="true" color="#ffff00"/>
                </v:shape>
                <v:shape id="Shape 55858" style="position:absolute;width:48472;height:1554;left:1783;top:3139;" coordsize="4847209,155448" path="m0,0l4847209,0l4847209,155448l0,155448l0,0">
                  <v:stroke weight="0pt" endcap="flat" joinstyle="miter" miterlimit="10" on="false" color="#000000" opacity="0"/>
                  <v:fill on="true" color="#ffff00"/>
                </v:shape>
                <v:shape id="Shape 55859" style="position:absolute;width:48472;height:1539;left:1783;top:4693;" coordsize="4847209,153924" path="m0,0l4847209,0l4847209,153924l0,153924l0,0">
                  <v:stroke weight="0pt" endcap="flat" joinstyle="miter" miterlimit="10" on="false" color="#000000" opacity="0"/>
                  <v:fill on="true" color="#ffff00"/>
                </v:shape>
                <v:shape id="Shape 55860" style="position:absolute;width:48472;height:1554;left:1783;top:6233;" coordsize="4847209,155449" path="m0,0l4847209,0l4847209,155449l0,155449l0,0">
                  <v:stroke weight="0pt" endcap="flat" joinstyle="miter" miterlimit="10" on="false" color="#000000" opacity="0"/>
                  <v:fill on="true" color="#ffff00"/>
                </v:shape>
                <v:shape id="Shape 55861" style="position:absolute;width:24923;height:1554;left:1783;top:7787;" coordsize="2492375,155448" path="m0,0l2492375,0l2492375,155448l0,155448l0,0">
                  <v:stroke weight="0pt" endcap="flat" joinstyle="miter" miterlimit="10" on="false" color="#000000" opacity="0"/>
                  <v:fill on="true" color="#ffff00"/>
                </v:shape>
              </v:group>
            </w:pict>
          </mc:Fallback>
        </mc:AlternateContent>
      </w:r>
      <w:r>
        <w:t xml:space="preserve">Podrá participar el personal docente o técnico docente, con funciones directivas que ostente únicamente plaza(s) por hora-semana-mes, desde 12 horas, siempre y cuando desempeñe funciones frente a grupo en el mismo plantel en que desea promoverse al </w:t>
      </w:r>
      <w:r>
        <w:t xml:space="preserve">momento en que se emite esta convocatoria, cumpla con las reglas de compatibilidad de plazas y todos los requisitos establecidos en el programa. </w:t>
      </w:r>
    </w:p>
    <w:p w:rsidR="00C10A00" w:rsidRDefault="00AD315F">
      <w:pPr>
        <w:spacing w:after="223" w:line="259" w:lineRule="auto"/>
        <w:ind w:left="864" w:right="0" w:firstLine="0"/>
        <w:jc w:val="left"/>
      </w:pPr>
      <w:r>
        <w:t xml:space="preserve"> </w:t>
      </w:r>
    </w:p>
    <w:p w:rsidR="00C10A00" w:rsidRDefault="00AD315F">
      <w:pPr>
        <w:spacing w:after="223" w:line="259" w:lineRule="auto"/>
        <w:ind w:left="864" w:right="0" w:firstLine="0"/>
        <w:jc w:val="left"/>
      </w:pPr>
      <w:r>
        <w:t xml:space="preserve"> </w:t>
      </w:r>
    </w:p>
    <w:p w:rsidR="00C10A00" w:rsidRDefault="00AD315F">
      <w:pPr>
        <w:spacing w:after="0" w:line="259" w:lineRule="auto"/>
        <w:ind w:left="864" w:right="0" w:firstLine="0"/>
        <w:jc w:val="left"/>
      </w:pPr>
      <w:r>
        <w:lastRenderedPageBreak/>
        <w:t xml:space="preserve"> </w:t>
      </w:r>
    </w:p>
    <w:p w:rsidR="00C10A00" w:rsidRDefault="00AD315F">
      <w:pPr>
        <w:spacing w:after="220" w:line="259" w:lineRule="auto"/>
        <w:ind w:left="864" w:right="0" w:firstLine="0"/>
        <w:jc w:val="left"/>
      </w:pPr>
      <w:r>
        <w:t xml:space="preserve"> </w:t>
      </w:r>
    </w:p>
    <w:p w:rsidR="00C10A00" w:rsidRDefault="00AD315F">
      <w:pPr>
        <w:pStyle w:val="Ttulo3"/>
        <w:ind w:left="151" w:right="43"/>
      </w:pPr>
      <w:r>
        <w:t xml:space="preserve">SEGUNDA. REQUISITOS DE PARTICIPACIÓN y DOCUMENTALES </w:t>
      </w:r>
    </w:p>
    <w:p w:rsidR="00C10A00" w:rsidRDefault="00AD315F">
      <w:pPr>
        <w:spacing w:after="8"/>
        <w:ind w:left="440" w:right="251"/>
      </w:pPr>
      <w:r>
        <w:t>Las y los docentes y técnico docentes que decidan participar voluntariamente en este proceso de promoción en el servicio docente por asignación de horas adicionales deberán cumplir los requisitos que se indican en la disposición novena del Programa y en la</w:t>
      </w:r>
      <w:r>
        <w:t xml:space="preserve">s Orientaciones específicas, que son los siguientes: </w:t>
      </w:r>
    </w:p>
    <w:tbl>
      <w:tblPr>
        <w:tblStyle w:val="TableGrid"/>
        <w:tblW w:w="9066" w:type="dxa"/>
        <w:tblInd w:w="-121" w:type="dxa"/>
        <w:tblCellMar>
          <w:top w:w="4" w:type="dxa"/>
          <w:left w:w="0" w:type="dxa"/>
          <w:bottom w:w="0" w:type="dxa"/>
          <w:right w:w="0" w:type="dxa"/>
        </w:tblCellMar>
        <w:tblLook w:val="04A0" w:firstRow="1" w:lastRow="0" w:firstColumn="1" w:lastColumn="0" w:noHBand="0" w:noVBand="1"/>
      </w:tblPr>
      <w:tblGrid>
        <w:gridCol w:w="516"/>
        <w:gridCol w:w="1425"/>
        <w:gridCol w:w="5637"/>
        <w:gridCol w:w="477"/>
        <w:gridCol w:w="8205"/>
        <w:gridCol w:w="123"/>
        <w:gridCol w:w="1130"/>
      </w:tblGrid>
      <w:tr w:rsidR="00C10A00">
        <w:trPr>
          <w:trHeight w:val="643"/>
        </w:trPr>
        <w:tc>
          <w:tcPr>
            <w:tcW w:w="704" w:type="dxa"/>
            <w:tcBorders>
              <w:top w:val="single" w:sz="4" w:space="0" w:color="BFBFBF"/>
              <w:left w:val="single" w:sz="4" w:space="0" w:color="BFBFBF"/>
              <w:bottom w:val="single" w:sz="4" w:space="0" w:color="BFBFBF"/>
              <w:right w:val="single" w:sz="4" w:space="0" w:color="BFBFBF"/>
            </w:tcBorders>
            <w:shd w:val="clear" w:color="auto" w:fill="A12240"/>
            <w:vAlign w:val="center"/>
          </w:tcPr>
          <w:p w:rsidR="00C10A00" w:rsidRDefault="00AD315F">
            <w:pPr>
              <w:spacing w:after="0" w:line="259" w:lineRule="auto"/>
              <w:ind w:left="0" w:right="2" w:firstLine="0"/>
              <w:jc w:val="center"/>
            </w:pPr>
            <w:r>
              <w:rPr>
                <w:b/>
                <w:color w:val="FFFFFF"/>
                <w:sz w:val="18"/>
              </w:rPr>
              <w:t xml:space="preserve">No. </w:t>
            </w:r>
          </w:p>
        </w:tc>
        <w:tc>
          <w:tcPr>
            <w:tcW w:w="6380" w:type="dxa"/>
            <w:gridSpan w:val="5"/>
            <w:tcBorders>
              <w:top w:val="single" w:sz="4" w:space="0" w:color="BFBFBF"/>
              <w:left w:val="single" w:sz="4" w:space="0" w:color="BFBFBF"/>
              <w:bottom w:val="single" w:sz="4" w:space="0" w:color="BFBFBF"/>
              <w:right w:val="single" w:sz="4" w:space="0" w:color="BFBFBF"/>
            </w:tcBorders>
            <w:shd w:val="clear" w:color="auto" w:fill="A12240"/>
            <w:vAlign w:val="center"/>
          </w:tcPr>
          <w:p w:rsidR="00C10A00" w:rsidRDefault="00AD315F">
            <w:pPr>
              <w:spacing w:after="0" w:line="259" w:lineRule="auto"/>
              <w:ind w:left="0" w:right="0" w:firstLine="0"/>
              <w:jc w:val="center"/>
            </w:pPr>
            <w:r>
              <w:rPr>
                <w:b/>
                <w:color w:val="FFFFFF"/>
                <w:sz w:val="18"/>
              </w:rPr>
              <w:t xml:space="preserve">Descripción </w:t>
            </w:r>
          </w:p>
        </w:tc>
        <w:tc>
          <w:tcPr>
            <w:tcW w:w="1983" w:type="dxa"/>
            <w:tcBorders>
              <w:top w:val="single" w:sz="4" w:space="0" w:color="BFBFBF"/>
              <w:left w:val="single" w:sz="4" w:space="0" w:color="BFBFBF"/>
              <w:bottom w:val="single" w:sz="4" w:space="0" w:color="BFBFBF"/>
              <w:right w:val="single" w:sz="4" w:space="0" w:color="BFBFBF"/>
            </w:tcBorders>
            <w:shd w:val="clear" w:color="auto" w:fill="A12240"/>
          </w:tcPr>
          <w:p w:rsidR="00C10A00" w:rsidRDefault="00AD315F">
            <w:pPr>
              <w:spacing w:after="0" w:line="259" w:lineRule="auto"/>
              <w:ind w:left="0" w:right="0" w:firstLine="0"/>
              <w:jc w:val="center"/>
            </w:pPr>
            <w:r>
              <w:rPr>
                <w:b/>
                <w:color w:val="FFFFFF"/>
                <w:sz w:val="18"/>
              </w:rPr>
              <w:t xml:space="preserve">Documento probatorio </w:t>
            </w:r>
          </w:p>
        </w:tc>
      </w:tr>
      <w:tr w:rsidR="00C10A00">
        <w:trPr>
          <w:trHeight w:val="958"/>
        </w:trPr>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tabs>
                <w:tab w:val="center" w:pos="673"/>
              </w:tabs>
              <w:spacing w:after="0" w:line="259" w:lineRule="auto"/>
              <w:ind w:left="0" w:right="0" w:firstLine="0"/>
              <w:jc w:val="left"/>
            </w:pPr>
            <w:r>
              <w:rPr>
                <w:b/>
                <w:sz w:val="18"/>
              </w:rPr>
              <w:t>1.</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85" w:right="111" w:firstLine="0"/>
            </w:pPr>
            <w:r>
              <w:t xml:space="preserve">Contar con nombramiento definitivo de docente o técnico docente en la o las plazas por hora-semana-mes que ostenta el participante. </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09" w:right="0" w:firstLine="0"/>
              <w:jc w:val="left"/>
            </w:pPr>
            <w:r>
              <w:rPr>
                <w:sz w:val="18"/>
              </w:rPr>
              <w:t xml:space="preserve"> </w:t>
            </w:r>
          </w:p>
        </w:tc>
      </w:tr>
      <w:tr w:rsidR="00C10A00">
        <w:trPr>
          <w:trHeight w:val="1488"/>
        </w:trPr>
        <w:tc>
          <w:tcPr>
            <w:tcW w:w="704" w:type="dxa"/>
            <w:tcBorders>
              <w:top w:val="single" w:sz="4" w:space="0" w:color="BFBFBF"/>
              <w:left w:val="single" w:sz="4" w:space="0" w:color="BFBFBF"/>
              <w:bottom w:val="single" w:sz="4" w:space="0" w:color="BFBFBF"/>
              <w:right w:val="single" w:sz="4" w:space="0" w:color="BFBFBF"/>
            </w:tcBorders>
          </w:tcPr>
          <w:p w:rsidR="00C10A00" w:rsidRDefault="00AD315F">
            <w:pPr>
              <w:tabs>
                <w:tab w:val="center" w:pos="673"/>
              </w:tabs>
              <w:spacing w:after="0" w:line="259" w:lineRule="auto"/>
              <w:ind w:left="0" w:right="0" w:firstLine="0"/>
              <w:jc w:val="left"/>
            </w:pPr>
            <w:r>
              <w:rPr>
                <w:b/>
                <w:sz w:val="18"/>
              </w:rPr>
              <w:t>2.</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85" w:right="11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117348</wp:posOffset>
                      </wp:positionH>
                      <wp:positionV relativeFrom="paragraph">
                        <wp:posOffset>332756</wp:posOffset>
                      </wp:positionV>
                      <wp:extent cx="3864229" cy="323088"/>
                      <wp:effectExtent l="0" t="0" r="0" b="0"/>
                      <wp:wrapNone/>
                      <wp:docPr id="50244" name="Group 50244"/>
                      <wp:cNvGraphicFramePr/>
                      <a:graphic xmlns:a="http://schemas.openxmlformats.org/drawingml/2006/main">
                        <a:graphicData uri="http://schemas.microsoft.com/office/word/2010/wordprocessingGroup">
                          <wpg:wgp>
                            <wpg:cNvGrpSpPr/>
                            <wpg:grpSpPr>
                              <a:xfrm>
                                <a:off x="0" y="0"/>
                                <a:ext cx="3864229" cy="323088"/>
                                <a:chOff x="0" y="0"/>
                                <a:chExt cx="3864229" cy="323088"/>
                              </a:xfrm>
                            </wpg:grpSpPr>
                            <wps:wsp>
                              <wps:cNvPr id="55862" name="Shape 55862"/>
                              <wps:cNvSpPr/>
                              <wps:spPr>
                                <a:xfrm>
                                  <a:off x="737616" y="0"/>
                                  <a:ext cx="3126613" cy="155448"/>
                                </a:xfrm>
                                <a:custGeom>
                                  <a:avLst/>
                                  <a:gdLst/>
                                  <a:ahLst/>
                                  <a:cxnLst/>
                                  <a:rect l="0" t="0" r="0" b="0"/>
                                  <a:pathLst>
                                    <a:path w="3126613" h="155448">
                                      <a:moveTo>
                                        <a:pt x="0" y="0"/>
                                      </a:moveTo>
                                      <a:lnTo>
                                        <a:pt x="3126613" y="0"/>
                                      </a:lnTo>
                                      <a:lnTo>
                                        <a:pt x="312661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63" name="Shape 55863"/>
                              <wps:cNvSpPr/>
                              <wps:spPr>
                                <a:xfrm>
                                  <a:off x="0" y="167640"/>
                                  <a:ext cx="1810766" cy="155448"/>
                                </a:xfrm>
                                <a:custGeom>
                                  <a:avLst/>
                                  <a:gdLst/>
                                  <a:ahLst/>
                                  <a:cxnLst/>
                                  <a:rect l="0" t="0" r="0" b="0"/>
                                  <a:pathLst>
                                    <a:path w="1810766" h="155448">
                                      <a:moveTo>
                                        <a:pt x="0" y="0"/>
                                      </a:moveTo>
                                      <a:lnTo>
                                        <a:pt x="1810766" y="0"/>
                                      </a:lnTo>
                                      <a:lnTo>
                                        <a:pt x="181076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0244" style="width:304.27pt;height:25.44pt;position:absolute;z-index:-2147483522;mso-position-horizontal-relative:text;mso-position-horizontal:absolute;margin-left:9.24001pt;mso-position-vertical-relative:text;margin-top:26.2013pt;" coordsize="38642,3230">
                      <v:shape id="Shape 55864" style="position:absolute;width:31266;height:1554;left:7376;top:0;" coordsize="3126613,155448" path="m0,0l3126613,0l3126613,155448l0,155448l0,0">
                        <v:stroke weight="0pt" endcap="flat" joinstyle="miter" miterlimit="10" on="false" color="#000000" opacity="0"/>
                        <v:fill on="true" color="#ffff00"/>
                      </v:shape>
                      <v:shape id="Shape 55865" style="position:absolute;width:18107;height:1554;left:0;top:1676;" coordsize="1810766,155448" path="m0,0l1810766,0l1810766,155448l0,155448l0,0">
                        <v:stroke weight="0pt" endcap="flat" joinstyle="miter" miterlimit="10" on="false" color="#000000" opacity="0"/>
                        <v:fill on="true" color="#ffff00"/>
                      </v:shape>
                    </v:group>
                  </w:pict>
                </mc:Fallback>
              </mc:AlternateContent>
            </w:r>
            <w:r>
              <w:t>Estar en activo en el servicio público educativo desempeñando la función docente o técnico docente en el plantel de la/el (autoridad de educación media superior / organismo descentralizado), en el cual desea promoverse al momento del registro en el proceso</w:t>
            </w:r>
            <w:r>
              <w:t xml:space="preserve"> de selección.</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09" w:right="0" w:firstLine="0"/>
              <w:jc w:val="left"/>
            </w:pPr>
            <w:r>
              <w:rPr>
                <w:sz w:val="18"/>
              </w:rPr>
              <w:t xml:space="preserve"> </w:t>
            </w:r>
          </w:p>
        </w:tc>
      </w:tr>
      <w:tr w:rsidR="00C10A00">
        <w:trPr>
          <w:trHeight w:val="1748"/>
        </w:trPr>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tabs>
                <w:tab w:val="center" w:pos="673"/>
              </w:tabs>
              <w:spacing w:after="0" w:line="259" w:lineRule="auto"/>
              <w:ind w:left="0" w:right="0" w:firstLine="0"/>
              <w:jc w:val="left"/>
            </w:pPr>
            <w:r>
              <w:rPr>
                <w:b/>
                <w:sz w:val="18"/>
              </w:rPr>
              <w:t>3.</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85" w:right="111"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117348</wp:posOffset>
                      </wp:positionH>
                      <wp:positionV relativeFrom="paragraph">
                        <wp:posOffset>166640</wp:posOffset>
                      </wp:positionV>
                      <wp:extent cx="3864229" cy="489458"/>
                      <wp:effectExtent l="0" t="0" r="0" b="0"/>
                      <wp:wrapNone/>
                      <wp:docPr id="50567" name="Group 50567"/>
                      <wp:cNvGraphicFramePr/>
                      <a:graphic xmlns:a="http://schemas.openxmlformats.org/drawingml/2006/main">
                        <a:graphicData uri="http://schemas.microsoft.com/office/word/2010/wordprocessingGroup">
                          <wpg:wgp>
                            <wpg:cNvGrpSpPr/>
                            <wpg:grpSpPr>
                              <a:xfrm>
                                <a:off x="0" y="0"/>
                                <a:ext cx="3864229" cy="489458"/>
                                <a:chOff x="0" y="0"/>
                                <a:chExt cx="3864229" cy="489458"/>
                              </a:xfrm>
                            </wpg:grpSpPr>
                            <wps:wsp>
                              <wps:cNvPr id="55866" name="Shape 55866"/>
                              <wps:cNvSpPr/>
                              <wps:spPr>
                                <a:xfrm>
                                  <a:off x="745236" y="0"/>
                                  <a:ext cx="3118993" cy="155448"/>
                                </a:xfrm>
                                <a:custGeom>
                                  <a:avLst/>
                                  <a:gdLst/>
                                  <a:ahLst/>
                                  <a:cxnLst/>
                                  <a:rect l="0" t="0" r="0" b="0"/>
                                  <a:pathLst>
                                    <a:path w="3118993" h="155448">
                                      <a:moveTo>
                                        <a:pt x="0" y="0"/>
                                      </a:moveTo>
                                      <a:lnTo>
                                        <a:pt x="3118993" y="0"/>
                                      </a:lnTo>
                                      <a:lnTo>
                                        <a:pt x="311899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67" name="Shape 55867"/>
                              <wps:cNvSpPr/>
                              <wps:spPr>
                                <a:xfrm>
                                  <a:off x="0" y="166116"/>
                                  <a:ext cx="1768094" cy="155448"/>
                                </a:xfrm>
                                <a:custGeom>
                                  <a:avLst/>
                                  <a:gdLst/>
                                  <a:ahLst/>
                                  <a:cxnLst/>
                                  <a:rect l="0" t="0" r="0" b="0"/>
                                  <a:pathLst>
                                    <a:path w="1768094" h="155448">
                                      <a:moveTo>
                                        <a:pt x="0" y="0"/>
                                      </a:moveTo>
                                      <a:lnTo>
                                        <a:pt x="1768094" y="0"/>
                                      </a:lnTo>
                                      <a:lnTo>
                                        <a:pt x="176809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68" name="Shape 55868"/>
                              <wps:cNvSpPr/>
                              <wps:spPr>
                                <a:xfrm>
                                  <a:off x="1679829" y="334010"/>
                                  <a:ext cx="192024" cy="155448"/>
                                </a:xfrm>
                                <a:custGeom>
                                  <a:avLst/>
                                  <a:gdLst/>
                                  <a:ahLst/>
                                  <a:cxnLst/>
                                  <a:rect l="0" t="0" r="0" b="0"/>
                                  <a:pathLst>
                                    <a:path w="192024" h="155448">
                                      <a:moveTo>
                                        <a:pt x="0" y="0"/>
                                      </a:moveTo>
                                      <a:lnTo>
                                        <a:pt x="192024" y="0"/>
                                      </a:lnTo>
                                      <a:lnTo>
                                        <a:pt x="19202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0567" style="width:304.27pt;height:38.54pt;position:absolute;z-index:-2147483487;mso-position-horizontal-relative:text;mso-position-horizontal:absolute;margin-left:9.24001pt;mso-position-vertical-relative:text;margin-top:13.1213pt;" coordsize="38642,4894">
                      <v:shape id="Shape 55869" style="position:absolute;width:31189;height:1554;left:7452;top:0;" coordsize="3118993,155448" path="m0,0l3118993,0l3118993,155448l0,155448l0,0">
                        <v:stroke weight="0pt" endcap="flat" joinstyle="miter" miterlimit="10" on="false" color="#000000" opacity="0"/>
                        <v:fill on="true" color="#ffff00"/>
                      </v:shape>
                      <v:shape id="Shape 55870" style="position:absolute;width:17680;height:1554;left:0;top:1661;" coordsize="1768094,155448" path="m0,0l1768094,0l1768094,155448l0,155448l0,0">
                        <v:stroke weight="0pt" endcap="flat" joinstyle="miter" miterlimit="10" on="false" color="#000000" opacity="0"/>
                        <v:fill on="true" color="#ffff00"/>
                      </v:shape>
                      <v:shape id="Shape 55871" style="position:absolute;width:1920;height:1554;left:16798;top:3340;" coordsize="192024,155448" path="m0,0l192024,0l192024,155448l0,155448l0,0">
                        <v:stroke weight="0pt" endcap="flat" joinstyle="miter" miterlimit="10" on="false" color="#000000" opacity="0"/>
                        <v:fill on="true" color="#ffff00"/>
                      </v:shape>
                    </v:group>
                  </w:pict>
                </mc:Fallback>
              </mc:AlternateContent>
            </w:r>
            <w:r>
              <w:t xml:space="preserve">Acreditar haber ejercido la función docente o técnico docente en la/el (autoridad de educación media superior / organismo descentralizado) en el cual desea promoverse, por un periodo mínimo de ___ a </w:t>
            </w:r>
            <w:r>
              <w:t xml:space="preserve">años interrumpidos o sin interrupción, al momento del registro de su participación en el proceso de selección. </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09" w:right="0" w:firstLine="0"/>
              <w:jc w:val="left"/>
            </w:pPr>
            <w:r>
              <w:rPr>
                <w:sz w:val="18"/>
              </w:rPr>
              <w:t xml:space="preserve"> </w:t>
            </w:r>
          </w:p>
        </w:tc>
      </w:tr>
      <w:tr w:rsidR="00C10A00">
        <w:trPr>
          <w:trHeight w:val="1488"/>
        </w:trPr>
        <w:tc>
          <w:tcPr>
            <w:tcW w:w="704" w:type="dxa"/>
            <w:tcBorders>
              <w:top w:val="single" w:sz="4" w:space="0" w:color="BFBFBF"/>
              <w:left w:val="single" w:sz="4" w:space="0" w:color="BFBFBF"/>
              <w:bottom w:val="single" w:sz="4" w:space="0" w:color="BFBFBF"/>
              <w:right w:val="single" w:sz="4" w:space="0" w:color="BFBFBF"/>
            </w:tcBorders>
          </w:tcPr>
          <w:p w:rsidR="00C10A00" w:rsidRDefault="00AD315F">
            <w:pPr>
              <w:tabs>
                <w:tab w:val="center" w:pos="673"/>
              </w:tabs>
              <w:spacing w:after="0" w:line="259" w:lineRule="auto"/>
              <w:ind w:left="0" w:right="0" w:firstLine="0"/>
              <w:jc w:val="left"/>
            </w:pPr>
            <w:r>
              <w:rPr>
                <w:b/>
                <w:sz w:val="18"/>
              </w:rPr>
              <w:t>4.</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85" w:right="107"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117348</wp:posOffset>
                      </wp:positionH>
                      <wp:positionV relativeFrom="paragraph">
                        <wp:posOffset>332756</wp:posOffset>
                      </wp:positionV>
                      <wp:extent cx="3864280" cy="490728"/>
                      <wp:effectExtent l="0" t="0" r="0" b="0"/>
                      <wp:wrapNone/>
                      <wp:docPr id="50994" name="Group 50994"/>
                      <wp:cNvGraphicFramePr/>
                      <a:graphic xmlns:a="http://schemas.openxmlformats.org/drawingml/2006/main">
                        <a:graphicData uri="http://schemas.microsoft.com/office/word/2010/wordprocessingGroup">
                          <wpg:wgp>
                            <wpg:cNvGrpSpPr/>
                            <wpg:grpSpPr>
                              <a:xfrm>
                                <a:off x="0" y="0"/>
                                <a:ext cx="3864280" cy="490728"/>
                                <a:chOff x="0" y="0"/>
                                <a:chExt cx="3864280" cy="490728"/>
                              </a:xfrm>
                            </wpg:grpSpPr>
                            <wps:wsp>
                              <wps:cNvPr id="55872" name="Shape 55872"/>
                              <wps:cNvSpPr/>
                              <wps:spPr>
                                <a:xfrm>
                                  <a:off x="3031871" y="0"/>
                                  <a:ext cx="192024" cy="155448"/>
                                </a:xfrm>
                                <a:custGeom>
                                  <a:avLst/>
                                  <a:gdLst/>
                                  <a:ahLst/>
                                  <a:cxnLst/>
                                  <a:rect l="0" t="0" r="0" b="0"/>
                                  <a:pathLst>
                                    <a:path w="192024" h="155448">
                                      <a:moveTo>
                                        <a:pt x="0" y="0"/>
                                      </a:moveTo>
                                      <a:lnTo>
                                        <a:pt x="192024" y="0"/>
                                      </a:lnTo>
                                      <a:lnTo>
                                        <a:pt x="19202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73" name="Shape 55873"/>
                              <wps:cNvSpPr/>
                              <wps:spPr>
                                <a:xfrm>
                                  <a:off x="3700907" y="0"/>
                                  <a:ext cx="163373" cy="155448"/>
                                </a:xfrm>
                                <a:custGeom>
                                  <a:avLst/>
                                  <a:gdLst/>
                                  <a:ahLst/>
                                  <a:cxnLst/>
                                  <a:rect l="0" t="0" r="0" b="0"/>
                                  <a:pathLst>
                                    <a:path w="163373" h="155448">
                                      <a:moveTo>
                                        <a:pt x="0" y="0"/>
                                      </a:moveTo>
                                      <a:lnTo>
                                        <a:pt x="163373" y="0"/>
                                      </a:lnTo>
                                      <a:lnTo>
                                        <a:pt x="16337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74" name="Shape 55874"/>
                              <wps:cNvSpPr/>
                              <wps:spPr>
                                <a:xfrm>
                                  <a:off x="0" y="167640"/>
                                  <a:ext cx="3864229" cy="155448"/>
                                </a:xfrm>
                                <a:custGeom>
                                  <a:avLst/>
                                  <a:gdLst/>
                                  <a:ahLst/>
                                  <a:cxnLst/>
                                  <a:rect l="0" t="0" r="0" b="0"/>
                                  <a:pathLst>
                                    <a:path w="3864229" h="155448">
                                      <a:moveTo>
                                        <a:pt x="0" y="0"/>
                                      </a:moveTo>
                                      <a:lnTo>
                                        <a:pt x="3864229" y="0"/>
                                      </a:lnTo>
                                      <a:lnTo>
                                        <a:pt x="386422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75" name="Shape 55875"/>
                              <wps:cNvSpPr/>
                              <wps:spPr>
                                <a:xfrm>
                                  <a:off x="0" y="333756"/>
                                  <a:ext cx="862889" cy="156972"/>
                                </a:xfrm>
                                <a:custGeom>
                                  <a:avLst/>
                                  <a:gdLst/>
                                  <a:ahLst/>
                                  <a:cxnLst/>
                                  <a:rect l="0" t="0" r="0" b="0"/>
                                  <a:pathLst>
                                    <a:path w="862889" h="156972">
                                      <a:moveTo>
                                        <a:pt x="0" y="0"/>
                                      </a:moveTo>
                                      <a:lnTo>
                                        <a:pt x="862889" y="0"/>
                                      </a:lnTo>
                                      <a:lnTo>
                                        <a:pt x="862889" y="156972"/>
                                      </a:lnTo>
                                      <a:lnTo>
                                        <a:pt x="0" y="15697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0994" style="width:304.274pt;height:38.64pt;position:absolute;z-index:-2147483443;mso-position-horizontal-relative:text;mso-position-horizontal:absolute;margin-left:9.24001pt;mso-position-vertical-relative:text;margin-top:26.2012pt;" coordsize="38642,4907">
                      <v:shape id="Shape 55876" style="position:absolute;width:1920;height:1554;left:30318;top:0;" coordsize="192024,155448" path="m0,0l192024,0l192024,155448l0,155448l0,0">
                        <v:stroke weight="0pt" endcap="flat" joinstyle="miter" miterlimit="10" on="false" color="#000000" opacity="0"/>
                        <v:fill on="true" color="#ffff00"/>
                      </v:shape>
                      <v:shape id="Shape 55877" style="position:absolute;width:1633;height:1554;left:37009;top:0;" coordsize="163373,155448" path="m0,0l163373,0l163373,155448l0,155448l0,0">
                        <v:stroke weight="0pt" endcap="flat" joinstyle="miter" miterlimit="10" on="false" color="#000000" opacity="0"/>
                        <v:fill on="true" color="#ffff00"/>
                      </v:shape>
                      <v:shape id="Shape 55878" style="position:absolute;width:38642;height:1554;left:0;top:1676;" coordsize="3864229,155448" path="m0,0l3864229,0l3864229,155448l0,155448l0,0">
                        <v:stroke weight="0pt" endcap="flat" joinstyle="miter" miterlimit="10" on="false" color="#000000" opacity="0"/>
                        <v:fill on="true" color="#ffff00"/>
                      </v:shape>
                      <v:shape id="Shape 55879" style="position:absolute;width:8628;height:1569;left:0;top:3337;" coordsize="862889,156972" path="m0,0l862889,0l862889,156972l0,156972l0,0">
                        <v:stroke weight="0pt" endcap="flat" joinstyle="miter" miterlimit="10" on="false" color="#000000" opacity="0"/>
                        <v:fill on="true" color="#ffff00"/>
                      </v:shape>
                    </v:group>
                  </w:pict>
                </mc:Fallback>
              </mc:AlternateContent>
            </w:r>
            <w:r>
              <w:t>Acreditar que ha ocupado la o las plazas por hora-semana</w:t>
            </w:r>
            <w:r>
              <w:t>mes que ostenta al momento de emitirse la convocatoria correspondiente, por un periodo mínimo de ___ años (no menor de 1 año) (pueden ser interrumpidos o sin interrupción).</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09" w:right="0" w:firstLine="0"/>
              <w:jc w:val="left"/>
            </w:pPr>
            <w:r>
              <w:rPr>
                <w:sz w:val="18"/>
              </w:rPr>
              <w:t xml:space="preserve"> </w:t>
            </w:r>
          </w:p>
        </w:tc>
      </w:tr>
      <w:tr w:rsidR="00C10A00">
        <w:trPr>
          <w:trHeight w:val="248"/>
        </w:trPr>
        <w:tc>
          <w:tcPr>
            <w:tcW w:w="704" w:type="dxa"/>
            <w:vMerge w:val="restart"/>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tabs>
                <w:tab w:val="center" w:pos="673"/>
              </w:tabs>
              <w:spacing w:after="0" w:line="259" w:lineRule="auto"/>
              <w:ind w:left="0" w:right="0" w:firstLine="0"/>
              <w:jc w:val="left"/>
            </w:pPr>
            <w:r>
              <w:rPr>
                <w:b/>
                <w:sz w:val="18"/>
              </w:rPr>
              <w:t>5.</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3205" w:type="dxa"/>
            <w:vMerge w:val="restart"/>
            <w:tcBorders>
              <w:top w:val="single" w:sz="4" w:space="0" w:color="BFBFBF"/>
              <w:left w:val="single" w:sz="4" w:space="0" w:color="BFBFBF"/>
              <w:bottom w:val="single" w:sz="4" w:space="0" w:color="BFBFBF"/>
              <w:right w:val="nil"/>
            </w:tcBorders>
            <w:shd w:val="clear" w:color="auto" w:fill="F2F2F2"/>
          </w:tcPr>
          <w:p w:rsidR="00C10A00" w:rsidRDefault="00AD315F">
            <w:pPr>
              <w:spacing w:after="0" w:line="259" w:lineRule="auto"/>
              <w:ind w:left="185" w:right="-3012" w:firstLine="0"/>
            </w:pPr>
            <w:r>
              <w:t>Haber transcurrido al menos adicionales o por cambio de categoría en el servicio docente</w:t>
            </w:r>
          </w:p>
        </w:tc>
        <w:tc>
          <w:tcPr>
            <w:tcW w:w="302" w:type="dxa"/>
            <w:tcBorders>
              <w:top w:val="single" w:sz="4" w:space="0" w:color="BFBFBF"/>
              <w:left w:val="nil"/>
              <w:bottom w:val="nil"/>
              <w:right w:val="nil"/>
            </w:tcBorders>
            <w:shd w:val="clear" w:color="auto" w:fill="F2F2F2"/>
          </w:tcPr>
          <w:p w:rsidR="00C10A00" w:rsidRDefault="00C10A00">
            <w:pPr>
              <w:spacing w:after="0" w:line="259" w:lineRule="auto"/>
              <w:ind w:left="-5334" w:right="5636" w:firstLine="0"/>
              <w:jc w:val="left"/>
            </w:pPr>
          </w:p>
          <w:tbl>
            <w:tblPr>
              <w:tblStyle w:val="TableGrid"/>
              <w:tblW w:w="302" w:type="dxa"/>
              <w:tblInd w:w="0" w:type="dxa"/>
              <w:tblCellMar>
                <w:top w:w="1" w:type="dxa"/>
                <w:left w:w="0" w:type="dxa"/>
                <w:bottom w:w="0" w:type="dxa"/>
                <w:right w:w="1" w:type="dxa"/>
              </w:tblCellMar>
              <w:tblLook w:val="04A0" w:firstRow="1" w:lastRow="0" w:firstColumn="1" w:lastColumn="0" w:noHBand="0" w:noVBand="1"/>
            </w:tblPr>
            <w:tblGrid>
              <w:gridCol w:w="302"/>
            </w:tblGrid>
            <w:tr w:rsidR="00C10A00">
              <w:trPr>
                <w:trHeight w:val="245"/>
              </w:trPr>
              <w:tc>
                <w:tcPr>
                  <w:tcW w:w="302" w:type="dxa"/>
                  <w:tcBorders>
                    <w:top w:val="nil"/>
                    <w:left w:val="nil"/>
                    <w:bottom w:val="nil"/>
                    <w:right w:val="nil"/>
                  </w:tcBorders>
                  <w:shd w:val="clear" w:color="auto" w:fill="FFFF00"/>
                </w:tcPr>
                <w:p w:rsidR="00C10A00" w:rsidRDefault="00AD315F">
                  <w:pPr>
                    <w:spacing w:after="0" w:line="259" w:lineRule="auto"/>
                    <w:ind w:left="0" w:right="0" w:firstLine="0"/>
                  </w:pPr>
                  <w:r>
                    <w:t>___</w:t>
                  </w:r>
                </w:p>
              </w:tc>
            </w:tr>
          </w:tbl>
          <w:p w:rsidR="00C10A00" w:rsidRDefault="00C10A00">
            <w:pPr>
              <w:spacing w:after="160" w:line="259" w:lineRule="auto"/>
              <w:ind w:left="0" w:right="0" w:firstLine="0"/>
              <w:jc w:val="left"/>
            </w:pPr>
          </w:p>
        </w:tc>
        <w:tc>
          <w:tcPr>
            <w:tcW w:w="694" w:type="dxa"/>
            <w:vMerge w:val="restart"/>
            <w:tcBorders>
              <w:top w:val="single" w:sz="4" w:space="0" w:color="BFBFBF"/>
              <w:left w:val="nil"/>
              <w:bottom w:val="single" w:sz="4" w:space="0" w:color="BFBFBF"/>
              <w:right w:val="nil"/>
            </w:tcBorders>
            <w:shd w:val="clear" w:color="auto" w:fill="F2F2F2"/>
          </w:tcPr>
          <w:p w:rsidR="00C10A00" w:rsidRDefault="00AD315F">
            <w:pPr>
              <w:spacing w:after="0" w:line="259" w:lineRule="auto"/>
              <w:ind w:left="0" w:right="0" w:firstLine="0"/>
            </w:pPr>
            <w:r>
              <w:t xml:space="preserve"> años (</w:t>
            </w:r>
          </w:p>
        </w:tc>
        <w:tc>
          <w:tcPr>
            <w:tcW w:w="1874" w:type="dxa"/>
            <w:tcBorders>
              <w:top w:val="single" w:sz="4" w:space="0" w:color="BFBFBF"/>
              <w:left w:val="nil"/>
              <w:bottom w:val="nil"/>
              <w:right w:val="nil"/>
            </w:tcBorders>
            <w:shd w:val="clear" w:color="auto" w:fill="F2F2F2"/>
          </w:tcPr>
          <w:p w:rsidR="00C10A00" w:rsidRDefault="00C10A00">
            <w:pPr>
              <w:spacing w:after="0" w:line="259" w:lineRule="auto"/>
              <w:ind w:left="-6330" w:right="8205" w:firstLine="0"/>
              <w:jc w:val="left"/>
            </w:pPr>
          </w:p>
          <w:tbl>
            <w:tblPr>
              <w:tblStyle w:val="TableGrid"/>
              <w:tblW w:w="1874" w:type="dxa"/>
              <w:tblInd w:w="0" w:type="dxa"/>
              <w:tblCellMar>
                <w:top w:w="1" w:type="dxa"/>
                <w:left w:w="0" w:type="dxa"/>
                <w:bottom w:w="0" w:type="dxa"/>
                <w:right w:w="0" w:type="dxa"/>
              </w:tblCellMar>
              <w:tblLook w:val="04A0" w:firstRow="1" w:lastRow="0" w:firstColumn="1" w:lastColumn="0" w:noHBand="0" w:noVBand="1"/>
            </w:tblPr>
            <w:tblGrid>
              <w:gridCol w:w="1874"/>
            </w:tblGrid>
            <w:tr w:rsidR="00C10A00">
              <w:trPr>
                <w:trHeight w:val="245"/>
              </w:trPr>
              <w:tc>
                <w:tcPr>
                  <w:tcW w:w="1874" w:type="dxa"/>
                  <w:tcBorders>
                    <w:top w:val="nil"/>
                    <w:left w:val="nil"/>
                    <w:bottom w:val="nil"/>
                    <w:right w:val="nil"/>
                  </w:tcBorders>
                  <w:shd w:val="clear" w:color="auto" w:fill="FFFF00"/>
                </w:tcPr>
                <w:p w:rsidR="00C10A00" w:rsidRDefault="00AD315F">
                  <w:pPr>
                    <w:spacing w:after="0" w:line="259" w:lineRule="auto"/>
                    <w:ind w:left="0" w:right="0" w:firstLine="0"/>
                  </w:pPr>
                  <w:r>
                    <w:t>no menor a 1 año)</w:t>
                  </w:r>
                </w:p>
              </w:tc>
            </w:tr>
          </w:tbl>
          <w:p w:rsidR="00C10A00" w:rsidRDefault="00C10A00">
            <w:pPr>
              <w:spacing w:after="160" w:line="259" w:lineRule="auto"/>
              <w:ind w:left="0" w:right="0" w:firstLine="0"/>
              <w:jc w:val="left"/>
            </w:pPr>
          </w:p>
        </w:tc>
        <w:tc>
          <w:tcPr>
            <w:tcW w:w="304" w:type="dxa"/>
            <w:vMerge w:val="restart"/>
            <w:tcBorders>
              <w:top w:val="single" w:sz="4" w:space="0" w:color="BFBFBF"/>
              <w:left w:val="nil"/>
              <w:bottom w:val="single" w:sz="4" w:space="0" w:color="BFBFBF"/>
              <w:right w:val="single" w:sz="4" w:space="0" w:color="BFBFBF"/>
            </w:tcBorders>
            <w:shd w:val="clear" w:color="auto" w:fill="F2F2F2"/>
          </w:tcPr>
          <w:p w:rsidR="00C10A00" w:rsidRDefault="00AD315F">
            <w:pPr>
              <w:spacing w:after="274" w:line="259" w:lineRule="auto"/>
              <w:ind w:left="0" w:right="0" w:firstLine="0"/>
            </w:pPr>
            <w:r>
              <w:t xml:space="preserve"> a </w:t>
            </w:r>
          </w:p>
          <w:p w:rsidR="00C10A00" w:rsidRDefault="00AD315F">
            <w:pPr>
              <w:spacing w:after="0" w:line="259" w:lineRule="auto"/>
              <w:ind w:left="32" w:right="0" w:firstLine="0"/>
              <w:jc w:val="center"/>
            </w:pPr>
            <w:r>
              <w:t>.</w:t>
            </w:r>
            <w:r>
              <w:rPr>
                <w:sz w:val="18"/>
              </w:rPr>
              <w:t xml:space="preserve"> </w:t>
            </w:r>
          </w:p>
        </w:tc>
        <w:tc>
          <w:tcPr>
            <w:tcW w:w="1983" w:type="dxa"/>
            <w:vMerge w:val="restart"/>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09" w:right="0" w:firstLine="0"/>
              <w:jc w:val="left"/>
            </w:pPr>
            <w:r>
              <w:rPr>
                <w:sz w:val="18"/>
              </w:rPr>
              <w:t xml:space="preserve"> </w:t>
            </w:r>
          </w:p>
        </w:tc>
      </w:tr>
      <w:tr w:rsidR="00C10A00">
        <w:trPr>
          <w:trHeight w:val="707"/>
        </w:trPr>
        <w:tc>
          <w:tcPr>
            <w:tcW w:w="0" w:type="auto"/>
            <w:vMerge/>
            <w:tcBorders>
              <w:top w:val="nil"/>
              <w:left w:val="single" w:sz="4" w:space="0" w:color="BFBFBF"/>
              <w:bottom w:val="single" w:sz="4" w:space="0" w:color="BFBFBF"/>
              <w:right w:val="single" w:sz="4" w:space="0" w:color="BFBFBF"/>
            </w:tcBorders>
          </w:tcPr>
          <w:p w:rsidR="00C10A00" w:rsidRDefault="00C10A00">
            <w:pPr>
              <w:spacing w:after="160" w:line="259" w:lineRule="auto"/>
              <w:ind w:left="0" w:right="0" w:firstLine="0"/>
              <w:jc w:val="left"/>
            </w:pPr>
          </w:p>
        </w:tc>
        <w:tc>
          <w:tcPr>
            <w:tcW w:w="0" w:type="auto"/>
            <w:vMerge/>
            <w:tcBorders>
              <w:top w:val="nil"/>
              <w:left w:val="single" w:sz="4" w:space="0" w:color="BFBFBF"/>
              <w:bottom w:val="single" w:sz="4" w:space="0" w:color="BFBFBF"/>
              <w:right w:val="nil"/>
            </w:tcBorders>
          </w:tcPr>
          <w:p w:rsidR="00C10A00" w:rsidRDefault="00C10A00">
            <w:pPr>
              <w:spacing w:after="160" w:line="259" w:lineRule="auto"/>
              <w:ind w:left="0" w:right="0" w:firstLine="0"/>
              <w:jc w:val="left"/>
            </w:pPr>
          </w:p>
        </w:tc>
        <w:tc>
          <w:tcPr>
            <w:tcW w:w="302" w:type="dxa"/>
            <w:tcBorders>
              <w:top w:val="nil"/>
              <w:left w:val="nil"/>
              <w:bottom w:val="single" w:sz="4" w:space="0" w:color="BFBFBF"/>
              <w:right w:val="nil"/>
            </w:tcBorders>
            <w:shd w:val="clear" w:color="auto" w:fill="F2F2F2"/>
          </w:tcPr>
          <w:p w:rsidR="00C10A00" w:rsidRDefault="00AD315F">
            <w:pPr>
              <w:spacing w:after="0" w:line="259" w:lineRule="auto"/>
              <w:ind w:left="-3020" w:right="-2760" w:firstLine="0"/>
              <w:jc w:val="center"/>
            </w:pPr>
            <w:r>
              <w:t xml:space="preserve">partir de su última promoción por asignación de horas </w:t>
            </w:r>
          </w:p>
        </w:tc>
        <w:tc>
          <w:tcPr>
            <w:tcW w:w="0" w:type="auto"/>
            <w:vMerge/>
            <w:tcBorders>
              <w:top w:val="nil"/>
              <w:left w:val="nil"/>
              <w:bottom w:val="single" w:sz="4" w:space="0" w:color="BFBFBF"/>
              <w:right w:val="nil"/>
            </w:tcBorders>
          </w:tcPr>
          <w:p w:rsidR="00C10A00" w:rsidRDefault="00C10A00">
            <w:pPr>
              <w:spacing w:after="160" w:line="259" w:lineRule="auto"/>
              <w:ind w:left="0" w:right="0" w:firstLine="0"/>
              <w:jc w:val="left"/>
            </w:pPr>
          </w:p>
        </w:tc>
        <w:tc>
          <w:tcPr>
            <w:tcW w:w="1874" w:type="dxa"/>
            <w:tcBorders>
              <w:top w:val="nil"/>
              <w:left w:val="nil"/>
              <w:bottom w:val="single" w:sz="4" w:space="0" w:color="BFBFBF"/>
              <w:right w:val="nil"/>
            </w:tcBorders>
            <w:shd w:val="clear" w:color="auto" w:fill="F2F2F2"/>
            <w:vAlign w:val="center"/>
          </w:tcPr>
          <w:p w:rsidR="00C10A00" w:rsidRDefault="00C10A00">
            <w:pPr>
              <w:spacing w:after="160" w:line="259" w:lineRule="auto"/>
              <w:ind w:left="0" w:right="0" w:firstLine="0"/>
              <w:jc w:val="left"/>
            </w:pPr>
          </w:p>
        </w:tc>
        <w:tc>
          <w:tcPr>
            <w:tcW w:w="0" w:type="auto"/>
            <w:vMerge/>
            <w:tcBorders>
              <w:top w:val="nil"/>
              <w:left w:val="nil"/>
              <w:bottom w:val="single" w:sz="4" w:space="0" w:color="BFBFBF"/>
              <w:right w:val="single" w:sz="4" w:space="0" w:color="BFBFBF"/>
            </w:tcBorders>
          </w:tcPr>
          <w:p w:rsidR="00C10A00" w:rsidRDefault="00C10A00">
            <w:pPr>
              <w:spacing w:after="160" w:line="259" w:lineRule="auto"/>
              <w:ind w:left="0" w:right="0" w:firstLine="0"/>
              <w:jc w:val="left"/>
            </w:pPr>
          </w:p>
        </w:tc>
        <w:tc>
          <w:tcPr>
            <w:tcW w:w="0" w:type="auto"/>
            <w:vMerge/>
            <w:tcBorders>
              <w:top w:val="nil"/>
              <w:left w:val="single" w:sz="4" w:space="0" w:color="BFBFBF"/>
              <w:bottom w:val="single" w:sz="4" w:space="0" w:color="BFBFBF"/>
              <w:right w:val="single" w:sz="4" w:space="0" w:color="BFBFBF"/>
            </w:tcBorders>
          </w:tcPr>
          <w:p w:rsidR="00C10A00" w:rsidRDefault="00C10A00">
            <w:pPr>
              <w:spacing w:after="160" w:line="259" w:lineRule="auto"/>
              <w:ind w:left="0" w:right="0" w:firstLine="0"/>
              <w:jc w:val="left"/>
            </w:pPr>
          </w:p>
        </w:tc>
      </w:tr>
      <w:tr w:rsidR="00C10A00">
        <w:trPr>
          <w:trHeight w:val="1226"/>
        </w:trPr>
        <w:tc>
          <w:tcPr>
            <w:tcW w:w="704" w:type="dxa"/>
            <w:tcBorders>
              <w:top w:val="single" w:sz="4" w:space="0" w:color="BFBFBF"/>
              <w:left w:val="single" w:sz="4" w:space="0" w:color="BFBFBF"/>
              <w:bottom w:val="single" w:sz="4" w:space="0" w:color="BFBFBF"/>
              <w:right w:val="single" w:sz="4" w:space="0" w:color="BFBFBF"/>
            </w:tcBorders>
          </w:tcPr>
          <w:p w:rsidR="00C10A00" w:rsidRDefault="00AD315F">
            <w:pPr>
              <w:tabs>
                <w:tab w:val="center" w:pos="673"/>
              </w:tabs>
              <w:spacing w:after="0" w:line="259" w:lineRule="auto"/>
              <w:ind w:left="0" w:right="0" w:firstLine="0"/>
              <w:jc w:val="left"/>
            </w:pPr>
            <w:r>
              <w:rPr>
                <w:b/>
                <w:sz w:val="18"/>
              </w:rPr>
              <w:t>6.</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85" w:right="112"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117348</wp:posOffset>
                      </wp:positionH>
                      <wp:positionV relativeFrom="paragraph">
                        <wp:posOffset>334279</wp:posOffset>
                      </wp:positionV>
                      <wp:extent cx="3864229" cy="323089"/>
                      <wp:effectExtent l="0" t="0" r="0" b="0"/>
                      <wp:wrapNone/>
                      <wp:docPr id="51413" name="Group 51413"/>
                      <wp:cNvGraphicFramePr/>
                      <a:graphic xmlns:a="http://schemas.openxmlformats.org/drawingml/2006/main">
                        <a:graphicData uri="http://schemas.microsoft.com/office/word/2010/wordprocessingGroup">
                          <wpg:wgp>
                            <wpg:cNvGrpSpPr/>
                            <wpg:grpSpPr>
                              <a:xfrm>
                                <a:off x="0" y="0"/>
                                <a:ext cx="3864229" cy="323089"/>
                                <a:chOff x="0" y="0"/>
                                <a:chExt cx="3864229" cy="323089"/>
                              </a:xfrm>
                            </wpg:grpSpPr>
                            <wps:wsp>
                              <wps:cNvPr id="55880" name="Shape 55880"/>
                              <wps:cNvSpPr/>
                              <wps:spPr>
                                <a:xfrm>
                                  <a:off x="196596" y="0"/>
                                  <a:ext cx="3667633" cy="155448"/>
                                </a:xfrm>
                                <a:custGeom>
                                  <a:avLst/>
                                  <a:gdLst/>
                                  <a:ahLst/>
                                  <a:cxnLst/>
                                  <a:rect l="0" t="0" r="0" b="0"/>
                                  <a:pathLst>
                                    <a:path w="3667633" h="155448">
                                      <a:moveTo>
                                        <a:pt x="0" y="0"/>
                                      </a:moveTo>
                                      <a:lnTo>
                                        <a:pt x="3667633" y="0"/>
                                      </a:lnTo>
                                      <a:lnTo>
                                        <a:pt x="366763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81" name="Shape 55881"/>
                              <wps:cNvSpPr/>
                              <wps:spPr>
                                <a:xfrm>
                                  <a:off x="0" y="166116"/>
                                  <a:ext cx="1050341" cy="156973"/>
                                </a:xfrm>
                                <a:custGeom>
                                  <a:avLst/>
                                  <a:gdLst/>
                                  <a:ahLst/>
                                  <a:cxnLst/>
                                  <a:rect l="0" t="0" r="0" b="0"/>
                                  <a:pathLst>
                                    <a:path w="1050341" h="156973">
                                      <a:moveTo>
                                        <a:pt x="0" y="0"/>
                                      </a:moveTo>
                                      <a:lnTo>
                                        <a:pt x="1050341" y="0"/>
                                      </a:lnTo>
                                      <a:lnTo>
                                        <a:pt x="1050341" y="156973"/>
                                      </a:lnTo>
                                      <a:lnTo>
                                        <a:pt x="0" y="15697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1413" style="width:304.27pt;height:25.4401pt;position:absolute;z-index:-2147483376;mso-position-horizontal-relative:text;mso-position-horizontal:absolute;margin-left:9.24001pt;mso-position-vertical-relative:text;margin-top:26.3212pt;" coordsize="38642,3230">
                      <v:shape id="Shape 55882" style="position:absolute;width:36676;height:1554;left:1965;top:0;" coordsize="3667633,155448" path="m0,0l3667633,0l3667633,155448l0,155448l0,0">
                        <v:stroke weight="0pt" endcap="flat" joinstyle="miter" miterlimit="10" on="false" color="#000000" opacity="0"/>
                        <v:fill on="true" color="#ffff00"/>
                      </v:shape>
                      <v:shape id="Shape 55883" style="position:absolute;width:10503;height:1569;left:0;top:1661;" coordsize="1050341,156973" path="m0,0l1050341,0l1050341,156973l0,156973l0,0">
                        <v:stroke weight="0pt" endcap="flat" joinstyle="miter" miterlimit="10" on="false" color="#000000" opacity="0"/>
                        <v:fill on="true" color="#ffff00"/>
                      </v:shape>
                    </v:group>
                  </w:pict>
                </mc:Fallback>
              </mc:AlternateContent>
            </w:r>
            <w:r>
              <w:t xml:space="preserve">Contar con el perfil profesiográfico </w:t>
            </w:r>
            <w:r>
              <w:t>para la plaza vacante que se establezca en la convocatoria, atendiendo la normatividad de la/el (autoridad de educación media superior / organismo descentralizado). Ver Anexo 1.</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09" w:right="0" w:firstLine="0"/>
              <w:jc w:val="left"/>
            </w:pPr>
            <w:r>
              <w:rPr>
                <w:sz w:val="18"/>
              </w:rPr>
              <w:t xml:space="preserve"> </w:t>
            </w:r>
          </w:p>
        </w:tc>
      </w:tr>
      <w:tr w:rsidR="00C10A00">
        <w:trPr>
          <w:trHeight w:val="1219"/>
        </w:trPr>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tabs>
                <w:tab w:val="center" w:pos="673"/>
              </w:tabs>
              <w:spacing w:after="0" w:line="259" w:lineRule="auto"/>
              <w:ind w:left="0" w:right="0" w:firstLine="0"/>
              <w:jc w:val="left"/>
            </w:pPr>
            <w:r>
              <w:rPr>
                <w:b/>
                <w:sz w:val="18"/>
              </w:rPr>
              <w:lastRenderedPageBreak/>
              <w:t>7.</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85" w:right="110" w:firstLine="0"/>
            </w:pPr>
            <w:r>
              <w:t>Acreditar el grado académico para la o las plazas por horasemana-</w:t>
            </w:r>
            <w:r>
              <w:t>mes vacantes, respecto a la que actualmente ostenta, conforme a lo establecido en la Base Cuarta de esta convocatoria. Ver anexo 2.</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109" w:right="0" w:firstLine="0"/>
              <w:jc w:val="left"/>
            </w:pPr>
            <w:r>
              <w:rPr>
                <w:sz w:val="18"/>
              </w:rPr>
              <w:t xml:space="preserve"> </w:t>
            </w:r>
          </w:p>
        </w:tc>
      </w:tr>
      <w:tr w:rsidR="00C10A00">
        <w:trPr>
          <w:trHeight w:val="962"/>
        </w:trPr>
        <w:tc>
          <w:tcPr>
            <w:tcW w:w="704" w:type="dxa"/>
            <w:tcBorders>
              <w:top w:val="single" w:sz="4" w:space="0" w:color="BFBFBF"/>
              <w:left w:val="single" w:sz="4" w:space="0" w:color="BFBFBF"/>
              <w:bottom w:val="single" w:sz="4" w:space="0" w:color="BFBFBF"/>
              <w:right w:val="single" w:sz="4" w:space="0" w:color="BFBFBF"/>
            </w:tcBorders>
          </w:tcPr>
          <w:p w:rsidR="00C10A00" w:rsidRDefault="00AD315F">
            <w:pPr>
              <w:tabs>
                <w:tab w:val="center" w:pos="673"/>
              </w:tabs>
              <w:spacing w:after="0" w:line="259" w:lineRule="auto"/>
              <w:ind w:left="0" w:right="0" w:firstLine="0"/>
              <w:jc w:val="left"/>
            </w:pPr>
            <w:r>
              <w:rPr>
                <w:b/>
                <w:sz w:val="18"/>
              </w:rPr>
              <w:t>8.</w:t>
            </w:r>
            <w:r>
              <w:rPr>
                <w:rFonts w:ascii="Arial" w:eastAsia="Arial" w:hAnsi="Arial" w:cs="Arial"/>
                <w:b/>
                <w:sz w:val="18"/>
              </w:rPr>
              <w:t xml:space="preserve"> </w:t>
            </w:r>
            <w:r>
              <w:rPr>
                <w:rFonts w:ascii="Arial" w:eastAsia="Arial" w:hAnsi="Arial" w:cs="Arial"/>
                <w:b/>
                <w:sz w:val="18"/>
              </w:rPr>
              <w:tab/>
            </w:r>
            <w:r>
              <w:rPr>
                <w:b/>
                <w:sz w:val="18"/>
              </w:rPr>
              <w:t xml:space="preserve"> </w:t>
            </w:r>
          </w:p>
        </w:tc>
        <w:tc>
          <w:tcPr>
            <w:tcW w:w="6380" w:type="dxa"/>
            <w:gridSpan w:val="5"/>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85" w:right="110" w:firstLine="0"/>
            </w:pPr>
            <w:r>
              <w:t>No contar en su expediente con nota desfavorable en los dos años inmediatos anteriores a la emisión de esta convocatoria, ni en el momento de su participación en el proceso.</w:t>
            </w:r>
            <w:r>
              <w:rPr>
                <w:sz w:val="18"/>
              </w:rPr>
              <w:t xml:space="preserve"> </w:t>
            </w:r>
          </w:p>
        </w:tc>
        <w:tc>
          <w:tcPr>
            <w:tcW w:w="1983" w:type="dxa"/>
            <w:tcBorders>
              <w:top w:val="single" w:sz="4" w:space="0" w:color="BFBFBF"/>
              <w:left w:val="single" w:sz="4" w:space="0" w:color="BFBFBF"/>
              <w:bottom w:val="single" w:sz="4" w:space="0" w:color="BFBFBF"/>
              <w:right w:val="single" w:sz="4" w:space="0" w:color="BFBFBF"/>
            </w:tcBorders>
          </w:tcPr>
          <w:p w:rsidR="00C10A00" w:rsidRDefault="00AD315F">
            <w:pPr>
              <w:spacing w:after="0" w:line="259" w:lineRule="auto"/>
              <w:ind w:left="109" w:right="0" w:firstLine="0"/>
              <w:jc w:val="left"/>
            </w:pPr>
            <w:r>
              <w:rPr>
                <w:sz w:val="18"/>
              </w:rPr>
              <w:t xml:space="preserve"> </w:t>
            </w:r>
          </w:p>
        </w:tc>
      </w:tr>
    </w:tbl>
    <w:p w:rsidR="00C10A00" w:rsidRDefault="00AD315F">
      <w:pPr>
        <w:spacing w:after="0" w:line="259" w:lineRule="auto"/>
        <w:ind w:left="372" w:right="0" w:firstLine="0"/>
        <w:jc w:val="left"/>
      </w:pPr>
      <w:r>
        <w:rPr>
          <w:b/>
        </w:rPr>
        <w:t xml:space="preserve"> </w:t>
      </w:r>
    </w:p>
    <w:p w:rsidR="00C10A00" w:rsidRDefault="00AD315F">
      <w:pPr>
        <w:pStyle w:val="Ttulo3"/>
        <w:spacing w:after="108"/>
        <w:ind w:left="382" w:right="43"/>
      </w:pPr>
      <w:r>
        <w:t xml:space="preserve">TERCERA. CALENDARIO DE ACTIVIDADES </w:t>
      </w:r>
    </w:p>
    <w:p w:rsidR="00C10A00" w:rsidRDefault="00AD315F">
      <w:pPr>
        <w:spacing w:after="8"/>
        <w:ind w:left="382" w:right="25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236220</wp:posOffset>
                </wp:positionH>
                <wp:positionV relativeFrom="paragraph">
                  <wp:posOffset>308373</wp:posOffset>
                </wp:positionV>
                <wp:extent cx="5144465" cy="466344"/>
                <wp:effectExtent l="0" t="0" r="0" b="0"/>
                <wp:wrapNone/>
                <wp:docPr id="53296" name="Group 53296"/>
                <wp:cNvGraphicFramePr/>
                <a:graphic xmlns:a="http://schemas.openxmlformats.org/drawingml/2006/main">
                  <a:graphicData uri="http://schemas.microsoft.com/office/word/2010/wordprocessingGroup">
                    <wpg:wgp>
                      <wpg:cNvGrpSpPr/>
                      <wpg:grpSpPr>
                        <a:xfrm>
                          <a:off x="0" y="0"/>
                          <a:ext cx="5144465" cy="466344"/>
                          <a:chOff x="0" y="0"/>
                          <a:chExt cx="5144465" cy="466344"/>
                        </a:xfrm>
                      </wpg:grpSpPr>
                      <wps:wsp>
                        <wps:cNvPr id="55884" name="Shape 55884"/>
                        <wps:cNvSpPr/>
                        <wps:spPr>
                          <a:xfrm>
                            <a:off x="2021154" y="0"/>
                            <a:ext cx="3123311" cy="155448"/>
                          </a:xfrm>
                          <a:custGeom>
                            <a:avLst/>
                            <a:gdLst/>
                            <a:ahLst/>
                            <a:cxnLst/>
                            <a:rect l="0" t="0" r="0" b="0"/>
                            <a:pathLst>
                              <a:path w="3123311" h="155448">
                                <a:moveTo>
                                  <a:pt x="0" y="0"/>
                                </a:moveTo>
                                <a:lnTo>
                                  <a:pt x="3123311" y="0"/>
                                </a:lnTo>
                                <a:lnTo>
                                  <a:pt x="312331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85" name="Shape 55885"/>
                        <wps:cNvSpPr/>
                        <wps:spPr>
                          <a:xfrm>
                            <a:off x="0" y="155448"/>
                            <a:ext cx="1789430" cy="155448"/>
                          </a:xfrm>
                          <a:custGeom>
                            <a:avLst/>
                            <a:gdLst/>
                            <a:ahLst/>
                            <a:cxnLst/>
                            <a:rect l="0" t="0" r="0" b="0"/>
                            <a:pathLst>
                              <a:path w="1789430" h="155448">
                                <a:moveTo>
                                  <a:pt x="0" y="0"/>
                                </a:moveTo>
                                <a:lnTo>
                                  <a:pt x="1789430" y="0"/>
                                </a:lnTo>
                                <a:lnTo>
                                  <a:pt x="178943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86" name="Shape 55886"/>
                        <wps:cNvSpPr/>
                        <wps:spPr>
                          <a:xfrm>
                            <a:off x="1836750" y="155448"/>
                            <a:ext cx="1315466" cy="155448"/>
                          </a:xfrm>
                          <a:custGeom>
                            <a:avLst/>
                            <a:gdLst/>
                            <a:ahLst/>
                            <a:cxnLst/>
                            <a:rect l="0" t="0" r="0" b="0"/>
                            <a:pathLst>
                              <a:path w="1315466" h="155448">
                                <a:moveTo>
                                  <a:pt x="0" y="0"/>
                                </a:moveTo>
                                <a:lnTo>
                                  <a:pt x="1315466" y="0"/>
                                </a:lnTo>
                                <a:lnTo>
                                  <a:pt x="131546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87" name="Shape 55887"/>
                        <wps:cNvSpPr/>
                        <wps:spPr>
                          <a:xfrm>
                            <a:off x="3196412" y="155448"/>
                            <a:ext cx="1597406" cy="155448"/>
                          </a:xfrm>
                          <a:custGeom>
                            <a:avLst/>
                            <a:gdLst/>
                            <a:ahLst/>
                            <a:cxnLst/>
                            <a:rect l="0" t="0" r="0" b="0"/>
                            <a:pathLst>
                              <a:path w="1597406" h="155448">
                                <a:moveTo>
                                  <a:pt x="0" y="0"/>
                                </a:moveTo>
                                <a:lnTo>
                                  <a:pt x="1597406" y="0"/>
                                </a:lnTo>
                                <a:lnTo>
                                  <a:pt x="159740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88" name="Shape 55888"/>
                        <wps:cNvSpPr/>
                        <wps:spPr>
                          <a:xfrm>
                            <a:off x="1205814" y="310896"/>
                            <a:ext cx="797052" cy="155448"/>
                          </a:xfrm>
                          <a:custGeom>
                            <a:avLst/>
                            <a:gdLst/>
                            <a:ahLst/>
                            <a:cxnLst/>
                            <a:rect l="0" t="0" r="0" b="0"/>
                            <a:pathLst>
                              <a:path w="797052" h="155448">
                                <a:moveTo>
                                  <a:pt x="0" y="0"/>
                                </a:moveTo>
                                <a:lnTo>
                                  <a:pt x="797052" y="0"/>
                                </a:lnTo>
                                <a:lnTo>
                                  <a:pt x="79705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3296" style="width:405.076pt;height:36.72pt;position:absolute;z-index:-2147483590;mso-position-horizontal-relative:text;mso-position-horizontal:absolute;margin-left:18.6pt;mso-position-vertical-relative:text;margin-top:24.2813pt;" coordsize="51444,4663">
                <v:shape id="Shape 55889" style="position:absolute;width:31233;height:1554;left:20211;top:0;" coordsize="3123311,155448" path="m0,0l3123311,0l3123311,155448l0,155448l0,0">
                  <v:stroke weight="0pt" endcap="flat" joinstyle="miter" miterlimit="10" on="false" color="#000000" opacity="0"/>
                  <v:fill on="true" color="#ffff00"/>
                </v:shape>
                <v:shape id="Shape 55890" style="position:absolute;width:17894;height:1554;left:0;top:1554;" coordsize="1789430,155448" path="m0,0l1789430,0l1789430,155448l0,155448l0,0">
                  <v:stroke weight="0pt" endcap="flat" joinstyle="miter" miterlimit="10" on="false" color="#000000" opacity="0"/>
                  <v:fill on="true" color="#ffff00"/>
                </v:shape>
                <v:shape id="Shape 55891" style="position:absolute;width:13154;height:1554;left:18367;top:1554;" coordsize="1315466,155448" path="m0,0l1315466,0l1315466,155448l0,155448l0,0">
                  <v:stroke weight="0pt" endcap="flat" joinstyle="miter" miterlimit="10" on="false" color="#000000" opacity="0"/>
                  <v:fill on="true" color="#ffff00"/>
                </v:shape>
                <v:shape id="Shape 55892" style="position:absolute;width:15974;height:1554;left:31964;top:1554;" coordsize="1597406,155448" path="m0,0l1597406,0l1597406,155448l0,155448l0,0">
                  <v:stroke weight="0pt" endcap="flat" joinstyle="miter" miterlimit="10" on="false" color="#000000" opacity="0"/>
                  <v:fill on="true" color="#ffff00"/>
                </v:shape>
                <v:shape id="Shape 55893" style="position:absolute;width:7970;height:1554;left:12058;top:3108;" coordsize="797052,155448" path="m0,0l797052,0l797052,155448l0,155448l0,0">
                  <v:stroke weight="0pt" endcap="flat" joinstyle="miter" miterlimit="10" on="false" color="#000000" opacity="0"/>
                  <v:fill on="true" color="#ffff00"/>
                </v:shape>
              </v:group>
            </w:pict>
          </mc:Fallback>
        </mc:AlternateContent>
      </w:r>
      <w:r>
        <w:t xml:space="preserve">El calendario de actividades </w:t>
      </w:r>
      <w:r>
        <w:t>en las que se desarrollará el proceso para la promoción</w:t>
      </w:r>
      <w:r>
        <w:rPr>
          <w:b/>
        </w:rPr>
        <w:t xml:space="preserve"> </w:t>
      </w:r>
      <w:r>
        <w:t>en el servicio docente por asignación de horas adicionales en educación media superior en la/el (autoridad de educación media superior / organismo descentralizado) (Nombre de Plantel) (número de plant</w:t>
      </w:r>
      <w:r>
        <w:t xml:space="preserve">el) (CCT), Ciclo Escolar 2023-2024, (Periodo 1 o 2), se muestran a continuación:  </w:t>
      </w:r>
    </w:p>
    <w:tbl>
      <w:tblPr>
        <w:tblStyle w:val="TableGrid"/>
        <w:tblW w:w="8075" w:type="dxa"/>
        <w:tblInd w:w="376" w:type="dxa"/>
        <w:tblCellMar>
          <w:top w:w="5" w:type="dxa"/>
          <w:left w:w="108" w:type="dxa"/>
          <w:bottom w:w="0" w:type="dxa"/>
          <w:right w:w="115" w:type="dxa"/>
        </w:tblCellMar>
        <w:tblLook w:val="04A0" w:firstRow="1" w:lastRow="0" w:firstColumn="1" w:lastColumn="0" w:noHBand="0" w:noVBand="1"/>
      </w:tblPr>
      <w:tblGrid>
        <w:gridCol w:w="1427"/>
        <w:gridCol w:w="6648"/>
      </w:tblGrid>
      <w:tr w:rsidR="00C10A00">
        <w:trPr>
          <w:trHeight w:val="380"/>
        </w:trPr>
        <w:tc>
          <w:tcPr>
            <w:tcW w:w="1427" w:type="dxa"/>
            <w:tcBorders>
              <w:top w:val="single" w:sz="4" w:space="0" w:color="BFBFBF"/>
              <w:left w:val="single" w:sz="4" w:space="0" w:color="BFBFBF"/>
              <w:bottom w:val="single" w:sz="4" w:space="0" w:color="BFBFBF"/>
              <w:right w:val="single" w:sz="4" w:space="0" w:color="BFBFBF"/>
            </w:tcBorders>
            <w:shd w:val="clear" w:color="auto" w:fill="A12240"/>
          </w:tcPr>
          <w:p w:rsidR="00C10A00" w:rsidRDefault="00AD315F">
            <w:pPr>
              <w:spacing w:after="0" w:line="259" w:lineRule="auto"/>
              <w:ind w:left="6" w:right="0" w:firstLine="0"/>
              <w:jc w:val="center"/>
            </w:pPr>
            <w:r>
              <w:rPr>
                <w:b/>
                <w:color w:val="FFFFFF"/>
              </w:rPr>
              <w:t xml:space="preserve">Fecha </w:t>
            </w:r>
            <w:r>
              <w:rPr>
                <w:color w:val="FFFFFF"/>
              </w:rPr>
              <w:t xml:space="preserve"> </w:t>
            </w:r>
          </w:p>
        </w:tc>
        <w:tc>
          <w:tcPr>
            <w:tcW w:w="6648" w:type="dxa"/>
            <w:tcBorders>
              <w:top w:val="single" w:sz="4" w:space="0" w:color="BFBFBF"/>
              <w:left w:val="single" w:sz="4" w:space="0" w:color="BFBFBF"/>
              <w:bottom w:val="single" w:sz="4" w:space="0" w:color="BFBFBF"/>
              <w:right w:val="single" w:sz="4" w:space="0" w:color="BFBFBF"/>
            </w:tcBorders>
            <w:shd w:val="clear" w:color="auto" w:fill="A12240"/>
          </w:tcPr>
          <w:p w:rsidR="00C10A00" w:rsidRDefault="00AD315F">
            <w:pPr>
              <w:spacing w:after="0" w:line="259" w:lineRule="auto"/>
              <w:ind w:left="7" w:right="0" w:firstLine="0"/>
              <w:jc w:val="center"/>
            </w:pPr>
            <w:r>
              <w:rPr>
                <w:b/>
                <w:color w:val="FFFFFF"/>
              </w:rPr>
              <w:t xml:space="preserve">Actividad </w:t>
            </w:r>
            <w:r>
              <w:rPr>
                <w:color w:val="FFFFFF"/>
              </w:rPr>
              <w:t xml:space="preserve"> </w:t>
            </w:r>
          </w:p>
          <w:p w:rsidR="00C10A00" w:rsidRDefault="00AD315F">
            <w:pPr>
              <w:spacing w:after="0" w:line="259" w:lineRule="auto"/>
              <w:ind w:left="0" w:right="0" w:firstLine="0"/>
              <w:jc w:val="left"/>
            </w:pPr>
            <w:r>
              <w:t xml:space="preserve"> </w:t>
            </w:r>
          </w:p>
        </w:tc>
      </w:tr>
      <w:tr w:rsidR="00C10A00">
        <w:trPr>
          <w:trHeight w:val="380"/>
        </w:trPr>
        <w:tc>
          <w:tcPr>
            <w:tcW w:w="1427"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AD315F">
            <w:pPr>
              <w:spacing w:after="0" w:line="259" w:lineRule="auto"/>
              <w:ind w:left="60" w:right="0" w:firstLine="0"/>
              <w:jc w:val="center"/>
            </w:pPr>
            <w:r>
              <w:rPr>
                <w:b/>
              </w:rPr>
              <w:t xml:space="preserve"> </w:t>
            </w:r>
          </w:p>
        </w:tc>
        <w:tc>
          <w:tcPr>
            <w:tcW w:w="6648" w:type="dxa"/>
            <w:tcBorders>
              <w:top w:val="single" w:sz="4" w:space="0" w:color="BFBFBF"/>
              <w:left w:val="single" w:sz="4" w:space="0" w:color="BFBFBF"/>
              <w:bottom w:val="single" w:sz="4" w:space="0" w:color="BFBFBF"/>
              <w:right w:val="single" w:sz="4" w:space="0" w:color="BFBFBF"/>
            </w:tcBorders>
            <w:shd w:val="clear" w:color="auto" w:fill="F2F2F2"/>
          </w:tcPr>
          <w:p w:rsidR="00C10A00" w:rsidRDefault="00C10A00">
            <w:pPr>
              <w:spacing w:after="160" w:line="259" w:lineRule="auto"/>
              <w:ind w:left="0" w:right="0" w:firstLine="0"/>
              <w:jc w:val="left"/>
            </w:pPr>
          </w:p>
        </w:tc>
      </w:tr>
    </w:tbl>
    <w:p w:rsidR="00C10A00" w:rsidRDefault="00AD315F">
      <w:pPr>
        <w:spacing w:after="101" w:line="259" w:lineRule="auto"/>
        <w:ind w:left="372" w:right="0" w:firstLine="0"/>
        <w:jc w:val="left"/>
      </w:pPr>
      <w:r>
        <w:rPr>
          <w:b/>
        </w:rPr>
        <w:t xml:space="preserve"> </w:t>
      </w:r>
    </w:p>
    <w:p w:rsidR="00C10A00" w:rsidRDefault="00AD315F">
      <w:pPr>
        <w:pStyle w:val="Ttulo3"/>
        <w:spacing w:after="110"/>
        <w:ind w:left="382" w:right="43"/>
      </w:pPr>
      <w:r>
        <w:t xml:space="preserve">CUARTA. HORAS-SEMANA-MES DISPONIBLES </w:t>
      </w:r>
    </w:p>
    <w:p w:rsidR="00C10A00" w:rsidRDefault="00AD315F">
      <w:pPr>
        <w:spacing w:after="114"/>
        <w:ind w:left="382" w:right="249"/>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236220</wp:posOffset>
                </wp:positionH>
                <wp:positionV relativeFrom="paragraph">
                  <wp:posOffset>308373</wp:posOffset>
                </wp:positionV>
                <wp:extent cx="5142941" cy="464820"/>
                <wp:effectExtent l="0" t="0" r="0" b="0"/>
                <wp:wrapNone/>
                <wp:docPr id="53297" name="Group 53297"/>
                <wp:cNvGraphicFramePr/>
                <a:graphic xmlns:a="http://schemas.openxmlformats.org/drawingml/2006/main">
                  <a:graphicData uri="http://schemas.microsoft.com/office/word/2010/wordprocessingGroup">
                    <wpg:wgp>
                      <wpg:cNvGrpSpPr/>
                      <wpg:grpSpPr>
                        <a:xfrm>
                          <a:off x="0" y="0"/>
                          <a:ext cx="5142941" cy="464820"/>
                          <a:chOff x="0" y="0"/>
                          <a:chExt cx="5142941" cy="464820"/>
                        </a:xfrm>
                      </wpg:grpSpPr>
                      <wps:wsp>
                        <wps:cNvPr id="55894" name="Shape 55894"/>
                        <wps:cNvSpPr/>
                        <wps:spPr>
                          <a:xfrm>
                            <a:off x="2268042" y="0"/>
                            <a:ext cx="2874899" cy="155448"/>
                          </a:xfrm>
                          <a:custGeom>
                            <a:avLst/>
                            <a:gdLst/>
                            <a:ahLst/>
                            <a:cxnLst/>
                            <a:rect l="0" t="0" r="0" b="0"/>
                            <a:pathLst>
                              <a:path w="2874899" h="155448">
                                <a:moveTo>
                                  <a:pt x="0" y="0"/>
                                </a:moveTo>
                                <a:lnTo>
                                  <a:pt x="2874899" y="0"/>
                                </a:lnTo>
                                <a:lnTo>
                                  <a:pt x="287489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95" name="Shape 55895"/>
                        <wps:cNvSpPr/>
                        <wps:spPr>
                          <a:xfrm>
                            <a:off x="0" y="155448"/>
                            <a:ext cx="1856486" cy="153924"/>
                          </a:xfrm>
                          <a:custGeom>
                            <a:avLst/>
                            <a:gdLst/>
                            <a:ahLst/>
                            <a:cxnLst/>
                            <a:rect l="0" t="0" r="0" b="0"/>
                            <a:pathLst>
                              <a:path w="1856486" h="153924">
                                <a:moveTo>
                                  <a:pt x="0" y="0"/>
                                </a:moveTo>
                                <a:lnTo>
                                  <a:pt x="1856486" y="0"/>
                                </a:lnTo>
                                <a:lnTo>
                                  <a:pt x="1856486"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96" name="Shape 55896"/>
                        <wps:cNvSpPr/>
                        <wps:spPr>
                          <a:xfrm>
                            <a:off x="1893138" y="155448"/>
                            <a:ext cx="1295654" cy="153924"/>
                          </a:xfrm>
                          <a:custGeom>
                            <a:avLst/>
                            <a:gdLst/>
                            <a:ahLst/>
                            <a:cxnLst/>
                            <a:rect l="0" t="0" r="0" b="0"/>
                            <a:pathLst>
                              <a:path w="1295654" h="153924">
                                <a:moveTo>
                                  <a:pt x="0" y="0"/>
                                </a:moveTo>
                                <a:lnTo>
                                  <a:pt x="1295654" y="0"/>
                                </a:lnTo>
                                <a:lnTo>
                                  <a:pt x="1295654"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97" name="Shape 55897"/>
                        <wps:cNvSpPr/>
                        <wps:spPr>
                          <a:xfrm>
                            <a:off x="3222320" y="155448"/>
                            <a:ext cx="1580642" cy="153924"/>
                          </a:xfrm>
                          <a:custGeom>
                            <a:avLst/>
                            <a:gdLst/>
                            <a:ahLst/>
                            <a:cxnLst/>
                            <a:rect l="0" t="0" r="0" b="0"/>
                            <a:pathLst>
                              <a:path w="1580642" h="153924">
                                <a:moveTo>
                                  <a:pt x="0" y="0"/>
                                </a:moveTo>
                                <a:lnTo>
                                  <a:pt x="1580642" y="0"/>
                                </a:lnTo>
                                <a:lnTo>
                                  <a:pt x="1580642"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898" name="Shape 55898"/>
                        <wps:cNvSpPr/>
                        <wps:spPr>
                          <a:xfrm>
                            <a:off x="1205814" y="309372"/>
                            <a:ext cx="797052" cy="155448"/>
                          </a:xfrm>
                          <a:custGeom>
                            <a:avLst/>
                            <a:gdLst/>
                            <a:ahLst/>
                            <a:cxnLst/>
                            <a:rect l="0" t="0" r="0" b="0"/>
                            <a:pathLst>
                              <a:path w="797052" h="155448">
                                <a:moveTo>
                                  <a:pt x="0" y="0"/>
                                </a:moveTo>
                                <a:lnTo>
                                  <a:pt x="797052" y="0"/>
                                </a:lnTo>
                                <a:lnTo>
                                  <a:pt x="79705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3297" style="width:404.956pt;height:36.6pt;position:absolute;z-index:-2147483493;mso-position-horizontal-relative:text;mso-position-horizontal:absolute;margin-left:18.6pt;mso-position-vertical-relative:text;margin-top:24.2813pt;" coordsize="51429,4648">
                <v:shape id="Shape 55899" style="position:absolute;width:28748;height:1554;left:22680;top:0;" coordsize="2874899,155448" path="m0,0l2874899,0l2874899,155448l0,155448l0,0">
                  <v:stroke weight="0pt" endcap="flat" joinstyle="miter" miterlimit="10" on="false" color="#000000" opacity="0"/>
                  <v:fill on="true" color="#ffff00"/>
                </v:shape>
                <v:shape id="Shape 55900" style="position:absolute;width:18564;height:1539;left:0;top:1554;" coordsize="1856486,153924" path="m0,0l1856486,0l1856486,153924l0,153924l0,0">
                  <v:stroke weight="0pt" endcap="flat" joinstyle="miter" miterlimit="10" on="false" color="#000000" opacity="0"/>
                  <v:fill on="true" color="#ffff00"/>
                </v:shape>
                <v:shape id="Shape 55901" style="position:absolute;width:12956;height:1539;left:18931;top:1554;" coordsize="1295654,153924" path="m0,0l1295654,0l1295654,153924l0,153924l0,0">
                  <v:stroke weight="0pt" endcap="flat" joinstyle="miter" miterlimit="10" on="false" color="#000000" opacity="0"/>
                  <v:fill on="true" color="#ffff00"/>
                </v:shape>
                <v:shape id="Shape 55902" style="position:absolute;width:15806;height:1539;left:32223;top:1554;" coordsize="1580642,153924" path="m0,0l1580642,0l1580642,153924l0,153924l0,0">
                  <v:stroke weight="0pt" endcap="flat" joinstyle="miter" miterlimit="10" on="false" color="#000000" opacity="0"/>
                  <v:fill on="true" color="#ffff00"/>
                </v:shape>
                <v:shape id="Shape 55903" style="position:absolute;width:7970;height:1554;left:12058;top:3093;" coordsize="797052,155448" path="m0,0l797052,0l797052,155448l0,155448l0,0">
                  <v:stroke weight="0pt" endcap="flat" joinstyle="miter" miterlimit="10" on="false" color="#000000" opacity="0"/>
                  <v:fill on="true" color="#ffff00"/>
                </v:shape>
              </v:group>
            </w:pict>
          </mc:Fallback>
        </mc:AlternateContent>
      </w:r>
      <w:r>
        <w:t>A la fecha de publicación de la presente Convocatoria se cuenta con (</w:t>
      </w:r>
      <w:r>
        <w:rPr>
          <w:shd w:val="clear" w:color="auto" w:fill="FFFF00"/>
        </w:rPr>
        <w:t>número de</w:t>
      </w:r>
      <w:r>
        <w:t xml:space="preserve"> </w:t>
      </w:r>
      <w:r>
        <w:rPr>
          <w:shd w:val="clear" w:color="auto" w:fill="FFFF00"/>
        </w:rPr>
        <w:t xml:space="preserve">horas-semana-mes) </w:t>
      </w:r>
      <w:r>
        <w:t>vacantes</w:t>
      </w:r>
      <w:r>
        <w:t xml:space="preserve"> para la promoción en el servicio docente por asignación de horas adicionales en la/el (autoridad de educación media superior / organismo descentralizado) (Nombre de Plantel) (número de plantel) (CCT), Ciclo Escolar 2023-2024, (Periodo 1 o 2). Ver Anexo 1.</w:t>
      </w:r>
      <w:r>
        <w:t xml:space="preserve"> </w:t>
      </w:r>
    </w:p>
    <w:p w:rsidR="00C10A00" w:rsidRDefault="00AD315F">
      <w:pPr>
        <w:spacing w:after="100" w:line="259" w:lineRule="auto"/>
        <w:ind w:left="372" w:right="0" w:firstLine="0"/>
        <w:jc w:val="left"/>
      </w:pPr>
      <w:r>
        <w:rPr>
          <w:b/>
        </w:rPr>
        <w:t xml:space="preserve"> </w:t>
      </w:r>
    </w:p>
    <w:p w:rsidR="00C10A00" w:rsidRDefault="00AD315F">
      <w:pPr>
        <w:pStyle w:val="Ttulo3"/>
        <w:spacing w:after="110"/>
        <w:ind w:left="382" w:right="43"/>
      </w:pPr>
      <w:r>
        <w:t xml:space="preserve">QUINTA. CRITERIOS DE VALORACIÓN </w:t>
      </w:r>
    </w:p>
    <w:p w:rsidR="00C10A00" w:rsidRDefault="00AD315F">
      <w:pPr>
        <w:ind w:left="382" w:right="203"/>
      </w:pPr>
      <w:r>
        <w:t xml:space="preserve">El Proceso de promoción en el servicio docente por asignación de horas adicionales, ciclo escolar 2023-2024 </w:t>
      </w:r>
      <w:r>
        <w:rPr>
          <w:shd w:val="clear" w:color="auto" w:fill="FFFF00"/>
        </w:rPr>
        <w:t>(Periodo 1 o 2),</w:t>
      </w:r>
      <w:r>
        <w:t xml:space="preserve"> se llevará a cabo mediante el cumplimiento de los criterios de valoración establecidos en el P</w:t>
      </w:r>
      <w:r>
        <w:t xml:space="preserve">rograma para la promoción en el servicio docente por asignación de horas adicionales en educación media superior, ciclo escolar 2023-2024.  </w:t>
      </w:r>
    </w:p>
    <w:p w:rsidR="00C10A00" w:rsidRDefault="00AD315F">
      <w:pPr>
        <w:spacing w:after="8"/>
        <w:ind w:left="440" w:right="47"/>
      </w:pPr>
      <w:r>
        <w:t xml:space="preserve">Su descripción se muestra a continuación: </w:t>
      </w:r>
    </w:p>
    <w:tbl>
      <w:tblPr>
        <w:tblStyle w:val="TableGrid"/>
        <w:tblW w:w="8358" w:type="dxa"/>
        <w:tblInd w:w="234" w:type="dxa"/>
        <w:tblCellMar>
          <w:top w:w="4" w:type="dxa"/>
          <w:left w:w="108" w:type="dxa"/>
          <w:bottom w:w="0" w:type="dxa"/>
          <w:right w:w="46" w:type="dxa"/>
        </w:tblCellMar>
        <w:tblLook w:val="04A0" w:firstRow="1" w:lastRow="0" w:firstColumn="1" w:lastColumn="0" w:noHBand="0" w:noVBand="1"/>
      </w:tblPr>
      <w:tblGrid>
        <w:gridCol w:w="594"/>
        <w:gridCol w:w="6347"/>
        <w:gridCol w:w="1417"/>
      </w:tblGrid>
      <w:tr w:rsidR="00C10A00">
        <w:trPr>
          <w:trHeight w:val="496"/>
        </w:trPr>
        <w:tc>
          <w:tcPr>
            <w:tcW w:w="594" w:type="dxa"/>
            <w:tcBorders>
              <w:top w:val="single" w:sz="4" w:space="0" w:color="A5A5A5"/>
              <w:left w:val="single" w:sz="4" w:space="0" w:color="A5A5A5"/>
              <w:bottom w:val="single" w:sz="4" w:space="0" w:color="D9D9D9"/>
              <w:right w:val="single" w:sz="4" w:space="0" w:color="D9D9D9"/>
            </w:tcBorders>
            <w:shd w:val="clear" w:color="auto" w:fill="A12240"/>
          </w:tcPr>
          <w:p w:rsidR="00C10A00" w:rsidRDefault="00AD315F">
            <w:pPr>
              <w:spacing w:after="0" w:line="259" w:lineRule="auto"/>
              <w:ind w:left="32" w:right="0" w:firstLine="0"/>
              <w:jc w:val="left"/>
            </w:pPr>
            <w:r>
              <w:rPr>
                <w:b/>
                <w:color w:val="FFFFFF"/>
              </w:rPr>
              <w:t>No.</w:t>
            </w:r>
            <w:r>
              <w:rPr>
                <w:color w:val="FFFFFF"/>
              </w:rPr>
              <w:t xml:space="preserve"> </w:t>
            </w:r>
          </w:p>
        </w:tc>
        <w:tc>
          <w:tcPr>
            <w:tcW w:w="6347" w:type="dxa"/>
            <w:tcBorders>
              <w:top w:val="single" w:sz="4" w:space="0" w:color="A5A5A5"/>
              <w:left w:val="single" w:sz="4" w:space="0" w:color="D9D9D9"/>
              <w:bottom w:val="single" w:sz="4" w:space="0" w:color="D9D9D9"/>
              <w:right w:val="single" w:sz="4" w:space="0" w:color="D9D9D9"/>
            </w:tcBorders>
            <w:shd w:val="clear" w:color="auto" w:fill="A12240"/>
          </w:tcPr>
          <w:p w:rsidR="00C10A00" w:rsidRDefault="00AD315F">
            <w:pPr>
              <w:spacing w:after="0" w:line="259" w:lineRule="auto"/>
              <w:ind w:left="0" w:right="105" w:firstLine="0"/>
              <w:jc w:val="center"/>
            </w:pPr>
            <w:r>
              <w:rPr>
                <w:b/>
                <w:color w:val="FFFFFF"/>
              </w:rPr>
              <w:t>Criterio</w:t>
            </w:r>
            <w:r>
              <w:rPr>
                <w:color w:val="FFFFFF"/>
              </w:rPr>
              <w:t xml:space="preserve"> </w:t>
            </w:r>
          </w:p>
        </w:tc>
        <w:tc>
          <w:tcPr>
            <w:tcW w:w="1417" w:type="dxa"/>
            <w:tcBorders>
              <w:top w:val="single" w:sz="4" w:space="0" w:color="A5A5A5"/>
              <w:left w:val="single" w:sz="4" w:space="0" w:color="D9D9D9"/>
              <w:bottom w:val="single" w:sz="4" w:space="0" w:color="D9D9D9"/>
              <w:right w:val="single" w:sz="4" w:space="0" w:color="A5A5A5"/>
            </w:tcBorders>
            <w:shd w:val="clear" w:color="auto" w:fill="A12240"/>
          </w:tcPr>
          <w:p w:rsidR="00C10A00" w:rsidRDefault="00AD315F">
            <w:pPr>
              <w:spacing w:after="0" w:line="259" w:lineRule="auto"/>
              <w:ind w:left="0" w:right="0" w:firstLine="0"/>
              <w:jc w:val="center"/>
            </w:pPr>
            <w:r>
              <w:rPr>
                <w:b/>
                <w:color w:val="FFFFFF"/>
              </w:rPr>
              <w:t>Puntaje máximo</w:t>
            </w:r>
            <w:r>
              <w:rPr>
                <w:color w:val="FFFFFF"/>
              </w:rPr>
              <w:t xml:space="preserve"> </w:t>
            </w:r>
          </w:p>
        </w:tc>
      </w:tr>
      <w:tr w:rsidR="00C10A00">
        <w:trPr>
          <w:trHeight w:val="364"/>
        </w:trPr>
        <w:tc>
          <w:tcPr>
            <w:tcW w:w="594" w:type="dxa"/>
            <w:tcBorders>
              <w:top w:val="single" w:sz="4" w:space="0" w:color="D9D9D9"/>
              <w:left w:val="single" w:sz="4" w:space="0" w:color="C9C9C9"/>
              <w:bottom w:val="single" w:sz="4" w:space="0" w:color="D9D9D9"/>
              <w:right w:val="single" w:sz="4" w:space="0" w:color="D9D9D9"/>
            </w:tcBorders>
            <w:shd w:val="clear" w:color="auto" w:fill="EDEDED"/>
          </w:tcPr>
          <w:p w:rsidR="00C10A00" w:rsidRDefault="00AD315F">
            <w:pPr>
              <w:spacing w:after="0" w:line="259" w:lineRule="auto"/>
              <w:ind w:left="0" w:right="115" w:firstLine="0"/>
              <w:jc w:val="center"/>
            </w:pPr>
            <w:r>
              <w:rPr>
                <w:b/>
              </w:rPr>
              <w:t xml:space="preserve">1 </w:t>
            </w:r>
          </w:p>
        </w:tc>
        <w:tc>
          <w:tcPr>
            <w:tcW w:w="6347"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jc w:val="left"/>
            </w:pPr>
            <w:r>
              <w:t xml:space="preserve">Antigüedad en el servicio.  </w:t>
            </w:r>
          </w:p>
        </w:tc>
        <w:tc>
          <w:tcPr>
            <w:tcW w:w="1417" w:type="dxa"/>
            <w:tcBorders>
              <w:top w:val="single" w:sz="4" w:space="0" w:color="D9D9D9"/>
              <w:left w:val="single" w:sz="4" w:space="0" w:color="D9D9D9"/>
              <w:bottom w:val="single" w:sz="4" w:space="0" w:color="D9D9D9"/>
              <w:right w:val="single" w:sz="4" w:space="0" w:color="C9C9C9"/>
            </w:tcBorders>
            <w:shd w:val="clear" w:color="auto" w:fill="EDEDED"/>
          </w:tcPr>
          <w:p w:rsidR="00C10A00" w:rsidRDefault="00AD315F">
            <w:pPr>
              <w:spacing w:after="0" w:line="259" w:lineRule="auto"/>
              <w:ind w:left="0" w:right="106" w:firstLine="0"/>
              <w:jc w:val="center"/>
            </w:pPr>
            <w:r>
              <w:t xml:space="preserve">50 </w:t>
            </w:r>
          </w:p>
        </w:tc>
      </w:tr>
      <w:tr w:rsidR="00C10A00">
        <w:trPr>
          <w:trHeight w:val="523"/>
        </w:trPr>
        <w:tc>
          <w:tcPr>
            <w:tcW w:w="594" w:type="dxa"/>
            <w:tcBorders>
              <w:top w:val="single" w:sz="4" w:space="0" w:color="D9D9D9"/>
              <w:left w:val="single" w:sz="4" w:space="0" w:color="C9C9C9"/>
              <w:bottom w:val="single" w:sz="4" w:space="0" w:color="D9D9D9"/>
              <w:right w:val="single" w:sz="4" w:space="0" w:color="D9D9D9"/>
            </w:tcBorders>
            <w:vAlign w:val="center"/>
          </w:tcPr>
          <w:p w:rsidR="00C10A00" w:rsidRDefault="00AD315F">
            <w:pPr>
              <w:spacing w:after="0" w:line="259" w:lineRule="auto"/>
              <w:ind w:left="0" w:right="109" w:firstLine="0"/>
              <w:jc w:val="center"/>
            </w:pPr>
            <w:r>
              <w:rPr>
                <w:b/>
              </w:rPr>
              <w:t xml:space="preserve">2 </w:t>
            </w:r>
          </w:p>
        </w:tc>
        <w:tc>
          <w:tcPr>
            <w:tcW w:w="6347"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pPr>
            <w:r>
              <w:t xml:space="preserve">Experiencia y tiempo de trabajo en zonas de marginación, pobreza y descomposición social.  </w:t>
            </w:r>
          </w:p>
        </w:tc>
        <w:tc>
          <w:tcPr>
            <w:tcW w:w="1417" w:type="dxa"/>
            <w:tcBorders>
              <w:top w:val="single" w:sz="4" w:space="0" w:color="D9D9D9"/>
              <w:left w:val="single" w:sz="4" w:space="0" w:color="D9D9D9"/>
              <w:bottom w:val="single" w:sz="4" w:space="0" w:color="D9D9D9"/>
              <w:right w:val="single" w:sz="4" w:space="0" w:color="C9C9C9"/>
            </w:tcBorders>
            <w:vAlign w:val="center"/>
          </w:tcPr>
          <w:p w:rsidR="00C10A00" w:rsidRDefault="00AD315F">
            <w:pPr>
              <w:spacing w:after="0" w:line="259" w:lineRule="auto"/>
              <w:ind w:left="0" w:right="106" w:firstLine="0"/>
              <w:jc w:val="center"/>
            </w:pPr>
            <w:r>
              <w:t xml:space="preserve">50 </w:t>
            </w:r>
          </w:p>
        </w:tc>
      </w:tr>
      <w:tr w:rsidR="00C10A00">
        <w:trPr>
          <w:trHeight w:val="807"/>
        </w:trPr>
        <w:tc>
          <w:tcPr>
            <w:tcW w:w="594" w:type="dxa"/>
            <w:tcBorders>
              <w:top w:val="single" w:sz="4" w:space="0" w:color="D9D9D9"/>
              <w:left w:val="single" w:sz="4" w:space="0" w:color="C9C9C9"/>
              <w:bottom w:val="single" w:sz="4" w:space="0" w:color="D9D9D9"/>
              <w:right w:val="single" w:sz="4" w:space="0" w:color="D9D9D9"/>
            </w:tcBorders>
            <w:shd w:val="clear" w:color="auto" w:fill="EDEDED"/>
            <w:vAlign w:val="center"/>
          </w:tcPr>
          <w:p w:rsidR="00C10A00" w:rsidRDefault="00AD315F">
            <w:pPr>
              <w:spacing w:after="0" w:line="259" w:lineRule="auto"/>
              <w:ind w:left="0" w:right="113" w:firstLine="0"/>
              <w:jc w:val="center"/>
            </w:pPr>
            <w:r>
              <w:rPr>
                <w:b/>
              </w:rPr>
              <w:t xml:space="preserve">3 </w:t>
            </w:r>
          </w:p>
        </w:tc>
        <w:tc>
          <w:tcPr>
            <w:tcW w:w="6347"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120" w:firstLine="0"/>
            </w:pPr>
            <w:r>
              <w:t xml:space="preserve">Reconocimiento al buen desempeño por la comunidad educativa, con la participación de madres y padres de familia o tutores, alumnos y compañeros de trabajo. </w:t>
            </w:r>
            <w:r>
              <w:t xml:space="preserve"> </w:t>
            </w:r>
          </w:p>
        </w:tc>
        <w:tc>
          <w:tcPr>
            <w:tcW w:w="1417" w:type="dxa"/>
            <w:tcBorders>
              <w:top w:val="single" w:sz="4" w:space="0" w:color="D9D9D9"/>
              <w:left w:val="single" w:sz="4" w:space="0" w:color="D9D9D9"/>
              <w:bottom w:val="single" w:sz="4" w:space="0" w:color="D9D9D9"/>
              <w:right w:val="single" w:sz="4" w:space="0" w:color="C9C9C9"/>
            </w:tcBorders>
            <w:shd w:val="clear" w:color="auto" w:fill="EDEDED"/>
            <w:vAlign w:val="center"/>
          </w:tcPr>
          <w:p w:rsidR="00C10A00" w:rsidRDefault="00AD315F">
            <w:pPr>
              <w:spacing w:after="0" w:line="259" w:lineRule="auto"/>
              <w:ind w:left="0" w:right="106" w:firstLine="0"/>
              <w:jc w:val="center"/>
            </w:pPr>
            <w:r>
              <w:t xml:space="preserve">50 </w:t>
            </w:r>
          </w:p>
        </w:tc>
      </w:tr>
      <w:tr w:rsidR="00C10A00">
        <w:trPr>
          <w:trHeight w:val="367"/>
        </w:trPr>
        <w:tc>
          <w:tcPr>
            <w:tcW w:w="594" w:type="dxa"/>
            <w:tcBorders>
              <w:top w:val="single" w:sz="4" w:space="0" w:color="D9D9D9"/>
              <w:left w:val="single" w:sz="4" w:space="0" w:color="C9C9C9"/>
              <w:bottom w:val="single" w:sz="4" w:space="0" w:color="D9D9D9"/>
              <w:right w:val="single" w:sz="4" w:space="0" w:color="D9D9D9"/>
            </w:tcBorders>
          </w:tcPr>
          <w:p w:rsidR="00C10A00" w:rsidRDefault="00AD315F">
            <w:pPr>
              <w:spacing w:after="0" w:line="259" w:lineRule="auto"/>
              <w:ind w:left="0" w:right="113" w:firstLine="0"/>
              <w:jc w:val="center"/>
            </w:pPr>
            <w:r>
              <w:rPr>
                <w:b/>
              </w:rPr>
              <w:lastRenderedPageBreak/>
              <w:t xml:space="preserve">4 </w:t>
            </w:r>
          </w:p>
        </w:tc>
        <w:tc>
          <w:tcPr>
            <w:tcW w:w="6347"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jc w:val="left"/>
            </w:pPr>
            <w:r>
              <w:t xml:space="preserve">Formación académica y de posgrado.  </w:t>
            </w:r>
          </w:p>
        </w:tc>
        <w:tc>
          <w:tcPr>
            <w:tcW w:w="1417" w:type="dxa"/>
            <w:tcBorders>
              <w:top w:val="single" w:sz="4" w:space="0" w:color="D9D9D9"/>
              <w:left w:val="single" w:sz="4" w:space="0" w:color="D9D9D9"/>
              <w:bottom w:val="single" w:sz="4" w:space="0" w:color="D9D9D9"/>
              <w:right w:val="single" w:sz="4" w:space="0" w:color="C9C9C9"/>
            </w:tcBorders>
          </w:tcPr>
          <w:p w:rsidR="00C10A00" w:rsidRDefault="00AD315F">
            <w:pPr>
              <w:spacing w:after="0" w:line="259" w:lineRule="auto"/>
              <w:ind w:left="0" w:right="106" w:firstLine="0"/>
              <w:jc w:val="center"/>
            </w:pPr>
            <w:r>
              <w:t xml:space="preserve">100 </w:t>
            </w:r>
          </w:p>
        </w:tc>
      </w:tr>
      <w:tr w:rsidR="00C10A00">
        <w:trPr>
          <w:trHeight w:val="367"/>
        </w:trPr>
        <w:tc>
          <w:tcPr>
            <w:tcW w:w="594" w:type="dxa"/>
            <w:tcBorders>
              <w:top w:val="single" w:sz="4" w:space="0" w:color="D9D9D9"/>
              <w:left w:val="single" w:sz="4" w:space="0" w:color="C9C9C9"/>
              <w:bottom w:val="single" w:sz="4" w:space="0" w:color="D9D9D9"/>
              <w:right w:val="single" w:sz="4" w:space="0" w:color="D9D9D9"/>
            </w:tcBorders>
            <w:shd w:val="clear" w:color="auto" w:fill="EDEDED"/>
          </w:tcPr>
          <w:p w:rsidR="00C10A00" w:rsidRDefault="00AD315F">
            <w:pPr>
              <w:spacing w:after="0" w:line="259" w:lineRule="auto"/>
              <w:ind w:left="0" w:right="112" w:firstLine="0"/>
              <w:jc w:val="center"/>
            </w:pPr>
            <w:r>
              <w:rPr>
                <w:b/>
              </w:rPr>
              <w:t xml:space="preserve">5 </w:t>
            </w:r>
          </w:p>
        </w:tc>
        <w:tc>
          <w:tcPr>
            <w:tcW w:w="6347"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jc w:val="left"/>
            </w:pPr>
            <w:r>
              <w:t xml:space="preserve">Capacitación y actualización.  </w:t>
            </w:r>
          </w:p>
        </w:tc>
        <w:tc>
          <w:tcPr>
            <w:tcW w:w="1417" w:type="dxa"/>
            <w:tcBorders>
              <w:top w:val="single" w:sz="4" w:space="0" w:color="D9D9D9"/>
              <w:left w:val="single" w:sz="4" w:space="0" w:color="D9D9D9"/>
              <w:bottom w:val="single" w:sz="4" w:space="0" w:color="D9D9D9"/>
              <w:right w:val="single" w:sz="4" w:space="0" w:color="C9C9C9"/>
            </w:tcBorders>
            <w:shd w:val="clear" w:color="auto" w:fill="EDEDED"/>
          </w:tcPr>
          <w:p w:rsidR="00C10A00" w:rsidRDefault="00AD315F">
            <w:pPr>
              <w:spacing w:after="0" w:line="259" w:lineRule="auto"/>
              <w:ind w:left="0" w:right="106" w:firstLine="0"/>
              <w:jc w:val="center"/>
            </w:pPr>
            <w:r>
              <w:t xml:space="preserve">70 </w:t>
            </w:r>
          </w:p>
        </w:tc>
      </w:tr>
      <w:tr w:rsidR="00C10A00">
        <w:trPr>
          <w:trHeight w:val="670"/>
        </w:trPr>
        <w:tc>
          <w:tcPr>
            <w:tcW w:w="594" w:type="dxa"/>
            <w:tcBorders>
              <w:top w:val="single" w:sz="4" w:space="0" w:color="D9D9D9"/>
              <w:left w:val="single" w:sz="4" w:space="0" w:color="C9C9C9"/>
              <w:bottom w:val="single" w:sz="4" w:space="0" w:color="D9D9D9"/>
              <w:right w:val="single" w:sz="4" w:space="0" w:color="D9D9D9"/>
            </w:tcBorders>
            <w:vAlign w:val="center"/>
          </w:tcPr>
          <w:p w:rsidR="00C10A00" w:rsidRDefault="00AD315F">
            <w:pPr>
              <w:spacing w:after="0" w:line="259" w:lineRule="auto"/>
              <w:ind w:left="0" w:right="114" w:firstLine="0"/>
              <w:jc w:val="center"/>
            </w:pPr>
            <w:r>
              <w:rPr>
                <w:b/>
              </w:rPr>
              <w:t xml:space="preserve">6 </w:t>
            </w:r>
          </w:p>
        </w:tc>
        <w:tc>
          <w:tcPr>
            <w:tcW w:w="6347"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pPr>
            <w:r>
              <w:t xml:space="preserve">Aportaciones en materia de mejora continua en la educación, la docencia o la investigación.  </w:t>
            </w:r>
          </w:p>
        </w:tc>
        <w:tc>
          <w:tcPr>
            <w:tcW w:w="1417" w:type="dxa"/>
            <w:tcBorders>
              <w:top w:val="single" w:sz="4" w:space="0" w:color="D9D9D9"/>
              <w:left w:val="single" w:sz="4" w:space="0" w:color="D9D9D9"/>
              <w:bottom w:val="single" w:sz="4" w:space="0" w:color="D9D9D9"/>
              <w:right w:val="single" w:sz="4" w:space="0" w:color="C9C9C9"/>
            </w:tcBorders>
            <w:vAlign w:val="center"/>
          </w:tcPr>
          <w:p w:rsidR="00C10A00" w:rsidRDefault="00AD315F">
            <w:pPr>
              <w:spacing w:after="0" w:line="259" w:lineRule="auto"/>
              <w:ind w:left="0" w:right="107" w:firstLine="0"/>
              <w:jc w:val="center"/>
            </w:pPr>
            <w:r>
              <w:t xml:space="preserve">130 </w:t>
            </w:r>
          </w:p>
        </w:tc>
      </w:tr>
      <w:tr w:rsidR="00C10A00">
        <w:trPr>
          <w:trHeight w:val="583"/>
        </w:trPr>
        <w:tc>
          <w:tcPr>
            <w:tcW w:w="594" w:type="dxa"/>
            <w:tcBorders>
              <w:top w:val="single" w:sz="4" w:space="0" w:color="D9D9D9"/>
              <w:left w:val="single" w:sz="4" w:space="0" w:color="C9C9C9"/>
              <w:bottom w:val="single" w:sz="4" w:space="0" w:color="D9D9D9"/>
              <w:right w:val="single" w:sz="4" w:space="0" w:color="D9D9D9"/>
            </w:tcBorders>
            <w:shd w:val="clear" w:color="auto" w:fill="EDEDED"/>
            <w:vAlign w:val="center"/>
          </w:tcPr>
          <w:p w:rsidR="00C10A00" w:rsidRDefault="00AD315F">
            <w:pPr>
              <w:spacing w:after="0" w:line="259" w:lineRule="auto"/>
              <w:ind w:left="0" w:right="112" w:firstLine="0"/>
              <w:jc w:val="center"/>
            </w:pPr>
            <w:r>
              <w:rPr>
                <w:b/>
              </w:rPr>
              <w:t xml:space="preserve">7 </w:t>
            </w:r>
          </w:p>
        </w:tc>
        <w:tc>
          <w:tcPr>
            <w:tcW w:w="6347"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pPr>
            <w:r>
              <w:t xml:space="preserve">Participación en eventos y actividades de fortalecimiento académico y formación integral del educando.  </w:t>
            </w:r>
          </w:p>
        </w:tc>
        <w:tc>
          <w:tcPr>
            <w:tcW w:w="1417" w:type="dxa"/>
            <w:tcBorders>
              <w:top w:val="single" w:sz="4" w:space="0" w:color="D9D9D9"/>
              <w:left w:val="single" w:sz="4" w:space="0" w:color="D9D9D9"/>
              <w:bottom w:val="single" w:sz="4" w:space="0" w:color="D9D9D9"/>
              <w:right w:val="single" w:sz="4" w:space="0" w:color="C9C9C9"/>
            </w:tcBorders>
            <w:shd w:val="clear" w:color="auto" w:fill="EDEDED"/>
            <w:vAlign w:val="center"/>
          </w:tcPr>
          <w:p w:rsidR="00C10A00" w:rsidRDefault="00AD315F">
            <w:pPr>
              <w:spacing w:after="0" w:line="259" w:lineRule="auto"/>
              <w:ind w:left="0" w:right="106" w:firstLine="0"/>
              <w:jc w:val="center"/>
            </w:pPr>
            <w:r>
              <w:t xml:space="preserve">100 </w:t>
            </w:r>
          </w:p>
        </w:tc>
      </w:tr>
      <w:tr w:rsidR="00C10A00">
        <w:trPr>
          <w:trHeight w:val="370"/>
        </w:trPr>
        <w:tc>
          <w:tcPr>
            <w:tcW w:w="594" w:type="dxa"/>
            <w:tcBorders>
              <w:top w:val="single" w:sz="4" w:space="0" w:color="D9D9D9"/>
              <w:left w:val="single" w:sz="4" w:space="0" w:color="C9C9C9"/>
              <w:bottom w:val="single" w:sz="4" w:space="0" w:color="D9D9D9"/>
              <w:right w:val="single" w:sz="4" w:space="0" w:color="D9D9D9"/>
            </w:tcBorders>
          </w:tcPr>
          <w:p w:rsidR="00C10A00" w:rsidRDefault="00AD315F">
            <w:pPr>
              <w:spacing w:after="0" w:line="259" w:lineRule="auto"/>
              <w:ind w:left="0" w:right="114" w:firstLine="0"/>
              <w:jc w:val="center"/>
            </w:pPr>
            <w:r>
              <w:rPr>
                <w:b/>
              </w:rPr>
              <w:t xml:space="preserve">8 </w:t>
            </w:r>
          </w:p>
        </w:tc>
        <w:tc>
          <w:tcPr>
            <w:tcW w:w="6347"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jc w:val="left"/>
            </w:pPr>
            <w:r>
              <w:t xml:space="preserve">Actividades de tutoría o acompañamiento docente.  </w:t>
            </w:r>
          </w:p>
        </w:tc>
        <w:tc>
          <w:tcPr>
            <w:tcW w:w="1417" w:type="dxa"/>
            <w:tcBorders>
              <w:top w:val="single" w:sz="4" w:space="0" w:color="D9D9D9"/>
              <w:left w:val="single" w:sz="4" w:space="0" w:color="D9D9D9"/>
              <w:bottom w:val="single" w:sz="4" w:space="0" w:color="D9D9D9"/>
              <w:right w:val="single" w:sz="4" w:space="0" w:color="C9C9C9"/>
            </w:tcBorders>
          </w:tcPr>
          <w:p w:rsidR="00C10A00" w:rsidRDefault="00AD315F">
            <w:pPr>
              <w:spacing w:after="0" w:line="259" w:lineRule="auto"/>
              <w:ind w:left="0" w:right="106" w:firstLine="0"/>
              <w:jc w:val="center"/>
            </w:pPr>
            <w:r>
              <w:t xml:space="preserve">50 </w:t>
            </w:r>
          </w:p>
        </w:tc>
      </w:tr>
      <w:tr w:rsidR="00C10A00">
        <w:trPr>
          <w:trHeight w:val="362"/>
        </w:trPr>
        <w:tc>
          <w:tcPr>
            <w:tcW w:w="594" w:type="dxa"/>
            <w:tcBorders>
              <w:top w:val="single" w:sz="4" w:space="0" w:color="D9D9D9"/>
              <w:left w:val="single" w:sz="4" w:space="0" w:color="C9C9C9"/>
              <w:bottom w:val="single" w:sz="4" w:space="0" w:color="D9D9D9"/>
              <w:right w:val="single" w:sz="4" w:space="0" w:color="D9D9D9"/>
            </w:tcBorders>
            <w:shd w:val="clear" w:color="auto" w:fill="EDEDED"/>
          </w:tcPr>
          <w:p w:rsidR="00C10A00" w:rsidRDefault="00AD315F">
            <w:pPr>
              <w:spacing w:after="0" w:line="259" w:lineRule="auto"/>
              <w:ind w:left="0" w:right="114" w:firstLine="0"/>
              <w:jc w:val="center"/>
            </w:pPr>
            <w:r>
              <w:rPr>
                <w:b/>
              </w:rPr>
              <w:t xml:space="preserve">9 </w:t>
            </w:r>
          </w:p>
        </w:tc>
        <w:tc>
          <w:tcPr>
            <w:tcW w:w="6347" w:type="dxa"/>
            <w:tcBorders>
              <w:top w:val="single" w:sz="4" w:space="0" w:color="D9D9D9"/>
              <w:left w:val="single" w:sz="4" w:space="0" w:color="D9D9D9"/>
              <w:bottom w:val="single" w:sz="4" w:space="0" w:color="D9D9D9"/>
              <w:right w:val="single" w:sz="4" w:space="0" w:color="D9D9D9"/>
            </w:tcBorders>
            <w:shd w:val="clear" w:color="auto" w:fill="EDEDED"/>
          </w:tcPr>
          <w:p w:rsidR="00C10A00" w:rsidRDefault="00AD315F">
            <w:pPr>
              <w:spacing w:after="0" w:line="259" w:lineRule="auto"/>
              <w:ind w:left="0" w:right="0" w:firstLine="0"/>
              <w:jc w:val="left"/>
            </w:pPr>
            <w:r>
              <w:t xml:space="preserve">Publicaciones académicas o de investigación.  </w:t>
            </w:r>
          </w:p>
        </w:tc>
        <w:tc>
          <w:tcPr>
            <w:tcW w:w="1417" w:type="dxa"/>
            <w:tcBorders>
              <w:top w:val="single" w:sz="4" w:space="0" w:color="D9D9D9"/>
              <w:left w:val="single" w:sz="4" w:space="0" w:color="D9D9D9"/>
              <w:bottom w:val="single" w:sz="4" w:space="0" w:color="D9D9D9"/>
              <w:right w:val="single" w:sz="4" w:space="0" w:color="C9C9C9"/>
            </w:tcBorders>
            <w:shd w:val="clear" w:color="auto" w:fill="EDEDED"/>
          </w:tcPr>
          <w:p w:rsidR="00C10A00" w:rsidRDefault="00AD315F">
            <w:pPr>
              <w:spacing w:after="0" w:line="259" w:lineRule="auto"/>
              <w:ind w:left="0" w:right="106" w:firstLine="0"/>
              <w:jc w:val="center"/>
            </w:pPr>
            <w:r>
              <w:t xml:space="preserve">50 </w:t>
            </w:r>
          </w:p>
        </w:tc>
      </w:tr>
      <w:tr w:rsidR="00C10A00">
        <w:trPr>
          <w:trHeight w:val="580"/>
        </w:trPr>
        <w:tc>
          <w:tcPr>
            <w:tcW w:w="594" w:type="dxa"/>
            <w:tcBorders>
              <w:top w:val="single" w:sz="4" w:space="0" w:color="D9D9D9"/>
              <w:left w:val="single" w:sz="4" w:space="0" w:color="C9C9C9"/>
              <w:bottom w:val="single" w:sz="4" w:space="0" w:color="D9D9D9"/>
              <w:right w:val="single" w:sz="4" w:space="0" w:color="D9D9D9"/>
            </w:tcBorders>
            <w:vAlign w:val="center"/>
          </w:tcPr>
          <w:p w:rsidR="00C10A00" w:rsidRDefault="00AD315F">
            <w:pPr>
              <w:spacing w:after="0" w:line="259" w:lineRule="auto"/>
              <w:ind w:left="56" w:right="0" w:firstLine="0"/>
              <w:jc w:val="left"/>
            </w:pPr>
            <w:r>
              <w:rPr>
                <w:b/>
              </w:rPr>
              <w:t xml:space="preserve">10 </w:t>
            </w:r>
          </w:p>
        </w:tc>
        <w:tc>
          <w:tcPr>
            <w:tcW w:w="6347" w:type="dxa"/>
            <w:tcBorders>
              <w:top w:val="single" w:sz="4" w:space="0" w:color="D9D9D9"/>
              <w:left w:val="single" w:sz="4" w:space="0" w:color="D9D9D9"/>
              <w:bottom w:val="single" w:sz="4" w:space="0" w:color="D9D9D9"/>
              <w:right w:val="single" w:sz="4" w:space="0" w:color="D9D9D9"/>
            </w:tcBorders>
          </w:tcPr>
          <w:p w:rsidR="00C10A00" w:rsidRDefault="00AD315F">
            <w:pPr>
              <w:spacing w:after="0" w:line="259" w:lineRule="auto"/>
              <w:ind w:left="0" w:right="0" w:firstLine="0"/>
            </w:pPr>
            <w:r>
              <w:t xml:space="preserve">Desempeño </w:t>
            </w:r>
            <w:r>
              <w:t xml:space="preserve">en el plantel o subsistema en el que realice su labor.  </w:t>
            </w:r>
          </w:p>
        </w:tc>
        <w:tc>
          <w:tcPr>
            <w:tcW w:w="1417" w:type="dxa"/>
            <w:tcBorders>
              <w:top w:val="single" w:sz="4" w:space="0" w:color="D9D9D9"/>
              <w:left w:val="single" w:sz="4" w:space="0" w:color="D9D9D9"/>
              <w:bottom w:val="single" w:sz="4" w:space="0" w:color="D9D9D9"/>
              <w:right w:val="single" w:sz="4" w:space="0" w:color="C9C9C9"/>
            </w:tcBorders>
            <w:vAlign w:val="center"/>
          </w:tcPr>
          <w:p w:rsidR="00C10A00" w:rsidRDefault="00AD315F">
            <w:pPr>
              <w:spacing w:after="0" w:line="259" w:lineRule="auto"/>
              <w:ind w:left="0" w:right="114" w:firstLine="0"/>
              <w:jc w:val="center"/>
            </w:pPr>
            <w:r>
              <w:t xml:space="preserve">350 </w:t>
            </w:r>
          </w:p>
        </w:tc>
      </w:tr>
      <w:tr w:rsidR="00C10A00">
        <w:trPr>
          <w:trHeight w:val="496"/>
        </w:trPr>
        <w:tc>
          <w:tcPr>
            <w:tcW w:w="6941" w:type="dxa"/>
            <w:gridSpan w:val="2"/>
            <w:tcBorders>
              <w:top w:val="single" w:sz="4" w:space="0" w:color="D9D9D9"/>
              <w:left w:val="single" w:sz="4" w:space="0" w:color="C9C9C9"/>
              <w:bottom w:val="single" w:sz="4" w:space="0" w:color="C9C9C9"/>
              <w:right w:val="single" w:sz="4" w:space="0" w:color="D9D9D9"/>
            </w:tcBorders>
            <w:shd w:val="clear" w:color="auto" w:fill="A12240"/>
            <w:vAlign w:val="center"/>
          </w:tcPr>
          <w:p w:rsidR="00C10A00" w:rsidRDefault="00AD315F">
            <w:pPr>
              <w:spacing w:after="0" w:line="259" w:lineRule="auto"/>
              <w:ind w:left="0" w:right="110" w:firstLine="0"/>
              <w:jc w:val="right"/>
            </w:pPr>
            <w:r>
              <w:rPr>
                <w:b/>
                <w:color w:val="FFFFFF"/>
              </w:rPr>
              <w:t xml:space="preserve">Total </w:t>
            </w:r>
            <w:r>
              <w:rPr>
                <w:color w:val="FFFFFF"/>
              </w:rPr>
              <w:t xml:space="preserve"> </w:t>
            </w:r>
          </w:p>
        </w:tc>
        <w:tc>
          <w:tcPr>
            <w:tcW w:w="1417" w:type="dxa"/>
            <w:tcBorders>
              <w:top w:val="single" w:sz="4" w:space="0" w:color="D9D9D9"/>
              <w:left w:val="single" w:sz="4" w:space="0" w:color="D9D9D9"/>
              <w:bottom w:val="single" w:sz="4" w:space="0" w:color="C9C9C9"/>
              <w:right w:val="single" w:sz="4" w:space="0" w:color="C9C9C9"/>
            </w:tcBorders>
            <w:shd w:val="clear" w:color="auto" w:fill="A12240"/>
          </w:tcPr>
          <w:p w:rsidR="00C10A00" w:rsidRDefault="00AD315F">
            <w:pPr>
              <w:spacing w:after="0" w:line="259" w:lineRule="auto"/>
              <w:ind w:left="214" w:right="0" w:firstLine="127"/>
              <w:jc w:val="left"/>
            </w:pPr>
            <w:r>
              <w:rPr>
                <w:b/>
                <w:color w:val="FFFFFF"/>
              </w:rPr>
              <w:t xml:space="preserve">1000 puntos </w:t>
            </w:r>
          </w:p>
        </w:tc>
      </w:tr>
    </w:tbl>
    <w:p w:rsidR="00C10A00" w:rsidRDefault="00AD315F">
      <w:pPr>
        <w:spacing w:after="220" w:line="259" w:lineRule="auto"/>
        <w:ind w:left="372" w:right="0" w:firstLine="0"/>
        <w:jc w:val="left"/>
      </w:pPr>
      <w:r>
        <w:t xml:space="preserve"> </w:t>
      </w:r>
    </w:p>
    <w:p w:rsidR="00C10A00" w:rsidRDefault="00AD315F">
      <w:pPr>
        <w:ind w:left="382" w:right="47"/>
      </w:pPr>
      <w:r>
        <w:t xml:space="preserve">Las evidencias que se utilizarán para la valoración de cada criterio se presentan a continuación: </w:t>
      </w:r>
    </w:p>
    <w:p w:rsidR="00C10A00" w:rsidRDefault="00AD315F">
      <w:pPr>
        <w:numPr>
          <w:ilvl w:val="0"/>
          <w:numId w:val="13"/>
        </w:numPr>
        <w:spacing w:after="4" w:line="268" w:lineRule="auto"/>
        <w:ind w:right="47" w:hanging="722"/>
      </w:pPr>
      <w:r>
        <w:rPr>
          <w:b/>
        </w:rPr>
        <w:t>Antigüedad en el servicio</w:t>
      </w:r>
      <w:r>
        <w:t xml:space="preserve">: al tiempo de servicio acumulado por el docente o técnico docente en </w:t>
      </w:r>
      <w:r>
        <w:rPr>
          <w:shd w:val="clear" w:color="auto" w:fill="FFFF00"/>
        </w:rPr>
        <w:t>la/el (autoridad de educación media superior / organismo</w:t>
      </w:r>
      <w:r>
        <w:t xml:space="preserve"> </w:t>
      </w:r>
      <w:r>
        <w:rPr>
          <w:shd w:val="clear" w:color="auto" w:fill="FFFF00"/>
        </w:rPr>
        <w:t>descentralizado).</w:t>
      </w:r>
      <w:r>
        <w:t xml:space="preserve">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9"/>
        <w:ind w:right="47" w:hanging="722"/>
      </w:pPr>
      <w:r>
        <w:rPr>
          <w:b/>
        </w:rPr>
        <w:t>Experiencia y tiempo de trabajo en zonas de marginación, pobreza y descomposición social:</w:t>
      </w:r>
      <w:r>
        <w:t xml:space="preserve"> al personal docente o técnico docente adscrito a planteles en zonas de alta marginación, pobreza y rezago social conforme a los indicadores del Consejo Nacional de Ev</w:t>
      </w:r>
      <w:r>
        <w:t xml:space="preserve">aluación de la Política de Desarrollo Social (CONEVAL), por lo menos desde el ciclo escolar inmediato anterior. En </w:t>
      </w:r>
      <w:r>
        <w:rPr>
          <w:shd w:val="clear" w:color="auto" w:fill="FFFF00"/>
        </w:rPr>
        <w:t>la/el (autoridad de educación media superior / organismo descentralizado)</w:t>
      </w:r>
      <w:r>
        <w:t xml:space="preserve"> todos los planteles cuentan con algún grado de marginación.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w:t>
      </w:r>
      <w:r>
        <w:rPr>
          <w:i/>
        </w:rPr>
        <w:t>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9"/>
        <w:ind w:right="47" w:hanging="722"/>
      </w:pPr>
      <w:r>
        <w:rPr>
          <w:b/>
        </w:rPr>
        <w:t>Reconocimiento al buen desempeño por la comunidad educativa, con la participación de madres y padres de familia o tutores, alumnos y compañeros de trabajo:</w:t>
      </w:r>
      <w:r>
        <w:t xml:space="preserve"> a la opinión</w:t>
      </w:r>
      <w:r>
        <w:t xml:space="preserve"> que los integrantes de la comunidad educativa tienen respecto a la forma en la que el participante se desenvuelve en el plantel educativo, y cómo su trabajo impacta en los aprendizajes del estudiantado.   </w:t>
      </w:r>
    </w:p>
    <w:p w:rsidR="00C10A00" w:rsidRDefault="00AD315F">
      <w:pPr>
        <w:spacing w:after="19" w:line="259" w:lineRule="auto"/>
        <w:ind w:left="722" w:right="0" w:firstLine="0"/>
        <w:jc w:val="left"/>
      </w:pPr>
      <w:r>
        <w:rPr>
          <w:i/>
        </w:rPr>
        <w:t xml:space="preserve"> </w:t>
      </w:r>
    </w:p>
    <w:p w:rsidR="00C10A00" w:rsidRDefault="00AD315F">
      <w:pPr>
        <w:spacing w:after="4" w:line="268" w:lineRule="auto"/>
        <w:ind w:left="717" w:right="0"/>
        <w:jc w:val="left"/>
      </w:pPr>
      <w:r>
        <w:rPr>
          <w:i/>
        </w:rPr>
        <w:lastRenderedPageBreak/>
        <w:t>Valoración a partir de:</w:t>
      </w:r>
      <w:r>
        <w:t xml:space="preserve"> </w:t>
      </w:r>
      <w:r>
        <w:rPr>
          <w:shd w:val="clear" w:color="auto" w:fill="FFFF00"/>
        </w:rPr>
        <w:t>(de acuerdo con lo esta</w:t>
      </w:r>
      <w:r>
        <w:rPr>
          <w:shd w:val="clear" w:color="auto" w:fill="FFFF00"/>
        </w:rPr>
        <w:t>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9"/>
        <w:ind w:right="47" w:hanging="722"/>
      </w:pPr>
      <w:r>
        <w:rPr>
          <w:b/>
        </w:rPr>
        <w:t>Formación académica y de posgrado:</w:t>
      </w:r>
      <w:r>
        <w:t xml:space="preserve"> al nivel de preparación concluido y, en su caso, el grado académico que ostenta la persona participante, el cual debe ser afín a la disciplina, actividad paraescolar o módulo p</w:t>
      </w:r>
      <w:r>
        <w:t xml:space="preserve">rofesional o unidad de aprendizaje curricular (UAC) en el que se desempeña.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876" w:right="0" w:firstLine="0"/>
        <w:jc w:val="left"/>
      </w:pPr>
      <w:r>
        <w:t xml:space="preserve"> </w:t>
      </w:r>
    </w:p>
    <w:p w:rsidR="00C10A00" w:rsidRDefault="00AD315F">
      <w:pPr>
        <w:spacing w:after="23"/>
        <w:ind w:left="732" w:right="47"/>
      </w:pPr>
      <w:r>
        <w:t>Los docentes que impartan la asignatura de inglés y tengan una licenciatura distinta,</w:t>
      </w:r>
      <w:r>
        <w:t xml:space="preserve"> podrán presentar la Certificación Nacional de Nivel de Idioma (CENNI) vigente, al menos en el nivel 12. </w:t>
      </w:r>
    </w:p>
    <w:p w:rsidR="00C10A00" w:rsidRDefault="00AD315F">
      <w:pPr>
        <w:spacing w:after="17" w:line="259" w:lineRule="auto"/>
        <w:ind w:left="722" w:right="0" w:firstLine="0"/>
        <w:jc w:val="left"/>
      </w:pPr>
      <w:r>
        <w:t xml:space="preserve"> </w:t>
      </w:r>
    </w:p>
    <w:p w:rsidR="00C10A00" w:rsidRDefault="00AD315F">
      <w:pPr>
        <w:numPr>
          <w:ilvl w:val="0"/>
          <w:numId w:val="13"/>
        </w:numPr>
        <w:spacing w:after="11"/>
        <w:ind w:right="47" w:hanging="722"/>
      </w:pPr>
      <w:r>
        <w:rPr>
          <w:b/>
        </w:rPr>
        <w:t>Capacitación y actualización:</w:t>
      </w:r>
      <w:r>
        <w:t xml:space="preserve"> a los procesos de capacitación y actualización docente y técnico docente </w:t>
      </w:r>
      <w:r>
        <w:t>con valor curricular, con un mínimo de 20 horas acumuladas, que hayan recibido, relacionados con el servicio educativo y la práctica pedagógica, vinculados a la disciplina, actividad paraescolar, módulo o campo profesional, habilidades digitales, unidad de</w:t>
      </w:r>
      <w:r>
        <w:t xml:space="preserve"> aprendizaje curricular (UAC) y/o dominio de una lengua adicional al español.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9"/>
        <w:ind w:right="47" w:hanging="722"/>
      </w:pPr>
      <w:r>
        <w:rPr>
          <w:b/>
        </w:rPr>
        <w:t>Aportaciones en materia de mejora continua en la educación, la docencia o la invest</w:t>
      </w:r>
      <w:r>
        <w:rPr>
          <w:b/>
        </w:rPr>
        <w:t>igación:</w:t>
      </w:r>
      <w:r>
        <w:t xml:space="preserve"> a las producciones académicas con fundamento técnico y metodológico, elaboradas de manera individual o en colegiado que contribuyen a mejorar los resultados educativos y el logro de los objetivos institucionales, a la participación en la formación</w:t>
      </w:r>
      <w:r>
        <w:t xml:space="preserve">, actualización y capacitación de otros docentes del nivel educativo que contribuya al fortalecimiento del perfil profesional, así como a las aportaciones realizadas al diseño curricular y la revisión de planes y programas de estudio.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w:t>
      </w:r>
      <w:r>
        <w:rPr>
          <w:i/>
        </w:rPr>
        <w:t>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10"/>
        <w:ind w:right="47" w:hanging="722"/>
      </w:pPr>
      <w:r>
        <w:rPr>
          <w:b/>
        </w:rPr>
        <w:t>Participación en eventos y actividades de fortalecimiento académico y formación integral del educando:</w:t>
      </w:r>
      <w:r>
        <w:t xml:space="preserve"> al acompañamiento que se brinda a los estudiantes de manera individual o grupal</w:t>
      </w:r>
      <w:r>
        <w:t xml:space="preserve"> para favorecer su trayectoria escolar y coadyuvar en su formación integral.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9"/>
        <w:ind w:right="47" w:hanging="722"/>
      </w:pPr>
      <w:r>
        <w:rPr>
          <w:b/>
        </w:rPr>
        <w:lastRenderedPageBreak/>
        <w:t>Actividades de tutoría o acompañamiento docente:</w:t>
      </w:r>
      <w:r>
        <w:t xml:space="preserve"> </w:t>
      </w:r>
      <w:r>
        <w:t xml:space="preserve">a las acciones de acompañamiento, apoyo y seguimiento entre pares, derivadas de la normatividad que emita la Unidad del Sistema, para fortalecer las competencias de docentes y técnicos docentes noveles o en servicio.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partir de:</w:t>
      </w:r>
      <w:r>
        <w:t xml:space="preserve"> </w:t>
      </w:r>
      <w:r>
        <w:rPr>
          <w:shd w:val="clear" w:color="auto" w:fill="FFFF00"/>
        </w:rPr>
        <w:t>(de acuerdo</w:t>
      </w:r>
      <w:r>
        <w:rPr>
          <w:shd w:val="clear" w:color="auto" w:fill="FFFF00"/>
        </w:rPr>
        <w:t xml:space="preserve">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numPr>
          <w:ilvl w:val="0"/>
          <w:numId w:val="13"/>
        </w:numPr>
        <w:spacing w:after="9"/>
        <w:ind w:right="47" w:hanging="722"/>
      </w:pPr>
      <w:r>
        <w:rPr>
          <w:b/>
        </w:rPr>
        <w:t>Publicaciones académicas o de investigación:</w:t>
      </w:r>
      <w:r>
        <w:t xml:space="preserve"> </w:t>
      </w:r>
      <w:r>
        <w:t>a los proyectos de investigación en los que participó o coordinó y artículos originales sobre temas académicos que hayan sido publicados por el personal docente o técnico docente en medios de comunicación especializados, arbitrados o indexado desarrollados</w:t>
      </w:r>
      <w:r>
        <w:t xml:space="preserve"> a partir de su última promoción en el servicio docente.  </w:t>
      </w:r>
    </w:p>
    <w:p w:rsidR="00C10A00" w:rsidRDefault="00AD315F">
      <w:pPr>
        <w:spacing w:after="19" w:line="259" w:lineRule="auto"/>
        <w:ind w:left="876" w:right="0" w:firstLine="0"/>
        <w:jc w:val="left"/>
      </w:pPr>
      <w:r>
        <w:t xml:space="preserve"> </w:t>
      </w:r>
    </w:p>
    <w:p w:rsidR="00C10A00" w:rsidRDefault="00AD315F">
      <w:pPr>
        <w:spacing w:after="30" w:line="242" w:lineRule="auto"/>
        <w:ind w:left="653" w:right="46"/>
      </w:pPr>
      <w:r>
        <w:rPr>
          <w:i/>
        </w:rPr>
        <w:t>Valoración a partir de: el Número Internacional Normalizado de Publicaciones Seriadas (ISSN por sus siglas en inglés) asignado por la revista especializada o equivalente, según corresponda para e</w:t>
      </w:r>
      <w:r>
        <w:rPr>
          <w:i/>
        </w:rPr>
        <w:t xml:space="preserve">l artículo publicado. </w:t>
      </w:r>
    </w:p>
    <w:p w:rsidR="00C10A00" w:rsidRDefault="00AD315F">
      <w:pPr>
        <w:spacing w:after="19" w:line="259" w:lineRule="auto"/>
        <w:ind w:left="722" w:right="0" w:firstLine="0"/>
        <w:jc w:val="left"/>
      </w:pPr>
      <w:r>
        <w:rPr>
          <w:i/>
        </w:rPr>
        <w:t xml:space="preserve"> </w:t>
      </w:r>
    </w:p>
    <w:p w:rsidR="00C10A00" w:rsidRDefault="00AD315F">
      <w:pPr>
        <w:numPr>
          <w:ilvl w:val="0"/>
          <w:numId w:val="13"/>
        </w:numPr>
        <w:spacing w:after="9"/>
        <w:ind w:right="47" w:hanging="722"/>
      </w:pPr>
      <w:r>
        <w:rPr>
          <w:b/>
        </w:rPr>
        <w:t>Desempeño en el plantel o subsistema en el que realice su labor:</w:t>
      </w:r>
      <w:r>
        <w:t xml:space="preserve"> al conjunto de actividades que el docente realiza en el plantel orientado a incidir de manera favorable en el proceso de enseñanza aprendizaje y en el logro académico</w:t>
      </w:r>
      <w:r>
        <w:t xml:space="preserve"> de los estudiantes. </w:t>
      </w:r>
    </w:p>
    <w:p w:rsidR="00C10A00" w:rsidRDefault="00AD315F">
      <w:pPr>
        <w:spacing w:after="19" w:line="259" w:lineRule="auto"/>
        <w:ind w:left="722" w:right="0" w:firstLine="0"/>
        <w:jc w:val="left"/>
      </w:pPr>
      <w:r>
        <w:t xml:space="preserve"> </w:t>
      </w:r>
    </w:p>
    <w:p w:rsidR="00C10A00" w:rsidRDefault="00AD315F">
      <w:pPr>
        <w:spacing w:after="4" w:line="268" w:lineRule="auto"/>
        <w:ind w:left="717" w:right="0"/>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C10A00" w:rsidRDefault="00AD315F">
      <w:pPr>
        <w:spacing w:after="19" w:line="259" w:lineRule="auto"/>
        <w:ind w:left="722" w:right="0" w:firstLine="0"/>
        <w:jc w:val="left"/>
      </w:pPr>
      <w:r>
        <w:t xml:space="preserve"> </w:t>
      </w:r>
    </w:p>
    <w:p w:rsidR="00C10A00" w:rsidRDefault="00AD315F">
      <w:pPr>
        <w:pStyle w:val="Ttulo3"/>
        <w:ind w:left="382" w:right="43"/>
      </w:pPr>
      <w:r>
        <w:t xml:space="preserve">SEXTA. REGISTRO </w:t>
      </w:r>
    </w:p>
    <w:p w:rsidR="00C10A00" w:rsidRDefault="00AD315F">
      <w:pPr>
        <w:spacing w:after="0" w:line="259" w:lineRule="auto"/>
        <w:ind w:left="382" w:right="240"/>
        <w:jc w:val="right"/>
      </w:pPr>
      <w:r>
        <w:t xml:space="preserve">, toda persona participante deberá registrarse en </w:t>
      </w:r>
    </w:p>
    <w:tbl>
      <w:tblPr>
        <w:tblStyle w:val="TableGrid"/>
        <w:tblpPr w:vertAnchor="text" w:tblpX="372" w:tblpY="-244"/>
        <w:tblOverlap w:val="never"/>
        <w:tblW w:w="2974" w:type="dxa"/>
        <w:tblInd w:w="0" w:type="dxa"/>
        <w:tblCellMar>
          <w:top w:w="0" w:type="dxa"/>
          <w:left w:w="0" w:type="dxa"/>
          <w:bottom w:w="0" w:type="dxa"/>
          <w:right w:w="1" w:type="dxa"/>
        </w:tblCellMar>
        <w:tblLook w:val="04A0" w:firstRow="1" w:lastRow="0" w:firstColumn="1" w:lastColumn="0" w:noHBand="0" w:noVBand="1"/>
      </w:tblPr>
      <w:tblGrid>
        <w:gridCol w:w="1471"/>
        <w:gridCol w:w="1503"/>
      </w:tblGrid>
      <w:tr w:rsidR="00C10A00">
        <w:trPr>
          <w:trHeight w:val="242"/>
        </w:trPr>
        <w:tc>
          <w:tcPr>
            <w:tcW w:w="2974" w:type="dxa"/>
            <w:gridSpan w:val="2"/>
            <w:tcBorders>
              <w:top w:val="nil"/>
              <w:left w:val="nil"/>
              <w:bottom w:val="nil"/>
              <w:right w:val="nil"/>
            </w:tcBorders>
            <w:shd w:val="clear" w:color="auto" w:fill="FFFF00"/>
          </w:tcPr>
          <w:p w:rsidR="00C10A00" w:rsidRDefault="00AD315F">
            <w:pPr>
              <w:spacing w:after="0" w:line="259" w:lineRule="auto"/>
              <w:ind w:left="0" w:right="0" w:firstLine="0"/>
            </w:pPr>
            <w:r>
              <w:t>Del ___ al __ de ___ del 202_</w:t>
            </w:r>
          </w:p>
        </w:tc>
      </w:tr>
      <w:tr w:rsidR="00C10A00">
        <w:trPr>
          <w:trHeight w:val="245"/>
        </w:trPr>
        <w:tc>
          <w:tcPr>
            <w:tcW w:w="1471" w:type="dxa"/>
            <w:tcBorders>
              <w:top w:val="nil"/>
              <w:left w:val="nil"/>
              <w:bottom w:val="nil"/>
              <w:right w:val="nil"/>
            </w:tcBorders>
            <w:shd w:val="clear" w:color="auto" w:fill="FFFF00"/>
          </w:tcPr>
          <w:p w:rsidR="00C10A00" w:rsidRDefault="00AD315F">
            <w:pPr>
              <w:spacing w:after="0" w:line="259" w:lineRule="auto"/>
              <w:ind w:left="0" w:right="0" w:firstLine="0"/>
            </w:pPr>
            <w:r>
              <w:t>(área)_________</w:t>
            </w:r>
          </w:p>
        </w:tc>
        <w:tc>
          <w:tcPr>
            <w:tcW w:w="1503" w:type="dxa"/>
            <w:tcBorders>
              <w:top w:val="nil"/>
              <w:left w:val="nil"/>
              <w:bottom w:val="nil"/>
              <w:right w:val="nil"/>
            </w:tcBorders>
          </w:tcPr>
          <w:p w:rsidR="00C10A00" w:rsidRDefault="00AD315F">
            <w:pPr>
              <w:spacing w:after="0" w:line="259" w:lineRule="auto"/>
              <w:ind w:left="0" w:right="0" w:firstLine="0"/>
              <w:jc w:val="left"/>
            </w:pPr>
            <w:r>
              <w:t xml:space="preserve"> </w:t>
            </w:r>
          </w:p>
        </w:tc>
      </w:tr>
    </w:tbl>
    <w:p w:rsidR="00C10A00" w:rsidRDefault="00AD315F">
      <w:pPr>
        <w:spacing w:after="0" w:line="259" w:lineRule="auto"/>
        <w:ind w:left="382" w:right="240"/>
        <w:jc w:val="right"/>
      </w:pPr>
      <w:r>
        <w:t xml:space="preserve">del plantel de adscripción con la documentación especificada en </w:t>
      </w:r>
    </w:p>
    <w:p w:rsidR="00C10A00" w:rsidRDefault="00AD315F">
      <w:pPr>
        <w:ind w:left="382" w:right="253"/>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451053</wp:posOffset>
                </wp:positionH>
                <wp:positionV relativeFrom="paragraph">
                  <wp:posOffset>309896</wp:posOffset>
                </wp:positionV>
                <wp:extent cx="4929505" cy="309753"/>
                <wp:effectExtent l="0" t="0" r="0" b="0"/>
                <wp:wrapNone/>
                <wp:docPr id="48712" name="Group 48712"/>
                <wp:cNvGraphicFramePr/>
                <a:graphic xmlns:a="http://schemas.openxmlformats.org/drawingml/2006/main">
                  <a:graphicData uri="http://schemas.microsoft.com/office/word/2010/wordprocessingGroup">
                    <wpg:wgp>
                      <wpg:cNvGrpSpPr/>
                      <wpg:grpSpPr>
                        <a:xfrm>
                          <a:off x="0" y="0"/>
                          <a:ext cx="4929505" cy="309753"/>
                          <a:chOff x="0" y="0"/>
                          <a:chExt cx="4929505" cy="309753"/>
                        </a:xfrm>
                      </wpg:grpSpPr>
                      <wps:wsp>
                        <wps:cNvPr id="55904" name="Shape 55904"/>
                        <wps:cNvSpPr/>
                        <wps:spPr>
                          <a:xfrm>
                            <a:off x="0" y="0"/>
                            <a:ext cx="4929505" cy="153924"/>
                          </a:xfrm>
                          <a:custGeom>
                            <a:avLst/>
                            <a:gdLst/>
                            <a:ahLst/>
                            <a:cxnLst/>
                            <a:rect l="0" t="0" r="0" b="0"/>
                            <a:pathLst>
                              <a:path w="4929505" h="153924">
                                <a:moveTo>
                                  <a:pt x="0" y="0"/>
                                </a:moveTo>
                                <a:lnTo>
                                  <a:pt x="4929505" y="0"/>
                                </a:lnTo>
                                <a:lnTo>
                                  <a:pt x="4929505"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05" name="Shape 55905"/>
                        <wps:cNvSpPr/>
                        <wps:spPr>
                          <a:xfrm>
                            <a:off x="1315593" y="154001"/>
                            <a:ext cx="906780" cy="155753"/>
                          </a:xfrm>
                          <a:custGeom>
                            <a:avLst/>
                            <a:gdLst/>
                            <a:ahLst/>
                            <a:cxnLst/>
                            <a:rect l="0" t="0" r="0" b="0"/>
                            <a:pathLst>
                              <a:path w="906780" h="155753">
                                <a:moveTo>
                                  <a:pt x="0" y="0"/>
                                </a:moveTo>
                                <a:lnTo>
                                  <a:pt x="906780" y="0"/>
                                </a:lnTo>
                                <a:lnTo>
                                  <a:pt x="906780"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12" style="width:388.15pt;height:24.39pt;position:absolute;z-index:-2147483569;mso-position-horizontal-relative:text;mso-position-horizontal:absolute;margin-left:35.516pt;mso-position-vertical-relative:text;margin-top:24.4012pt;" coordsize="49295,3097">
                <v:shape id="Shape 55906" style="position:absolute;width:49295;height:1539;left:0;top:0;" coordsize="4929505,153924" path="m0,0l4929505,0l4929505,153924l0,153924l0,0">
                  <v:stroke weight="0pt" endcap="flat" joinstyle="miter" miterlimit="10" on="false" color="#000000" opacity="0"/>
                  <v:fill on="true" color="#ffff00"/>
                </v:shape>
                <v:shape id="Shape 55907" style="position:absolute;width:9067;height:1557;left:13155;top:1540;" coordsize="906780,155753" path="m0,0l906780,0l906780,155753l0,155753l0,0">
                  <v:stroke weight="0pt" endcap="flat" joinstyle="miter" miterlimit="10" on="false" color="#000000" opacity="0"/>
                  <v:fill on="true" color="#ffff00"/>
                </v:shape>
              </v:group>
            </w:pict>
          </mc:Fallback>
        </mc:AlternateContent>
      </w:r>
      <w:r>
        <w:t xml:space="preserve">la Base Segunda, así como con las evidencias documentales de cada uno los Criterios de valoración asentados en la </w:t>
      </w:r>
      <w:r>
        <w:t xml:space="preserve">Base Quinta de la presente Convocatoria en la/el (autoridad de educación media superior / organismo descentralizado), Ciclo Escolar 2023-2024 (Periodo 1 o 2). </w:t>
      </w:r>
    </w:p>
    <w:p w:rsidR="00C10A00" w:rsidRDefault="00AD315F">
      <w:pPr>
        <w:spacing w:after="230" w:line="259" w:lineRule="auto"/>
        <w:ind w:left="372" w:right="0" w:firstLine="0"/>
        <w:jc w:val="left"/>
      </w:pPr>
      <w:r>
        <w:t xml:space="preserve"> </w:t>
      </w:r>
    </w:p>
    <w:p w:rsidR="00C10A00" w:rsidRDefault="00AD315F">
      <w:pPr>
        <w:tabs>
          <w:tab w:val="center" w:pos="1444"/>
          <w:tab w:val="center" w:pos="5585"/>
        </w:tabs>
        <w:spacing w:after="67" w:line="259" w:lineRule="auto"/>
        <w:ind w:left="0" w:right="0" w:firstLine="0"/>
        <w:jc w:val="left"/>
      </w:pPr>
      <w:r>
        <w:rPr>
          <w:rFonts w:ascii="Calibri" w:eastAsia="Calibri" w:hAnsi="Calibri" w:cs="Calibri"/>
          <w:sz w:val="22"/>
        </w:rPr>
        <w:tab/>
      </w:r>
      <w:r>
        <w:rPr>
          <w:b/>
          <w:color w:val="FFFFFF"/>
        </w:rPr>
        <w:t xml:space="preserve">Modalidad </w:t>
      </w:r>
      <w:r>
        <w:rPr>
          <w:b/>
          <w:color w:val="FFFFFF"/>
        </w:rPr>
        <w:tab/>
        <w:t xml:space="preserve">Dirección </w:t>
      </w:r>
    </w:p>
    <w:p w:rsidR="00C10A00" w:rsidRDefault="00AD315F">
      <w:pPr>
        <w:tabs>
          <w:tab w:val="center" w:pos="1380"/>
          <w:tab w:val="center" w:pos="5301"/>
        </w:tabs>
        <w:spacing w:after="74"/>
        <w:ind w:left="0" w:right="0" w:firstLine="0"/>
        <w:jc w:val="left"/>
      </w:pPr>
      <w:r>
        <w:rPr>
          <w:rFonts w:ascii="Calibri" w:eastAsia="Calibri" w:hAnsi="Calibri" w:cs="Calibri"/>
          <w:sz w:val="22"/>
        </w:rPr>
        <w:tab/>
      </w:r>
      <w:r>
        <w:t xml:space="preserve">Virtual a distancia </w:t>
      </w:r>
      <w:r>
        <w:tab/>
        <w:t xml:space="preserve">(Registrar la dirección electrónica) </w:t>
      </w:r>
    </w:p>
    <w:p w:rsidR="00C10A00" w:rsidRDefault="00AD315F">
      <w:pPr>
        <w:spacing w:after="0"/>
        <w:ind w:left="3593" w:right="47" w:hanging="3106"/>
      </w:pPr>
      <w:r>
        <w:t xml:space="preserve">Presencial </w:t>
      </w:r>
      <w:r>
        <w:t xml:space="preserve">(Registrar la dirección física. En caso de requerirse podrá incorporarse en un </w:t>
      </w:r>
    </w:p>
    <w:p w:rsidR="00C10A00" w:rsidRDefault="00AD315F">
      <w:pPr>
        <w:spacing w:after="8"/>
        <w:ind w:left="3603" w:right="47"/>
      </w:pPr>
      <w:r>
        <w:t xml:space="preserve">anexo) </w:t>
      </w:r>
    </w:p>
    <w:p w:rsidR="00C10A00" w:rsidRDefault="00AD315F">
      <w:pPr>
        <w:ind w:left="298" w:right="47"/>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182880</wp:posOffset>
                </wp:positionH>
                <wp:positionV relativeFrom="paragraph">
                  <wp:posOffset>-894062</wp:posOffset>
                </wp:positionV>
                <wp:extent cx="5321249" cy="1203960"/>
                <wp:effectExtent l="0" t="0" r="0" b="0"/>
                <wp:wrapNone/>
                <wp:docPr id="48713" name="Group 48713"/>
                <wp:cNvGraphicFramePr/>
                <a:graphic xmlns:a="http://schemas.openxmlformats.org/drawingml/2006/main">
                  <a:graphicData uri="http://schemas.microsoft.com/office/word/2010/wordprocessingGroup">
                    <wpg:wgp>
                      <wpg:cNvGrpSpPr/>
                      <wpg:grpSpPr>
                        <a:xfrm>
                          <a:off x="0" y="0"/>
                          <a:ext cx="5321249" cy="1203960"/>
                          <a:chOff x="0" y="0"/>
                          <a:chExt cx="5321249" cy="1203960"/>
                        </a:xfrm>
                      </wpg:grpSpPr>
                      <wps:wsp>
                        <wps:cNvPr id="55908" name="Shape 55908"/>
                        <wps:cNvSpPr/>
                        <wps:spPr>
                          <a:xfrm>
                            <a:off x="60960" y="6095"/>
                            <a:ext cx="1966214" cy="201168"/>
                          </a:xfrm>
                          <a:custGeom>
                            <a:avLst/>
                            <a:gdLst/>
                            <a:ahLst/>
                            <a:cxnLst/>
                            <a:rect l="0" t="0" r="0" b="0"/>
                            <a:pathLst>
                              <a:path w="1966214" h="201168">
                                <a:moveTo>
                                  <a:pt x="0" y="0"/>
                                </a:moveTo>
                                <a:lnTo>
                                  <a:pt x="1966214" y="0"/>
                                </a:lnTo>
                                <a:lnTo>
                                  <a:pt x="1966214" y="201168"/>
                                </a:lnTo>
                                <a:lnTo>
                                  <a:pt x="0" y="201168"/>
                                </a:lnTo>
                                <a:lnTo>
                                  <a:pt x="0" y="0"/>
                                </a:lnTo>
                              </a:path>
                            </a:pathLst>
                          </a:custGeom>
                          <a:ln w="0" cap="flat">
                            <a:miter lim="127000"/>
                          </a:ln>
                        </wps:spPr>
                        <wps:style>
                          <a:lnRef idx="0">
                            <a:srgbClr val="000000">
                              <a:alpha val="0"/>
                            </a:srgbClr>
                          </a:lnRef>
                          <a:fillRef idx="1">
                            <a:srgbClr val="A12240"/>
                          </a:fillRef>
                          <a:effectRef idx="0">
                            <a:scrgbClr r="0" g="0" b="0"/>
                          </a:effectRef>
                          <a:fontRef idx="none"/>
                        </wps:style>
                        <wps:bodyPr/>
                      </wps:wsp>
                      <wps:wsp>
                        <wps:cNvPr id="55909" name="Shape 55909"/>
                        <wps:cNvSpPr/>
                        <wps:spPr>
                          <a:xfrm>
                            <a:off x="126441" y="6096"/>
                            <a:ext cx="1835150" cy="153924"/>
                          </a:xfrm>
                          <a:custGeom>
                            <a:avLst/>
                            <a:gdLst/>
                            <a:ahLst/>
                            <a:cxnLst/>
                            <a:rect l="0" t="0" r="0" b="0"/>
                            <a:pathLst>
                              <a:path w="1835150" h="153924">
                                <a:moveTo>
                                  <a:pt x="0" y="0"/>
                                </a:moveTo>
                                <a:lnTo>
                                  <a:pt x="1835150" y="0"/>
                                </a:lnTo>
                                <a:lnTo>
                                  <a:pt x="1835150" y="153924"/>
                                </a:lnTo>
                                <a:lnTo>
                                  <a:pt x="0" y="153924"/>
                                </a:lnTo>
                                <a:lnTo>
                                  <a:pt x="0" y="0"/>
                                </a:lnTo>
                              </a:path>
                            </a:pathLst>
                          </a:custGeom>
                          <a:ln w="0" cap="flat">
                            <a:miter lim="127000"/>
                          </a:ln>
                        </wps:spPr>
                        <wps:style>
                          <a:lnRef idx="0">
                            <a:srgbClr val="000000">
                              <a:alpha val="0"/>
                            </a:srgbClr>
                          </a:lnRef>
                          <a:fillRef idx="1">
                            <a:srgbClr val="A12240"/>
                          </a:fillRef>
                          <a:effectRef idx="0">
                            <a:scrgbClr r="0" g="0" b="0"/>
                          </a:effectRef>
                          <a:fontRef idx="none"/>
                        </wps:style>
                        <wps:bodyPr/>
                      </wps:wsp>
                      <wps:wsp>
                        <wps:cNvPr id="55910" name="Shape 55910"/>
                        <wps:cNvSpPr/>
                        <wps:spPr>
                          <a:xfrm>
                            <a:off x="2033346" y="6095"/>
                            <a:ext cx="3281807" cy="201168"/>
                          </a:xfrm>
                          <a:custGeom>
                            <a:avLst/>
                            <a:gdLst/>
                            <a:ahLst/>
                            <a:cxnLst/>
                            <a:rect l="0" t="0" r="0" b="0"/>
                            <a:pathLst>
                              <a:path w="3281807" h="201168">
                                <a:moveTo>
                                  <a:pt x="0" y="0"/>
                                </a:moveTo>
                                <a:lnTo>
                                  <a:pt x="3281807" y="0"/>
                                </a:lnTo>
                                <a:lnTo>
                                  <a:pt x="3281807" y="201168"/>
                                </a:lnTo>
                                <a:lnTo>
                                  <a:pt x="0" y="201168"/>
                                </a:lnTo>
                                <a:lnTo>
                                  <a:pt x="0" y="0"/>
                                </a:lnTo>
                              </a:path>
                            </a:pathLst>
                          </a:custGeom>
                          <a:ln w="0" cap="flat">
                            <a:miter lim="127000"/>
                          </a:ln>
                        </wps:spPr>
                        <wps:style>
                          <a:lnRef idx="0">
                            <a:srgbClr val="000000">
                              <a:alpha val="0"/>
                            </a:srgbClr>
                          </a:lnRef>
                          <a:fillRef idx="1">
                            <a:srgbClr val="A12240"/>
                          </a:fillRef>
                          <a:effectRef idx="0">
                            <a:scrgbClr r="0" g="0" b="0"/>
                          </a:effectRef>
                          <a:fontRef idx="none"/>
                        </wps:style>
                        <wps:bodyPr/>
                      </wps:wsp>
                      <wps:wsp>
                        <wps:cNvPr id="55911" name="Shape 55911"/>
                        <wps:cNvSpPr/>
                        <wps:spPr>
                          <a:xfrm>
                            <a:off x="2098878" y="6096"/>
                            <a:ext cx="3150743" cy="153924"/>
                          </a:xfrm>
                          <a:custGeom>
                            <a:avLst/>
                            <a:gdLst/>
                            <a:ahLst/>
                            <a:cxnLst/>
                            <a:rect l="0" t="0" r="0" b="0"/>
                            <a:pathLst>
                              <a:path w="3150743" h="153924">
                                <a:moveTo>
                                  <a:pt x="0" y="0"/>
                                </a:moveTo>
                                <a:lnTo>
                                  <a:pt x="3150743" y="0"/>
                                </a:lnTo>
                                <a:lnTo>
                                  <a:pt x="3150743" y="153924"/>
                                </a:lnTo>
                                <a:lnTo>
                                  <a:pt x="0" y="153924"/>
                                </a:lnTo>
                                <a:lnTo>
                                  <a:pt x="0" y="0"/>
                                </a:lnTo>
                              </a:path>
                            </a:pathLst>
                          </a:custGeom>
                          <a:ln w="0" cap="flat">
                            <a:miter lim="127000"/>
                          </a:ln>
                        </wps:spPr>
                        <wps:style>
                          <a:lnRef idx="0">
                            <a:srgbClr val="000000">
                              <a:alpha val="0"/>
                            </a:srgbClr>
                          </a:lnRef>
                          <a:fillRef idx="1">
                            <a:srgbClr val="A12240"/>
                          </a:fillRef>
                          <a:effectRef idx="0">
                            <a:scrgbClr r="0" g="0" b="0"/>
                          </a:effectRef>
                          <a:fontRef idx="none"/>
                        </wps:style>
                        <wps:bodyPr/>
                      </wps:wsp>
                      <wps:wsp>
                        <wps:cNvPr id="55912" name="Shape 55912"/>
                        <wps:cNvSpPr/>
                        <wps:spPr>
                          <a:xfrm>
                            <a:off x="54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3" name="Shape 55913"/>
                        <wps:cNvSpPr/>
                        <wps:spPr>
                          <a:xfrm>
                            <a:off x="60960" y="0"/>
                            <a:ext cx="1966214" cy="9144"/>
                          </a:xfrm>
                          <a:custGeom>
                            <a:avLst/>
                            <a:gdLst/>
                            <a:ahLst/>
                            <a:cxnLst/>
                            <a:rect l="0" t="0" r="0" b="0"/>
                            <a:pathLst>
                              <a:path w="1966214" h="9144">
                                <a:moveTo>
                                  <a:pt x="0" y="0"/>
                                </a:moveTo>
                                <a:lnTo>
                                  <a:pt x="1966214" y="0"/>
                                </a:lnTo>
                                <a:lnTo>
                                  <a:pt x="1966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4" name="Shape 55914"/>
                        <wps:cNvSpPr/>
                        <wps:spPr>
                          <a:xfrm>
                            <a:off x="20272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5" name="Shape 55915"/>
                        <wps:cNvSpPr/>
                        <wps:spPr>
                          <a:xfrm>
                            <a:off x="2033346" y="0"/>
                            <a:ext cx="3281807" cy="9144"/>
                          </a:xfrm>
                          <a:custGeom>
                            <a:avLst/>
                            <a:gdLst/>
                            <a:ahLst/>
                            <a:cxnLst/>
                            <a:rect l="0" t="0" r="0" b="0"/>
                            <a:pathLst>
                              <a:path w="3281807" h="9144">
                                <a:moveTo>
                                  <a:pt x="0" y="0"/>
                                </a:moveTo>
                                <a:lnTo>
                                  <a:pt x="3281807" y="0"/>
                                </a:lnTo>
                                <a:lnTo>
                                  <a:pt x="3281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6" name="Shape 55916"/>
                        <wps:cNvSpPr/>
                        <wps:spPr>
                          <a:xfrm>
                            <a:off x="53151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7" name="Shape 55917"/>
                        <wps:cNvSpPr/>
                        <wps:spPr>
                          <a:xfrm>
                            <a:off x="54864" y="6095"/>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8" name="Shape 55918"/>
                        <wps:cNvSpPr/>
                        <wps:spPr>
                          <a:xfrm>
                            <a:off x="2027250" y="6095"/>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9" name="Shape 55919"/>
                        <wps:cNvSpPr/>
                        <wps:spPr>
                          <a:xfrm>
                            <a:off x="5315153" y="6095"/>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0" name="Shape 55920"/>
                        <wps:cNvSpPr/>
                        <wps:spPr>
                          <a:xfrm>
                            <a:off x="126441" y="213360"/>
                            <a:ext cx="1137209" cy="155448"/>
                          </a:xfrm>
                          <a:custGeom>
                            <a:avLst/>
                            <a:gdLst/>
                            <a:ahLst/>
                            <a:cxnLst/>
                            <a:rect l="0" t="0" r="0" b="0"/>
                            <a:pathLst>
                              <a:path w="1137209" h="155448">
                                <a:moveTo>
                                  <a:pt x="0" y="0"/>
                                </a:moveTo>
                                <a:lnTo>
                                  <a:pt x="1137209" y="0"/>
                                </a:lnTo>
                                <a:lnTo>
                                  <a:pt x="113720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21" name="Shape 55921"/>
                        <wps:cNvSpPr/>
                        <wps:spPr>
                          <a:xfrm>
                            <a:off x="2098878" y="213360"/>
                            <a:ext cx="2172335" cy="155448"/>
                          </a:xfrm>
                          <a:custGeom>
                            <a:avLst/>
                            <a:gdLst/>
                            <a:ahLst/>
                            <a:cxnLst/>
                            <a:rect l="0" t="0" r="0" b="0"/>
                            <a:pathLst>
                              <a:path w="2172335" h="155448">
                                <a:moveTo>
                                  <a:pt x="0" y="0"/>
                                </a:moveTo>
                                <a:lnTo>
                                  <a:pt x="2172335" y="0"/>
                                </a:lnTo>
                                <a:lnTo>
                                  <a:pt x="217233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22" name="Shape 55922"/>
                        <wps:cNvSpPr/>
                        <wps:spPr>
                          <a:xfrm>
                            <a:off x="54864" y="2072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3" name="Shape 55923"/>
                        <wps:cNvSpPr/>
                        <wps:spPr>
                          <a:xfrm>
                            <a:off x="60960" y="207263"/>
                            <a:ext cx="1966214" cy="9144"/>
                          </a:xfrm>
                          <a:custGeom>
                            <a:avLst/>
                            <a:gdLst/>
                            <a:ahLst/>
                            <a:cxnLst/>
                            <a:rect l="0" t="0" r="0" b="0"/>
                            <a:pathLst>
                              <a:path w="1966214" h="9144">
                                <a:moveTo>
                                  <a:pt x="0" y="0"/>
                                </a:moveTo>
                                <a:lnTo>
                                  <a:pt x="1966214" y="0"/>
                                </a:lnTo>
                                <a:lnTo>
                                  <a:pt x="1966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4" name="Shape 55924"/>
                        <wps:cNvSpPr/>
                        <wps:spPr>
                          <a:xfrm>
                            <a:off x="2027250" y="2072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5" name="Shape 55925"/>
                        <wps:cNvSpPr/>
                        <wps:spPr>
                          <a:xfrm>
                            <a:off x="2033346" y="207263"/>
                            <a:ext cx="3281807" cy="9144"/>
                          </a:xfrm>
                          <a:custGeom>
                            <a:avLst/>
                            <a:gdLst/>
                            <a:ahLst/>
                            <a:cxnLst/>
                            <a:rect l="0" t="0" r="0" b="0"/>
                            <a:pathLst>
                              <a:path w="3281807" h="9144">
                                <a:moveTo>
                                  <a:pt x="0" y="0"/>
                                </a:moveTo>
                                <a:lnTo>
                                  <a:pt x="3281807" y="0"/>
                                </a:lnTo>
                                <a:lnTo>
                                  <a:pt x="3281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6" name="Shape 55926"/>
                        <wps:cNvSpPr/>
                        <wps:spPr>
                          <a:xfrm>
                            <a:off x="5315153" y="2072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7" name="Shape 55927"/>
                        <wps:cNvSpPr/>
                        <wps:spPr>
                          <a:xfrm>
                            <a:off x="54864" y="213359"/>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8" name="Shape 55928"/>
                        <wps:cNvSpPr/>
                        <wps:spPr>
                          <a:xfrm>
                            <a:off x="2027250" y="213359"/>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9" name="Shape 55929"/>
                        <wps:cNvSpPr/>
                        <wps:spPr>
                          <a:xfrm>
                            <a:off x="5315153" y="213359"/>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0" name="Shape 55930"/>
                        <wps:cNvSpPr/>
                        <wps:spPr>
                          <a:xfrm>
                            <a:off x="126441" y="422148"/>
                            <a:ext cx="658368" cy="155448"/>
                          </a:xfrm>
                          <a:custGeom>
                            <a:avLst/>
                            <a:gdLst/>
                            <a:ahLst/>
                            <a:cxnLst/>
                            <a:rect l="0" t="0" r="0" b="0"/>
                            <a:pathLst>
                              <a:path w="658368" h="155448">
                                <a:moveTo>
                                  <a:pt x="0" y="0"/>
                                </a:moveTo>
                                <a:lnTo>
                                  <a:pt x="658368" y="0"/>
                                </a:lnTo>
                                <a:lnTo>
                                  <a:pt x="65836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31" name="Shape 55931"/>
                        <wps:cNvSpPr/>
                        <wps:spPr>
                          <a:xfrm>
                            <a:off x="2098878" y="422148"/>
                            <a:ext cx="2531999" cy="155448"/>
                          </a:xfrm>
                          <a:custGeom>
                            <a:avLst/>
                            <a:gdLst/>
                            <a:ahLst/>
                            <a:cxnLst/>
                            <a:rect l="0" t="0" r="0" b="0"/>
                            <a:pathLst>
                              <a:path w="2531999" h="155448">
                                <a:moveTo>
                                  <a:pt x="0" y="0"/>
                                </a:moveTo>
                                <a:lnTo>
                                  <a:pt x="2531999" y="0"/>
                                </a:lnTo>
                                <a:lnTo>
                                  <a:pt x="253199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32" name="Shape 55932"/>
                        <wps:cNvSpPr/>
                        <wps:spPr>
                          <a:xfrm>
                            <a:off x="2098878" y="577595"/>
                            <a:ext cx="2531999" cy="153924"/>
                          </a:xfrm>
                          <a:custGeom>
                            <a:avLst/>
                            <a:gdLst/>
                            <a:ahLst/>
                            <a:cxnLst/>
                            <a:rect l="0" t="0" r="0" b="0"/>
                            <a:pathLst>
                              <a:path w="2531999" h="153924">
                                <a:moveTo>
                                  <a:pt x="0" y="0"/>
                                </a:moveTo>
                                <a:lnTo>
                                  <a:pt x="2531999" y="0"/>
                                </a:lnTo>
                                <a:lnTo>
                                  <a:pt x="2531999"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33" name="Shape 55933"/>
                        <wps:cNvSpPr/>
                        <wps:spPr>
                          <a:xfrm>
                            <a:off x="2098878" y="731520"/>
                            <a:ext cx="426720" cy="155448"/>
                          </a:xfrm>
                          <a:custGeom>
                            <a:avLst/>
                            <a:gdLst/>
                            <a:ahLst/>
                            <a:cxnLst/>
                            <a:rect l="0" t="0" r="0" b="0"/>
                            <a:pathLst>
                              <a:path w="426720" h="155448">
                                <a:moveTo>
                                  <a:pt x="0" y="0"/>
                                </a:moveTo>
                                <a:lnTo>
                                  <a:pt x="426720" y="0"/>
                                </a:lnTo>
                                <a:lnTo>
                                  <a:pt x="42672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34" name="Shape 55934"/>
                        <wps:cNvSpPr/>
                        <wps:spPr>
                          <a:xfrm>
                            <a:off x="54864" y="4160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5" name="Shape 55935"/>
                        <wps:cNvSpPr/>
                        <wps:spPr>
                          <a:xfrm>
                            <a:off x="60960" y="416051"/>
                            <a:ext cx="1966214" cy="9144"/>
                          </a:xfrm>
                          <a:custGeom>
                            <a:avLst/>
                            <a:gdLst/>
                            <a:ahLst/>
                            <a:cxnLst/>
                            <a:rect l="0" t="0" r="0" b="0"/>
                            <a:pathLst>
                              <a:path w="1966214" h="9144">
                                <a:moveTo>
                                  <a:pt x="0" y="0"/>
                                </a:moveTo>
                                <a:lnTo>
                                  <a:pt x="1966214" y="0"/>
                                </a:lnTo>
                                <a:lnTo>
                                  <a:pt x="1966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6" name="Shape 55936"/>
                        <wps:cNvSpPr/>
                        <wps:spPr>
                          <a:xfrm>
                            <a:off x="2027250" y="4160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7" name="Shape 55937"/>
                        <wps:cNvSpPr/>
                        <wps:spPr>
                          <a:xfrm>
                            <a:off x="2033346" y="416051"/>
                            <a:ext cx="3281807" cy="9144"/>
                          </a:xfrm>
                          <a:custGeom>
                            <a:avLst/>
                            <a:gdLst/>
                            <a:ahLst/>
                            <a:cxnLst/>
                            <a:rect l="0" t="0" r="0" b="0"/>
                            <a:pathLst>
                              <a:path w="3281807" h="9144">
                                <a:moveTo>
                                  <a:pt x="0" y="0"/>
                                </a:moveTo>
                                <a:lnTo>
                                  <a:pt x="3281807" y="0"/>
                                </a:lnTo>
                                <a:lnTo>
                                  <a:pt x="3281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8" name="Shape 55938"/>
                        <wps:cNvSpPr/>
                        <wps:spPr>
                          <a:xfrm>
                            <a:off x="5315153" y="4160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9" name="Shape 55939"/>
                        <wps:cNvSpPr/>
                        <wps:spPr>
                          <a:xfrm>
                            <a:off x="54864" y="422148"/>
                            <a:ext cx="9144" cy="464820"/>
                          </a:xfrm>
                          <a:custGeom>
                            <a:avLst/>
                            <a:gdLst/>
                            <a:ahLst/>
                            <a:cxnLst/>
                            <a:rect l="0" t="0" r="0" b="0"/>
                            <a:pathLst>
                              <a:path w="9144" h="464820">
                                <a:moveTo>
                                  <a:pt x="0" y="0"/>
                                </a:moveTo>
                                <a:lnTo>
                                  <a:pt x="9144" y="0"/>
                                </a:lnTo>
                                <a:lnTo>
                                  <a:pt x="9144" y="464820"/>
                                </a:lnTo>
                                <a:lnTo>
                                  <a:pt x="0" y="464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0" name="Shape 55940"/>
                        <wps:cNvSpPr/>
                        <wps:spPr>
                          <a:xfrm>
                            <a:off x="54864" y="886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1" name="Shape 55941"/>
                        <wps:cNvSpPr/>
                        <wps:spPr>
                          <a:xfrm>
                            <a:off x="60960" y="886967"/>
                            <a:ext cx="1966214" cy="9144"/>
                          </a:xfrm>
                          <a:custGeom>
                            <a:avLst/>
                            <a:gdLst/>
                            <a:ahLst/>
                            <a:cxnLst/>
                            <a:rect l="0" t="0" r="0" b="0"/>
                            <a:pathLst>
                              <a:path w="1966214" h="9144">
                                <a:moveTo>
                                  <a:pt x="0" y="0"/>
                                </a:moveTo>
                                <a:lnTo>
                                  <a:pt x="1966214" y="0"/>
                                </a:lnTo>
                                <a:lnTo>
                                  <a:pt x="1966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2" name="Shape 55942"/>
                        <wps:cNvSpPr/>
                        <wps:spPr>
                          <a:xfrm>
                            <a:off x="2027250" y="422148"/>
                            <a:ext cx="9144" cy="464820"/>
                          </a:xfrm>
                          <a:custGeom>
                            <a:avLst/>
                            <a:gdLst/>
                            <a:ahLst/>
                            <a:cxnLst/>
                            <a:rect l="0" t="0" r="0" b="0"/>
                            <a:pathLst>
                              <a:path w="9144" h="464820">
                                <a:moveTo>
                                  <a:pt x="0" y="0"/>
                                </a:moveTo>
                                <a:lnTo>
                                  <a:pt x="9144" y="0"/>
                                </a:lnTo>
                                <a:lnTo>
                                  <a:pt x="9144" y="464820"/>
                                </a:lnTo>
                                <a:lnTo>
                                  <a:pt x="0" y="464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3" name="Shape 55943"/>
                        <wps:cNvSpPr/>
                        <wps:spPr>
                          <a:xfrm>
                            <a:off x="2027250" y="886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4" name="Shape 55944"/>
                        <wps:cNvSpPr/>
                        <wps:spPr>
                          <a:xfrm>
                            <a:off x="2033346" y="886967"/>
                            <a:ext cx="3281807" cy="9144"/>
                          </a:xfrm>
                          <a:custGeom>
                            <a:avLst/>
                            <a:gdLst/>
                            <a:ahLst/>
                            <a:cxnLst/>
                            <a:rect l="0" t="0" r="0" b="0"/>
                            <a:pathLst>
                              <a:path w="3281807" h="9144">
                                <a:moveTo>
                                  <a:pt x="0" y="0"/>
                                </a:moveTo>
                                <a:lnTo>
                                  <a:pt x="3281807" y="0"/>
                                </a:lnTo>
                                <a:lnTo>
                                  <a:pt x="3281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5" name="Shape 55945"/>
                        <wps:cNvSpPr/>
                        <wps:spPr>
                          <a:xfrm>
                            <a:off x="5315153" y="422148"/>
                            <a:ext cx="9144" cy="464820"/>
                          </a:xfrm>
                          <a:custGeom>
                            <a:avLst/>
                            <a:gdLst/>
                            <a:ahLst/>
                            <a:cxnLst/>
                            <a:rect l="0" t="0" r="0" b="0"/>
                            <a:pathLst>
                              <a:path w="9144" h="464820">
                                <a:moveTo>
                                  <a:pt x="0" y="0"/>
                                </a:moveTo>
                                <a:lnTo>
                                  <a:pt x="9144" y="0"/>
                                </a:lnTo>
                                <a:lnTo>
                                  <a:pt x="9144" y="464820"/>
                                </a:lnTo>
                                <a:lnTo>
                                  <a:pt x="0" y="464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6" name="Shape 55946"/>
                        <wps:cNvSpPr/>
                        <wps:spPr>
                          <a:xfrm>
                            <a:off x="5315153" y="886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7" name="Shape 55947"/>
                        <wps:cNvSpPr/>
                        <wps:spPr>
                          <a:xfrm>
                            <a:off x="0" y="893064"/>
                            <a:ext cx="5197729" cy="155448"/>
                          </a:xfrm>
                          <a:custGeom>
                            <a:avLst/>
                            <a:gdLst/>
                            <a:ahLst/>
                            <a:cxnLst/>
                            <a:rect l="0" t="0" r="0" b="0"/>
                            <a:pathLst>
                              <a:path w="5197729" h="155448">
                                <a:moveTo>
                                  <a:pt x="0" y="0"/>
                                </a:moveTo>
                                <a:lnTo>
                                  <a:pt x="5197729" y="0"/>
                                </a:lnTo>
                                <a:lnTo>
                                  <a:pt x="519772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48" name="Shape 55948"/>
                        <wps:cNvSpPr/>
                        <wps:spPr>
                          <a:xfrm>
                            <a:off x="6096" y="1048512"/>
                            <a:ext cx="3327527" cy="155448"/>
                          </a:xfrm>
                          <a:custGeom>
                            <a:avLst/>
                            <a:gdLst/>
                            <a:ahLst/>
                            <a:cxnLst/>
                            <a:rect l="0" t="0" r="0" b="0"/>
                            <a:pathLst>
                              <a:path w="3327527" h="155448">
                                <a:moveTo>
                                  <a:pt x="0" y="0"/>
                                </a:moveTo>
                                <a:lnTo>
                                  <a:pt x="3327527" y="0"/>
                                </a:lnTo>
                                <a:lnTo>
                                  <a:pt x="3327527"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13" style="width:418.996pt;height:94.8pt;position:absolute;z-index:-2147483529;mso-position-horizontal-relative:text;mso-position-horizontal:absolute;margin-left:14.4pt;mso-position-vertical-relative:text;margin-top:-70.3987pt;" coordsize="53212,12039">
                <v:shape id="Shape 55949" style="position:absolute;width:19662;height:2011;left:609;top:60;" coordsize="1966214,201168" path="m0,0l1966214,0l1966214,201168l0,201168l0,0">
                  <v:stroke weight="0pt" endcap="flat" joinstyle="miter" miterlimit="10" on="false" color="#000000" opacity="0"/>
                  <v:fill on="true" color="#a12240"/>
                </v:shape>
                <v:shape id="Shape 55950" style="position:absolute;width:18351;height:1539;left:1264;top:60;" coordsize="1835150,153924" path="m0,0l1835150,0l1835150,153924l0,153924l0,0">
                  <v:stroke weight="0pt" endcap="flat" joinstyle="miter" miterlimit="10" on="false" color="#000000" opacity="0"/>
                  <v:fill on="true" color="#a12240"/>
                </v:shape>
                <v:shape id="Shape 55951" style="position:absolute;width:32818;height:2011;left:20333;top:60;" coordsize="3281807,201168" path="m0,0l3281807,0l3281807,201168l0,201168l0,0">
                  <v:stroke weight="0pt" endcap="flat" joinstyle="miter" miterlimit="10" on="false" color="#000000" opacity="0"/>
                  <v:fill on="true" color="#a12240"/>
                </v:shape>
                <v:shape id="Shape 55952" style="position:absolute;width:31507;height:1539;left:20988;top:60;" coordsize="3150743,153924" path="m0,0l3150743,0l3150743,153924l0,153924l0,0">
                  <v:stroke weight="0pt" endcap="flat" joinstyle="miter" miterlimit="10" on="false" color="#000000" opacity="0"/>
                  <v:fill on="true" color="#a12240"/>
                </v:shape>
                <v:shape id="Shape 55953" style="position:absolute;width:91;height:91;left:548;top:0;" coordsize="9144,9144" path="m0,0l9144,0l9144,9144l0,9144l0,0">
                  <v:stroke weight="0pt" endcap="flat" joinstyle="miter" miterlimit="10" on="false" color="#000000" opacity="0"/>
                  <v:fill on="true" color="#000000"/>
                </v:shape>
                <v:shape id="Shape 55954" style="position:absolute;width:19662;height:91;left:609;top:0;" coordsize="1966214,9144" path="m0,0l1966214,0l1966214,9144l0,9144l0,0">
                  <v:stroke weight="0pt" endcap="flat" joinstyle="miter" miterlimit="10" on="false" color="#000000" opacity="0"/>
                  <v:fill on="true" color="#000000"/>
                </v:shape>
                <v:shape id="Shape 55955" style="position:absolute;width:91;height:91;left:20272;top:0;" coordsize="9144,9144" path="m0,0l9144,0l9144,9144l0,9144l0,0">
                  <v:stroke weight="0pt" endcap="flat" joinstyle="miter" miterlimit="10" on="false" color="#000000" opacity="0"/>
                  <v:fill on="true" color="#000000"/>
                </v:shape>
                <v:shape id="Shape 55956" style="position:absolute;width:32818;height:91;left:20333;top:0;" coordsize="3281807,9144" path="m0,0l3281807,0l3281807,9144l0,9144l0,0">
                  <v:stroke weight="0pt" endcap="flat" joinstyle="miter" miterlimit="10" on="false" color="#000000" opacity="0"/>
                  <v:fill on="true" color="#000000"/>
                </v:shape>
                <v:shape id="Shape 55957" style="position:absolute;width:91;height:91;left:53151;top:0;" coordsize="9144,9144" path="m0,0l9144,0l9144,9144l0,9144l0,0">
                  <v:stroke weight="0pt" endcap="flat" joinstyle="miter" miterlimit="10" on="false" color="#000000" opacity="0"/>
                  <v:fill on="true" color="#000000"/>
                </v:shape>
                <v:shape id="Shape 55958" style="position:absolute;width:91;height:2011;left:548;top:60;" coordsize="9144,201168" path="m0,0l9144,0l9144,201168l0,201168l0,0">
                  <v:stroke weight="0pt" endcap="flat" joinstyle="miter" miterlimit="10" on="false" color="#000000" opacity="0"/>
                  <v:fill on="true" color="#000000"/>
                </v:shape>
                <v:shape id="Shape 55959" style="position:absolute;width:91;height:2011;left:20272;top:60;" coordsize="9144,201168" path="m0,0l9144,0l9144,201168l0,201168l0,0">
                  <v:stroke weight="0pt" endcap="flat" joinstyle="miter" miterlimit="10" on="false" color="#000000" opacity="0"/>
                  <v:fill on="true" color="#000000"/>
                </v:shape>
                <v:shape id="Shape 55960" style="position:absolute;width:91;height:2011;left:53151;top:60;" coordsize="9144,201168" path="m0,0l9144,0l9144,201168l0,201168l0,0">
                  <v:stroke weight="0pt" endcap="flat" joinstyle="miter" miterlimit="10" on="false" color="#000000" opacity="0"/>
                  <v:fill on="true" color="#000000"/>
                </v:shape>
                <v:shape id="Shape 55961" style="position:absolute;width:11372;height:1554;left:1264;top:2133;" coordsize="1137209,155448" path="m0,0l1137209,0l1137209,155448l0,155448l0,0">
                  <v:stroke weight="0pt" endcap="flat" joinstyle="miter" miterlimit="10" on="false" color="#000000" opacity="0"/>
                  <v:fill on="true" color="#ffff00"/>
                </v:shape>
                <v:shape id="Shape 55962" style="position:absolute;width:21723;height:1554;left:20988;top:2133;" coordsize="2172335,155448" path="m0,0l2172335,0l2172335,155448l0,155448l0,0">
                  <v:stroke weight="0pt" endcap="flat" joinstyle="miter" miterlimit="10" on="false" color="#000000" opacity="0"/>
                  <v:fill on="true" color="#ffff00"/>
                </v:shape>
                <v:shape id="Shape 55963" style="position:absolute;width:91;height:91;left:548;top:2072;" coordsize="9144,9144" path="m0,0l9144,0l9144,9144l0,9144l0,0">
                  <v:stroke weight="0pt" endcap="flat" joinstyle="miter" miterlimit="10" on="false" color="#000000" opacity="0"/>
                  <v:fill on="true" color="#000000"/>
                </v:shape>
                <v:shape id="Shape 55964" style="position:absolute;width:19662;height:91;left:609;top:2072;" coordsize="1966214,9144" path="m0,0l1966214,0l1966214,9144l0,9144l0,0">
                  <v:stroke weight="0pt" endcap="flat" joinstyle="miter" miterlimit="10" on="false" color="#000000" opacity="0"/>
                  <v:fill on="true" color="#000000"/>
                </v:shape>
                <v:shape id="Shape 55965" style="position:absolute;width:91;height:91;left:20272;top:2072;" coordsize="9144,9144" path="m0,0l9144,0l9144,9144l0,9144l0,0">
                  <v:stroke weight="0pt" endcap="flat" joinstyle="miter" miterlimit="10" on="false" color="#000000" opacity="0"/>
                  <v:fill on="true" color="#000000"/>
                </v:shape>
                <v:shape id="Shape 55966" style="position:absolute;width:32818;height:91;left:20333;top:2072;" coordsize="3281807,9144" path="m0,0l3281807,0l3281807,9144l0,9144l0,0">
                  <v:stroke weight="0pt" endcap="flat" joinstyle="miter" miterlimit="10" on="false" color="#000000" opacity="0"/>
                  <v:fill on="true" color="#000000"/>
                </v:shape>
                <v:shape id="Shape 55967" style="position:absolute;width:91;height:91;left:53151;top:2072;" coordsize="9144,9144" path="m0,0l9144,0l9144,9144l0,9144l0,0">
                  <v:stroke weight="0pt" endcap="flat" joinstyle="miter" miterlimit="10" on="false" color="#000000" opacity="0"/>
                  <v:fill on="true" color="#000000"/>
                </v:shape>
                <v:shape id="Shape 55968" style="position:absolute;width:91;height:2026;left:548;top:2133;" coordsize="9144,202692" path="m0,0l9144,0l9144,202692l0,202692l0,0">
                  <v:stroke weight="0pt" endcap="flat" joinstyle="miter" miterlimit="10" on="false" color="#000000" opacity="0"/>
                  <v:fill on="true" color="#000000"/>
                </v:shape>
                <v:shape id="Shape 55969" style="position:absolute;width:91;height:2026;left:20272;top:2133;" coordsize="9144,202692" path="m0,0l9144,0l9144,202692l0,202692l0,0">
                  <v:stroke weight="0pt" endcap="flat" joinstyle="miter" miterlimit="10" on="false" color="#000000" opacity="0"/>
                  <v:fill on="true" color="#000000"/>
                </v:shape>
                <v:shape id="Shape 55970" style="position:absolute;width:91;height:2026;left:53151;top:2133;" coordsize="9144,202692" path="m0,0l9144,0l9144,202692l0,202692l0,0">
                  <v:stroke weight="0pt" endcap="flat" joinstyle="miter" miterlimit="10" on="false" color="#000000" opacity="0"/>
                  <v:fill on="true" color="#000000"/>
                </v:shape>
                <v:shape id="Shape 55971" style="position:absolute;width:6583;height:1554;left:1264;top:4221;" coordsize="658368,155448" path="m0,0l658368,0l658368,155448l0,155448l0,0">
                  <v:stroke weight="0pt" endcap="flat" joinstyle="miter" miterlimit="10" on="false" color="#000000" opacity="0"/>
                  <v:fill on="true" color="#ffff00"/>
                </v:shape>
                <v:shape id="Shape 55972" style="position:absolute;width:25319;height:1554;left:20988;top:4221;" coordsize="2531999,155448" path="m0,0l2531999,0l2531999,155448l0,155448l0,0">
                  <v:stroke weight="0pt" endcap="flat" joinstyle="miter" miterlimit="10" on="false" color="#000000" opacity="0"/>
                  <v:fill on="true" color="#ffff00"/>
                </v:shape>
                <v:shape id="Shape 55973" style="position:absolute;width:25319;height:1539;left:20988;top:5775;" coordsize="2531999,153924" path="m0,0l2531999,0l2531999,153924l0,153924l0,0">
                  <v:stroke weight="0pt" endcap="flat" joinstyle="miter" miterlimit="10" on="false" color="#000000" opacity="0"/>
                  <v:fill on="true" color="#ffff00"/>
                </v:shape>
                <v:shape id="Shape 55974" style="position:absolute;width:4267;height:1554;left:20988;top:7315;" coordsize="426720,155448" path="m0,0l426720,0l426720,155448l0,155448l0,0">
                  <v:stroke weight="0pt" endcap="flat" joinstyle="miter" miterlimit="10" on="false" color="#000000" opacity="0"/>
                  <v:fill on="true" color="#ffff00"/>
                </v:shape>
                <v:shape id="Shape 55975" style="position:absolute;width:91;height:91;left:548;top:4160;" coordsize="9144,9144" path="m0,0l9144,0l9144,9144l0,9144l0,0">
                  <v:stroke weight="0pt" endcap="flat" joinstyle="miter" miterlimit="10" on="false" color="#000000" opacity="0"/>
                  <v:fill on="true" color="#000000"/>
                </v:shape>
                <v:shape id="Shape 55976" style="position:absolute;width:19662;height:91;left:609;top:4160;" coordsize="1966214,9144" path="m0,0l1966214,0l1966214,9144l0,9144l0,0">
                  <v:stroke weight="0pt" endcap="flat" joinstyle="miter" miterlimit="10" on="false" color="#000000" opacity="0"/>
                  <v:fill on="true" color="#000000"/>
                </v:shape>
                <v:shape id="Shape 55977" style="position:absolute;width:91;height:91;left:20272;top:4160;" coordsize="9144,9144" path="m0,0l9144,0l9144,9144l0,9144l0,0">
                  <v:stroke weight="0pt" endcap="flat" joinstyle="miter" miterlimit="10" on="false" color="#000000" opacity="0"/>
                  <v:fill on="true" color="#000000"/>
                </v:shape>
                <v:shape id="Shape 55978" style="position:absolute;width:32818;height:91;left:20333;top:4160;" coordsize="3281807,9144" path="m0,0l3281807,0l3281807,9144l0,9144l0,0">
                  <v:stroke weight="0pt" endcap="flat" joinstyle="miter" miterlimit="10" on="false" color="#000000" opacity="0"/>
                  <v:fill on="true" color="#000000"/>
                </v:shape>
                <v:shape id="Shape 55979" style="position:absolute;width:91;height:91;left:53151;top:4160;" coordsize="9144,9144" path="m0,0l9144,0l9144,9144l0,9144l0,0">
                  <v:stroke weight="0pt" endcap="flat" joinstyle="miter" miterlimit="10" on="false" color="#000000" opacity="0"/>
                  <v:fill on="true" color="#000000"/>
                </v:shape>
                <v:shape id="Shape 55980" style="position:absolute;width:91;height:4648;left:548;top:4221;" coordsize="9144,464820" path="m0,0l9144,0l9144,464820l0,464820l0,0">
                  <v:stroke weight="0pt" endcap="flat" joinstyle="miter" miterlimit="10" on="false" color="#000000" opacity="0"/>
                  <v:fill on="true" color="#000000"/>
                </v:shape>
                <v:shape id="Shape 55981" style="position:absolute;width:91;height:91;left:548;top:8869;" coordsize="9144,9144" path="m0,0l9144,0l9144,9144l0,9144l0,0">
                  <v:stroke weight="0pt" endcap="flat" joinstyle="miter" miterlimit="10" on="false" color="#000000" opacity="0"/>
                  <v:fill on="true" color="#000000"/>
                </v:shape>
                <v:shape id="Shape 55982" style="position:absolute;width:19662;height:91;left:609;top:8869;" coordsize="1966214,9144" path="m0,0l1966214,0l1966214,9144l0,9144l0,0">
                  <v:stroke weight="0pt" endcap="flat" joinstyle="miter" miterlimit="10" on="false" color="#000000" opacity="0"/>
                  <v:fill on="true" color="#000000"/>
                </v:shape>
                <v:shape id="Shape 55983" style="position:absolute;width:91;height:4648;left:20272;top:4221;" coordsize="9144,464820" path="m0,0l9144,0l9144,464820l0,464820l0,0">
                  <v:stroke weight="0pt" endcap="flat" joinstyle="miter" miterlimit="10" on="false" color="#000000" opacity="0"/>
                  <v:fill on="true" color="#000000"/>
                </v:shape>
                <v:shape id="Shape 55984" style="position:absolute;width:91;height:91;left:20272;top:8869;" coordsize="9144,9144" path="m0,0l9144,0l9144,9144l0,9144l0,0">
                  <v:stroke weight="0pt" endcap="flat" joinstyle="miter" miterlimit="10" on="false" color="#000000" opacity="0"/>
                  <v:fill on="true" color="#000000"/>
                </v:shape>
                <v:shape id="Shape 55985" style="position:absolute;width:32818;height:91;left:20333;top:8869;" coordsize="3281807,9144" path="m0,0l3281807,0l3281807,9144l0,9144l0,0">
                  <v:stroke weight="0pt" endcap="flat" joinstyle="miter" miterlimit="10" on="false" color="#000000" opacity="0"/>
                  <v:fill on="true" color="#000000"/>
                </v:shape>
                <v:shape id="Shape 55986" style="position:absolute;width:91;height:4648;left:53151;top:4221;" coordsize="9144,464820" path="m0,0l9144,0l9144,464820l0,464820l0,0">
                  <v:stroke weight="0pt" endcap="flat" joinstyle="miter" miterlimit="10" on="false" color="#000000" opacity="0"/>
                  <v:fill on="true" color="#000000"/>
                </v:shape>
                <v:shape id="Shape 55987" style="position:absolute;width:91;height:91;left:53151;top:8869;" coordsize="9144,9144" path="m0,0l9144,0l9144,9144l0,9144l0,0">
                  <v:stroke weight="0pt" endcap="flat" joinstyle="miter" miterlimit="10" on="false" color="#000000" opacity="0"/>
                  <v:fill on="true" color="#000000"/>
                </v:shape>
                <v:shape id="Shape 55988" style="position:absolute;width:51977;height:1554;left:0;top:8930;" coordsize="5197729,155448" path="m0,0l5197729,0l5197729,155448l0,155448l0,0">
                  <v:stroke weight="0pt" endcap="flat" joinstyle="miter" miterlimit="10" on="false" color="#000000" opacity="0"/>
                  <v:fill on="true" color="#ffff00"/>
                </v:shape>
                <v:shape id="Shape 55989" style="position:absolute;width:33275;height:1554;left:60;top:10485;" coordsize="3327527,155448" path="m0,0l3327527,0l3327527,155448l0,155448l0,0">
                  <v:stroke weight="0pt" endcap="flat" joinstyle="miter" miterlimit="10" on="false" color="#000000" opacity="0"/>
                  <v:fill on="true" color="#ffff00"/>
                </v:shape>
              </v:group>
            </w:pict>
          </mc:Fallback>
        </mc:AlternateContent>
      </w:r>
      <w:r>
        <w:t xml:space="preserve">(la/el (autoridad de educación media superior / organismo descentralizado, definirá la modalidad y dirección física o electrónica) </w:t>
      </w:r>
    </w:p>
    <w:p w:rsidR="00C10A00" w:rsidRDefault="00AD315F">
      <w:pPr>
        <w:spacing w:after="223" w:line="259" w:lineRule="auto"/>
        <w:ind w:left="298" w:right="0" w:firstLine="0"/>
        <w:jc w:val="left"/>
      </w:pPr>
      <w:r>
        <w:rPr>
          <w:b/>
        </w:rPr>
        <w:lastRenderedPageBreak/>
        <w:t xml:space="preserve"> </w:t>
      </w:r>
    </w:p>
    <w:p w:rsidR="00C10A00" w:rsidRDefault="00AD315F">
      <w:pPr>
        <w:pStyle w:val="Ttulo3"/>
        <w:ind w:left="308" w:right="43"/>
      </w:pPr>
      <w:r>
        <w:t xml:space="preserve">SÉPTIMA. PROCESO DE VALORACIÓN </w:t>
      </w:r>
    </w:p>
    <w:p w:rsidR="00C10A00" w:rsidRDefault="00AD315F">
      <w:pPr>
        <w:ind w:left="298" w:right="253"/>
      </w:pPr>
      <w:r>
        <w:t>E</w:t>
      </w:r>
      <w:r>
        <w:t xml:space="preserve">l proceso de valoración para cada uno de los 10 criterios señalados en la base quinta de la presente convocatoria se basará en la ponderación de las evidencias descritas en las Orientaciones específicas del Programa (Ver Anexo 3).  </w:t>
      </w:r>
    </w:p>
    <w:p w:rsidR="00C10A00" w:rsidRDefault="00AD315F">
      <w:pPr>
        <w:ind w:left="298" w:right="47"/>
      </w:pPr>
      <w:r>
        <w:t xml:space="preserve">La valoración tendrá dos etapas: </w:t>
      </w:r>
    </w:p>
    <w:p w:rsidR="00C10A00" w:rsidRDefault="00AD315F">
      <w:pPr>
        <w:ind w:left="298" w:right="249"/>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182880</wp:posOffset>
                </wp:positionH>
                <wp:positionV relativeFrom="paragraph">
                  <wp:posOffset>524</wp:posOffset>
                </wp:positionV>
                <wp:extent cx="5197678" cy="463296"/>
                <wp:effectExtent l="0" t="0" r="0" b="0"/>
                <wp:wrapNone/>
                <wp:docPr id="48714" name="Group 48714"/>
                <wp:cNvGraphicFramePr/>
                <a:graphic xmlns:a="http://schemas.openxmlformats.org/drawingml/2006/main">
                  <a:graphicData uri="http://schemas.microsoft.com/office/word/2010/wordprocessingGroup">
                    <wpg:wgp>
                      <wpg:cNvGrpSpPr/>
                      <wpg:grpSpPr>
                        <a:xfrm>
                          <a:off x="0" y="0"/>
                          <a:ext cx="5197678" cy="463296"/>
                          <a:chOff x="0" y="0"/>
                          <a:chExt cx="5197678" cy="463296"/>
                        </a:xfrm>
                      </wpg:grpSpPr>
                      <wps:wsp>
                        <wps:cNvPr id="55990" name="Shape 55990"/>
                        <wps:cNvSpPr/>
                        <wps:spPr>
                          <a:xfrm>
                            <a:off x="0" y="0"/>
                            <a:ext cx="2522474" cy="153924"/>
                          </a:xfrm>
                          <a:custGeom>
                            <a:avLst/>
                            <a:gdLst/>
                            <a:ahLst/>
                            <a:cxnLst/>
                            <a:rect l="0" t="0" r="0" b="0"/>
                            <a:pathLst>
                              <a:path w="2522474" h="153924">
                                <a:moveTo>
                                  <a:pt x="0" y="0"/>
                                </a:moveTo>
                                <a:lnTo>
                                  <a:pt x="2522474" y="0"/>
                                </a:lnTo>
                                <a:lnTo>
                                  <a:pt x="2522474"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91" name="Shape 55991"/>
                        <wps:cNvSpPr/>
                        <wps:spPr>
                          <a:xfrm>
                            <a:off x="1011885" y="153924"/>
                            <a:ext cx="4185793" cy="155448"/>
                          </a:xfrm>
                          <a:custGeom>
                            <a:avLst/>
                            <a:gdLst/>
                            <a:ahLst/>
                            <a:cxnLst/>
                            <a:rect l="0" t="0" r="0" b="0"/>
                            <a:pathLst>
                              <a:path w="4185793" h="155448">
                                <a:moveTo>
                                  <a:pt x="0" y="0"/>
                                </a:moveTo>
                                <a:lnTo>
                                  <a:pt x="4185793" y="0"/>
                                </a:lnTo>
                                <a:lnTo>
                                  <a:pt x="418579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92" name="Shape 55992"/>
                        <wps:cNvSpPr/>
                        <wps:spPr>
                          <a:xfrm>
                            <a:off x="6096" y="309372"/>
                            <a:ext cx="1803146" cy="153924"/>
                          </a:xfrm>
                          <a:custGeom>
                            <a:avLst/>
                            <a:gdLst/>
                            <a:ahLst/>
                            <a:cxnLst/>
                            <a:rect l="0" t="0" r="0" b="0"/>
                            <a:pathLst>
                              <a:path w="1803146" h="153924">
                                <a:moveTo>
                                  <a:pt x="0" y="0"/>
                                </a:moveTo>
                                <a:lnTo>
                                  <a:pt x="1803146" y="0"/>
                                </a:lnTo>
                                <a:lnTo>
                                  <a:pt x="1803146"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14" style="width:409.266pt;height:36.48pt;position:absolute;z-index:-2147483477;mso-position-horizontal-relative:text;mso-position-horizontal:absolute;margin-left:14.4pt;mso-position-vertical-relative:text;margin-top:0.0412598pt;" coordsize="51976,4632">
                <v:shape id="Shape 55993" style="position:absolute;width:25224;height:1539;left:0;top:0;" coordsize="2522474,153924" path="m0,0l2522474,0l2522474,153924l0,153924l0,0">
                  <v:stroke weight="0pt" endcap="flat" joinstyle="miter" miterlimit="10" on="false" color="#000000" opacity="0"/>
                  <v:fill on="true" color="#ffff00"/>
                </v:shape>
                <v:shape id="Shape 55994" style="position:absolute;width:41857;height:1554;left:10118;top:1539;" coordsize="4185793,155448" path="m0,0l4185793,0l4185793,155448l0,155448l0,0">
                  <v:stroke weight="0pt" endcap="flat" joinstyle="miter" miterlimit="10" on="false" color="#000000" opacity="0"/>
                  <v:fill on="true" color="#ffff00"/>
                </v:shape>
                <v:shape id="Shape 55995" style="position:absolute;width:18031;height:1539;left:60;top:3093;" coordsize="1803146,153924" path="m0,0l1803146,0l1803146,153924l0,153924l0,0">
                  <v:stroke weight="0pt" endcap="flat" joinstyle="miter" miterlimit="10" on="false" color="#000000" opacity="0"/>
                  <v:fill on="true" color="#ffff00"/>
                </v:shape>
              </v:group>
            </w:pict>
          </mc:Fallback>
        </mc:AlternateContent>
      </w:r>
      <w:r>
        <w:t xml:space="preserve">Del __ de _______ al __ de _____ del 202_, un Comité de Revisión, órgano colegiado constituido por ________________ de la/el (autoridad de educación media superior / organismo descentralizado), verificará el cumplimiento </w:t>
      </w:r>
      <w:r>
        <w:t xml:space="preserve">de los requisitos, asignará una puntuación sobre los criterios de valoración y emitirá un predictamen correspondiente para cada uno de los expedientes de los participantes.  </w:t>
      </w:r>
    </w:p>
    <w:p w:rsidR="00C10A00" w:rsidRDefault="00AD315F">
      <w:pPr>
        <w:ind w:left="298" w:right="25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182880</wp:posOffset>
                </wp:positionH>
                <wp:positionV relativeFrom="paragraph">
                  <wp:posOffset>524</wp:posOffset>
                </wp:positionV>
                <wp:extent cx="5197805" cy="463296"/>
                <wp:effectExtent l="0" t="0" r="0" b="0"/>
                <wp:wrapNone/>
                <wp:docPr id="48715" name="Group 48715"/>
                <wp:cNvGraphicFramePr/>
                <a:graphic xmlns:a="http://schemas.openxmlformats.org/drawingml/2006/main">
                  <a:graphicData uri="http://schemas.microsoft.com/office/word/2010/wordprocessingGroup">
                    <wpg:wgp>
                      <wpg:cNvGrpSpPr/>
                      <wpg:grpSpPr>
                        <a:xfrm>
                          <a:off x="0" y="0"/>
                          <a:ext cx="5197805" cy="463296"/>
                          <a:chOff x="0" y="0"/>
                          <a:chExt cx="5197805" cy="463296"/>
                        </a:xfrm>
                      </wpg:grpSpPr>
                      <wps:wsp>
                        <wps:cNvPr id="55996" name="Shape 55996"/>
                        <wps:cNvSpPr/>
                        <wps:spPr>
                          <a:xfrm>
                            <a:off x="0" y="0"/>
                            <a:ext cx="2850515" cy="153924"/>
                          </a:xfrm>
                          <a:custGeom>
                            <a:avLst/>
                            <a:gdLst/>
                            <a:ahLst/>
                            <a:cxnLst/>
                            <a:rect l="0" t="0" r="0" b="0"/>
                            <a:pathLst>
                              <a:path w="2850515" h="153924">
                                <a:moveTo>
                                  <a:pt x="0" y="0"/>
                                </a:moveTo>
                                <a:lnTo>
                                  <a:pt x="2850515" y="0"/>
                                </a:lnTo>
                                <a:lnTo>
                                  <a:pt x="2850515"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97" name="Shape 55997"/>
                        <wps:cNvSpPr/>
                        <wps:spPr>
                          <a:xfrm>
                            <a:off x="2549982" y="153924"/>
                            <a:ext cx="2647823" cy="155448"/>
                          </a:xfrm>
                          <a:custGeom>
                            <a:avLst/>
                            <a:gdLst/>
                            <a:ahLst/>
                            <a:cxnLst/>
                            <a:rect l="0" t="0" r="0" b="0"/>
                            <a:pathLst>
                              <a:path w="2647823" h="155448">
                                <a:moveTo>
                                  <a:pt x="0" y="0"/>
                                </a:moveTo>
                                <a:lnTo>
                                  <a:pt x="2647823" y="0"/>
                                </a:lnTo>
                                <a:lnTo>
                                  <a:pt x="264782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5998" name="Shape 55998"/>
                        <wps:cNvSpPr/>
                        <wps:spPr>
                          <a:xfrm>
                            <a:off x="6096" y="309372"/>
                            <a:ext cx="3522599" cy="153924"/>
                          </a:xfrm>
                          <a:custGeom>
                            <a:avLst/>
                            <a:gdLst/>
                            <a:ahLst/>
                            <a:cxnLst/>
                            <a:rect l="0" t="0" r="0" b="0"/>
                            <a:pathLst>
                              <a:path w="3522599" h="153924">
                                <a:moveTo>
                                  <a:pt x="0" y="0"/>
                                </a:moveTo>
                                <a:lnTo>
                                  <a:pt x="3522599" y="0"/>
                                </a:lnTo>
                                <a:lnTo>
                                  <a:pt x="3522599"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15" style="width:409.276pt;height:36.48pt;position:absolute;z-index:-2147483459;mso-position-horizontal-relative:text;mso-position-horizontal:absolute;margin-left:14.4pt;mso-position-vertical-relative:text;margin-top:0.0412598pt;" coordsize="51978,4632">
                <v:shape id="Shape 55999" style="position:absolute;width:28505;height:1539;left:0;top:0;" coordsize="2850515,153924" path="m0,0l2850515,0l2850515,153924l0,153924l0,0">
                  <v:stroke weight="0pt" endcap="flat" joinstyle="miter" miterlimit="10" on="false" color="#000000" opacity="0"/>
                  <v:fill on="true" color="#ffff00"/>
                </v:shape>
                <v:shape id="Shape 56000" style="position:absolute;width:26478;height:1554;left:25499;top:1539;" coordsize="2647823,155448" path="m0,0l2647823,0l2647823,155448l0,155448l0,0">
                  <v:stroke weight="0pt" endcap="flat" joinstyle="miter" miterlimit="10" on="false" color="#000000" opacity="0"/>
                  <v:fill on="true" color="#ffff00"/>
                </v:shape>
                <v:shape id="Shape 56001" style="position:absolute;width:35225;height:1539;left:60;top:3093;" coordsize="3522599,153924" path="m0,0l3522599,0l3522599,153924l0,153924l0,0">
                  <v:stroke weight="0pt" endcap="flat" joinstyle="miter" miterlimit="10" on="false" color="#000000" opacity="0"/>
                  <v:fill on="true" color="#ffff00"/>
                </v:shape>
              </v:group>
            </w:pict>
          </mc:Fallback>
        </mc:AlternateContent>
      </w:r>
      <w:r>
        <w:t>Del __ de _______ al __ de _____ del 202_, un Consejo Dictaminador, órgano coleg</w:t>
      </w:r>
      <w:r>
        <w:t>iado constituido por las áreas ________________ de la/el (autoridad de educación media superior / organismo descentralizado), ratificará o rectificará los resultados de las puntuaciones de los criterios de valoración y los predict</w:t>
      </w:r>
      <w:r>
        <w:t>á</w:t>
      </w:r>
      <w:r>
        <w:t>menes emitidos por el Co</w:t>
      </w:r>
      <w:r>
        <w:t xml:space="preserve">mité de Revisión, y emitirá un puntaje.  </w:t>
      </w:r>
    </w:p>
    <w:p w:rsidR="00C10A00" w:rsidRDefault="00AD315F">
      <w:pPr>
        <w:ind w:left="298" w:right="47"/>
      </w:pPr>
      <w:r>
        <w:t xml:space="preserve">El Consejo Dictaminador enviará al Comité de Revisión, los resultados de la revisión de los predictámenes.  </w:t>
      </w:r>
    </w:p>
    <w:p w:rsidR="00C10A00" w:rsidRDefault="00AD315F">
      <w:pPr>
        <w:ind w:left="382" w:right="251"/>
      </w:pPr>
      <w:r>
        <w:t xml:space="preserve">El </w:t>
      </w:r>
      <w:r>
        <w:rPr>
          <w:shd w:val="clear" w:color="auto" w:fill="FFFF00"/>
        </w:rPr>
        <w:t>__de _________ del 202__</w:t>
      </w:r>
      <w:r>
        <w:t xml:space="preserve"> el Comité de Revisión notificará a las y los participantes a través de los me</w:t>
      </w:r>
      <w:r>
        <w:t xml:space="preserve">dios de contacto establecidos </w:t>
      </w:r>
      <w:r>
        <w:rPr>
          <w:shd w:val="clear" w:color="auto" w:fill="FFFF00"/>
        </w:rPr>
        <w:t>por la/el (autoridad de educación</w:t>
      </w:r>
      <w:r>
        <w:t xml:space="preserve"> </w:t>
      </w:r>
      <w:r>
        <w:rPr>
          <w:shd w:val="clear" w:color="auto" w:fill="FFFF00"/>
        </w:rPr>
        <w:t>media superior / organismo descentralizado)</w:t>
      </w:r>
      <w:r>
        <w:t xml:space="preserve"> sus resultados. </w:t>
      </w:r>
    </w:p>
    <w:p w:rsidR="00C10A00" w:rsidRDefault="00AD315F">
      <w:pPr>
        <w:spacing w:after="0" w:line="259" w:lineRule="auto"/>
        <w:ind w:left="298" w:right="0" w:firstLine="0"/>
        <w:jc w:val="left"/>
      </w:pPr>
      <w:r>
        <w:rPr>
          <w:b/>
        </w:rPr>
        <w:t xml:space="preserve"> </w:t>
      </w:r>
    </w:p>
    <w:p w:rsidR="00C10A00" w:rsidRDefault="00AD315F">
      <w:pPr>
        <w:pStyle w:val="Ttulo3"/>
        <w:ind w:left="151" w:right="43"/>
      </w:pPr>
      <w:r>
        <w:t xml:space="preserve">OCTAVA. RECURSOS DE INCONFORMIDAD </w:t>
      </w:r>
    </w:p>
    <w:p w:rsidR="00C10A00" w:rsidRDefault="00AD315F">
      <w:pPr>
        <w:ind w:left="151" w:right="252"/>
      </w:pPr>
      <w:r>
        <w:t>Las maestras y los maestros participantes, en un plazo de diez días hábiles a partir del conoc</w:t>
      </w:r>
      <w:r>
        <w:t xml:space="preserve">imiento de resultados, podrán interponer ante el Comité de Revisión un recurso de inconformidad fundada y motivada, la cual deberá versar únicamente sobre la aplicación del proceso. </w:t>
      </w:r>
    </w:p>
    <w:p w:rsidR="00C10A00" w:rsidRDefault="00AD315F">
      <w:pPr>
        <w:ind w:left="151" w:right="25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99060</wp:posOffset>
                </wp:positionH>
                <wp:positionV relativeFrom="paragraph">
                  <wp:posOffset>154449</wp:posOffset>
                </wp:positionV>
                <wp:extent cx="4132148" cy="309372"/>
                <wp:effectExtent l="0" t="0" r="0" b="0"/>
                <wp:wrapNone/>
                <wp:docPr id="48787" name="Group 48787"/>
                <wp:cNvGraphicFramePr/>
                <a:graphic xmlns:a="http://schemas.openxmlformats.org/drawingml/2006/main">
                  <a:graphicData uri="http://schemas.microsoft.com/office/word/2010/wordprocessingGroup">
                    <wpg:wgp>
                      <wpg:cNvGrpSpPr/>
                      <wpg:grpSpPr>
                        <a:xfrm>
                          <a:off x="0" y="0"/>
                          <a:ext cx="4132148" cy="309372"/>
                          <a:chOff x="0" y="0"/>
                          <a:chExt cx="4132148" cy="309372"/>
                        </a:xfrm>
                      </wpg:grpSpPr>
                      <wps:wsp>
                        <wps:cNvPr id="56002" name="Shape 56002"/>
                        <wps:cNvSpPr/>
                        <wps:spPr>
                          <a:xfrm>
                            <a:off x="0" y="0"/>
                            <a:ext cx="3591179" cy="155448"/>
                          </a:xfrm>
                          <a:custGeom>
                            <a:avLst/>
                            <a:gdLst/>
                            <a:ahLst/>
                            <a:cxnLst/>
                            <a:rect l="0" t="0" r="0" b="0"/>
                            <a:pathLst>
                              <a:path w="3591179" h="155448">
                                <a:moveTo>
                                  <a:pt x="0" y="0"/>
                                </a:moveTo>
                                <a:lnTo>
                                  <a:pt x="3591179" y="0"/>
                                </a:lnTo>
                                <a:lnTo>
                                  <a:pt x="359117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03" name="Shape 56003"/>
                        <wps:cNvSpPr/>
                        <wps:spPr>
                          <a:xfrm>
                            <a:off x="2970860" y="155448"/>
                            <a:ext cx="1161288" cy="153924"/>
                          </a:xfrm>
                          <a:custGeom>
                            <a:avLst/>
                            <a:gdLst/>
                            <a:ahLst/>
                            <a:cxnLst/>
                            <a:rect l="0" t="0" r="0" b="0"/>
                            <a:pathLst>
                              <a:path w="1161288" h="153924">
                                <a:moveTo>
                                  <a:pt x="0" y="0"/>
                                </a:moveTo>
                                <a:lnTo>
                                  <a:pt x="1161288" y="0"/>
                                </a:lnTo>
                                <a:lnTo>
                                  <a:pt x="1161288"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87" style="width:325.366pt;height:24.36pt;position:absolute;z-index:-2147483590;mso-position-horizontal-relative:text;mso-position-horizontal:absolute;margin-left:7.8pt;mso-position-vertical-relative:text;margin-top:12.1613pt;" coordsize="41321,3093">
                <v:shape id="Shape 56004" style="position:absolute;width:35911;height:1554;left:0;top:0;" coordsize="3591179,155448" path="m0,0l3591179,0l3591179,155448l0,155448l0,0">
                  <v:stroke weight="0pt" endcap="flat" joinstyle="miter" miterlimit="10" on="false" color="#000000" opacity="0"/>
                  <v:fill on="true" color="#ffff00"/>
                </v:shape>
                <v:shape id="Shape 56005" style="position:absolute;width:11612;height:1539;left:29708;top:1554;" coordsize="1161288,153924" path="m0,0l1161288,0l1161288,153924l0,153924l0,0">
                  <v:stroke weight="0pt" endcap="flat" joinstyle="miter" miterlimit="10" on="false" color="#000000" opacity="0"/>
                  <v:fill on="true" color="#ffff00"/>
                </v:shape>
              </v:group>
            </w:pict>
          </mc:Fallback>
        </mc:AlternateContent>
      </w:r>
      <w:r>
        <w:t xml:space="preserve">A efecto de facilitar la atención a este medio de defensa, </w:t>
      </w:r>
      <w:r>
        <w:rPr>
          <w:shd w:val="clear" w:color="auto" w:fill="FFFF00"/>
        </w:rPr>
        <w:t>la/el (autori</w:t>
      </w:r>
      <w:r>
        <w:rPr>
          <w:shd w:val="clear" w:color="auto" w:fill="FFFF00"/>
        </w:rPr>
        <w:t>dad de</w:t>
      </w:r>
      <w:r>
        <w:t xml:space="preserve"> educación media superior / organismo descentralizado), pone a disposición de las maestras y los maestros el correo electrónico (correo electrónico), a través del cual podrán presentarse preferentemente, los recursos de inconformidad. </w:t>
      </w:r>
    </w:p>
    <w:p w:rsidR="00C10A00" w:rsidRDefault="00AD315F">
      <w:pPr>
        <w:spacing w:after="223" w:line="259" w:lineRule="auto"/>
        <w:ind w:left="156" w:right="0" w:firstLine="0"/>
        <w:jc w:val="left"/>
      </w:pPr>
      <w:r>
        <w:t xml:space="preserve"> </w:t>
      </w:r>
    </w:p>
    <w:p w:rsidR="00C10A00" w:rsidRDefault="00AD315F">
      <w:pPr>
        <w:pStyle w:val="Ttulo3"/>
        <w:ind w:left="151" w:right="43"/>
      </w:pPr>
      <w:r>
        <w:t>NOVENA. RESU</w:t>
      </w:r>
      <w:r>
        <w:t xml:space="preserve">LTADOS </w:t>
      </w:r>
    </w:p>
    <w:p w:rsidR="00C10A00" w:rsidRDefault="00AD315F">
      <w:pPr>
        <w:ind w:left="151" w:right="248"/>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105156</wp:posOffset>
                </wp:positionH>
                <wp:positionV relativeFrom="paragraph">
                  <wp:posOffset>463820</wp:posOffset>
                </wp:positionV>
                <wp:extent cx="4769435" cy="464820"/>
                <wp:effectExtent l="0" t="0" r="0" b="0"/>
                <wp:wrapNone/>
                <wp:docPr id="48790" name="Group 48790"/>
                <wp:cNvGraphicFramePr/>
                <a:graphic xmlns:a="http://schemas.openxmlformats.org/drawingml/2006/main">
                  <a:graphicData uri="http://schemas.microsoft.com/office/word/2010/wordprocessingGroup">
                    <wpg:wgp>
                      <wpg:cNvGrpSpPr/>
                      <wpg:grpSpPr>
                        <a:xfrm>
                          <a:off x="0" y="0"/>
                          <a:ext cx="4769435" cy="464820"/>
                          <a:chOff x="0" y="0"/>
                          <a:chExt cx="4769435" cy="464820"/>
                        </a:xfrm>
                      </wpg:grpSpPr>
                      <wps:wsp>
                        <wps:cNvPr id="56006" name="Shape 56006"/>
                        <wps:cNvSpPr/>
                        <wps:spPr>
                          <a:xfrm>
                            <a:off x="0" y="0"/>
                            <a:ext cx="3636899" cy="153924"/>
                          </a:xfrm>
                          <a:custGeom>
                            <a:avLst/>
                            <a:gdLst/>
                            <a:ahLst/>
                            <a:cxnLst/>
                            <a:rect l="0" t="0" r="0" b="0"/>
                            <a:pathLst>
                              <a:path w="3636899" h="153924">
                                <a:moveTo>
                                  <a:pt x="0" y="0"/>
                                </a:moveTo>
                                <a:lnTo>
                                  <a:pt x="3636899" y="0"/>
                                </a:lnTo>
                                <a:lnTo>
                                  <a:pt x="3636899"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07" name="Shape 56007"/>
                        <wps:cNvSpPr/>
                        <wps:spPr>
                          <a:xfrm>
                            <a:off x="0" y="153925"/>
                            <a:ext cx="925068" cy="155448"/>
                          </a:xfrm>
                          <a:custGeom>
                            <a:avLst/>
                            <a:gdLst/>
                            <a:ahLst/>
                            <a:cxnLst/>
                            <a:rect l="0" t="0" r="0" b="0"/>
                            <a:pathLst>
                              <a:path w="925068" h="155448">
                                <a:moveTo>
                                  <a:pt x="0" y="0"/>
                                </a:moveTo>
                                <a:lnTo>
                                  <a:pt x="925068" y="0"/>
                                </a:lnTo>
                                <a:lnTo>
                                  <a:pt x="92506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08" name="Shape 56008"/>
                        <wps:cNvSpPr/>
                        <wps:spPr>
                          <a:xfrm>
                            <a:off x="3347288" y="153925"/>
                            <a:ext cx="1422146" cy="155448"/>
                          </a:xfrm>
                          <a:custGeom>
                            <a:avLst/>
                            <a:gdLst/>
                            <a:ahLst/>
                            <a:cxnLst/>
                            <a:rect l="0" t="0" r="0" b="0"/>
                            <a:pathLst>
                              <a:path w="1422146" h="155448">
                                <a:moveTo>
                                  <a:pt x="0" y="0"/>
                                </a:moveTo>
                                <a:lnTo>
                                  <a:pt x="1422146" y="0"/>
                                </a:lnTo>
                                <a:lnTo>
                                  <a:pt x="142214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09" name="Shape 56009"/>
                        <wps:cNvSpPr/>
                        <wps:spPr>
                          <a:xfrm>
                            <a:off x="0" y="309373"/>
                            <a:ext cx="4472306" cy="155448"/>
                          </a:xfrm>
                          <a:custGeom>
                            <a:avLst/>
                            <a:gdLst/>
                            <a:ahLst/>
                            <a:cxnLst/>
                            <a:rect l="0" t="0" r="0" b="0"/>
                            <a:pathLst>
                              <a:path w="4472306" h="155448">
                                <a:moveTo>
                                  <a:pt x="0" y="0"/>
                                </a:moveTo>
                                <a:lnTo>
                                  <a:pt x="4472306" y="0"/>
                                </a:lnTo>
                                <a:lnTo>
                                  <a:pt x="447230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90" style="width:375.546pt;height:36.6pt;position:absolute;z-index:-2147483560;mso-position-horizontal-relative:text;mso-position-horizontal:absolute;margin-left:8.28pt;mso-position-vertical-relative:text;margin-top:36.5212pt;" coordsize="47694,4648">
                <v:shape id="Shape 56010" style="position:absolute;width:36368;height:1539;left:0;top:0;" coordsize="3636899,153924" path="m0,0l3636899,0l3636899,153924l0,153924l0,0">
                  <v:stroke weight="0pt" endcap="flat" joinstyle="miter" miterlimit="10" on="false" color="#000000" opacity="0"/>
                  <v:fill on="true" color="#ffff00"/>
                </v:shape>
                <v:shape id="Shape 56011" style="position:absolute;width:9250;height:1554;left:0;top:1539;" coordsize="925068,155448" path="m0,0l925068,0l925068,155448l0,155448l0,0">
                  <v:stroke weight="0pt" endcap="flat" joinstyle="miter" miterlimit="10" on="false" color="#000000" opacity="0"/>
                  <v:fill on="true" color="#ffff00"/>
                </v:shape>
                <v:shape id="Shape 56012" style="position:absolute;width:14221;height:1554;left:33472;top:1539;" coordsize="1422146,155448" path="m0,0l1422146,0l1422146,155448l0,155448l0,0">
                  <v:stroke weight="0pt" endcap="flat" joinstyle="miter" miterlimit="10" on="false" color="#000000" opacity="0"/>
                  <v:fill on="true" color="#ffff00"/>
                </v:shape>
                <v:shape id="Shape 56013" style="position:absolute;width:44723;height:1554;left:0;top:3093;" coordsize="4472306,155448" path="m0,0l4472306,0l4472306,155448l0,155448l0,0">
                  <v:stroke weight="0pt" endcap="flat" joinstyle="miter" miterlimit="10" on="false" color="#000000" opacity="0"/>
                  <v:fill on="true" color="#ffff00"/>
                </v:shape>
              </v:group>
            </w:pict>
          </mc:Fallback>
        </mc:AlternateContent>
      </w:r>
      <w:r>
        <w:t xml:space="preserve">El </w:t>
      </w:r>
      <w:r>
        <w:rPr>
          <w:shd w:val="clear" w:color="auto" w:fill="FFFF00"/>
        </w:rPr>
        <w:t>__de _________ del 202__</w:t>
      </w:r>
      <w:r>
        <w:t xml:space="preserve"> el Consejo Dictaminador emitirá los dictámenes y listas de resultados definitivas e inapelables del proceso de selección para la Promoción en el servicio docente por asignación de horas adicionales </w:t>
      </w:r>
      <w:r>
        <w:rPr>
          <w:shd w:val="clear" w:color="auto" w:fill="FFFF00"/>
        </w:rPr>
        <w:t>en la/el (autoridad d</w:t>
      </w:r>
      <w:r>
        <w:rPr>
          <w:shd w:val="clear" w:color="auto" w:fill="FFFF00"/>
        </w:rPr>
        <w:t>e</w:t>
      </w:r>
      <w:r>
        <w:t xml:space="preserve"> </w:t>
      </w:r>
      <w:r>
        <w:lastRenderedPageBreak/>
        <w:t xml:space="preserve">educación media superior / organismo descentralizado), Ciclo Escolar 2023-2024, (Periodo 1 o 2), a través de la plataforma electrónica (dirección electrónica) de </w:t>
      </w:r>
      <w:r>
        <w:rPr>
          <w:shd w:val="clear" w:color="auto" w:fill="FFFF00"/>
        </w:rPr>
        <w:t>la/el</w:t>
      </w:r>
      <w:r>
        <w:t xml:space="preserve"> (autoridad de educación media superior / organismo descentralizado). </w:t>
      </w:r>
    </w:p>
    <w:p w:rsidR="00C10A00" w:rsidRDefault="00AD315F">
      <w:pPr>
        <w:ind w:left="151" w:right="252"/>
      </w:pPr>
      <w:r>
        <w:t>Los resultados o</w:t>
      </w:r>
      <w:r>
        <w:t xml:space="preserve">btenidos para la promoción en el servicio docente por asignación de horas adicionales estarán vigentes desde su publicación y hasta la emisión de la siguiente convocatoria. </w:t>
      </w:r>
    </w:p>
    <w:p w:rsidR="00C10A00" w:rsidRDefault="00AD315F">
      <w:pPr>
        <w:spacing w:after="223" w:line="259" w:lineRule="auto"/>
        <w:ind w:left="156" w:right="0" w:firstLine="0"/>
        <w:jc w:val="left"/>
      </w:pPr>
      <w:r>
        <w:t xml:space="preserve"> </w:t>
      </w:r>
    </w:p>
    <w:p w:rsidR="00C10A00" w:rsidRDefault="00AD315F">
      <w:pPr>
        <w:pStyle w:val="Ttulo3"/>
        <w:ind w:left="151" w:right="43"/>
      </w:pPr>
      <w:r>
        <w:t xml:space="preserve">DÉCIMA. ASIGNACIÓN </w:t>
      </w:r>
    </w:p>
    <w:p w:rsidR="00C10A00" w:rsidRDefault="00AD315F">
      <w:pPr>
        <w:ind w:left="151" w:right="248"/>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99060</wp:posOffset>
                </wp:positionH>
                <wp:positionV relativeFrom="paragraph">
                  <wp:posOffset>524</wp:posOffset>
                </wp:positionV>
                <wp:extent cx="5281626" cy="1391793"/>
                <wp:effectExtent l="0" t="0" r="0" b="0"/>
                <wp:wrapNone/>
                <wp:docPr id="48794" name="Group 48794"/>
                <wp:cNvGraphicFramePr/>
                <a:graphic xmlns:a="http://schemas.openxmlformats.org/drawingml/2006/main">
                  <a:graphicData uri="http://schemas.microsoft.com/office/word/2010/wordprocessingGroup">
                    <wpg:wgp>
                      <wpg:cNvGrpSpPr/>
                      <wpg:grpSpPr>
                        <a:xfrm>
                          <a:off x="0" y="0"/>
                          <a:ext cx="5281626" cy="1391793"/>
                          <a:chOff x="0" y="0"/>
                          <a:chExt cx="5281626" cy="1391793"/>
                        </a:xfrm>
                      </wpg:grpSpPr>
                      <wps:wsp>
                        <wps:cNvPr id="56014" name="Shape 56014"/>
                        <wps:cNvSpPr/>
                        <wps:spPr>
                          <a:xfrm>
                            <a:off x="0" y="0"/>
                            <a:ext cx="5254117" cy="153924"/>
                          </a:xfrm>
                          <a:custGeom>
                            <a:avLst/>
                            <a:gdLst/>
                            <a:ahLst/>
                            <a:cxnLst/>
                            <a:rect l="0" t="0" r="0" b="0"/>
                            <a:pathLst>
                              <a:path w="5254117" h="153924">
                                <a:moveTo>
                                  <a:pt x="0" y="0"/>
                                </a:moveTo>
                                <a:lnTo>
                                  <a:pt x="5254117" y="0"/>
                                </a:lnTo>
                                <a:lnTo>
                                  <a:pt x="5254117"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15" name="Shape 56015"/>
                        <wps:cNvSpPr/>
                        <wps:spPr>
                          <a:xfrm>
                            <a:off x="5075885" y="153924"/>
                            <a:ext cx="205740" cy="155448"/>
                          </a:xfrm>
                          <a:custGeom>
                            <a:avLst/>
                            <a:gdLst/>
                            <a:ahLst/>
                            <a:cxnLst/>
                            <a:rect l="0" t="0" r="0" b="0"/>
                            <a:pathLst>
                              <a:path w="205740" h="155448">
                                <a:moveTo>
                                  <a:pt x="0" y="0"/>
                                </a:moveTo>
                                <a:lnTo>
                                  <a:pt x="205740" y="0"/>
                                </a:lnTo>
                                <a:lnTo>
                                  <a:pt x="20574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16" name="Shape 56016"/>
                        <wps:cNvSpPr/>
                        <wps:spPr>
                          <a:xfrm>
                            <a:off x="6096" y="309372"/>
                            <a:ext cx="5275453" cy="153924"/>
                          </a:xfrm>
                          <a:custGeom>
                            <a:avLst/>
                            <a:gdLst/>
                            <a:ahLst/>
                            <a:cxnLst/>
                            <a:rect l="0" t="0" r="0" b="0"/>
                            <a:pathLst>
                              <a:path w="5275453" h="153924">
                                <a:moveTo>
                                  <a:pt x="0" y="0"/>
                                </a:moveTo>
                                <a:lnTo>
                                  <a:pt x="5275453" y="0"/>
                                </a:lnTo>
                                <a:lnTo>
                                  <a:pt x="5275453"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17" name="Shape 56017"/>
                        <wps:cNvSpPr/>
                        <wps:spPr>
                          <a:xfrm>
                            <a:off x="6096" y="463296"/>
                            <a:ext cx="5275453" cy="155448"/>
                          </a:xfrm>
                          <a:custGeom>
                            <a:avLst/>
                            <a:gdLst/>
                            <a:ahLst/>
                            <a:cxnLst/>
                            <a:rect l="0" t="0" r="0" b="0"/>
                            <a:pathLst>
                              <a:path w="5275453" h="155448">
                                <a:moveTo>
                                  <a:pt x="0" y="0"/>
                                </a:moveTo>
                                <a:lnTo>
                                  <a:pt x="5275453" y="0"/>
                                </a:lnTo>
                                <a:lnTo>
                                  <a:pt x="527545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18" name="Shape 56018"/>
                        <wps:cNvSpPr/>
                        <wps:spPr>
                          <a:xfrm>
                            <a:off x="6096" y="618744"/>
                            <a:ext cx="4563746" cy="155448"/>
                          </a:xfrm>
                          <a:custGeom>
                            <a:avLst/>
                            <a:gdLst/>
                            <a:ahLst/>
                            <a:cxnLst/>
                            <a:rect l="0" t="0" r="0" b="0"/>
                            <a:pathLst>
                              <a:path w="4563746" h="155448">
                                <a:moveTo>
                                  <a:pt x="0" y="0"/>
                                </a:moveTo>
                                <a:lnTo>
                                  <a:pt x="4563746" y="0"/>
                                </a:lnTo>
                                <a:lnTo>
                                  <a:pt x="456374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19" name="Shape 56019"/>
                        <wps:cNvSpPr/>
                        <wps:spPr>
                          <a:xfrm>
                            <a:off x="3234512" y="925144"/>
                            <a:ext cx="2046986" cy="155753"/>
                          </a:xfrm>
                          <a:custGeom>
                            <a:avLst/>
                            <a:gdLst/>
                            <a:ahLst/>
                            <a:cxnLst/>
                            <a:rect l="0" t="0" r="0" b="0"/>
                            <a:pathLst>
                              <a:path w="2046986" h="155753">
                                <a:moveTo>
                                  <a:pt x="0" y="0"/>
                                </a:moveTo>
                                <a:lnTo>
                                  <a:pt x="2046986" y="0"/>
                                </a:lnTo>
                                <a:lnTo>
                                  <a:pt x="2046986"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20" name="Shape 56020"/>
                        <wps:cNvSpPr/>
                        <wps:spPr>
                          <a:xfrm>
                            <a:off x="6096" y="1080897"/>
                            <a:ext cx="2888615" cy="155448"/>
                          </a:xfrm>
                          <a:custGeom>
                            <a:avLst/>
                            <a:gdLst/>
                            <a:ahLst/>
                            <a:cxnLst/>
                            <a:rect l="0" t="0" r="0" b="0"/>
                            <a:pathLst>
                              <a:path w="2888615" h="155448">
                                <a:moveTo>
                                  <a:pt x="0" y="0"/>
                                </a:moveTo>
                                <a:lnTo>
                                  <a:pt x="2888615" y="0"/>
                                </a:lnTo>
                                <a:lnTo>
                                  <a:pt x="288861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21" name="Shape 56021"/>
                        <wps:cNvSpPr/>
                        <wps:spPr>
                          <a:xfrm>
                            <a:off x="4569917" y="1080897"/>
                            <a:ext cx="711708" cy="155448"/>
                          </a:xfrm>
                          <a:custGeom>
                            <a:avLst/>
                            <a:gdLst/>
                            <a:ahLst/>
                            <a:cxnLst/>
                            <a:rect l="0" t="0" r="0" b="0"/>
                            <a:pathLst>
                              <a:path w="711708" h="155448">
                                <a:moveTo>
                                  <a:pt x="0" y="0"/>
                                </a:moveTo>
                                <a:lnTo>
                                  <a:pt x="711708" y="0"/>
                                </a:lnTo>
                                <a:lnTo>
                                  <a:pt x="71170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22" name="Shape 56022"/>
                        <wps:cNvSpPr/>
                        <wps:spPr>
                          <a:xfrm>
                            <a:off x="6096" y="1236345"/>
                            <a:ext cx="71628" cy="155448"/>
                          </a:xfrm>
                          <a:custGeom>
                            <a:avLst/>
                            <a:gdLst/>
                            <a:ahLst/>
                            <a:cxnLst/>
                            <a:rect l="0" t="0" r="0" b="0"/>
                            <a:pathLst>
                              <a:path w="71628" h="155448">
                                <a:moveTo>
                                  <a:pt x="0" y="0"/>
                                </a:moveTo>
                                <a:lnTo>
                                  <a:pt x="71628" y="0"/>
                                </a:lnTo>
                                <a:lnTo>
                                  <a:pt x="7162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23" name="Shape 56023"/>
                        <wps:cNvSpPr/>
                        <wps:spPr>
                          <a:xfrm>
                            <a:off x="2610942" y="1236345"/>
                            <a:ext cx="1030529" cy="155448"/>
                          </a:xfrm>
                          <a:custGeom>
                            <a:avLst/>
                            <a:gdLst/>
                            <a:ahLst/>
                            <a:cxnLst/>
                            <a:rect l="0" t="0" r="0" b="0"/>
                            <a:pathLst>
                              <a:path w="1030529" h="155448">
                                <a:moveTo>
                                  <a:pt x="0" y="0"/>
                                </a:moveTo>
                                <a:lnTo>
                                  <a:pt x="1030529" y="0"/>
                                </a:lnTo>
                                <a:lnTo>
                                  <a:pt x="103052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794" style="width:415.876pt;height:109.59pt;position:absolute;z-index:-2147483520;mso-position-horizontal-relative:text;mso-position-horizontal:absolute;margin-left:7.8pt;mso-position-vertical-relative:text;margin-top:0.0412598pt;" coordsize="52816,13917">
                <v:shape id="Shape 56024" style="position:absolute;width:52541;height:1539;left:0;top:0;" coordsize="5254117,153924" path="m0,0l5254117,0l5254117,153924l0,153924l0,0">
                  <v:stroke weight="0pt" endcap="flat" joinstyle="miter" miterlimit="10" on="false" color="#000000" opacity="0"/>
                  <v:fill on="true" color="#ffff00"/>
                </v:shape>
                <v:shape id="Shape 56025" style="position:absolute;width:2057;height:1554;left:50758;top:1539;" coordsize="205740,155448" path="m0,0l205740,0l205740,155448l0,155448l0,0">
                  <v:stroke weight="0pt" endcap="flat" joinstyle="miter" miterlimit="10" on="false" color="#000000" opacity="0"/>
                  <v:fill on="true" color="#ffff00"/>
                </v:shape>
                <v:shape id="Shape 56026" style="position:absolute;width:52754;height:1539;left:60;top:3093;" coordsize="5275453,153924" path="m0,0l5275453,0l5275453,153924l0,153924l0,0">
                  <v:stroke weight="0pt" endcap="flat" joinstyle="miter" miterlimit="10" on="false" color="#000000" opacity="0"/>
                  <v:fill on="true" color="#ffff00"/>
                </v:shape>
                <v:shape id="Shape 56027" style="position:absolute;width:52754;height:1554;left:60;top:4632;" coordsize="5275453,155448" path="m0,0l5275453,0l5275453,155448l0,155448l0,0">
                  <v:stroke weight="0pt" endcap="flat" joinstyle="miter" miterlimit="10" on="false" color="#000000" opacity="0"/>
                  <v:fill on="true" color="#ffff00"/>
                </v:shape>
                <v:shape id="Shape 56028" style="position:absolute;width:45637;height:1554;left:60;top:6187;" coordsize="4563746,155448" path="m0,0l4563746,0l4563746,155448l0,155448l0,0">
                  <v:stroke weight="0pt" endcap="flat" joinstyle="miter" miterlimit="10" on="false" color="#000000" opacity="0"/>
                  <v:fill on="true" color="#ffff00"/>
                </v:shape>
                <v:shape id="Shape 56029" style="position:absolute;width:20469;height:1557;left:32345;top:9251;" coordsize="2046986,155753" path="m0,0l2046986,0l2046986,155753l0,155753l0,0">
                  <v:stroke weight="0pt" endcap="flat" joinstyle="miter" miterlimit="10" on="false" color="#000000" opacity="0"/>
                  <v:fill on="true" color="#ffff00"/>
                </v:shape>
                <v:shape id="Shape 56030" style="position:absolute;width:28886;height:1554;left:60;top:10808;" coordsize="2888615,155448" path="m0,0l2888615,0l2888615,155448l0,155448l0,0">
                  <v:stroke weight="0pt" endcap="flat" joinstyle="miter" miterlimit="10" on="false" color="#000000" opacity="0"/>
                  <v:fill on="true" color="#ffff00"/>
                </v:shape>
                <v:shape id="Shape 56031" style="position:absolute;width:7117;height:1554;left:45699;top:10808;" coordsize="711708,155448" path="m0,0l711708,0l711708,155448l0,155448l0,0">
                  <v:stroke weight="0pt" endcap="flat" joinstyle="miter" miterlimit="10" on="false" color="#000000" opacity="0"/>
                  <v:fill on="true" color="#ffff00"/>
                </v:shape>
                <v:shape id="Shape 56032" style="position:absolute;width:716;height:1554;left:60;top:12363;" coordsize="71628,155448" path="m0,0l71628,0l71628,155448l0,155448l0,0">
                  <v:stroke weight="0pt" endcap="flat" joinstyle="miter" miterlimit="10" on="false" color="#000000" opacity="0"/>
                  <v:fill on="true" color="#ffff00"/>
                </v:shape>
                <v:shape id="Shape 56033" style="position:absolute;width:10305;height:1554;left:26109;top:12363;" coordsize="1030529,155448" path="m0,0l1030529,0l1030529,155448l0,155448l0,0">
                  <v:stroke weight="0pt" endcap="flat" joinstyle="miter" miterlimit="10" on="false" color="#000000" opacity="0"/>
                  <v:fill on="true" color="#ffff00"/>
                </v:shape>
              </v:group>
            </w:pict>
          </mc:Fallback>
        </mc:AlternateContent>
      </w:r>
      <w:r>
        <w:t>La/El (autoridad de educación media superior / organismo descentralizado), asignará las plazas vacantes definitivas conforme al siguiente procedimiento: (de acuerdo con el contexto del subsistema y tomando en cuenta lo descrito en las Orientaciones Específ</w:t>
      </w:r>
      <w:r>
        <w:t xml:space="preserve">icas, deberá describir el procedimiento con el que se llevará a cabo la asignación de plazas a partir de las vacantes definitivas iniciales) </w:t>
      </w:r>
    </w:p>
    <w:p w:rsidR="00C10A00" w:rsidRDefault="00AD315F">
      <w:pPr>
        <w:ind w:left="151" w:right="249"/>
      </w:pPr>
      <w:r>
        <w:t>La Promoción por Asignación de horas adicionales en la/el (autoridad de educación media superior / organismo desce</w:t>
      </w:r>
      <w:r>
        <w:t xml:space="preserve">ntralizado), Ciclo Escolar 2023-2024 (Periodo 1 o 2), dará lugar a nombramiento definitivo (tipo de código). </w:t>
      </w:r>
    </w:p>
    <w:p w:rsidR="00C10A00" w:rsidRDefault="00AD315F">
      <w:pPr>
        <w:ind w:left="151" w:right="250"/>
      </w:pPr>
      <w:r>
        <w:t>Las personas que sean objeto de una promoción en el servicio docente, derivada de un proceso de selección distinto a lo previsto en la Ley General</w:t>
      </w:r>
      <w:r>
        <w:t xml:space="preserve"> del Sistema para la Carrera de las Maestras y los Maestros, del Programa para la promoción en el servicio docente por asignación de horas adicionales, y en esta Convocatoria no recibirán remuneración alguna, ni serán sujetas de ningún tipo de regularizaci</w:t>
      </w:r>
      <w:r>
        <w:t xml:space="preserve">ón. </w:t>
      </w:r>
    </w:p>
    <w:p w:rsidR="00C10A00" w:rsidRDefault="00AD315F">
      <w:pPr>
        <w:spacing w:after="220" w:line="259" w:lineRule="auto"/>
        <w:ind w:left="156" w:right="0" w:firstLine="0"/>
        <w:jc w:val="left"/>
      </w:pPr>
      <w:r>
        <w:t xml:space="preserve"> </w:t>
      </w:r>
    </w:p>
    <w:p w:rsidR="00C10A00" w:rsidRDefault="00AD315F">
      <w:pPr>
        <w:pStyle w:val="Ttulo3"/>
        <w:ind w:left="151" w:right="43"/>
      </w:pPr>
      <w:r>
        <w:t xml:space="preserve">DÉCIMA PRIMERA. SUPUESTOS PARA DEJAR SIN EFECTOS LA PARTICIPACIÓN EN EL PROCESO </w:t>
      </w:r>
    </w:p>
    <w:p w:rsidR="00C10A00" w:rsidRDefault="00AD315F">
      <w:pPr>
        <w:ind w:left="151" w:right="47"/>
      </w:pPr>
      <w:r>
        <w:t xml:space="preserve">La documentación se recibirá con la reserva de verificar su autenticidad. Quedará sin efectos la participación de la maestra o maestro en el proceso, con independencia </w:t>
      </w:r>
      <w:r>
        <w:t xml:space="preserve">de las etapas en las que se encuentre, incluso si ya se le hubiese asignado una plaza y otorgado el nombramiento, sin perjuicio de las sanciones de tipo administrativo o penal en las que pudiera incurrir, cuando: </w:t>
      </w:r>
    </w:p>
    <w:p w:rsidR="00C10A00" w:rsidRDefault="00AD315F">
      <w:pPr>
        <w:numPr>
          <w:ilvl w:val="0"/>
          <w:numId w:val="14"/>
        </w:numPr>
        <w:spacing w:after="8"/>
        <w:ind w:right="47" w:hanging="360"/>
      </w:pPr>
      <w:r>
        <w:t>Proporcione información o documentación ap</w:t>
      </w:r>
      <w:r>
        <w:t xml:space="preserve">ócrifa o falsa; </w:t>
      </w:r>
    </w:p>
    <w:p w:rsidR="00C10A00" w:rsidRDefault="00AD315F">
      <w:pPr>
        <w:numPr>
          <w:ilvl w:val="0"/>
          <w:numId w:val="14"/>
        </w:numPr>
        <w:spacing w:after="0"/>
        <w:ind w:right="47" w:hanging="360"/>
      </w:pPr>
      <w:r>
        <w:t xml:space="preserve">Incumpla con las disposiciones de las bases de la convocatoria del proceso respectivo. </w:t>
      </w:r>
    </w:p>
    <w:p w:rsidR="00C10A00" w:rsidRDefault="00AD315F">
      <w:pPr>
        <w:spacing w:after="220" w:line="259" w:lineRule="auto"/>
        <w:ind w:left="876" w:right="0" w:firstLine="0"/>
        <w:jc w:val="left"/>
      </w:pPr>
      <w:r>
        <w:t xml:space="preserve"> </w:t>
      </w:r>
    </w:p>
    <w:p w:rsidR="00C10A00" w:rsidRDefault="00AD315F">
      <w:pPr>
        <w:ind w:left="151" w:right="43"/>
      </w:pPr>
      <w:r>
        <w:rPr>
          <w:b/>
        </w:rPr>
        <w:t xml:space="preserve">DÉCIMA SEGUNDA. DE LA CONFIDENCIALIDAD DE LA INFORMACIÓN Y DATOS PERSONALES: </w:t>
      </w:r>
    </w:p>
    <w:p w:rsidR="00C10A00" w:rsidRDefault="00AD315F">
      <w:pPr>
        <w:numPr>
          <w:ilvl w:val="0"/>
          <w:numId w:val="15"/>
        </w:numPr>
        <w:spacing w:after="0"/>
        <w:ind w:left="946" w:right="47" w:hanging="602"/>
      </w:pPr>
      <w:r>
        <w:rPr>
          <w:shd w:val="clear" w:color="auto" w:fill="FFFF00"/>
        </w:rPr>
        <w:lastRenderedPageBreak/>
        <w:t>La/El (autoridad de educación media superior / organismo descentralizado)</w:t>
      </w:r>
      <w:r>
        <w:t xml:space="preserve"> en el ámbito de sus atribuciones es responsable del tratamiento de los datos personales que se proporcionen.  </w:t>
      </w:r>
    </w:p>
    <w:p w:rsidR="00C10A00" w:rsidRDefault="00AD315F">
      <w:pPr>
        <w:spacing w:after="0" w:line="259" w:lineRule="auto"/>
        <w:ind w:left="900" w:right="0" w:firstLine="0"/>
        <w:jc w:val="left"/>
      </w:pPr>
      <w:r>
        <w:t xml:space="preserve"> </w:t>
      </w:r>
    </w:p>
    <w:p w:rsidR="00C10A00" w:rsidRDefault="00AD315F">
      <w:pPr>
        <w:spacing w:after="0"/>
        <w:ind w:left="910" w:right="47"/>
      </w:pPr>
      <w:r>
        <w:t>La información quedará sujeta a las disposiciones contenidas en la Ley General de Transparencia y Acceso a la Información Pública, la Ley General de Protección de Datos Personales en Posesión de Sujetos Obligados, en la Ley General de Archivos, además de l</w:t>
      </w:r>
      <w:r>
        <w:t xml:space="preserve">as disposiciones federales y locales en la materia. Los resultados y base de datos que deriven de este proceso serán considerados datos personales o información reservada.  </w:t>
      </w:r>
    </w:p>
    <w:p w:rsidR="00C10A00" w:rsidRDefault="00AD315F">
      <w:pPr>
        <w:spacing w:after="0" w:line="259" w:lineRule="auto"/>
        <w:ind w:left="900" w:right="0" w:firstLine="0"/>
        <w:jc w:val="left"/>
      </w:pPr>
      <w:r>
        <w:t xml:space="preserve"> </w:t>
      </w:r>
    </w:p>
    <w:p w:rsidR="00C10A00" w:rsidRDefault="00AD315F">
      <w:pPr>
        <w:spacing w:after="0"/>
        <w:ind w:left="910" w:right="47"/>
      </w:pPr>
      <w:r>
        <w:rPr>
          <w:shd w:val="clear" w:color="auto" w:fill="FFFF00"/>
        </w:rPr>
        <w:t>La/El (autoridad de educación media superior / organismo descentralizado)</w:t>
      </w:r>
      <w:r>
        <w:t xml:space="preserve"> dispon</w:t>
      </w:r>
      <w:r>
        <w:t xml:space="preserve">drá de las medidas para que se dé una consulta pública, sin afectar la confidencialidad de los datos. </w:t>
      </w:r>
    </w:p>
    <w:p w:rsidR="00C10A00" w:rsidRDefault="00AD315F">
      <w:pPr>
        <w:spacing w:after="0" w:line="259" w:lineRule="auto"/>
        <w:ind w:left="900" w:right="0" w:firstLine="0"/>
        <w:jc w:val="left"/>
      </w:pPr>
      <w:r>
        <w:t xml:space="preserve"> </w:t>
      </w:r>
    </w:p>
    <w:p w:rsidR="00C10A00" w:rsidRDefault="00AD315F">
      <w:pPr>
        <w:numPr>
          <w:ilvl w:val="0"/>
          <w:numId w:val="15"/>
        </w:numPr>
        <w:spacing w:after="0" w:line="259" w:lineRule="auto"/>
        <w:ind w:left="946" w:right="47" w:hanging="602"/>
      </w:pPr>
      <w:r>
        <w:t xml:space="preserve">Se considerará reservada la información derivada de los criterios de valoración. </w:t>
      </w:r>
    </w:p>
    <w:p w:rsidR="00C10A00" w:rsidRDefault="00AD315F">
      <w:pPr>
        <w:spacing w:after="0" w:line="259" w:lineRule="auto"/>
        <w:ind w:left="900" w:right="0" w:firstLine="0"/>
        <w:jc w:val="left"/>
      </w:pPr>
      <w:r>
        <w:t xml:space="preserve"> </w:t>
      </w:r>
    </w:p>
    <w:p w:rsidR="00C10A00" w:rsidRDefault="00AD315F">
      <w:pPr>
        <w:numPr>
          <w:ilvl w:val="0"/>
          <w:numId w:val="15"/>
        </w:numPr>
        <w:spacing w:after="0"/>
        <w:ind w:left="946" w:right="47" w:hanging="602"/>
      </w:pPr>
      <w:r>
        <w:t>Los datos personales recabados serán utilizados con la finalidad de</w:t>
      </w:r>
      <w:r>
        <w:t xml:space="preserve"> ejecutar los trámites señalados en esta convocatoria para integrar el registro de las maestras y maestros participantes, identificarlos, aplicar los criterios de valoración, publicar los resultados y, en su caso, asignar categorías. </w:t>
      </w:r>
    </w:p>
    <w:p w:rsidR="00C10A00" w:rsidRDefault="00AD315F">
      <w:pPr>
        <w:spacing w:after="0" w:line="259" w:lineRule="auto"/>
        <w:ind w:left="900" w:right="0" w:firstLine="0"/>
        <w:jc w:val="left"/>
      </w:pPr>
      <w:r>
        <w:t xml:space="preserve"> </w:t>
      </w:r>
    </w:p>
    <w:p w:rsidR="00C10A00" w:rsidRDefault="00AD315F">
      <w:pPr>
        <w:numPr>
          <w:ilvl w:val="0"/>
          <w:numId w:val="15"/>
        </w:numPr>
        <w:spacing w:after="0"/>
        <w:ind w:left="946" w:right="47" w:hanging="602"/>
      </w:pPr>
      <w:r>
        <w:t>Los datos recabados</w:t>
      </w:r>
      <w:r>
        <w:t xml:space="preserve"> pueden ser transferidos a distintas áreas de esta autoridad educativa, con el fin de dar continuidad a la participación en el programa para la promoción en el servicio docente por asignación de horas adicionales, ciclo escolar 2023-2024 </w:t>
      </w:r>
      <w:r>
        <w:rPr>
          <w:shd w:val="clear" w:color="auto" w:fill="FFFF00"/>
        </w:rPr>
        <w:t>(Periodo 1 o 2)</w:t>
      </w:r>
      <w:r>
        <w:t xml:space="preserve">. </w:t>
      </w:r>
    </w:p>
    <w:p w:rsidR="00C10A00" w:rsidRDefault="00AD315F">
      <w:pPr>
        <w:spacing w:after="19" w:line="259" w:lineRule="auto"/>
        <w:ind w:left="876" w:right="0" w:firstLine="0"/>
        <w:jc w:val="left"/>
      </w:pPr>
      <w:r>
        <w:t xml:space="preserve"> </w:t>
      </w:r>
    </w:p>
    <w:p w:rsidR="00C10A00" w:rsidRDefault="00AD315F">
      <w:pPr>
        <w:ind w:left="151" w:right="43"/>
      </w:pPr>
      <w:r>
        <w:rPr>
          <w:b/>
        </w:rPr>
        <w:t xml:space="preserve">DÉCIMA TERCERA. DE LOS MECANISMOS DE COMUNICACIÓN: </w:t>
      </w:r>
    </w:p>
    <w:p w:rsidR="00C10A00" w:rsidRDefault="00AD315F">
      <w:pPr>
        <w:spacing w:after="0"/>
        <w:ind w:left="151" w:right="47"/>
      </w:pPr>
      <w:r>
        <w:t xml:space="preserve">Las vías de comunicación entre </w:t>
      </w:r>
      <w:r>
        <w:rPr>
          <w:shd w:val="clear" w:color="auto" w:fill="FFFF00"/>
        </w:rPr>
        <w:t>la/el (autoridad de educación media superior /</w:t>
      </w:r>
      <w:r>
        <w:t xml:space="preserve"> </w:t>
      </w:r>
      <w:r>
        <w:rPr>
          <w:shd w:val="clear" w:color="auto" w:fill="FFFF00"/>
        </w:rPr>
        <w:t>organismo descentralizado)</w:t>
      </w:r>
      <w:r>
        <w:t xml:space="preserve"> y quienes participen en el Programa de promoción en el servicio docente por asignación de horas a</w:t>
      </w:r>
      <w:r>
        <w:t xml:space="preserve">dicionales, ciclo escolar 2023-2024 </w:t>
      </w:r>
      <w:r>
        <w:rPr>
          <w:shd w:val="clear" w:color="auto" w:fill="FFFF00"/>
        </w:rPr>
        <w:t>(Periodo</w:t>
      </w:r>
      <w:r>
        <w:t xml:space="preserve"> </w:t>
      </w:r>
      <w:r>
        <w:rPr>
          <w:shd w:val="clear" w:color="auto" w:fill="FFFF00"/>
        </w:rPr>
        <w:t>1 o 2),</w:t>
      </w:r>
      <w:r>
        <w:t xml:space="preserve"> serán el correo electrónico y los números telefónicos (celular o fijo) que aporte cada persona participante, desde el momento de su registro. </w:t>
      </w:r>
    </w:p>
    <w:p w:rsidR="00C10A00" w:rsidRDefault="00AD315F">
      <w:pPr>
        <w:spacing w:after="0" w:line="259" w:lineRule="auto"/>
        <w:ind w:left="331" w:right="0" w:firstLine="0"/>
        <w:jc w:val="left"/>
      </w:pPr>
      <w:r>
        <w:t xml:space="preserve"> </w:t>
      </w:r>
    </w:p>
    <w:p w:rsidR="00C10A00" w:rsidRDefault="00AD315F">
      <w:pPr>
        <w:spacing w:after="0"/>
        <w:ind w:left="151" w:right="47"/>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362661</wp:posOffset>
                </wp:positionH>
                <wp:positionV relativeFrom="paragraph">
                  <wp:posOffset>-998</wp:posOffset>
                </wp:positionV>
                <wp:extent cx="4807585" cy="309372"/>
                <wp:effectExtent l="0" t="0" r="0" b="0"/>
                <wp:wrapNone/>
                <wp:docPr id="47194" name="Group 47194"/>
                <wp:cNvGraphicFramePr/>
                <a:graphic xmlns:a="http://schemas.openxmlformats.org/drawingml/2006/main">
                  <a:graphicData uri="http://schemas.microsoft.com/office/word/2010/wordprocessingGroup">
                    <wpg:wgp>
                      <wpg:cNvGrpSpPr/>
                      <wpg:grpSpPr>
                        <a:xfrm>
                          <a:off x="0" y="0"/>
                          <a:ext cx="4807585" cy="309372"/>
                          <a:chOff x="0" y="0"/>
                          <a:chExt cx="4807585" cy="309372"/>
                        </a:xfrm>
                      </wpg:grpSpPr>
                      <wps:wsp>
                        <wps:cNvPr id="56034" name="Shape 56034"/>
                        <wps:cNvSpPr/>
                        <wps:spPr>
                          <a:xfrm>
                            <a:off x="0" y="0"/>
                            <a:ext cx="4807585" cy="155448"/>
                          </a:xfrm>
                          <a:custGeom>
                            <a:avLst/>
                            <a:gdLst/>
                            <a:ahLst/>
                            <a:cxnLst/>
                            <a:rect l="0" t="0" r="0" b="0"/>
                            <a:pathLst>
                              <a:path w="4807585" h="155448">
                                <a:moveTo>
                                  <a:pt x="0" y="0"/>
                                </a:moveTo>
                                <a:lnTo>
                                  <a:pt x="4807585" y="0"/>
                                </a:lnTo>
                                <a:lnTo>
                                  <a:pt x="480758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035" name="Shape 56035"/>
                        <wps:cNvSpPr/>
                        <wps:spPr>
                          <a:xfrm>
                            <a:off x="1096137" y="155448"/>
                            <a:ext cx="1239012" cy="153924"/>
                          </a:xfrm>
                          <a:custGeom>
                            <a:avLst/>
                            <a:gdLst/>
                            <a:ahLst/>
                            <a:cxnLst/>
                            <a:rect l="0" t="0" r="0" b="0"/>
                            <a:pathLst>
                              <a:path w="1239012" h="153924">
                                <a:moveTo>
                                  <a:pt x="0" y="0"/>
                                </a:moveTo>
                                <a:lnTo>
                                  <a:pt x="1239012" y="0"/>
                                </a:lnTo>
                                <a:lnTo>
                                  <a:pt x="1239012"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7194" style="width:378.55pt;height:24.36pt;position:absolute;z-index:-2147483486;mso-position-horizontal-relative:text;mso-position-horizontal:absolute;margin-left:28.556pt;mso-position-vertical-relative:text;margin-top:-0.0786743pt;" coordsize="48075,3093">
                <v:shape id="Shape 56036" style="position:absolute;width:48075;height:1554;left:0;top:0;" coordsize="4807585,155448" path="m0,0l4807585,0l4807585,155448l0,155448l0,0">
                  <v:stroke weight="0pt" endcap="flat" joinstyle="miter" miterlimit="10" on="false" color="#000000" opacity="0"/>
                  <v:fill on="true" color="#ffff00"/>
                </v:shape>
                <v:shape id="Shape 56037" style="position:absolute;width:12390;height:1539;left:10961;top:1554;" coordsize="1239012,153924" path="m0,0l1239012,0l1239012,153924l0,153924l0,0">
                  <v:stroke weight="0pt" endcap="flat" joinstyle="miter" miterlimit="10" on="false" color="#000000" opacity="0"/>
                  <v:fill on="true" color="#ffff00"/>
                </v:shape>
              </v:group>
            </w:pict>
          </mc:Fallback>
        </mc:AlternateContent>
      </w:r>
      <w:r>
        <w:t xml:space="preserve">Por la/el (autoridad de educación media superior / organismo descentralizado), será el correo electrónico: (correo electrónico) </w:t>
      </w:r>
    </w:p>
    <w:p w:rsidR="00C10A00" w:rsidRDefault="00AD315F">
      <w:pPr>
        <w:spacing w:after="0" w:line="259" w:lineRule="auto"/>
        <w:ind w:left="156" w:right="0" w:firstLine="0"/>
        <w:jc w:val="left"/>
      </w:pPr>
      <w:r>
        <w:t xml:space="preserve"> </w:t>
      </w:r>
    </w:p>
    <w:p w:rsidR="00C10A00" w:rsidRDefault="00AD315F">
      <w:pPr>
        <w:spacing w:after="0" w:line="259" w:lineRule="auto"/>
        <w:ind w:left="156" w:right="0" w:firstLine="0"/>
        <w:jc w:val="left"/>
      </w:pPr>
      <w:r>
        <w:t xml:space="preserve"> </w:t>
      </w:r>
    </w:p>
    <w:p w:rsidR="00C10A00" w:rsidRDefault="00AD315F">
      <w:pPr>
        <w:spacing w:after="0" w:line="259" w:lineRule="auto"/>
        <w:ind w:left="156" w:right="0" w:firstLine="0"/>
        <w:jc w:val="left"/>
      </w:pPr>
      <w:r>
        <w:t xml:space="preserve"> </w:t>
      </w:r>
    </w:p>
    <w:p w:rsidR="00C10A00" w:rsidRDefault="00AD315F">
      <w:pPr>
        <w:spacing w:after="0" w:line="259" w:lineRule="auto"/>
        <w:ind w:left="156" w:right="0" w:firstLine="0"/>
        <w:jc w:val="left"/>
      </w:pPr>
      <w:r>
        <w:t xml:space="preserve"> </w:t>
      </w:r>
    </w:p>
    <w:p w:rsidR="00C10A00" w:rsidRDefault="00AD315F">
      <w:pPr>
        <w:pStyle w:val="Ttulo3"/>
        <w:ind w:left="151" w:right="43"/>
      </w:pPr>
      <w:r>
        <w:t xml:space="preserve">DÉCIMA CUARTA. CONSIDERACIONES GENERALES </w:t>
      </w:r>
    </w:p>
    <w:p w:rsidR="00C10A00" w:rsidRDefault="00AD315F">
      <w:pPr>
        <w:numPr>
          <w:ilvl w:val="0"/>
          <w:numId w:val="16"/>
        </w:numPr>
        <w:spacing w:after="8"/>
        <w:ind w:right="47" w:hanging="523"/>
      </w:pPr>
      <w:r>
        <w:t xml:space="preserve">Todos los trámites relacionados con la presente convocatoria son gratuitos; </w:t>
      </w:r>
    </w:p>
    <w:p w:rsidR="00C10A00" w:rsidRDefault="00AD315F">
      <w:pPr>
        <w:numPr>
          <w:ilvl w:val="0"/>
          <w:numId w:val="16"/>
        </w:numPr>
        <w:spacing w:after="0"/>
        <w:ind w:right="47" w:hanging="523"/>
      </w:pPr>
      <w:r>
        <w:t xml:space="preserve">Lo no previsto en la presente convocatoria, será resuelto por </w:t>
      </w:r>
      <w:r>
        <w:rPr>
          <w:shd w:val="clear" w:color="auto" w:fill="FFFF00"/>
        </w:rPr>
        <w:t>la/el (autoridad de</w:t>
      </w:r>
      <w:r>
        <w:t xml:space="preserve"> </w:t>
      </w:r>
      <w:r>
        <w:rPr>
          <w:shd w:val="clear" w:color="auto" w:fill="FFFF00"/>
        </w:rPr>
        <w:t>educación media superior / organismo descentralizado)</w:t>
      </w:r>
      <w:r>
        <w:t xml:space="preserve"> de acuerdo con sus ámbitos de competencia. </w:t>
      </w:r>
    </w:p>
    <w:p w:rsidR="00C10A00" w:rsidRDefault="00AD315F">
      <w:pPr>
        <w:spacing w:after="220" w:line="259" w:lineRule="auto"/>
        <w:ind w:left="722" w:right="0" w:firstLine="0"/>
        <w:jc w:val="left"/>
      </w:pPr>
      <w:r>
        <w:lastRenderedPageBreak/>
        <w:t xml:space="preserve"> </w:t>
      </w:r>
    </w:p>
    <w:p w:rsidR="00C10A00" w:rsidRDefault="00AD315F">
      <w:pPr>
        <w:spacing w:after="221" w:line="259" w:lineRule="auto"/>
        <w:ind w:left="130" w:right="0"/>
        <w:jc w:val="center"/>
      </w:pPr>
      <w:r>
        <w:rPr>
          <w:b/>
          <w:shd w:val="clear" w:color="auto" w:fill="FFFF00"/>
        </w:rPr>
        <w:t>Entidad Federativa a _____ de ____________ del 202</w:t>
      </w:r>
      <w:r>
        <w:rPr>
          <w:b/>
        </w:rPr>
        <w:t xml:space="preserve">_ </w:t>
      </w:r>
    </w:p>
    <w:p w:rsidR="00C10A00" w:rsidRDefault="00AD315F">
      <w:pPr>
        <w:spacing w:after="221" w:line="259" w:lineRule="auto"/>
        <w:ind w:left="174" w:right="0" w:firstLine="0"/>
        <w:jc w:val="center"/>
      </w:pPr>
      <w:r>
        <w:rPr>
          <w:b/>
        </w:rPr>
        <w:t xml:space="preserve"> </w:t>
      </w:r>
    </w:p>
    <w:p w:rsidR="00C10A00" w:rsidRDefault="00AD315F">
      <w:pPr>
        <w:spacing w:after="223" w:line="259" w:lineRule="auto"/>
        <w:ind w:left="174" w:right="0" w:firstLine="0"/>
        <w:jc w:val="center"/>
      </w:pPr>
      <w:r>
        <w:rPr>
          <w:b/>
        </w:rPr>
        <w:t xml:space="preserve"> </w:t>
      </w:r>
    </w:p>
    <w:p w:rsidR="00C10A00" w:rsidRDefault="00AD315F">
      <w:pPr>
        <w:spacing w:after="229" w:line="251" w:lineRule="auto"/>
        <w:ind w:left="156" w:right="239"/>
        <w:jc w:val="center"/>
      </w:pPr>
      <w:r>
        <w:rPr>
          <w:b/>
        </w:rPr>
        <w:t xml:space="preserve">__________________________ </w:t>
      </w:r>
    </w:p>
    <w:p w:rsidR="00C10A00" w:rsidRDefault="00AD315F">
      <w:pPr>
        <w:spacing w:after="221" w:line="259" w:lineRule="auto"/>
        <w:ind w:left="130" w:right="147"/>
        <w:jc w:val="center"/>
      </w:pPr>
      <w:r>
        <w:rPr>
          <w:b/>
          <w:shd w:val="clear" w:color="auto" w:fill="FFFF00"/>
        </w:rPr>
        <w:t>NOMBRE, CARGO Y FIRMA</w:t>
      </w:r>
      <w:r>
        <w:rPr>
          <w:b/>
        </w:rPr>
        <w:t xml:space="preserve"> </w:t>
      </w:r>
    </w:p>
    <w:p w:rsidR="00C10A00" w:rsidRDefault="00AD315F">
      <w:pPr>
        <w:spacing w:after="223" w:line="259" w:lineRule="auto"/>
        <w:ind w:left="161" w:right="0" w:firstLine="0"/>
        <w:jc w:val="center"/>
      </w:pPr>
      <w:r>
        <w:rPr>
          <w:b/>
        </w:rPr>
        <w:t xml:space="preserve"> </w:t>
      </w:r>
    </w:p>
    <w:p w:rsidR="00C10A00" w:rsidRDefault="00AD315F">
      <w:pPr>
        <w:spacing w:after="220" w:line="259" w:lineRule="auto"/>
        <w:ind w:left="161" w:right="0" w:firstLine="0"/>
        <w:jc w:val="center"/>
      </w:pPr>
      <w:r>
        <w:rPr>
          <w:b/>
        </w:rPr>
        <w:t xml:space="preserve"> </w:t>
      </w:r>
    </w:p>
    <w:p w:rsidR="00C10A00" w:rsidRDefault="00AD315F">
      <w:pPr>
        <w:spacing w:after="230" w:line="259" w:lineRule="auto"/>
        <w:ind w:left="161" w:right="0" w:firstLine="0"/>
        <w:jc w:val="center"/>
      </w:pPr>
      <w:r>
        <w:rPr>
          <w:b/>
        </w:rPr>
        <w:t xml:space="preserve"> </w:t>
      </w:r>
    </w:p>
    <w:p w:rsidR="00C10A00" w:rsidRDefault="00AD315F">
      <w:pPr>
        <w:spacing w:after="0" w:line="259" w:lineRule="auto"/>
        <w:ind w:left="156" w:right="0"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r>
      <w:r>
        <w:rPr>
          <w:b/>
        </w:rPr>
        <w:t xml:space="preserve"> </w:t>
      </w:r>
      <w:r>
        <w:br w:type="page"/>
      </w:r>
    </w:p>
    <w:p w:rsidR="00C10A00" w:rsidRDefault="00AD315F">
      <w:pPr>
        <w:pStyle w:val="Ttulo3"/>
        <w:spacing w:after="7" w:line="251" w:lineRule="auto"/>
        <w:ind w:left="156" w:right="47"/>
        <w:jc w:val="center"/>
      </w:pPr>
      <w:r>
        <w:lastRenderedPageBreak/>
        <w:t xml:space="preserve">Anexo 1 de la convocatoria. Plazas disponibles  </w:t>
      </w:r>
    </w:p>
    <w:tbl>
      <w:tblPr>
        <w:tblStyle w:val="TableGrid"/>
        <w:tblW w:w="10343" w:type="dxa"/>
        <w:tblInd w:w="-759" w:type="dxa"/>
        <w:tblCellMar>
          <w:top w:w="0" w:type="dxa"/>
          <w:left w:w="0" w:type="dxa"/>
          <w:bottom w:w="0" w:type="dxa"/>
          <w:right w:w="0" w:type="dxa"/>
        </w:tblCellMar>
        <w:tblLook w:val="04A0" w:firstRow="1" w:lastRow="0" w:firstColumn="1" w:lastColumn="0" w:noHBand="0" w:noVBand="1"/>
      </w:tblPr>
      <w:tblGrid>
        <w:gridCol w:w="134"/>
        <w:gridCol w:w="228"/>
        <w:gridCol w:w="93"/>
        <w:gridCol w:w="1624"/>
        <w:gridCol w:w="96"/>
        <w:gridCol w:w="226"/>
        <w:gridCol w:w="141"/>
        <w:gridCol w:w="724"/>
        <w:gridCol w:w="266"/>
        <w:gridCol w:w="327"/>
        <w:gridCol w:w="4223"/>
        <w:gridCol w:w="2261"/>
      </w:tblGrid>
      <w:tr w:rsidR="00C10A00">
        <w:trPr>
          <w:trHeight w:val="1225"/>
        </w:trPr>
        <w:tc>
          <w:tcPr>
            <w:tcW w:w="2547" w:type="dxa"/>
            <w:gridSpan w:val="7"/>
            <w:tcBorders>
              <w:top w:val="single" w:sz="4" w:space="0" w:color="000000"/>
              <w:left w:val="single" w:sz="4" w:space="0" w:color="000000"/>
              <w:bottom w:val="single" w:sz="4" w:space="0" w:color="000000"/>
              <w:right w:val="single" w:sz="4" w:space="0" w:color="000000"/>
            </w:tcBorders>
            <w:shd w:val="clear" w:color="auto" w:fill="A12240"/>
          </w:tcPr>
          <w:p w:rsidR="00C10A00" w:rsidRDefault="00AD315F">
            <w:pPr>
              <w:spacing w:after="0" w:line="259" w:lineRule="auto"/>
              <w:ind w:left="0" w:right="114" w:firstLine="0"/>
              <w:jc w:val="center"/>
            </w:pPr>
            <w:r>
              <w:rPr>
                <w:b/>
                <w:color w:val="FFFFFF"/>
              </w:rPr>
              <w:t xml:space="preserve">Plazas </w:t>
            </w:r>
          </w:p>
          <w:p w:rsidR="00C10A00" w:rsidRDefault="00AD315F">
            <w:pPr>
              <w:spacing w:after="0" w:line="259" w:lineRule="auto"/>
              <w:ind w:left="0" w:right="121" w:firstLine="0"/>
              <w:jc w:val="center"/>
            </w:pPr>
            <w:r>
              <w:rPr>
                <w:b/>
                <w:color w:val="FFFFFF"/>
              </w:rPr>
              <w:t xml:space="preserve">Hora/semana/mes </w:t>
            </w:r>
          </w:p>
        </w:tc>
        <w:tc>
          <w:tcPr>
            <w:tcW w:w="682" w:type="dxa"/>
            <w:tcBorders>
              <w:top w:val="single" w:sz="4" w:space="0" w:color="000000"/>
              <w:left w:val="single" w:sz="4" w:space="0" w:color="000000"/>
              <w:bottom w:val="single" w:sz="4" w:space="0" w:color="000000"/>
              <w:right w:val="nil"/>
            </w:tcBorders>
            <w:shd w:val="clear" w:color="auto" w:fill="A12240"/>
          </w:tcPr>
          <w:p w:rsidR="00C10A00" w:rsidRDefault="00AD315F">
            <w:pPr>
              <w:spacing w:after="0" w:line="259" w:lineRule="auto"/>
              <w:ind w:left="154" w:right="0" w:firstLine="0"/>
              <w:jc w:val="left"/>
            </w:pPr>
            <w:r>
              <w:rPr>
                <w:b/>
                <w:color w:val="FFFFFF"/>
              </w:rPr>
              <w:t>Plan</w:t>
            </w:r>
          </w:p>
        </w:tc>
        <w:tc>
          <w:tcPr>
            <w:tcW w:w="594" w:type="dxa"/>
            <w:gridSpan w:val="2"/>
            <w:tcBorders>
              <w:top w:val="single" w:sz="4" w:space="0" w:color="000000"/>
              <w:left w:val="nil"/>
              <w:bottom w:val="single" w:sz="4" w:space="0" w:color="000000"/>
              <w:right w:val="single" w:sz="4" w:space="0" w:color="000000"/>
            </w:tcBorders>
            <w:shd w:val="clear" w:color="auto" w:fill="A12240"/>
          </w:tcPr>
          <w:p w:rsidR="00C10A00" w:rsidRDefault="00AD315F">
            <w:pPr>
              <w:spacing w:after="0" w:line="259" w:lineRule="auto"/>
              <w:ind w:left="-63" w:right="0" w:firstLine="0"/>
              <w:jc w:val="left"/>
            </w:pPr>
            <w:r>
              <w:rPr>
                <w:b/>
                <w:color w:val="FFFFFF"/>
              </w:rPr>
              <w:t xml:space="preserve">tel </w:t>
            </w:r>
          </w:p>
        </w:tc>
        <w:tc>
          <w:tcPr>
            <w:tcW w:w="4253" w:type="dxa"/>
            <w:tcBorders>
              <w:top w:val="single" w:sz="4" w:space="0" w:color="000000"/>
              <w:left w:val="single" w:sz="4" w:space="0" w:color="000000"/>
              <w:bottom w:val="single" w:sz="4" w:space="0" w:color="000000"/>
              <w:right w:val="single" w:sz="4" w:space="0" w:color="000000"/>
            </w:tcBorders>
            <w:shd w:val="clear" w:color="auto" w:fill="A12240"/>
          </w:tcPr>
          <w:p w:rsidR="00C10A00" w:rsidRDefault="00AD315F">
            <w:pPr>
              <w:spacing w:after="0" w:line="242" w:lineRule="auto"/>
              <w:ind w:left="32" w:right="0" w:firstLine="0"/>
              <w:jc w:val="center"/>
            </w:pPr>
            <w:r>
              <w:rPr>
                <w:b/>
                <w:color w:val="FFFFFF"/>
              </w:rPr>
              <w:t xml:space="preserve">Disciplina, actividad paraescolar, módulo o campo profesional, </w:t>
            </w:r>
          </w:p>
          <w:p w:rsidR="00C10A00" w:rsidRDefault="00AD315F">
            <w:pPr>
              <w:spacing w:after="0" w:line="259" w:lineRule="auto"/>
              <w:ind w:left="0" w:right="0" w:firstLine="0"/>
              <w:jc w:val="center"/>
            </w:pPr>
            <w:r>
              <w:rPr>
                <w:b/>
                <w:color w:val="FFFFFF"/>
              </w:rPr>
              <w:t xml:space="preserve">formación laboral o unidad de aprendizaje curricular (UAC) </w:t>
            </w:r>
          </w:p>
        </w:tc>
        <w:tc>
          <w:tcPr>
            <w:tcW w:w="2267" w:type="dxa"/>
            <w:tcBorders>
              <w:top w:val="single" w:sz="4" w:space="0" w:color="000000"/>
              <w:left w:val="single" w:sz="4" w:space="0" w:color="000000"/>
              <w:bottom w:val="single" w:sz="4" w:space="0" w:color="000000"/>
              <w:right w:val="single" w:sz="4" w:space="0" w:color="000000"/>
            </w:tcBorders>
            <w:shd w:val="clear" w:color="auto" w:fill="A12240"/>
          </w:tcPr>
          <w:p w:rsidR="00C10A00" w:rsidRDefault="00AD315F">
            <w:pPr>
              <w:spacing w:after="0" w:line="259" w:lineRule="auto"/>
              <w:ind w:left="90" w:right="0" w:firstLine="0"/>
              <w:jc w:val="center"/>
            </w:pPr>
            <w:r>
              <w:rPr>
                <w:b/>
                <w:color w:val="FFFFFF"/>
              </w:rPr>
              <w:t xml:space="preserve">Perfil profesiográfico requerido </w:t>
            </w:r>
          </w:p>
        </w:tc>
      </w:tr>
      <w:tr w:rsidR="00C10A00">
        <w:trPr>
          <w:trHeight w:val="250"/>
        </w:trPr>
        <w:tc>
          <w:tcPr>
            <w:tcW w:w="363" w:type="dxa"/>
            <w:gridSpan w:val="2"/>
            <w:tcBorders>
              <w:top w:val="single" w:sz="4" w:space="0" w:color="000000"/>
              <w:left w:val="single" w:sz="4" w:space="0" w:color="000000"/>
              <w:bottom w:val="nil"/>
              <w:right w:val="nil"/>
            </w:tcBorders>
          </w:tcPr>
          <w:p w:rsidR="00C10A00" w:rsidRDefault="00C10A00">
            <w:pPr>
              <w:spacing w:after="160" w:line="259" w:lineRule="auto"/>
              <w:ind w:left="0" w:right="0" w:firstLine="0"/>
              <w:jc w:val="left"/>
            </w:pPr>
          </w:p>
        </w:tc>
        <w:tc>
          <w:tcPr>
            <w:tcW w:w="1814" w:type="dxa"/>
            <w:gridSpan w:val="3"/>
            <w:tcBorders>
              <w:top w:val="single" w:sz="4" w:space="0" w:color="000000"/>
              <w:left w:val="nil"/>
              <w:bottom w:val="nil"/>
              <w:right w:val="nil"/>
            </w:tcBorders>
            <w:shd w:val="clear" w:color="auto" w:fill="FFFF00"/>
          </w:tcPr>
          <w:p w:rsidR="00C10A00" w:rsidRDefault="00AD315F">
            <w:pPr>
              <w:spacing w:after="0" w:line="259" w:lineRule="auto"/>
              <w:ind w:left="0" w:right="0" w:firstLine="0"/>
            </w:pPr>
            <w:r>
              <w:t>Escribir las plazas a</w:t>
            </w:r>
          </w:p>
        </w:tc>
        <w:tc>
          <w:tcPr>
            <w:tcW w:w="370" w:type="dxa"/>
            <w:gridSpan w:val="2"/>
            <w:tcBorders>
              <w:top w:val="single" w:sz="4" w:space="0" w:color="000000"/>
              <w:left w:val="nil"/>
              <w:bottom w:val="nil"/>
              <w:right w:val="single" w:sz="4" w:space="0" w:color="000000"/>
            </w:tcBorders>
          </w:tcPr>
          <w:p w:rsidR="00C10A00" w:rsidRDefault="00AD315F">
            <w:pPr>
              <w:spacing w:after="0" w:line="259" w:lineRule="auto"/>
              <w:ind w:left="0" w:right="0" w:firstLine="0"/>
              <w:jc w:val="left"/>
            </w:pPr>
            <w:r>
              <w:t xml:space="preserve"> </w:t>
            </w:r>
          </w:p>
        </w:tc>
        <w:tc>
          <w:tcPr>
            <w:tcW w:w="682" w:type="dxa"/>
            <w:tcBorders>
              <w:top w:val="single" w:sz="4" w:space="0" w:color="000000"/>
              <w:left w:val="single" w:sz="4" w:space="0" w:color="000000"/>
              <w:bottom w:val="nil"/>
              <w:right w:val="nil"/>
            </w:tcBorders>
            <w:shd w:val="clear" w:color="auto" w:fill="FFFF00"/>
          </w:tcPr>
          <w:p w:rsidR="00C10A00" w:rsidRDefault="00AD315F">
            <w:pPr>
              <w:spacing w:after="0" w:line="259" w:lineRule="auto"/>
              <w:ind w:left="5" w:right="0" w:firstLine="0"/>
            </w:pPr>
            <w:r>
              <w:t>Escribi</w:t>
            </w:r>
          </w:p>
        </w:tc>
        <w:tc>
          <w:tcPr>
            <w:tcW w:w="594" w:type="dxa"/>
            <w:gridSpan w:val="2"/>
            <w:tcBorders>
              <w:top w:val="single" w:sz="4" w:space="0" w:color="000000"/>
              <w:left w:val="nil"/>
              <w:bottom w:val="nil"/>
              <w:right w:val="single" w:sz="4" w:space="0" w:color="000000"/>
            </w:tcBorders>
            <w:shd w:val="clear" w:color="auto" w:fill="FFFF00"/>
          </w:tcPr>
          <w:p w:rsidR="00C10A00" w:rsidRDefault="00AD315F">
            <w:pPr>
              <w:spacing w:after="0" w:line="259" w:lineRule="auto"/>
              <w:ind w:left="-44" w:right="0" w:firstLine="0"/>
            </w:pPr>
            <w:r>
              <w:t xml:space="preserve">r clave </w:t>
            </w:r>
          </w:p>
        </w:tc>
        <w:tc>
          <w:tcPr>
            <w:tcW w:w="4253" w:type="dxa"/>
            <w:vMerge w:val="restart"/>
            <w:tcBorders>
              <w:top w:val="single" w:sz="4" w:space="0" w:color="000000"/>
              <w:left w:val="single" w:sz="4" w:space="0" w:color="000000"/>
              <w:bottom w:val="single" w:sz="4" w:space="0" w:color="000000"/>
              <w:right w:val="single" w:sz="4" w:space="0" w:color="000000"/>
            </w:tcBorders>
          </w:tcPr>
          <w:p w:rsidR="00C10A00" w:rsidRDefault="00AD315F">
            <w:pPr>
              <w:spacing w:after="0" w:line="259" w:lineRule="auto"/>
              <w:ind w:left="145" w:right="0" w:firstLine="0"/>
              <w:jc w:val="left"/>
            </w:pPr>
            <w:r>
              <w:t xml:space="preserve"> </w:t>
            </w:r>
          </w:p>
        </w:tc>
        <w:tc>
          <w:tcPr>
            <w:tcW w:w="2267" w:type="dxa"/>
            <w:vMerge w:val="restart"/>
            <w:tcBorders>
              <w:top w:val="single" w:sz="4" w:space="0" w:color="000000"/>
              <w:left w:val="single" w:sz="4" w:space="0" w:color="000000"/>
              <w:bottom w:val="single" w:sz="4" w:space="0" w:color="000000"/>
              <w:right w:val="single" w:sz="4" w:space="0" w:color="000000"/>
            </w:tcBorders>
          </w:tcPr>
          <w:p w:rsidR="00C10A00" w:rsidRDefault="00AD315F">
            <w:pPr>
              <w:spacing w:after="0" w:line="259" w:lineRule="auto"/>
              <w:ind w:left="144" w:right="0" w:firstLine="0"/>
              <w:jc w:val="left"/>
            </w:pPr>
            <w:r>
              <w:t xml:space="preserve"> </w:t>
            </w:r>
          </w:p>
        </w:tc>
      </w:tr>
      <w:tr w:rsidR="00C10A00">
        <w:trPr>
          <w:trHeight w:val="242"/>
        </w:trPr>
        <w:tc>
          <w:tcPr>
            <w:tcW w:w="134" w:type="dxa"/>
            <w:vMerge w:val="restart"/>
            <w:tcBorders>
              <w:top w:val="nil"/>
              <w:left w:val="single" w:sz="4" w:space="0" w:color="000000"/>
              <w:bottom w:val="single" w:sz="4" w:space="0" w:color="000000"/>
              <w:right w:val="nil"/>
            </w:tcBorders>
          </w:tcPr>
          <w:p w:rsidR="00C10A00" w:rsidRDefault="00C10A00">
            <w:pPr>
              <w:spacing w:after="160" w:line="259" w:lineRule="auto"/>
              <w:ind w:left="0" w:right="0" w:firstLine="0"/>
              <w:jc w:val="left"/>
            </w:pPr>
          </w:p>
        </w:tc>
        <w:tc>
          <w:tcPr>
            <w:tcW w:w="2271" w:type="dxa"/>
            <w:gridSpan w:val="5"/>
            <w:tcBorders>
              <w:top w:val="nil"/>
              <w:left w:val="nil"/>
              <w:bottom w:val="nil"/>
              <w:right w:val="nil"/>
            </w:tcBorders>
            <w:shd w:val="clear" w:color="auto" w:fill="FFFF00"/>
          </w:tcPr>
          <w:p w:rsidR="00C10A00" w:rsidRDefault="00AD315F">
            <w:pPr>
              <w:spacing w:after="0" w:line="259" w:lineRule="auto"/>
              <w:ind w:left="0" w:right="0" w:firstLine="0"/>
            </w:pPr>
            <w:r>
              <w:t>asignar especificando el</w:t>
            </w:r>
          </w:p>
        </w:tc>
        <w:tc>
          <w:tcPr>
            <w:tcW w:w="142" w:type="dxa"/>
            <w:vMerge w:val="restart"/>
            <w:tcBorders>
              <w:top w:val="nil"/>
              <w:left w:val="nil"/>
              <w:bottom w:val="single" w:sz="4" w:space="0" w:color="000000"/>
              <w:right w:val="single" w:sz="4" w:space="0" w:color="000000"/>
            </w:tcBorders>
          </w:tcPr>
          <w:p w:rsidR="00C10A00" w:rsidRDefault="00AD315F">
            <w:pPr>
              <w:spacing w:after="0" w:line="259" w:lineRule="auto"/>
              <w:ind w:left="0" w:right="0" w:firstLine="0"/>
              <w:jc w:val="left"/>
            </w:pPr>
            <w:r>
              <w:t xml:space="preserve"> </w:t>
            </w:r>
          </w:p>
        </w:tc>
        <w:tc>
          <w:tcPr>
            <w:tcW w:w="682" w:type="dxa"/>
            <w:tcBorders>
              <w:top w:val="nil"/>
              <w:left w:val="single" w:sz="4" w:space="0" w:color="000000"/>
              <w:bottom w:val="nil"/>
              <w:right w:val="nil"/>
            </w:tcBorders>
            <w:shd w:val="clear" w:color="auto" w:fill="FFFF00"/>
          </w:tcPr>
          <w:p w:rsidR="00C10A00" w:rsidRDefault="00AD315F">
            <w:pPr>
              <w:spacing w:after="0" w:line="259" w:lineRule="auto"/>
              <w:ind w:left="5" w:right="0" w:firstLine="0"/>
            </w:pPr>
            <w:r>
              <w:t>Centro</w:t>
            </w:r>
          </w:p>
        </w:tc>
        <w:tc>
          <w:tcPr>
            <w:tcW w:w="266" w:type="dxa"/>
            <w:tcBorders>
              <w:top w:val="nil"/>
              <w:left w:val="nil"/>
              <w:bottom w:val="nil"/>
              <w:right w:val="nil"/>
            </w:tcBorders>
            <w:shd w:val="clear" w:color="auto" w:fill="FFFF00"/>
          </w:tcPr>
          <w:p w:rsidR="00C10A00" w:rsidRDefault="00AD315F">
            <w:pPr>
              <w:spacing w:after="0" w:line="259" w:lineRule="auto"/>
              <w:ind w:left="-27" w:right="0" w:firstLine="0"/>
            </w:pPr>
            <w:r>
              <w:t xml:space="preserve"> de</w:t>
            </w:r>
          </w:p>
        </w:tc>
        <w:tc>
          <w:tcPr>
            <w:tcW w:w="328" w:type="dxa"/>
            <w:vMerge w:val="restart"/>
            <w:tcBorders>
              <w:top w:val="nil"/>
              <w:left w:val="nil"/>
              <w:bottom w:val="single" w:sz="4" w:space="0" w:color="000000"/>
              <w:right w:val="single" w:sz="4" w:space="0" w:color="000000"/>
            </w:tcBorders>
          </w:tcPr>
          <w:p w:rsidR="00C10A00" w:rsidRDefault="00AD315F">
            <w:pPr>
              <w:spacing w:after="0" w:line="259" w:lineRule="auto"/>
              <w:ind w:left="-1" w:right="0" w:firstLine="0"/>
              <w:jc w:val="left"/>
            </w:pPr>
            <w:r>
              <w:t xml:space="preserve"> </w:t>
            </w:r>
          </w:p>
        </w:tc>
        <w:tc>
          <w:tcPr>
            <w:tcW w:w="0" w:type="auto"/>
            <w:vMerge/>
            <w:tcBorders>
              <w:top w:val="nil"/>
              <w:left w:val="single" w:sz="4" w:space="0" w:color="000000"/>
              <w:bottom w:val="nil"/>
              <w:right w:val="single" w:sz="4" w:space="0" w:color="000000"/>
            </w:tcBorders>
          </w:tcPr>
          <w:p w:rsidR="00C10A00" w:rsidRDefault="00C10A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10A00" w:rsidRDefault="00C10A00">
            <w:pPr>
              <w:spacing w:after="160" w:line="259" w:lineRule="auto"/>
              <w:ind w:left="0" w:right="0" w:firstLine="0"/>
              <w:jc w:val="left"/>
            </w:pPr>
          </w:p>
        </w:tc>
      </w:tr>
      <w:tr w:rsidR="00C10A00">
        <w:trPr>
          <w:trHeight w:val="245"/>
        </w:trPr>
        <w:tc>
          <w:tcPr>
            <w:tcW w:w="0" w:type="auto"/>
            <w:vMerge/>
            <w:tcBorders>
              <w:top w:val="nil"/>
              <w:left w:val="single" w:sz="4" w:space="0" w:color="000000"/>
              <w:bottom w:val="nil"/>
              <w:right w:val="nil"/>
            </w:tcBorders>
          </w:tcPr>
          <w:p w:rsidR="00C10A00" w:rsidRDefault="00C10A00">
            <w:pPr>
              <w:spacing w:after="160" w:line="259" w:lineRule="auto"/>
              <w:ind w:left="0" w:right="0" w:firstLine="0"/>
              <w:jc w:val="left"/>
            </w:pPr>
          </w:p>
        </w:tc>
        <w:tc>
          <w:tcPr>
            <w:tcW w:w="322" w:type="dxa"/>
            <w:gridSpan w:val="2"/>
            <w:vMerge w:val="restart"/>
            <w:tcBorders>
              <w:top w:val="nil"/>
              <w:left w:val="nil"/>
              <w:bottom w:val="single" w:sz="4" w:space="0" w:color="000000"/>
              <w:right w:val="nil"/>
            </w:tcBorders>
          </w:tcPr>
          <w:p w:rsidR="00C10A00" w:rsidRDefault="00C10A00">
            <w:pPr>
              <w:spacing w:after="160" w:line="259" w:lineRule="auto"/>
              <w:ind w:left="0" w:right="0" w:firstLine="0"/>
              <w:jc w:val="left"/>
            </w:pPr>
          </w:p>
        </w:tc>
        <w:tc>
          <w:tcPr>
            <w:tcW w:w="1625" w:type="dxa"/>
            <w:tcBorders>
              <w:top w:val="nil"/>
              <w:left w:val="nil"/>
              <w:bottom w:val="nil"/>
              <w:right w:val="nil"/>
            </w:tcBorders>
            <w:shd w:val="clear" w:color="auto" w:fill="FFFF00"/>
          </w:tcPr>
          <w:p w:rsidR="00C10A00" w:rsidRDefault="00AD315F">
            <w:pPr>
              <w:spacing w:after="0" w:line="259" w:lineRule="auto"/>
              <w:ind w:left="0" w:right="0" w:firstLine="0"/>
            </w:pPr>
            <w:r>
              <w:t>número de horas</w:t>
            </w:r>
          </w:p>
        </w:tc>
        <w:tc>
          <w:tcPr>
            <w:tcW w:w="324" w:type="dxa"/>
            <w:gridSpan w:val="2"/>
            <w:vMerge w:val="restart"/>
            <w:tcBorders>
              <w:top w:val="nil"/>
              <w:left w:val="nil"/>
              <w:bottom w:val="single" w:sz="4" w:space="0" w:color="000000"/>
              <w:right w:val="nil"/>
            </w:tcBorders>
          </w:tcPr>
          <w:p w:rsidR="00C10A00" w:rsidRDefault="00AD315F">
            <w:pPr>
              <w:spacing w:after="0" w:line="259" w:lineRule="auto"/>
              <w:ind w:left="0" w:right="0" w:firstLine="0"/>
              <w:jc w:val="left"/>
            </w:pPr>
            <w:r>
              <w:t xml:space="preserve"> </w:t>
            </w:r>
          </w:p>
        </w:tc>
        <w:tc>
          <w:tcPr>
            <w:tcW w:w="0" w:type="auto"/>
            <w:vMerge/>
            <w:tcBorders>
              <w:top w:val="nil"/>
              <w:left w:val="nil"/>
              <w:bottom w:val="nil"/>
              <w:right w:val="single" w:sz="4" w:space="0" w:color="000000"/>
            </w:tcBorders>
          </w:tcPr>
          <w:p w:rsidR="00C10A00" w:rsidRDefault="00C10A00">
            <w:pPr>
              <w:spacing w:after="160" w:line="259" w:lineRule="auto"/>
              <w:ind w:left="0" w:right="0" w:firstLine="0"/>
              <w:jc w:val="left"/>
            </w:pPr>
          </w:p>
        </w:tc>
        <w:tc>
          <w:tcPr>
            <w:tcW w:w="682" w:type="dxa"/>
            <w:tcBorders>
              <w:top w:val="nil"/>
              <w:left w:val="single" w:sz="4" w:space="0" w:color="000000"/>
              <w:bottom w:val="nil"/>
              <w:right w:val="nil"/>
            </w:tcBorders>
            <w:shd w:val="clear" w:color="auto" w:fill="FFFF00"/>
          </w:tcPr>
          <w:p w:rsidR="00C10A00" w:rsidRDefault="00AD315F">
            <w:pPr>
              <w:spacing w:after="0" w:line="259" w:lineRule="auto"/>
              <w:ind w:left="5" w:right="0" w:firstLine="0"/>
            </w:pPr>
            <w:r>
              <w:t>trabajo</w:t>
            </w:r>
          </w:p>
        </w:tc>
        <w:tc>
          <w:tcPr>
            <w:tcW w:w="266" w:type="dxa"/>
            <w:vMerge w:val="restart"/>
            <w:tcBorders>
              <w:top w:val="nil"/>
              <w:left w:val="nil"/>
              <w:bottom w:val="single" w:sz="4" w:space="0" w:color="000000"/>
              <w:right w:val="nil"/>
            </w:tcBorders>
          </w:tcPr>
          <w:p w:rsidR="00C10A00" w:rsidRDefault="00AD315F">
            <w:pPr>
              <w:spacing w:after="0" w:line="259" w:lineRule="auto"/>
              <w:ind w:left="0" w:right="0" w:firstLine="0"/>
              <w:jc w:val="left"/>
            </w:pPr>
            <w:r>
              <w:t xml:space="preserve"> </w:t>
            </w:r>
          </w:p>
        </w:tc>
        <w:tc>
          <w:tcPr>
            <w:tcW w:w="0" w:type="auto"/>
            <w:vMerge/>
            <w:tcBorders>
              <w:top w:val="nil"/>
              <w:left w:val="nil"/>
              <w:bottom w:val="nil"/>
              <w:right w:val="single" w:sz="4" w:space="0" w:color="000000"/>
            </w:tcBorders>
          </w:tcPr>
          <w:p w:rsidR="00C10A00" w:rsidRDefault="00C10A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10A00" w:rsidRDefault="00C10A00">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10A00" w:rsidRDefault="00C10A00">
            <w:pPr>
              <w:spacing w:after="160" w:line="259" w:lineRule="auto"/>
              <w:ind w:left="0" w:right="0" w:firstLine="0"/>
              <w:jc w:val="left"/>
            </w:pPr>
          </w:p>
        </w:tc>
      </w:tr>
      <w:tr w:rsidR="00C10A00">
        <w:trPr>
          <w:trHeight w:val="245"/>
        </w:trPr>
        <w:tc>
          <w:tcPr>
            <w:tcW w:w="0" w:type="auto"/>
            <w:vMerge/>
            <w:tcBorders>
              <w:top w:val="nil"/>
              <w:left w:val="single" w:sz="4" w:space="0" w:color="000000"/>
              <w:bottom w:val="single" w:sz="4" w:space="0" w:color="000000"/>
              <w:right w:val="nil"/>
            </w:tcBorders>
          </w:tcPr>
          <w:p w:rsidR="00C10A00" w:rsidRDefault="00C10A00">
            <w:pPr>
              <w:spacing w:after="160" w:line="259" w:lineRule="auto"/>
              <w:ind w:left="0" w:right="0" w:firstLine="0"/>
              <w:jc w:val="left"/>
            </w:pPr>
          </w:p>
        </w:tc>
        <w:tc>
          <w:tcPr>
            <w:tcW w:w="0" w:type="auto"/>
            <w:gridSpan w:val="2"/>
            <w:vMerge/>
            <w:tcBorders>
              <w:top w:val="nil"/>
              <w:left w:val="nil"/>
              <w:bottom w:val="single" w:sz="4" w:space="0" w:color="000000"/>
              <w:right w:val="nil"/>
            </w:tcBorders>
          </w:tcPr>
          <w:p w:rsidR="00C10A00" w:rsidRDefault="00C10A00">
            <w:pPr>
              <w:spacing w:after="160" w:line="259" w:lineRule="auto"/>
              <w:ind w:left="0" w:right="0" w:firstLine="0"/>
              <w:jc w:val="left"/>
            </w:pPr>
          </w:p>
        </w:tc>
        <w:tc>
          <w:tcPr>
            <w:tcW w:w="1625" w:type="dxa"/>
            <w:tcBorders>
              <w:top w:val="nil"/>
              <w:left w:val="nil"/>
              <w:bottom w:val="single" w:sz="4" w:space="0" w:color="000000"/>
              <w:right w:val="nil"/>
            </w:tcBorders>
          </w:tcPr>
          <w:p w:rsidR="00C10A00" w:rsidRDefault="00C10A00">
            <w:pPr>
              <w:spacing w:after="160" w:line="259" w:lineRule="auto"/>
              <w:ind w:left="0" w:right="0" w:firstLine="0"/>
              <w:jc w:val="left"/>
            </w:pPr>
          </w:p>
        </w:tc>
        <w:tc>
          <w:tcPr>
            <w:tcW w:w="0" w:type="auto"/>
            <w:gridSpan w:val="2"/>
            <w:vMerge/>
            <w:tcBorders>
              <w:top w:val="nil"/>
              <w:left w:val="nil"/>
              <w:bottom w:val="single" w:sz="4" w:space="0" w:color="000000"/>
              <w:right w:val="nil"/>
            </w:tcBorders>
          </w:tcPr>
          <w:p w:rsidR="00C10A00" w:rsidRDefault="00C10A00">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C10A00" w:rsidRDefault="00C10A00">
            <w:pPr>
              <w:spacing w:after="160" w:line="259" w:lineRule="auto"/>
              <w:ind w:left="0" w:right="0" w:firstLine="0"/>
              <w:jc w:val="left"/>
            </w:pPr>
          </w:p>
        </w:tc>
        <w:tc>
          <w:tcPr>
            <w:tcW w:w="682" w:type="dxa"/>
            <w:tcBorders>
              <w:top w:val="nil"/>
              <w:left w:val="single" w:sz="4" w:space="0" w:color="000000"/>
              <w:bottom w:val="single" w:sz="4" w:space="0" w:color="000000"/>
              <w:right w:val="nil"/>
            </w:tcBorders>
          </w:tcPr>
          <w:p w:rsidR="00C10A00" w:rsidRDefault="00C10A00">
            <w:pPr>
              <w:spacing w:after="160" w:line="259" w:lineRule="auto"/>
              <w:ind w:left="0" w:right="0" w:firstLine="0"/>
              <w:jc w:val="left"/>
            </w:pPr>
          </w:p>
        </w:tc>
        <w:tc>
          <w:tcPr>
            <w:tcW w:w="0" w:type="auto"/>
            <w:vMerge/>
            <w:tcBorders>
              <w:top w:val="nil"/>
              <w:left w:val="nil"/>
              <w:bottom w:val="single" w:sz="4" w:space="0" w:color="000000"/>
              <w:right w:val="nil"/>
            </w:tcBorders>
          </w:tcPr>
          <w:p w:rsidR="00C10A00" w:rsidRDefault="00C10A00">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C10A00" w:rsidRDefault="00C10A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10A00" w:rsidRDefault="00C10A0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10A00" w:rsidRDefault="00C10A00">
            <w:pPr>
              <w:spacing w:after="160" w:line="259" w:lineRule="auto"/>
              <w:ind w:left="0" w:right="0" w:firstLine="0"/>
              <w:jc w:val="left"/>
            </w:pPr>
          </w:p>
        </w:tc>
      </w:tr>
    </w:tbl>
    <w:p w:rsidR="00C10A00" w:rsidRDefault="00AD315F">
      <w:pPr>
        <w:spacing w:after="239" w:line="259" w:lineRule="auto"/>
        <w:ind w:left="156" w:right="0" w:firstLine="0"/>
        <w:jc w:val="left"/>
      </w:pPr>
      <w:r>
        <w:rPr>
          <w:b/>
        </w:rPr>
        <w:t xml:space="preserve"> </w:t>
      </w:r>
    </w:p>
    <w:p w:rsidR="00C10A00" w:rsidRDefault="00AD315F">
      <w:pPr>
        <w:pStyle w:val="Ttulo3"/>
        <w:spacing w:after="229" w:line="251" w:lineRule="auto"/>
        <w:ind w:left="156" w:right="47"/>
        <w:jc w:val="center"/>
      </w:pPr>
      <w:r>
        <w:t xml:space="preserve">Anexo 2 de la convocatoria. Categorías disponibles y grado académico </w:t>
      </w:r>
    </w:p>
    <w:p w:rsidR="00C10A00" w:rsidRDefault="00AD315F">
      <w:pPr>
        <w:spacing w:after="8"/>
        <w:ind w:left="151" w:right="47"/>
      </w:pPr>
      <w:r>
        <w:t xml:space="preserve">De acuerdo con las categorías de las plazas vacantes, las personas participantes deberán acreditar el grado académico correspondiente: </w:t>
      </w:r>
    </w:p>
    <w:tbl>
      <w:tblPr>
        <w:tblStyle w:val="TableGrid"/>
        <w:tblW w:w="9078" w:type="dxa"/>
        <w:tblInd w:w="-127" w:type="dxa"/>
        <w:tblCellMar>
          <w:top w:w="10" w:type="dxa"/>
          <w:left w:w="79" w:type="dxa"/>
          <w:bottom w:w="0" w:type="dxa"/>
          <w:right w:w="115" w:type="dxa"/>
        </w:tblCellMar>
        <w:tblLook w:val="04A0" w:firstRow="1" w:lastRow="0" w:firstColumn="1" w:lastColumn="0" w:noHBand="0" w:noVBand="1"/>
      </w:tblPr>
      <w:tblGrid>
        <w:gridCol w:w="3824"/>
        <w:gridCol w:w="5254"/>
      </w:tblGrid>
      <w:tr w:rsidR="00C10A00">
        <w:trPr>
          <w:trHeight w:val="500"/>
        </w:trPr>
        <w:tc>
          <w:tcPr>
            <w:tcW w:w="9078" w:type="dxa"/>
            <w:gridSpan w:val="2"/>
            <w:tcBorders>
              <w:top w:val="single" w:sz="8" w:space="0" w:color="000000"/>
              <w:left w:val="single" w:sz="4" w:space="0" w:color="000000"/>
              <w:bottom w:val="single" w:sz="8" w:space="0" w:color="000000"/>
              <w:right w:val="single" w:sz="4" w:space="0" w:color="000000"/>
            </w:tcBorders>
            <w:shd w:val="clear" w:color="auto" w:fill="A12240"/>
          </w:tcPr>
          <w:p w:rsidR="00C10A00" w:rsidRDefault="00AD315F">
            <w:pPr>
              <w:spacing w:after="0" w:line="259" w:lineRule="auto"/>
              <w:ind w:left="2657" w:right="0" w:firstLine="0"/>
              <w:jc w:val="left"/>
            </w:pPr>
            <w:r>
              <w:rPr>
                <w:b/>
                <w:color w:val="FFFFFF"/>
              </w:rPr>
              <w:t>Plazas hora-</w:t>
            </w:r>
            <w:r>
              <w:rPr>
                <w:b/>
                <w:color w:val="FFFFFF"/>
              </w:rPr>
              <w:t>semana-mes</w:t>
            </w:r>
            <w:r>
              <w:rPr>
                <w:b/>
              </w:rPr>
              <w:t xml:space="preserve"> </w:t>
            </w:r>
          </w:p>
        </w:tc>
      </w:tr>
      <w:tr w:rsidR="00C10A00">
        <w:trPr>
          <w:trHeight w:val="746"/>
        </w:trPr>
        <w:tc>
          <w:tcPr>
            <w:tcW w:w="3824" w:type="dxa"/>
            <w:tcBorders>
              <w:top w:val="single" w:sz="8" w:space="0" w:color="000000"/>
              <w:left w:val="single" w:sz="4" w:space="0" w:color="000000"/>
              <w:bottom w:val="single" w:sz="8" w:space="0" w:color="000000"/>
              <w:right w:val="single" w:sz="8" w:space="0" w:color="000000"/>
            </w:tcBorders>
            <w:shd w:val="clear" w:color="auto" w:fill="A12240"/>
          </w:tcPr>
          <w:p w:rsidR="00C10A00" w:rsidRDefault="00AD315F">
            <w:pPr>
              <w:spacing w:after="0" w:line="259" w:lineRule="auto"/>
              <w:ind w:left="0" w:right="207" w:firstLine="0"/>
              <w:jc w:val="center"/>
            </w:pPr>
            <w:r>
              <w:rPr>
                <w:b/>
                <w:color w:val="FFFFFF"/>
              </w:rPr>
              <w:t xml:space="preserve">Tipo de Plazas </w:t>
            </w:r>
          </w:p>
          <w:p w:rsidR="00C10A00" w:rsidRDefault="00AD315F">
            <w:pPr>
              <w:spacing w:after="0" w:line="259" w:lineRule="auto"/>
              <w:ind w:left="0" w:right="211" w:firstLine="0"/>
              <w:jc w:val="center"/>
            </w:pPr>
            <w:r>
              <w:rPr>
                <w:b/>
                <w:color w:val="FFFFFF"/>
              </w:rPr>
              <w:t>Hora-semana-mes</w:t>
            </w:r>
            <w:r>
              <w:rPr>
                <w:b/>
              </w:rPr>
              <w:t xml:space="preserve"> </w:t>
            </w:r>
          </w:p>
        </w:tc>
        <w:tc>
          <w:tcPr>
            <w:tcW w:w="5255" w:type="dxa"/>
            <w:tcBorders>
              <w:top w:val="single" w:sz="8" w:space="0" w:color="000000"/>
              <w:left w:val="single" w:sz="8" w:space="0" w:color="000000"/>
              <w:bottom w:val="single" w:sz="8" w:space="0" w:color="000000"/>
              <w:right w:val="single" w:sz="4" w:space="0" w:color="000000"/>
            </w:tcBorders>
            <w:shd w:val="clear" w:color="auto" w:fill="A12240"/>
          </w:tcPr>
          <w:p w:rsidR="00C10A00" w:rsidRDefault="00AD315F">
            <w:pPr>
              <w:spacing w:after="0" w:line="259" w:lineRule="auto"/>
              <w:ind w:left="0" w:right="204" w:firstLine="0"/>
              <w:jc w:val="center"/>
            </w:pPr>
            <w:r>
              <w:rPr>
                <w:b/>
                <w:color w:val="FFFFFF"/>
              </w:rPr>
              <w:t>Grado académico</w:t>
            </w:r>
            <w:r>
              <w:rPr>
                <w:b/>
              </w:rPr>
              <w:t xml:space="preserve"> </w:t>
            </w:r>
          </w:p>
        </w:tc>
      </w:tr>
      <w:tr w:rsidR="00C10A00">
        <w:trPr>
          <w:trHeight w:val="507"/>
        </w:trPr>
        <w:tc>
          <w:tcPr>
            <w:tcW w:w="3824" w:type="dxa"/>
            <w:tcBorders>
              <w:top w:val="single" w:sz="8" w:space="0" w:color="000000"/>
              <w:left w:val="single" w:sz="8" w:space="0" w:color="000000"/>
              <w:bottom w:val="single" w:sz="8" w:space="0" w:color="000000"/>
              <w:right w:val="single" w:sz="8" w:space="0" w:color="000000"/>
            </w:tcBorders>
          </w:tcPr>
          <w:p w:rsidR="00C10A00" w:rsidRDefault="00AD315F">
            <w:pPr>
              <w:spacing w:after="0" w:line="259" w:lineRule="auto"/>
              <w:ind w:left="0" w:right="0" w:firstLine="0"/>
              <w:jc w:val="left"/>
            </w:pPr>
            <w:r>
              <w:t xml:space="preserve"> </w:t>
            </w:r>
          </w:p>
        </w:tc>
        <w:tc>
          <w:tcPr>
            <w:tcW w:w="5255" w:type="dxa"/>
            <w:tcBorders>
              <w:top w:val="single" w:sz="8" w:space="0" w:color="000000"/>
              <w:left w:val="single" w:sz="8" w:space="0" w:color="000000"/>
              <w:bottom w:val="single" w:sz="8" w:space="0" w:color="000000"/>
              <w:right w:val="single" w:sz="8" w:space="0" w:color="000000"/>
            </w:tcBorders>
          </w:tcPr>
          <w:p w:rsidR="00C10A00" w:rsidRDefault="00AD315F">
            <w:pPr>
              <w:spacing w:after="0" w:line="259" w:lineRule="auto"/>
              <w:ind w:left="38" w:right="0" w:firstLine="0"/>
              <w:jc w:val="left"/>
            </w:pPr>
            <w:r>
              <w:t xml:space="preserve"> </w:t>
            </w:r>
          </w:p>
        </w:tc>
      </w:tr>
      <w:tr w:rsidR="00C10A00">
        <w:trPr>
          <w:trHeight w:val="502"/>
        </w:trPr>
        <w:tc>
          <w:tcPr>
            <w:tcW w:w="3824" w:type="dxa"/>
            <w:tcBorders>
              <w:top w:val="single" w:sz="8" w:space="0" w:color="000000"/>
              <w:left w:val="single" w:sz="8" w:space="0" w:color="000000"/>
              <w:bottom w:val="single" w:sz="8" w:space="0" w:color="000000"/>
              <w:right w:val="single" w:sz="8" w:space="0" w:color="000000"/>
            </w:tcBorders>
          </w:tcPr>
          <w:p w:rsidR="00C10A00" w:rsidRDefault="00AD315F">
            <w:pPr>
              <w:spacing w:after="0" w:line="259" w:lineRule="auto"/>
              <w:ind w:left="0" w:right="0" w:firstLine="0"/>
              <w:jc w:val="left"/>
            </w:pPr>
            <w:r>
              <w:t xml:space="preserve"> </w:t>
            </w:r>
          </w:p>
        </w:tc>
        <w:tc>
          <w:tcPr>
            <w:tcW w:w="5255" w:type="dxa"/>
            <w:tcBorders>
              <w:top w:val="single" w:sz="8" w:space="0" w:color="000000"/>
              <w:left w:val="single" w:sz="8" w:space="0" w:color="000000"/>
              <w:bottom w:val="single" w:sz="8" w:space="0" w:color="000000"/>
              <w:right w:val="single" w:sz="8" w:space="0" w:color="000000"/>
            </w:tcBorders>
          </w:tcPr>
          <w:p w:rsidR="00C10A00" w:rsidRDefault="00AD315F">
            <w:pPr>
              <w:spacing w:after="0" w:line="259" w:lineRule="auto"/>
              <w:ind w:left="38" w:right="0" w:firstLine="0"/>
              <w:jc w:val="left"/>
            </w:pPr>
            <w:r>
              <w:t xml:space="preserve"> </w:t>
            </w:r>
          </w:p>
        </w:tc>
      </w:tr>
      <w:tr w:rsidR="00C10A00">
        <w:trPr>
          <w:trHeight w:val="533"/>
        </w:trPr>
        <w:tc>
          <w:tcPr>
            <w:tcW w:w="3824" w:type="dxa"/>
            <w:tcBorders>
              <w:top w:val="single" w:sz="8" w:space="0" w:color="000000"/>
              <w:left w:val="single" w:sz="8" w:space="0" w:color="000000"/>
              <w:bottom w:val="single" w:sz="8" w:space="0" w:color="000000"/>
              <w:right w:val="single" w:sz="8" w:space="0" w:color="000000"/>
            </w:tcBorders>
          </w:tcPr>
          <w:p w:rsidR="00C10A00" w:rsidRDefault="00AD315F">
            <w:pPr>
              <w:spacing w:after="0" w:line="259" w:lineRule="auto"/>
              <w:ind w:left="0" w:right="0" w:firstLine="0"/>
              <w:jc w:val="left"/>
            </w:pPr>
            <w:r>
              <w:t xml:space="preserve"> </w:t>
            </w:r>
          </w:p>
        </w:tc>
        <w:tc>
          <w:tcPr>
            <w:tcW w:w="5255" w:type="dxa"/>
            <w:tcBorders>
              <w:top w:val="single" w:sz="8" w:space="0" w:color="000000"/>
              <w:left w:val="single" w:sz="8" w:space="0" w:color="000000"/>
              <w:bottom w:val="single" w:sz="8" w:space="0" w:color="000000"/>
              <w:right w:val="single" w:sz="8" w:space="0" w:color="000000"/>
            </w:tcBorders>
          </w:tcPr>
          <w:p w:rsidR="00C10A00" w:rsidRDefault="00AD315F">
            <w:pPr>
              <w:spacing w:after="0" w:line="259" w:lineRule="auto"/>
              <w:ind w:left="38" w:right="0" w:firstLine="0"/>
              <w:jc w:val="left"/>
            </w:pPr>
            <w:r>
              <w:t xml:space="preserve"> </w:t>
            </w:r>
          </w:p>
        </w:tc>
      </w:tr>
    </w:tbl>
    <w:p w:rsidR="00C10A00" w:rsidRDefault="00AD315F">
      <w:pPr>
        <w:spacing w:after="223" w:line="259" w:lineRule="auto"/>
        <w:ind w:left="156" w:right="0" w:firstLine="0"/>
        <w:jc w:val="left"/>
      </w:pPr>
      <w:r>
        <w:t xml:space="preserve"> </w:t>
      </w:r>
    </w:p>
    <w:p w:rsidR="00C10A00" w:rsidRDefault="00AD315F">
      <w:pPr>
        <w:spacing w:after="229" w:line="251" w:lineRule="auto"/>
        <w:ind w:left="156" w:right="54"/>
        <w:jc w:val="center"/>
      </w:pPr>
      <w:r>
        <w:rPr>
          <w:b/>
        </w:rPr>
        <w:t xml:space="preserve">Anexo 3 de la convocatoria. Ponderaciones para cada criterio de valoración. </w:t>
      </w:r>
    </w:p>
    <w:p w:rsidR="00C10A00" w:rsidRDefault="00AD315F">
      <w:pPr>
        <w:spacing w:after="158" w:line="259" w:lineRule="auto"/>
        <w:ind w:left="156" w:right="0" w:firstLine="0"/>
        <w:jc w:val="left"/>
      </w:pPr>
      <w:r>
        <w:rPr>
          <w:b/>
          <w:sz w:val="22"/>
        </w:rPr>
        <w:t xml:space="preserve"> </w:t>
      </w:r>
    </w:p>
    <w:p w:rsidR="00C10A00" w:rsidRDefault="00AD315F">
      <w:pPr>
        <w:spacing w:after="175" w:line="259" w:lineRule="auto"/>
        <w:ind w:left="156" w:right="0" w:firstLine="0"/>
        <w:jc w:val="left"/>
      </w:pPr>
      <w:r>
        <w:rPr>
          <w:b/>
          <w:sz w:val="22"/>
        </w:rPr>
        <w:t xml:space="preserve"> </w:t>
      </w:r>
    </w:p>
    <w:p w:rsidR="00C10A00" w:rsidRDefault="00AD315F">
      <w:pPr>
        <w:spacing w:after="0" w:line="259" w:lineRule="auto"/>
        <w:ind w:left="156" w:right="0"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r>
      <w:r>
        <w:rPr>
          <w:b/>
          <w:sz w:val="22"/>
        </w:rPr>
        <w:t xml:space="preserve"> </w:t>
      </w:r>
    </w:p>
    <w:p w:rsidR="00C10A00" w:rsidRDefault="00AD315F">
      <w:pPr>
        <w:pStyle w:val="Ttulo1"/>
        <w:ind w:left="535" w:right="420"/>
      </w:pPr>
      <w:bookmarkStart w:id="19" w:name="_Toc55365"/>
      <w:r>
        <w:t xml:space="preserve">Anexo 3 </w:t>
      </w:r>
      <w:bookmarkEnd w:id="19"/>
    </w:p>
    <w:p w:rsidR="00C10A00" w:rsidRDefault="00AD315F">
      <w:pPr>
        <w:pStyle w:val="Ttulo3"/>
        <w:spacing w:after="10"/>
        <w:ind w:left="151" w:right="43"/>
      </w:pPr>
      <w:r>
        <w:t xml:space="preserve">Conformación y funcionamiento de los Comités de Revisión para la promoción en el servicio docente por asignación de horas adicionales </w:t>
      </w:r>
    </w:p>
    <w:p w:rsidR="00C10A00" w:rsidRDefault="00AD315F">
      <w:pPr>
        <w:spacing w:after="0" w:line="259" w:lineRule="auto"/>
        <w:ind w:left="156" w:right="0" w:firstLine="0"/>
        <w:jc w:val="left"/>
      </w:pPr>
      <w:r>
        <w:rPr>
          <w:sz w:val="22"/>
        </w:rPr>
        <w:t xml:space="preserve"> </w:t>
      </w:r>
    </w:p>
    <w:p w:rsidR="00C10A00" w:rsidRDefault="00AD315F">
      <w:pPr>
        <w:numPr>
          <w:ilvl w:val="0"/>
          <w:numId w:val="17"/>
        </w:numPr>
        <w:spacing w:after="1" w:line="241" w:lineRule="auto"/>
        <w:ind w:right="47" w:hanging="634"/>
      </w:pPr>
      <w:r>
        <w:t xml:space="preserve">Se integrarán Comités de Revisión de acuerdo con las necesidades de cada AEMS u OD, el Comité será el órgano colegiado </w:t>
      </w:r>
      <w:r>
        <w:t xml:space="preserve">que valorará la información proporcionada por los participantes que se inscriban en el Programa. </w:t>
      </w:r>
    </w:p>
    <w:p w:rsidR="00C10A00" w:rsidRDefault="00AD315F">
      <w:pPr>
        <w:spacing w:after="0" w:line="259" w:lineRule="auto"/>
        <w:ind w:left="1140" w:right="0" w:firstLine="0"/>
        <w:jc w:val="left"/>
      </w:pPr>
      <w:r>
        <w:lastRenderedPageBreak/>
        <w:t xml:space="preserve"> </w:t>
      </w:r>
    </w:p>
    <w:p w:rsidR="00C10A00" w:rsidRDefault="00AD315F">
      <w:pPr>
        <w:ind w:left="1150" w:right="47"/>
      </w:pPr>
      <w:r>
        <w:t>El Comité de Revisión tendrá carácter honorífico. Verificará el cumplimiento de los requisitos, asignará el puntaje correspondiente a cada uno de los criter</w:t>
      </w:r>
      <w:r>
        <w:t xml:space="preserve">ios de valoración establecidos y, conforme a esto, emitirá el predictamen. </w:t>
      </w:r>
    </w:p>
    <w:p w:rsidR="00C10A00" w:rsidRDefault="00AD315F">
      <w:pPr>
        <w:ind w:left="1150" w:right="47"/>
      </w:pPr>
      <w:r>
        <w:t xml:space="preserve">El Comité estará integrado por personal que no participa en el Programa para la promoción en el servicio docente por asignación de horas adicionales. </w:t>
      </w:r>
    </w:p>
    <w:p w:rsidR="00C10A00" w:rsidRDefault="00AD315F">
      <w:pPr>
        <w:numPr>
          <w:ilvl w:val="0"/>
          <w:numId w:val="17"/>
        </w:numPr>
        <w:spacing w:after="8"/>
        <w:ind w:right="47" w:hanging="634"/>
      </w:pPr>
      <w:r>
        <w:t>El Comité de Revisión cumplir</w:t>
      </w:r>
      <w:r>
        <w:t xml:space="preserve">á con las siguientes funciones: </w:t>
      </w:r>
    </w:p>
    <w:p w:rsidR="00C10A00" w:rsidRDefault="00AD315F">
      <w:pPr>
        <w:spacing w:after="0" w:line="259" w:lineRule="auto"/>
        <w:ind w:left="1279" w:right="0" w:firstLine="0"/>
        <w:jc w:val="left"/>
      </w:pPr>
      <w:r>
        <w:t xml:space="preserve"> </w:t>
      </w:r>
    </w:p>
    <w:p w:rsidR="00C10A00" w:rsidRDefault="00AD315F">
      <w:pPr>
        <w:numPr>
          <w:ilvl w:val="1"/>
          <w:numId w:val="17"/>
        </w:numPr>
        <w:spacing w:after="0"/>
        <w:ind w:right="47" w:hanging="425"/>
      </w:pPr>
      <w:r>
        <w:t xml:space="preserve">Verificar que los participantes hayan cubierto en tiempo y forma los requisitos y criterios de valoración señalados en la convocatoria del Programa; </w:t>
      </w:r>
    </w:p>
    <w:p w:rsidR="00C10A00" w:rsidRDefault="00AD315F">
      <w:pPr>
        <w:numPr>
          <w:ilvl w:val="1"/>
          <w:numId w:val="17"/>
        </w:numPr>
        <w:spacing w:after="0"/>
        <w:ind w:right="47" w:hanging="425"/>
      </w:pPr>
      <w:r>
        <w:t>Asignar un puntaje a cada uno de los criterios de valoración con base e</w:t>
      </w:r>
      <w:r>
        <w:t xml:space="preserve">n las tablas de ponderación y a la información documental que conforma el expediente, según el mecanismo que cada AEMS u OD determine para tal efecto; </w:t>
      </w:r>
    </w:p>
    <w:p w:rsidR="00C10A00" w:rsidRDefault="00AD315F">
      <w:pPr>
        <w:numPr>
          <w:ilvl w:val="1"/>
          <w:numId w:val="17"/>
        </w:numPr>
        <w:spacing w:after="0"/>
        <w:ind w:right="47" w:hanging="425"/>
      </w:pPr>
      <w:r>
        <w:t xml:space="preserve">Emitir los predictámenes a partir del procedimiento previsto en el numeral anterior; </w:t>
      </w:r>
    </w:p>
    <w:p w:rsidR="00C10A00" w:rsidRDefault="00AD315F">
      <w:pPr>
        <w:numPr>
          <w:ilvl w:val="1"/>
          <w:numId w:val="17"/>
        </w:numPr>
        <w:spacing w:after="0"/>
        <w:ind w:right="47" w:hanging="425"/>
      </w:pPr>
      <w:r>
        <w:t>Remitir los predic</w:t>
      </w:r>
      <w:r>
        <w:t xml:space="preserve">támenes al Consejo Dictaminador acompañados de los expedientes del proceso; </w:t>
      </w:r>
    </w:p>
    <w:p w:rsidR="00C10A00" w:rsidRDefault="00AD315F">
      <w:pPr>
        <w:numPr>
          <w:ilvl w:val="1"/>
          <w:numId w:val="17"/>
        </w:numPr>
        <w:spacing w:after="0"/>
        <w:ind w:right="47" w:hanging="425"/>
      </w:pPr>
      <w:r>
        <w:t xml:space="preserve">Notificar los puntajes recibidos por parte del Consejo Dictaminador a los participantes, y </w:t>
      </w:r>
    </w:p>
    <w:p w:rsidR="00C10A00" w:rsidRDefault="00AD315F">
      <w:pPr>
        <w:numPr>
          <w:ilvl w:val="1"/>
          <w:numId w:val="17"/>
        </w:numPr>
        <w:spacing w:after="0"/>
        <w:ind w:right="47" w:hanging="425"/>
      </w:pPr>
      <w:r>
        <w:t xml:space="preserve">Concentrar las inconformidades que, en su caso, presenten los participantes y remitirlas al Consejo Dictaminador.  </w:t>
      </w:r>
    </w:p>
    <w:p w:rsidR="00C10A00" w:rsidRDefault="00AD315F">
      <w:pPr>
        <w:spacing w:after="221" w:line="259" w:lineRule="auto"/>
        <w:ind w:left="156" w:right="0" w:firstLine="0"/>
        <w:jc w:val="left"/>
      </w:pPr>
      <w:r>
        <w:t xml:space="preserve"> </w:t>
      </w:r>
    </w:p>
    <w:p w:rsidR="00C10A00" w:rsidRDefault="00AD315F">
      <w:pPr>
        <w:numPr>
          <w:ilvl w:val="0"/>
          <w:numId w:val="17"/>
        </w:numPr>
        <w:spacing w:after="8"/>
        <w:ind w:right="47" w:hanging="634"/>
      </w:pPr>
      <w:r>
        <w:t xml:space="preserve">Conformación del Comité de Revisión. </w:t>
      </w:r>
    </w:p>
    <w:p w:rsidR="00C10A00" w:rsidRDefault="00AD315F">
      <w:pPr>
        <w:spacing w:after="0" w:line="259" w:lineRule="auto"/>
        <w:ind w:left="866" w:right="0" w:firstLine="0"/>
        <w:jc w:val="left"/>
      </w:pPr>
      <w:r>
        <w:rPr>
          <w:b/>
        </w:rPr>
        <w:t xml:space="preserve"> </w:t>
      </w:r>
    </w:p>
    <w:p w:rsidR="00C10A00" w:rsidRDefault="00AD315F">
      <w:pPr>
        <w:spacing w:after="8"/>
        <w:ind w:left="876" w:right="47"/>
      </w:pPr>
      <w:r>
        <w:t xml:space="preserve">El Comité de Revisión estará integrado por: </w:t>
      </w:r>
    </w:p>
    <w:p w:rsidR="00C10A00" w:rsidRDefault="00AD315F">
      <w:pPr>
        <w:spacing w:after="0" w:line="259" w:lineRule="auto"/>
        <w:ind w:left="866" w:right="0" w:firstLine="0"/>
        <w:jc w:val="left"/>
      </w:pPr>
      <w:r>
        <w:rPr>
          <w:b/>
        </w:rPr>
        <w:t xml:space="preserve"> </w:t>
      </w:r>
    </w:p>
    <w:p w:rsidR="00C10A00" w:rsidRDefault="00AD315F">
      <w:pPr>
        <w:numPr>
          <w:ilvl w:val="1"/>
          <w:numId w:val="17"/>
        </w:numPr>
        <w:spacing w:after="0"/>
        <w:ind w:right="47" w:hanging="425"/>
      </w:pPr>
      <w:r>
        <w:t>Presidente. Miembro del Comité con mayor grado acad</w:t>
      </w:r>
      <w:r>
        <w:t>émico y mayor antigüedad. En caso de existir más de un miembro con el mismo grado académico y antigüedad, se designará a quien tenga mayor categoría. El presidente no podrá participar en el Comité por más de dos procesos consecutivos.</w:t>
      </w:r>
      <w:r>
        <w:rPr>
          <w:b/>
        </w:rPr>
        <w:t xml:space="preserve"> </w:t>
      </w:r>
    </w:p>
    <w:p w:rsidR="00C10A00" w:rsidRDefault="00AD315F">
      <w:pPr>
        <w:numPr>
          <w:ilvl w:val="1"/>
          <w:numId w:val="17"/>
        </w:numPr>
        <w:spacing w:after="0"/>
        <w:ind w:right="47" w:hanging="425"/>
      </w:pPr>
      <w:r>
        <w:t>Secretario. Director</w:t>
      </w:r>
      <w:r>
        <w:t xml:space="preserve"> del plantel o equivalente o, en su caso, el subdirector del Plantel.  </w:t>
      </w:r>
    </w:p>
    <w:p w:rsidR="00C10A00" w:rsidRDefault="00AD315F">
      <w:pPr>
        <w:numPr>
          <w:ilvl w:val="1"/>
          <w:numId w:val="17"/>
        </w:numPr>
        <w:spacing w:after="8"/>
        <w:ind w:right="47" w:hanging="425"/>
      </w:pPr>
      <w:r>
        <w:t xml:space="preserve">Vocal 1. Responsable del área de recursos humanos del plantel.  </w:t>
      </w:r>
    </w:p>
    <w:p w:rsidR="00C10A00" w:rsidRDefault="00AD315F">
      <w:pPr>
        <w:numPr>
          <w:ilvl w:val="1"/>
          <w:numId w:val="17"/>
        </w:numPr>
        <w:spacing w:after="8"/>
        <w:ind w:right="47" w:hanging="425"/>
      </w:pPr>
      <w:r>
        <w:t xml:space="preserve">Vocal 2. Personal con funciones de dirección en el ámbito académico. </w:t>
      </w:r>
    </w:p>
    <w:p w:rsidR="00C10A00" w:rsidRDefault="00AD315F">
      <w:pPr>
        <w:numPr>
          <w:ilvl w:val="1"/>
          <w:numId w:val="17"/>
        </w:numPr>
        <w:ind w:right="47" w:hanging="425"/>
      </w:pPr>
      <w:r>
        <w:t>Vocal 3. Docente destacado por su desempeño y sel</w:t>
      </w:r>
      <w:r>
        <w:t xml:space="preserve">eccionado por el colectivo docente del plantel. Esta figura no podrá participar en este Comité por más de 4 años consecutivos. </w:t>
      </w:r>
    </w:p>
    <w:p w:rsidR="00C10A00" w:rsidRDefault="00AD315F">
      <w:pPr>
        <w:numPr>
          <w:ilvl w:val="1"/>
          <w:numId w:val="17"/>
        </w:numPr>
        <w:spacing w:after="0"/>
        <w:ind w:right="47" w:hanging="425"/>
      </w:pPr>
      <w:r>
        <w:lastRenderedPageBreak/>
        <w:t>Vocal suplente. Personal que designe la AEMS o el OD, y que suplirá a uno de los Vocales cuando se hagan las sustituciones que s</w:t>
      </w:r>
      <w:r>
        <w:t xml:space="preserve">e tienen previstas, en caso de ausencia de los miembros titulares. </w:t>
      </w:r>
    </w:p>
    <w:p w:rsidR="00C10A00" w:rsidRDefault="00AD315F">
      <w:pPr>
        <w:spacing w:after="0" w:line="259" w:lineRule="auto"/>
        <w:ind w:left="1433" w:right="0" w:firstLine="0"/>
        <w:jc w:val="left"/>
      </w:pPr>
      <w:r>
        <w:t xml:space="preserve"> </w:t>
      </w:r>
    </w:p>
    <w:p w:rsidR="00C10A00" w:rsidRDefault="00AD315F">
      <w:pPr>
        <w:numPr>
          <w:ilvl w:val="0"/>
          <w:numId w:val="17"/>
        </w:numPr>
        <w:spacing w:after="8"/>
        <w:ind w:right="47" w:hanging="634"/>
      </w:pPr>
      <w:r>
        <w:t xml:space="preserve">Los miembros del Comité de Revisión se apegarán a lo siguiente: </w:t>
      </w:r>
    </w:p>
    <w:p w:rsidR="00C10A00" w:rsidRDefault="00AD315F">
      <w:pPr>
        <w:spacing w:after="0" w:line="259" w:lineRule="auto"/>
        <w:ind w:left="859" w:right="0" w:firstLine="0"/>
        <w:jc w:val="left"/>
      </w:pPr>
      <w:r>
        <w:rPr>
          <w:b/>
        </w:rPr>
        <w:t xml:space="preserve"> </w:t>
      </w:r>
    </w:p>
    <w:p w:rsidR="00C10A00" w:rsidRDefault="00AD315F">
      <w:pPr>
        <w:numPr>
          <w:ilvl w:val="1"/>
          <w:numId w:val="17"/>
        </w:numPr>
        <w:spacing w:after="8"/>
        <w:ind w:right="47" w:hanging="425"/>
      </w:pPr>
      <w:r>
        <w:t xml:space="preserve">No ejercer cargos de representación sindical; </w:t>
      </w:r>
    </w:p>
    <w:p w:rsidR="00C10A00" w:rsidRDefault="00AD315F">
      <w:pPr>
        <w:numPr>
          <w:ilvl w:val="1"/>
          <w:numId w:val="17"/>
        </w:numPr>
        <w:spacing w:after="0"/>
        <w:ind w:right="47" w:hanging="425"/>
      </w:pPr>
      <w:r>
        <w:t xml:space="preserve">Contar con una antigüedad mínima de 5 años, para el caso de los docentes en la función; </w:t>
      </w:r>
    </w:p>
    <w:p w:rsidR="00C10A00" w:rsidRDefault="00AD315F">
      <w:pPr>
        <w:numPr>
          <w:ilvl w:val="1"/>
          <w:numId w:val="17"/>
        </w:numPr>
        <w:spacing w:after="0"/>
        <w:ind w:right="47" w:hanging="425"/>
      </w:pPr>
      <w:r>
        <w:t xml:space="preserve">Quedan excluidos como integrantes de los Comités quienes se inscriban como participantes del presente Programa, y </w:t>
      </w:r>
    </w:p>
    <w:p w:rsidR="00C10A00" w:rsidRDefault="00AD315F">
      <w:pPr>
        <w:numPr>
          <w:ilvl w:val="1"/>
          <w:numId w:val="17"/>
        </w:numPr>
        <w:spacing w:after="0"/>
        <w:ind w:right="47" w:hanging="425"/>
      </w:pPr>
      <w:r>
        <w:t>La conformación del Comité de Revisión quedará sujet</w:t>
      </w:r>
      <w:r>
        <w:t xml:space="preserve">a a ratificación de los órganos directivos de la AEMS u OD. </w:t>
      </w:r>
    </w:p>
    <w:p w:rsidR="00C10A00" w:rsidRDefault="00AD315F">
      <w:pPr>
        <w:numPr>
          <w:ilvl w:val="0"/>
          <w:numId w:val="17"/>
        </w:numPr>
        <w:spacing w:after="0"/>
        <w:ind w:right="47" w:hanging="634"/>
      </w:pPr>
      <w:r>
        <w:t xml:space="preserve">Las funciones de los miembros del Comité de Revisión serán las siguientes: </w:t>
      </w:r>
    </w:p>
    <w:p w:rsidR="00C10A00" w:rsidRDefault="00AD315F">
      <w:pPr>
        <w:spacing w:after="0" w:line="259" w:lineRule="auto"/>
        <w:ind w:left="156" w:right="0" w:firstLine="0"/>
        <w:jc w:val="left"/>
      </w:pPr>
      <w:r>
        <w:t xml:space="preserve"> </w:t>
      </w:r>
    </w:p>
    <w:p w:rsidR="00C10A00" w:rsidRDefault="00AD315F">
      <w:pPr>
        <w:ind w:left="864" w:right="43"/>
      </w:pPr>
      <w:r>
        <w:rPr>
          <w:b/>
        </w:rPr>
        <w:t>Presidente</w:t>
      </w:r>
      <w:r>
        <w:t xml:space="preserve">: </w:t>
      </w:r>
    </w:p>
    <w:p w:rsidR="00C10A00" w:rsidRDefault="00AD315F">
      <w:pPr>
        <w:numPr>
          <w:ilvl w:val="1"/>
          <w:numId w:val="17"/>
        </w:numPr>
        <w:spacing w:after="8"/>
        <w:ind w:right="47" w:hanging="425"/>
      </w:pPr>
      <w:r>
        <w:t xml:space="preserve">Instalar formalmente el Comité;  </w:t>
      </w:r>
    </w:p>
    <w:p w:rsidR="00C10A00" w:rsidRDefault="00AD315F">
      <w:pPr>
        <w:numPr>
          <w:ilvl w:val="1"/>
          <w:numId w:val="17"/>
        </w:numPr>
        <w:spacing w:after="0"/>
        <w:ind w:right="47" w:hanging="425"/>
      </w:pPr>
      <w:r>
        <w:t xml:space="preserve">Presidir las sesiones del Comité, en caso de no poder participar, las presidirá el secretario; </w:t>
      </w:r>
    </w:p>
    <w:p w:rsidR="00C10A00" w:rsidRDefault="00AD315F">
      <w:pPr>
        <w:numPr>
          <w:ilvl w:val="1"/>
          <w:numId w:val="17"/>
        </w:numPr>
        <w:spacing w:after="0"/>
        <w:ind w:right="47" w:hanging="425"/>
      </w:pPr>
      <w:r>
        <w:t xml:space="preserve">Administrar la carga de expedientes a desahogar en cada sesión de trabajo;  </w:t>
      </w:r>
    </w:p>
    <w:p w:rsidR="00C10A00" w:rsidRDefault="00AD315F">
      <w:pPr>
        <w:numPr>
          <w:ilvl w:val="1"/>
          <w:numId w:val="17"/>
        </w:numPr>
        <w:spacing w:after="8"/>
        <w:ind w:right="47" w:hanging="425"/>
      </w:pPr>
      <w:r>
        <w:t xml:space="preserve">Coordinar el desarrollo de cada sesión de trabajo; </w:t>
      </w:r>
    </w:p>
    <w:p w:rsidR="00C10A00" w:rsidRDefault="00AD315F">
      <w:pPr>
        <w:numPr>
          <w:ilvl w:val="1"/>
          <w:numId w:val="17"/>
        </w:numPr>
        <w:spacing w:after="8"/>
        <w:ind w:right="47" w:hanging="425"/>
      </w:pPr>
      <w:r>
        <w:t>Emitir los predictámenes corres</w:t>
      </w:r>
      <w:r>
        <w:t xml:space="preserve">pondientes, y </w:t>
      </w:r>
    </w:p>
    <w:p w:rsidR="00C10A00" w:rsidRDefault="00AD315F">
      <w:pPr>
        <w:numPr>
          <w:ilvl w:val="1"/>
          <w:numId w:val="17"/>
        </w:numPr>
        <w:ind w:right="47" w:hanging="425"/>
      </w:pPr>
      <w:r>
        <w:t xml:space="preserve">Remitir al Consejo Dictaminador, para su aprobación, los predictámenes, las ponderaciones obtenidas, expedientes del proceso y, en su caso, inconformidades presentadas por los participantes. </w:t>
      </w:r>
      <w:r>
        <w:rPr>
          <w:b/>
        </w:rPr>
        <w:t>Secretario</w:t>
      </w:r>
      <w:r>
        <w:t xml:space="preserve">: </w:t>
      </w:r>
    </w:p>
    <w:p w:rsidR="00C10A00" w:rsidRDefault="00AD315F">
      <w:pPr>
        <w:numPr>
          <w:ilvl w:val="1"/>
          <w:numId w:val="19"/>
        </w:numPr>
        <w:spacing w:after="0"/>
        <w:ind w:right="47" w:hanging="360"/>
      </w:pPr>
      <w:r>
        <w:t xml:space="preserve">Convocar a sesión a los integrantes del Comité y llevar el registro de asistencia; </w:t>
      </w:r>
    </w:p>
    <w:p w:rsidR="00C10A00" w:rsidRDefault="00AD315F">
      <w:pPr>
        <w:numPr>
          <w:ilvl w:val="1"/>
          <w:numId w:val="19"/>
        </w:numPr>
        <w:spacing w:after="8"/>
        <w:ind w:right="47" w:hanging="360"/>
      </w:pPr>
      <w:r>
        <w:t xml:space="preserve">Elaborar el acta correspondiente de las sesiones; </w:t>
      </w:r>
    </w:p>
    <w:p w:rsidR="00C10A00" w:rsidRDefault="00AD315F">
      <w:pPr>
        <w:numPr>
          <w:ilvl w:val="1"/>
          <w:numId w:val="19"/>
        </w:numPr>
        <w:spacing w:after="0"/>
        <w:ind w:right="47" w:hanging="360"/>
      </w:pPr>
      <w:r>
        <w:t xml:space="preserve">Las demás que el presidente le encomiende para el cumplimiento de las atribuciones del Comité; </w:t>
      </w:r>
    </w:p>
    <w:p w:rsidR="00C10A00" w:rsidRDefault="00AD315F">
      <w:pPr>
        <w:numPr>
          <w:ilvl w:val="1"/>
          <w:numId w:val="19"/>
        </w:numPr>
        <w:spacing w:after="8"/>
        <w:ind w:right="47" w:hanging="360"/>
      </w:pPr>
      <w:r>
        <w:t>Presidir las sesiones del</w:t>
      </w:r>
      <w:r>
        <w:t xml:space="preserve"> Comité en ausencia del presidente, y </w:t>
      </w:r>
    </w:p>
    <w:p w:rsidR="00C10A00" w:rsidRDefault="00AD315F">
      <w:pPr>
        <w:numPr>
          <w:ilvl w:val="1"/>
          <w:numId w:val="19"/>
        </w:numPr>
        <w:spacing w:after="0"/>
        <w:ind w:right="47" w:hanging="360"/>
      </w:pPr>
      <w:r>
        <w:t xml:space="preserve">En el caso de que el secretario presida la sesión en ausencia del presidente, las funciones del secretario las realizará el Vocal, determinado por el secretario. </w:t>
      </w:r>
    </w:p>
    <w:p w:rsidR="00C10A00" w:rsidRDefault="00AD315F">
      <w:pPr>
        <w:spacing w:after="0" w:line="259" w:lineRule="auto"/>
        <w:ind w:left="1368" w:right="0" w:firstLine="0"/>
        <w:jc w:val="left"/>
      </w:pPr>
      <w:r>
        <w:t xml:space="preserve"> </w:t>
      </w:r>
    </w:p>
    <w:p w:rsidR="00C10A00" w:rsidRDefault="00AD315F">
      <w:pPr>
        <w:ind w:left="896" w:right="43"/>
      </w:pPr>
      <w:r>
        <w:rPr>
          <w:b/>
        </w:rPr>
        <w:t>Vocales</w:t>
      </w:r>
      <w:r>
        <w:t xml:space="preserve">: </w:t>
      </w:r>
    </w:p>
    <w:p w:rsidR="00C10A00" w:rsidRDefault="00AD315F">
      <w:pPr>
        <w:numPr>
          <w:ilvl w:val="1"/>
          <w:numId w:val="18"/>
        </w:numPr>
        <w:spacing w:after="0"/>
        <w:ind w:right="47" w:hanging="360"/>
      </w:pPr>
      <w:r>
        <w:t>Recibir y cotejar la documentación, así co</w:t>
      </w:r>
      <w:r>
        <w:t xml:space="preserve">mo registrar las solicitudes para participar en el concurso, según el mecanismo establecido por la AEMS u OD para tal efecto; </w:t>
      </w:r>
    </w:p>
    <w:p w:rsidR="00C10A00" w:rsidRDefault="00AD315F">
      <w:pPr>
        <w:numPr>
          <w:ilvl w:val="1"/>
          <w:numId w:val="18"/>
        </w:numPr>
        <w:spacing w:after="0"/>
        <w:ind w:right="47" w:hanging="360"/>
      </w:pPr>
      <w:r>
        <w:t xml:space="preserve">Llevar el control de los expedientes revisados y cotejados durante el proceso de selección,  </w:t>
      </w:r>
    </w:p>
    <w:p w:rsidR="00C10A00" w:rsidRDefault="00AD315F">
      <w:pPr>
        <w:numPr>
          <w:ilvl w:val="1"/>
          <w:numId w:val="18"/>
        </w:numPr>
        <w:spacing w:after="0"/>
        <w:ind w:right="47" w:hanging="360"/>
      </w:pPr>
      <w:r>
        <w:t>En el caso de que el secretario pre</w:t>
      </w:r>
      <w:r>
        <w:t xml:space="preserve">sida la sesión en ausencia del presidente, realizar las funciones del secretario, y </w:t>
      </w:r>
    </w:p>
    <w:p w:rsidR="00C10A00" w:rsidRDefault="00AD315F">
      <w:pPr>
        <w:numPr>
          <w:ilvl w:val="1"/>
          <w:numId w:val="18"/>
        </w:numPr>
        <w:spacing w:after="0"/>
        <w:ind w:right="47" w:hanging="360"/>
      </w:pPr>
      <w:r>
        <w:lastRenderedPageBreak/>
        <w:t xml:space="preserve">Las demás que en el ámbito de su competencia le encomiende el presidente del Comité. </w:t>
      </w:r>
    </w:p>
    <w:p w:rsidR="00C10A00" w:rsidRDefault="00AD315F">
      <w:pPr>
        <w:spacing w:after="0" w:line="259" w:lineRule="auto"/>
        <w:ind w:left="1224" w:right="0" w:firstLine="0"/>
        <w:jc w:val="left"/>
      </w:pPr>
      <w:r>
        <w:t xml:space="preserve"> </w:t>
      </w:r>
    </w:p>
    <w:p w:rsidR="00C10A00" w:rsidRDefault="00AD315F">
      <w:pPr>
        <w:numPr>
          <w:ilvl w:val="0"/>
          <w:numId w:val="17"/>
        </w:numPr>
        <w:ind w:right="47" w:hanging="634"/>
      </w:pPr>
      <w:r>
        <w:t xml:space="preserve">El Comité de Revisión sesionará de manera ordinaria con la presencia de, al menos, </w:t>
      </w:r>
      <w:r>
        <w:t xml:space="preserve">cinco de sus miembros. </w:t>
      </w:r>
    </w:p>
    <w:p w:rsidR="00C10A00" w:rsidRDefault="00AD315F">
      <w:pPr>
        <w:spacing w:after="0" w:line="259" w:lineRule="auto"/>
        <w:ind w:left="1140" w:right="0" w:firstLine="0"/>
        <w:jc w:val="left"/>
      </w:pPr>
      <w:r>
        <w:t xml:space="preserve"> </w:t>
      </w:r>
    </w:p>
    <w:p w:rsidR="00C10A00" w:rsidRDefault="00AD315F">
      <w:pPr>
        <w:numPr>
          <w:ilvl w:val="0"/>
          <w:numId w:val="17"/>
        </w:numPr>
        <w:spacing w:after="0"/>
        <w:ind w:right="47" w:hanging="634"/>
      </w:pPr>
      <w:r>
        <w:t xml:space="preserve">Se convocará a las sesiones ordinarias por escrito o medios electrónicos, junto con el Orden del Día. Las reuniones se desarrollarán en la sede que determine la AEMS u OD. </w:t>
      </w:r>
    </w:p>
    <w:p w:rsidR="00C10A00" w:rsidRDefault="00AD315F">
      <w:pPr>
        <w:spacing w:after="0" w:line="259" w:lineRule="auto"/>
        <w:ind w:left="156" w:right="0" w:firstLine="0"/>
        <w:jc w:val="left"/>
      </w:pPr>
      <w:r>
        <w:t xml:space="preserve"> </w:t>
      </w:r>
    </w:p>
    <w:p w:rsidR="00C10A00" w:rsidRDefault="00AD315F">
      <w:pPr>
        <w:numPr>
          <w:ilvl w:val="0"/>
          <w:numId w:val="17"/>
        </w:numPr>
        <w:spacing w:after="0"/>
        <w:ind w:right="47" w:hanging="634"/>
      </w:pPr>
      <w:r>
        <w:t xml:space="preserve">Si el Comité determina que el participante cumple con los requisitos y criterios de valoración, emitirá el predictamen. </w:t>
      </w:r>
    </w:p>
    <w:p w:rsidR="00C10A00" w:rsidRDefault="00AD315F">
      <w:pPr>
        <w:spacing w:after="0" w:line="259" w:lineRule="auto"/>
        <w:ind w:left="1140" w:right="0" w:firstLine="0"/>
        <w:jc w:val="left"/>
      </w:pPr>
      <w:r>
        <w:t xml:space="preserve"> </w:t>
      </w:r>
    </w:p>
    <w:p w:rsidR="00C10A00" w:rsidRDefault="00AD315F">
      <w:pPr>
        <w:numPr>
          <w:ilvl w:val="0"/>
          <w:numId w:val="17"/>
        </w:numPr>
        <w:spacing w:after="0"/>
        <w:ind w:right="47" w:hanging="634"/>
      </w:pPr>
      <w:r>
        <w:t xml:space="preserve">El Comité enviará al Consejo Dictaminador los predictámenes acompañados de los expedientes del proceso. </w:t>
      </w:r>
    </w:p>
    <w:p w:rsidR="00C10A00" w:rsidRDefault="00AD315F">
      <w:pPr>
        <w:spacing w:after="0" w:line="259" w:lineRule="auto"/>
        <w:ind w:left="1140" w:right="0" w:firstLine="0"/>
        <w:jc w:val="left"/>
      </w:pPr>
      <w:r>
        <w:t xml:space="preserve"> </w:t>
      </w:r>
    </w:p>
    <w:p w:rsidR="00C10A00" w:rsidRDefault="00AD315F">
      <w:pPr>
        <w:numPr>
          <w:ilvl w:val="0"/>
          <w:numId w:val="17"/>
        </w:numPr>
        <w:spacing w:after="0"/>
        <w:ind w:right="47" w:hanging="634"/>
      </w:pPr>
      <w:r>
        <w:t>El Comité de Revisión reci</w:t>
      </w:r>
      <w:r>
        <w:t xml:space="preserve">birá los puntajes por parte del Consejo Dictaminador para notificarlos a los participantes. </w:t>
      </w:r>
    </w:p>
    <w:p w:rsidR="00C10A00" w:rsidRDefault="00AD315F">
      <w:pPr>
        <w:spacing w:after="0" w:line="259" w:lineRule="auto"/>
        <w:ind w:left="156" w:right="0" w:firstLine="0"/>
        <w:jc w:val="left"/>
      </w:pPr>
      <w:r>
        <w:t xml:space="preserve"> </w:t>
      </w:r>
    </w:p>
    <w:p w:rsidR="00C10A00" w:rsidRDefault="00AD315F">
      <w:pPr>
        <w:numPr>
          <w:ilvl w:val="0"/>
          <w:numId w:val="17"/>
        </w:numPr>
        <w:spacing w:after="0"/>
        <w:ind w:right="47" w:hanging="634"/>
      </w:pPr>
      <w:r>
        <w:t xml:space="preserve">El Comité concentrará, en su caso, las inconformidades presentadas por los participantes. </w:t>
      </w:r>
    </w:p>
    <w:p w:rsidR="00C10A00" w:rsidRDefault="00AD315F">
      <w:pPr>
        <w:spacing w:after="0" w:line="259" w:lineRule="auto"/>
        <w:ind w:left="156" w:right="0" w:firstLine="0"/>
        <w:jc w:val="left"/>
      </w:pPr>
      <w:r>
        <w:t xml:space="preserve"> </w:t>
      </w:r>
    </w:p>
    <w:p w:rsidR="00C10A00" w:rsidRDefault="00AD315F">
      <w:pPr>
        <w:numPr>
          <w:ilvl w:val="0"/>
          <w:numId w:val="17"/>
        </w:numPr>
        <w:spacing w:after="8"/>
        <w:ind w:right="47" w:hanging="634"/>
      </w:pPr>
      <w:r>
        <w:t xml:space="preserve">El Comité enviará las inconformidades al Consejo Dictaminador. </w:t>
      </w:r>
    </w:p>
    <w:p w:rsidR="00C10A00" w:rsidRDefault="00AD315F">
      <w:pPr>
        <w:spacing w:after="0" w:line="259" w:lineRule="auto"/>
        <w:ind w:left="156" w:right="0" w:firstLine="0"/>
        <w:jc w:val="left"/>
      </w:pPr>
      <w:r>
        <w:t xml:space="preserve"> </w:t>
      </w:r>
    </w:p>
    <w:p w:rsidR="00C10A00" w:rsidRDefault="00AD315F">
      <w:pPr>
        <w:numPr>
          <w:ilvl w:val="0"/>
          <w:numId w:val="17"/>
        </w:numPr>
        <w:spacing w:after="0"/>
        <w:ind w:right="47" w:hanging="634"/>
      </w:pPr>
      <w:r>
        <w:t>La</w:t>
      </w:r>
      <w:r>
        <w:t>s sesiones del Comité deberán contar con la presencia de un observador con voz, pero sin voto, el cual pertenecerá al personal docente de la AEMS u OD, no ser participante en este proceso de selección y no estar ejerciendo cargos de representación sindical</w:t>
      </w:r>
      <w:r>
        <w:t xml:space="preserve">.  </w:t>
      </w:r>
    </w:p>
    <w:p w:rsidR="00C10A00" w:rsidRDefault="00AD315F">
      <w:pPr>
        <w:spacing w:after="0" w:line="259" w:lineRule="auto"/>
        <w:ind w:left="156" w:right="0" w:firstLine="0"/>
        <w:jc w:val="left"/>
      </w:pPr>
      <w:r>
        <w:t xml:space="preserve"> </w:t>
      </w:r>
    </w:p>
    <w:p w:rsidR="00C10A00" w:rsidRDefault="00AD315F">
      <w:pPr>
        <w:numPr>
          <w:ilvl w:val="0"/>
          <w:numId w:val="17"/>
        </w:numPr>
        <w:spacing w:after="21"/>
        <w:ind w:right="47" w:hanging="634"/>
      </w:pPr>
      <w:r>
        <w:t xml:space="preserve">Las acciones que se describen en este documento se realizarán en los plazos y términos previstos en el calendario y las Orientaciones específicas que las AEMS u OD emitan.  </w:t>
      </w:r>
    </w:p>
    <w:p w:rsidR="00C10A00" w:rsidRDefault="00AD315F">
      <w:pPr>
        <w:spacing w:after="0" w:line="259" w:lineRule="auto"/>
        <w:ind w:left="1150" w:right="0"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 xml:space="preserve"> </w:t>
      </w:r>
    </w:p>
    <w:p w:rsidR="00C10A00" w:rsidRDefault="00AD315F">
      <w:pPr>
        <w:pStyle w:val="Ttulo1"/>
        <w:ind w:left="535" w:right="420"/>
      </w:pPr>
      <w:bookmarkStart w:id="20" w:name="_Toc55366"/>
      <w:r>
        <w:t xml:space="preserve">Anexo 4 </w:t>
      </w:r>
      <w:bookmarkEnd w:id="20"/>
    </w:p>
    <w:p w:rsidR="00C10A00" w:rsidRDefault="00AD315F">
      <w:pPr>
        <w:spacing w:after="10"/>
        <w:ind w:left="151" w:right="43"/>
      </w:pPr>
      <w:r>
        <w:rPr>
          <w:b/>
        </w:rPr>
        <w:t xml:space="preserve">Conformación y funcionamiento del Consejo Dictaminador para la promoción en el servicio docente por asignación de horas adicionales. </w:t>
      </w:r>
    </w:p>
    <w:p w:rsidR="00C10A00" w:rsidRDefault="00AD315F">
      <w:pPr>
        <w:spacing w:after="0" w:line="259" w:lineRule="auto"/>
        <w:ind w:left="156" w:right="0" w:firstLine="0"/>
        <w:jc w:val="left"/>
      </w:pPr>
      <w:r>
        <w:rPr>
          <w:sz w:val="22"/>
        </w:rPr>
        <w:t xml:space="preserve"> </w:t>
      </w:r>
    </w:p>
    <w:p w:rsidR="00C10A00" w:rsidRDefault="00AD315F">
      <w:pPr>
        <w:numPr>
          <w:ilvl w:val="0"/>
          <w:numId w:val="20"/>
        </w:numPr>
        <w:ind w:right="47" w:hanging="569"/>
      </w:pPr>
      <w:r>
        <w:t>Se integrará un Consejo Dictaminador para cada AEMS u OD, el cual será el órgano colegiado constituido por las áreas cen</w:t>
      </w:r>
      <w:r>
        <w:t>trales de la AEMS u OD para ratificar o rectificar los resultados de las puntuaciones de los criterios de valoración y los predictámenes emitidos por los Comités de Revisión, resolver las inconformidades de los participantes y emitir los dictámenes corresp</w:t>
      </w:r>
      <w:r>
        <w:t xml:space="preserve">ondientes, así como las listas de resultados. El Consejo tendrá carácter honorífico. </w:t>
      </w:r>
    </w:p>
    <w:p w:rsidR="00C10A00" w:rsidRDefault="00AD315F">
      <w:pPr>
        <w:spacing w:after="0"/>
        <w:ind w:left="1160" w:right="47"/>
      </w:pPr>
      <w:r>
        <w:lastRenderedPageBreak/>
        <w:t xml:space="preserve">El Consejo estará integrado por personal que no participará en el programa de promoción en el servicio docente por asignación de horas adicionales. </w:t>
      </w:r>
    </w:p>
    <w:p w:rsidR="00C10A00" w:rsidRDefault="00AD315F">
      <w:pPr>
        <w:spacing w:after="0" w:line="259" w:lineRule="auto"/>
        <w:ind w:left="1150" w:right="0" w:firstLine="0"/>
        <w:jc w:val="left"/>
      </w:pPr>
      <w:r>
        <w:t xml:space="preserve"> </w:t>
      </w:r>
    </w:p>
    <w:p w:rsidR="00C10A00" w:rsidRDefault="00AD315F">
      <w:pPr>
        <w:numPr>
          <w:ilvl w:val="0"/>
          <w:numId w:val="20"/>
        </w:numPr>
        <w:ind w:right="47" w:hanging="569"/>
      </w:pPr>
      <w:r>
        <w:t>El Consejo cumplirá con las siguientes funciones:</w:t>
      </w:r>
      <w:r>
        <w:rPr>
          <w:rFonts w:ascii="Arial" w:eastAsia="Arial" w:hAnsi="Arial" w:cs="Arial"/>
        </w:rPr>
        <w:t xml:space="preserve">  </w:t>
      </w:r>
    </w:p>
    <w:p w:rsidR="00C10A00" w:rsidRDefault="00AD315F">
      <w:pPr>
        <w:numPr>
          <w:ilvl w:val="1"/>
          <w:numId w:val="20"/>
        </w:numPr>
        <w:spacing w:after="0"/>
        <w:ind w:right="47" w:hanging="425"/>
      </w:pPr>
      <w:r>
        <w:t xml:space="preserve">Ratificar o rectificar, a partir de los predictámenes y los expedientes del proceso, la valoración proporcionada por los Comités de Revisión, a partir de lo cual emitirá el puntaje; </w:t>
      </w:r>
    </w:p>
    <w:p w:rsidR="00C10A00" w:rsidRDefault="00AD315F">
      <w:pPr>
        <w:numPr>
          <w:ilvl w:val="1"/>
          <w:numId w:val="20"/>
        </w:numPr>
        <w:spacing w:after="8"/>
        <w:ind w:right="47" w:hanging="425"/>
      </w:pPr>
      <w:r>
        <w:t>Remitir lo</w:t>
      </w:r>
      <w:r>
        <w:rPr>
          <w:b/>
          <w:color w:val="2E74B5"/>
        </w:rPr>
        <w:t>s</w:t>
      </w:r>
      <w:r>
        <w:t xml:space="preserve"> puntajes </w:t>
      </w:r>
      <w:r>
        <w:t xml:space="preserve">al Comité de Revisión; </w:t>
      </w:r>
    </w:p>
    <w:p w:rsidR="00C10A00" w:rsidRDefault="00AD315F">
      <w:pPr>
        <w:numPr>
          <w:ilvl w:val="1"/>
          <w:numId w:val="20"/>
        </w:numPr>
        <w:spacing w:after="8"/>
        <w:ind w:right="47" w:hanging="425"/>
      </w:pPr>
      <w:r>
        <w:t xml:space="preserve">Resolver sobre las inconformidades que, en su caso, se presenten; </w:t>
      </w:r>
    </w:p>
    <w:p w:rsidR="00C10A00" w:rsidRDefault="00AD315F">
      <w:pPr>
        <w:numPr>
          <w:ilvl w:val="1"/>
          <w:numId w:val="20"/>
        </w:numPr>
        <w:spacing w:after="8"/>
        <w:ind w:right="47" w:hanging="425"/>
      </w:pPr>
      <w:r>
        <w:t xml:space="preserve">Emitir los dictámenes correspondientes; </w:t>
      </w:r>
    </w:p>
    <w:p w:rsidR="00C10A00" w:rsidRDefault="00AD315F">
      <w:pPr>
        <w:numPr>
          <w:ilvl w:val="1"/>
          <w:numId w:val="20"/>
        </w:numPr>
        <w:spacing w:after="8"/>
        <w:ind w:right="47" w:hanging="425"/>
      </w:pPr>
      <w:r>
        <w:t xml:space="preserve">Conformar las listas de resultados a partir de los dictámenes, y  </w:t>
      </w:r>
    </w:p>
    <w:p w:rsidR="00C10A00" w:rsidRDefault="00AD315F">
      <w:pPr>
        <w:numPr>
          <w:ilvl w:val="1"/>
          <w:numId w:val="20"/>
        </w:numPr>
        <w:spacing w:after="0"/>
        <w:ind w:right="47" w:hanging="425"/>
      </w:pPr>
      <w:r>
        <w:t>Enviar los dictámenes a los Comités de Revisión y publica</w:t>
      </w:r>
      <w:r>
        <w:t xml:space="preserve">r las listas de resultados. </w:t>
      </w:r>
    </w:p>
    <w:p w:rsidR="00C10A00" w:rsidRDefault="00AD315F">
      <w:pPr>
        <w:spacing w:after="0" w:line="259" w:lineRule="auto"/>
        <w:ind w:left="156" w:right="0" w:firstLine="0"/>
        <w:jc w:val="left"/>
      </w:pPr>
      <w:r>
        <w:t xml:space="preserve"> </w:t>
      </w:r>
    </w:p>
    <w:p w:rsidR="00C10A00" w:rsidRDefault="00AD315F">
      <w:pPr>
        <w:numPr>
          <w:ilvl w:val="0"/>
          <w:numId w:val="20"/>
        </w:numPr>
        <w:spacing w:after="8"/>
        <w:ind w:right="47" w:hanging="569"/>
      </w:pPr>
      <w:r>
        <w:t xml:space="preserve">Conformación del Consejo Dictaminador. </w:t>
      </w:r>
    </w:p>
    <w:p w:rsidR="00C10A00" w:rsidRDefault="00AD315F">
      <w:pPr>
        <w:spacing w:after="0" w:line="259" w:lineRule="auto"/>
        <w:ind w:left="866" w:right="0" w:firstLine="0"/>
        <w:jc w:val="left"/>
      </w:pPr>
      <w:r>
        <w:rPr>
          <w:b/>
        </w:rPr>
        <w:t xml:space="preserve"> </w:t>
      </w:r>
    </w:p>
    <w:p w:rsidR="00C10A00" w:rsidRDefault="00AD315F">
      <w:pPr>
        <w:spacing w:after="8"/>
        <w:ind w:left="876" w:right="47"/>
      </w:pPr>
      <w:r>
        <w:t xml:space="preserve">El Consejo Dictaminador estará integrado por: </w:t>
      </w:r>
    </w:p>
    <w:p w:rsidR="00C10A00" w:rsidRDefault="00AD315F">
      <w:pPr>
        <w:spacing w:after="0" w:line="259" w:lineRule="auto"/>
        <w:ind w:left="866" w:right="0" w:firstLine="0"/>
        <w:jc w:val="left"/>
      </w:pPr>
      <w:r>
        <w:rPr>
          <w:b/>
        </w:rPr>
        <w:t xml:space="preserve"> </w:t>
      </w:r>
    </w:p>
    <w:p w:rsidR="00C10A00" w:rsidRDefault="00AD315F">
      <w:pPr>
        <w:numPr>
          <w:ilvl w:val="1"/>
          <w:numId w:val="20"/>
        </w:numPr>
        <w:spacing w:after="8"/>
        <w:ind w:right="47" w:hanging="425"/>
      </w:pPr>
      <w:r>
        <w:t xml:space="preserve">Presidente. El titular en la AEMS u OD;  </w:t>
      </w:r>
    </w:p>
    <w:p w:rsidR="00C10A00" w:rsidRDefault="00AD315F">
      <w:pPr>
        <w:numPr>
          <w:ilvl w:val="1"/>
          <w:numId w:val="20"/>
        </w:numPr>
        <w:spacing w:after="8"/>
        <w:ind w:right="47" w:hanging="425"/>
      </w:pPr>
      <w:r>
        <w:t xml:space="preserve">Secretario. Persona designada por el presidente;  </w:t>
      </w:r>
    </w:p>
    <w:p w:rsidR="00C10A00" w:rsidRDefault="00AD315F">
      <w:pPr>
        <w:numPr>
          <w:ilvl w:val="1"/>
          <w:numId w:val="20"/>
        </w:numPr>
        <w:spacing w:after="1" w:line="241" w:lineRule="auto"/>
        <w:ind w:right="47" w:hanging="425"/>
      </w:pPr>
      <w:r>
        <w:t>Vocal 1. Responsable del área académica o equivalente de la AEMS u OD; 4.</w:t>
      </w:r>
      <w:r>
        <w:rPr>
          <w:rFonts w:ascii="Arial" w:eastAsia="Arial" w:hAnsi="Arial" w:cs="Arial"/>
        </w:rPr>
        <w:t xml:space="preserve"> </w:t>
      </w:r>
      <w:r>
        <w:rPr>
          <w:rFonts w:ascii="Arial" w:eastAsia="Arial" w:hAnsi="Arial" w:cs="Arial"/>
        </w:rPr>
        <w:tab/>
      </w:r>
      <w:r>
        <w:t>Vocal 2. Responsable del área administrativa de la AEMS u OD, y 5.</w:t>
      </w:r>
      <w:r>
        <w:rPr>
          <w:rFonts w:ascii="Arial" w:eastAsia="Arial" w:hAnsi="Arial" w:cs="Arial"/>
        </w:rPr>
        <w:t xml:space="preserve"> </w:t>
      </w:r>
      <w:r>
        <w:rPr>
          <w:rFonts w:ascii="Arial" w:eastAsia="Arial" w:hAnsi="Arial" w:cs="Arial"/>
        </w:rPr>
        <w:tab/>
      </w:r>
      <w:r>
        <w:t xml:space="preserve">Vocal 3. Personal que designe el titular de la AEMS u OD. </w:t>
      </w:r>
    </w:p>
    <w:p w:rsidR="00C10A00" w:rsidRDefault="00AD315F">
      <w:pPr>
        <w:spacing w:after="220" w:line="259" w:lineRule="auto"/>
        <w:ind w:left="0" w:right="0" w:firstLine="0"/>
        <w:jc w:val="right"/>
      </w:pPr>
      <w:r>
        <w:t xml:space="preserve"> </w:t>
      </w:r>
    </w:p>
    <w:p w:rsidR="00C10A00" w:rsidRDefault="00AD315F">
      <w:pPr>
        <w:numPr>
          <w:ilvl w:val="0"/>
          <w:numId w:val="20"/>
        </w:numPr>
        <w:spacing w:after="8"/>
        <w:ind w:right="47" w:hanging="569"/>
      </w:pPr>
      <w:r>
        <w:t xml:space="preserve">Las funciones de los miembros del Consejo serán las </w:t>
      </w:r>
      <w:r>
        <w:t xml:space="preserve">siguientes: </w:t>
      </w:r>
    </w:p>
    <w:p w:rsidR="00C10A00" w:rsidRDefault="00AD315F">
      <w:pPr>
        <w:spacing w:after="0" w:line="259" w:lineRule="auto"/>
        <w:ind w:left="1140" w:right="0" w:firstLine="0"/>
        <w:jc w:val="left"/>
      </w:pPr>
      <w:r>
        <w:t xml:space="preserve"> </w:t>
      </w:r>
    </w:p>
    <w:p w:rsidR="00C10A00" w:rsidRDefault="00AD315F">
      <w:pPr>
        <w:ind w:left="864" w:right="43"/>
      </w:pPr>
      <w:r>
        <w:rPr>
          <w:b/>
        </w:rPr>
        <w:t>Presidente</w:t>
      </w:r>
      <w:r>
        <w:t xml:space="preserve">: </w:t>
      </w:r>
    </w:p>
    <w:p w:rsidR="00C10A00" w:rsidRDefault="00AD315F">
      <w:pPr>
        <w:numPr>
          <w:ilvl w:val="1"/>
          <w:numId w:val="20"/>
        </w:numPr>
        <w:spacing w:after="8"/>
        <w:ind w:right="47" w:hanging="425"/>
      </w:pPr>
      <w:r>
        <w:t xml:space="preserve">Instalar formalmente el Consejo;  </w:t>
      </w:r>
    </w:p>
    <w:p w:rsidR="00C10A00" w:rsidRDefault="00AD315F">
      <w:pPr>
        <w:numPr>
          <w:ilvl w:val="1"/>
          <w:numId w:val="20"/>
        </w:numPr>
        <w:spacing w:after="8"/>
        <w:ind w:right="47" w:hanging="425"/>
      </w:pPr>
      <w:r>
        <w:t xml:space="preserve">Presidir las sesiones del Consejo;  </w:t>
      </w:r>
    </w:p>
    <w:p w:rsidR="00C10A00" w:rsidRDefault="00AD315F">
      <w:pPr>
        <w:numPr>
          <w:ilvl w:val="1"/>
          <w:numId w:val="20"/>
        </w:numPr>
        <w:spacing w:after="0"/>
        <w:ind w:right="47" w:hanging="425"/>
      </w:pPr>
      <w:r>
        <w:t xml:space="preserve">Administrar la carga de predictámenes y, en su caso, las inconformidades a desahogar en cada sesión de trabajo;  </w:t>
      </w:r>
    </w:p>
    <w:p w:rsidR="00C10A00" w:rsidRDefault="00AD315F">
      <w:pPr>
        <w:numPr>
          <w:ilvl w:val="1"/>
          <w:numId w:val="20"/>
        </w:numPr>
        <w:spacing w:after="8"/>
        <w:ind w:right="47" w:hanging="425"/>
      </w:pPr>
      <w:r>
        <w:t xml:space="preserve">Coordinar el desarrollo de cada sesión de trabajo;  </w:t>
      </w:r>
    </w:p>
    <w:p w:rsidR="00C10A00" w:rsidRDefault="00AD315F">
      <w:pPr>
        <w:numPr>
          <w:ilvl w:val="1"/>
          <w:numId w:val="20"/>
        </w:numPr>
        <w:spacing w:after="8"/>
        <w:ind w:right="47" w:hanging="425"/>
      </w:pPr>
      <w:r>
        <w:t xml:space="preserve">Emitir los puntajes de los participantes;  </w:t>
      </w:r>
    </w:p>
    <w:p w:rsidR="00C10A00" w:rsidRDefault="00AD315F">
      <w:pPr>
        <w:numPr>
          <w:ilvl w:val="1"/>
          <w:numId w:val="20"/>
        </w:numPr>
        <w:spacing w:after="8"/>
        <w:ind w:right="47" w:hanging="425"/>
      </w:pPr>
      <w:r>
        <w:t xml:space="preserve">Remitir los puntajes de los participantes al Comité de Revisión;  </w:t>
      </w:r>
    </w:p>
    <w:p w:rsidR="00C10A00" w:rsidRDefault="00AD315F">
      <w:pPr>
        <w:numPr>
          <w:ilvl w:val="1"/>
          <w:numId w:val="20"/>
        </w:numPr>
        <w:spacing w:after="0"/>
        <w:ind w:right="47" w:hanging="425"/>
      </w:pPr>
      <w:r>
        <w:t>Emitir los dictámenes y listas de resultados, después de resolver, en su caso, las inconform</w:t>
      </w:r>
      <w:r>
        <w:t xml:space="preserve">idades, y </w:t>
      </w:r>
    </w:p>
    <w:p w:rsidR="00C10A00" w:rsidRDefault="00AD315F">
      <w:pPr>
        <w:numPr>
          <w:ilvl w:val="1"/>
          <w:numId w:val="20"/>
        </w:numPr>
        <w:ind w:right="47" w:hanging="425"/>
      </w:pPr>
      <w:r>
        <w:t xml:space="preserve">En caso de no poder participar en las sesiones, designará a un suplente, el cual deberá ostentar, como mínimo, el nivel de director de área en la AEMS </w:t>
      </w:r>
    </w:p>
    <w:p w:rsidR="00C10A00" w:rsidRDefault="00AD315F">
      <w:pPr>
        <w:spacing w:after="0"/>
        <w:ind w:left="1299" w:right="47"/>
      </w:pPr>
      <w:r>
        <w:t>u OD. La persona designada para tales efectos deberá ser distinta a las que ya formen parte d</w:t>
      </w:r>
      <w:r>
        <w:t xml:space="preserve">el Consejo. </w:t>
      </w:r>
    </w:p>
    <w:p w:rsidR="00C10A00" w:rsidRDefault="00AD315F">
      <w:pPr>
        <w:spacing w:after="0" w:line="259" w:lineRule="auto"/>
        <w:ind w:left="1289" w:right="0" w:firstLine="0"/>
        <w:jc w:val="left"/>
      </w:pPr>
      <w:r>
        <w:t xml:space="preserve"> </w:t>
      </w:r>
    </w:p>
    <w:p w:rsidR="00C10A00" w:rsidRDefault="00AD315F">
      <w:pPr>
        <w:ind w:left="874" w:right="43"/>
      </w:pPr>
      <w:r>
        <w:rPr>
          <w:b/>
        </w:rPr>
        <w:t>Secretario</w:t>
      </w:r>
      <w:r>
        <w:t xml:space="preserve">: </w:t>
      </w:r>
    </w:p>
    <w:p w:rsidR="00C10A00" w:rsidRDefault="00AD315F">
      <w:pPr>
        <w:numPr>
          <w:ilvl w:val="1"/>
          <w:numId w:val="22"/>
        </w:numPr>
        <w:spacing w:after="0"/>
        <w:ind w:right="47" w:hanging="425"/>
      </w:pPr>
      <w:r>
        <w:lastRenderedPageBreak/>
        <w:t xml:space="preserve">Convocar a sesión a los integrantes del Consejo y llevar el registro de asistencia; </w:t>
      </w:r>
    </w:p>
    <w:p w:rsidR="00C10A00" w:rsidRDefault="00AD315F">
      <w:pPr>
        <w:numPr>
          <w:ilvl w:val="1"/>
          <w:numId w:val="22"/>
        </w:numPr>
        <w:spacing w:after="8"/>
        <w:ind w:right="47" w:hanging="425"/>
      </w:pPr>
      <w:r>
        <w:t xml:space="preserve">Elaborar el acta correspondiente de las sesiones; </w:t>
      </w:r>
    </w:p>
    <w:p w:rsidR="00C10A00" w:rsidRDefault="00AD315F">
      <w:pPr>
        <w:numPr>
          <w:ilvl w:val="1"/>
          <w:numId w:val="22"/>
        </w:numPr>
        <w:spacing w:after="0"/>
        <w:ind w:right="47" w:hanging="425"/>
      </w:pPr>
      <w:r>
        <w:t>En caso de no poder participar en las sesiones, el presidente designará a un suplente, el cu</w:t>
      </w:r>
      <w:r>
        <w:t xml:space="preserve">al deberá ostentar, como mínimo, el nivel de subdirector de área en la AEMS u OD. La persona designada para tales efectos deberá ser distinta a las que ya formen parte del Consejo, y </w:t>
      </w:r>
    </w:p>
    <w:p w:rsidR="00C10A00" w:rsidRDefault="00AD315F">
      <w:pPr>
        <w:numPr>
          <w:ilvl w:val="1"/>
          <w:numId w:val="22"/>
        </w:numPr>
        <w:spacing w:after="0"/>
        <w:ind w:right="47" w:hanging="425"/>
      </w:pPr>
      <w:r>
        <w:t>Las demás que el presidente le encomiende para el cumplimiento de las at</w:t>
      </w:r>
      <w:r>
        <w:t xml:space="preserve">ribuciones del Consejo. </w:t>
      </w:r>
    </w:p>
    <w:p w:rsidR="00C10A00" w:rsidRDefault="00AD315F">
      <w:pPr>
        <w:spacing w:after="0" w:line="259" w:lineRule="auto"/>
        <w:ind w:left="1289" w:right="0" w:firstLine="0"/>
        <w:jc w:val="left"/>
      </w:pPr>
      <w:r>
        <w:t xml:space="preserve"> </w:t>
      </w:r>
    </w:p>
    <w:p w:rsidR="00C10A00" w:rsidRDefault="00AD315F">
      <w:pPr>
        <w:ind w:left="896" w:right="43"/>
      </w:pPr>
      <w:r>
        <w:rPr>
          <w:b/>
        </w:rPr>
        <w:t>Vocales</w:t>
      </w:r>
      <w:r>
        <w:t xml:space="preserve">: </w:t>
      </w:r>
    </w:p>
    <w:p w:rsidR="00C10A00" w:rsidRDefault="00AD315F">
      <w:pPr>
        <w:numPr>
          <w:ilvl w:val="1"/>
          <w:numId w:val="21"/>
        </w:numPr>
        <w:spacing w:after="0"/>
        <w:ind w:right="47" w:hanging="425"/>
      </w:pPr>
      <w:r>
        <w:t xml:space="preserve">Recibir y cotejar la documentación, así como registrar los predictámenes y, en su caso, inconformidades, según el mecanismo establecido por la AEMS u OD; </w:t>
      </w:r>
    </w:p>
    <w:p w:rsidR="00C10A00" w:rsidRDefault="00AD315F">
      <w:pPr>
        <w:numPr>
          <w:ilvl w:val="1"/>
          <w:numId w:val="21"/>
        </w:numPr>
        <w:spacing w:after="0"/>
        <w:ind w:right="47" w:hanging="425"/>
      </w:pPr>
      <w:r>
        <w:t xml:space="preserve">Llevar el control de los expedientes revisados y cotejados durante el proceso de selección, y </w:t>
      </w:r>
    </w:p>
    <w:p w:rsidR="00C10A00" w:rsidRDefault="00AD315F">
      <w:pPr>
        <w:numPr>
          <w:ilvl w:val="1"/>
          <w:numId w:val="21"/>
        </w:numPr>
        <w:spacing w:after="0"/>
        <w:ind w:right="47" w:hanging="425"/>
      </w:pPr>
      <w:r>
        <w:t xml:space="preserve">Las demás que en el ámbito de su competencia le encomiende el presidente del Consejo. </w:t>
      </w:r>
    </w:p>
    <w:p w:rsidR="00C10A00" w:rsidRDefault="00AD315F">
      <w:pPr>
        <w:spacing w:after="0" w:line="259" w:lineRule="auto"/>
        <w:ind w:left="1289" w:right="0" w:firstLine="0"/>
        <w:jc w:val="left"/>
      </w:pPr>
      <w:r>
        <w:t xml:space="preserve"> </w:t>
      </w:r>
    </w:p>
    <w:p w:rsidR="00C10A00" w:rsidRDefault="00AD315F">
      <w:pPr>
        <w:numPr>
          <w:ilvl w:val="0"/>
          <w:numId w:val="20"/>
        </w:numPr>
        <w:spacing w:after="0"/>
        <w:ind w:right="47" w:hanging="569"/>
      </w:pPr>
      <w:r>
        <w:t xml:space="preserve">El Consejo sesionará de manera ordinaria, debiendo iniciar las sesiones </w:t>
      </w:r>
      <w:r>
        <w:t xml:space="preserve">con la presencia de todos sus miembros. </w:t>
      </w:r>
    </w:p>
    <w:p w:rsidR="00C10A00" w:rsidRDefault="00AD315F">
      <w:pPr>
        <w:spacing w:after="0" w:line="259" w:lineRule="auto"/>
        <w:ind w:left="1140" w:right="0" w:firstLine="0"/>
        <w:jc w:val="left"/>
      </w:pPr>
      <w:r>
        <w:t xml:space="preserve"> </w:t>
      </w:r>
    </w:p>
    <w:p w:rsidR="00C10A00" w:rsidRDefault="00AD315F">
      <w:pPr>
        <w:numPr>
          <w:ilvl w:val="0"/>
          <w:numId w:val="20"/>
        </w:numPr>
        <w:spacing w:after="0"/>
        <w:ind w:right="47" w:hanging="569"/>
      </w:pPr>
      <w:r>
        <w:t xml:space="preserve">Se convocará a las sesiones ordinarias por escrito o medios electrónicos, junto con el Orden del Día. Las reuniones se desarrollarán en la sede que determine la AEMS u OD. </w:t>
      </w:r>
    </w:p>
    <w:p w:rsidR="00C10A00" w:rsidRDefault="00AD315F">
      <w:pPr>
        <w:spacing w:after="0" w:line="259" w:lineRule="auto"/>
        <w:ind w:left="156" w:right="0" w:firstLine="0"/>
        <w:jc w:val="left"/>
      </w:pPr>
      <w:r>
        <w:t xml:space="preserve"> </w:t>
      </w:r>
    </w:p>
    <w:p w:rsidR="00C10A00" w:rsidRDefault="00AD315F">
      <w:pPr>
        <w:numPr>
          <w:ilvl w:val="0"/>
          <w:numId w:val="20"/>
        </w:numPr>
        <w:spacing w:after="0"/>
        <w:ind w:right="47" w:hanging="569"/>
      </w:pPr>
      <w:r>
        <w:t>El Consejo ratificará o rectificará lo</w:t>
      </w:r>
      <w:r>
        <w:t xml:space="preserve">s predictámenes propuestos por los Comités de Revisión y, conforme a ello, emitirá un puntaje. </w:t>
      </w:r>
    </w:p>
    <w:p w:rsidR="00C10A00" w:rsidRDefault="00AD315F">
      <w:pPr>
        <w:spacing w:after="0" w:line="259" w:lineRule="auto"/>
        <w:ind w:left="156" w:right="0" w:firstLine="0"/>
        <w:jc w:val="left"/>
      </w:pPr>
      <w:r>
        <w:t xml:space="preserve"> </w:t>
      </w:r>
    </w:p>
    <w:p w:rsidR="00C10A00" w:rsidRDefault="00AD315F">
      <w:pPr>
        <w:numPr>
          <w:ilvl w:val="0"/>
          <w:numId w:val="20"/>
        </w:numPr>
        <w:spacing w:after="0"/>
        <w:ind w:right="47" w:hanging="569"/>
      </w:pPr>
      <w:r>
        <w:t xml:space="preserve">El Consejo notificará los puntajes a los Comités de Revisión, a fin de que estos los notifiquen a los participantes. </w:t>
      </w:r>
    </w:p>
    <w:p w:rsidR="00C10A00" w:rsidRDefault="00AD315F">
      <w:pPr>
        <w:spacing w:after="0" w:line="259" w:lineRule="auto"/>
        <w:ind w:left="1140" w:right="0" w:firstLine="0"/>
        <w:jc w:val="left"/>
      </w:pPr>
      <w:r>
        <w:t xml:space="preserve"> </w:t>
      </w:r>
    </w:p>
    <w:p w:rsidR="00C10A00" w:rsidRDefault="00AD315F">
      <w:pPr>
        <w:numPr>
          <w:ilvl w:val="0"/>
          <w:numId w:val="20"/>
        </w:numPr>
        <w:ind w:right="47" w:hanging="569"/>
      </w:pPr>
      <w:r>
        <w:t>El Consejo recibirá de parte del Comit</w:t>
      </w:r>
      <w:r>
        <w:t xml:space="preserve">é de Revisión las inconformidades presentadas por los participantes. </w:t>
      </w:r>
    </w:p>
    <w:p w:rsidR="00C10A00" w:rsidRDefault="00AD315F">
      <w:pPr>
        <w:numPr>
          <w:ilvl w:val="0"/>
          <w:numId w:val="20"/>
        </w:numPr>
        <w:ind w:right="47" w:hanging="569"/>
      </w:pPr>
      <w:r>
        <w:t>El Consejo analizar</w:t>
      </w:r>
      <w:r>
        <w:t>á</w:t>
      </w:r>
      <w:r>
        <w:t xml:space="preserve"> y dará respuesta a las inconformidades presentadas por los participantes.  </w:t>
      </w:r>
    </w:p>
    <w:p w:rsidR="00C10A00" w:rsidRDefault="00AD315F">
      <w:pPr>
        <w:numPr>
          <w:ilvl w:val="0"/>
          <w:numId w:val="20"/>
        </w:numPr>
        <w:ind w:right="47" w:hanging="569"/>
      </w:pPr>
      <w:r>
        <w:t xml:space="preserve">El Consejo emitirá los dictámenes y listas de resultados definitivas e inapelables. </w:t>
      </w:r>
    </w:p>
    <w:p w:rsidR="00C10A00" w:rsidRDefault="00AD315F">
      <w:pPr>
        <w:numPr>
          <w:ilvl w:val="0"/>
          <w:numId w:val="20"/>
        </w:numPr>
        <w:ind w:right="47" w:hanging="569"/>
      </w:pPr>
      <w:r>
        <w:t xml:space="preserve">El Consejo entregará los dictámenes por escrito a cada participante y hará públicas las listas de resultados a través del medio que cada AEMS u OD determine.  </w:t>
      </w:r>
    </w:p>
    <w:p w:rsidR="00C10A00" w:rsidRDefault="00AD315F">
      <w:pPr>
        <w:numPr>
          <w:ilvl w:val="0"/>
          <w:numId w:val="20"/>
        </w:numPr>
        <w:spacing w:after="0"/>
        <w:ind w:right="47" w:hanging="569"/>
      </w:pPr>
      <w:r>
        <w:t xml:space="preserve">Las sesiones del Consejo podrán contar con la presencia de un observador con voz pero sin voto, </w:t>
      </w:r>
      <w:r>
        <w:t xml:space="preserve">el cual deberá ser personal docente o directivo </w:t>
      </w:r>
      <w:r>
        <w:lastRenderedPageBreak/>
        <w:t xml:space="preserve">adscrito a la AEMS u OD, no ser participante en este proceso de selección y no estar ejerciendo cargos de representación sindical.  </w:t>
      </w:r>
    </w:p>
    <w:p w:rsidR="00C10A00" w:rsidRDefault="00AD315F">
      <w:pPr>
        <w:spacing w:after="0" w:line="259" w:lineRule="auto"/>
        <w:ind w:left="1150" w:right="0" w:firstLine="0"/>
        <w:jc w:val="left"/>
      </w:pPr>
      <w:r>
        <w:t xml:space="preserve"> </w:t>
      </w:r>
    </w:p>
    <w:p w:rsidR="00C10A00" w:rsidRDefault="00AD315F">
      <w:pPr>
        <w:numPr>
          <w:ilvl w:val="0"/>
          <w:numId w:val="20"/>
        </w:numPr>
        <w:spacing w:after="13"/>
        <w:ind w:right="47" w:hanging="569"/>
      </w:pPr>
      <w:r>
        <w:t>Las acciones que se describen en este documento se realizarán en los plaz</w:t>
      </w:r>
      <w:r>
        <w:t>os y términos previstos en el calendario y en las convocatorias específicas que las AEMS u</w:t>
      </w:r>
      <w:r>
        <w:rPr>
          <w:b/>
        </w:rPr>
        <w:t xml:space="preserve"> </w:t>
      </w:r>
      <w:r>
        <w:t xml:space="preserve">OD emitan.  </w:t>
      </w:r>
    </w:p>
    <w:p w:rsidR="00C10A00" w:rsidRDefault="00AD315F">
      <w:pPr>
        <w:spacing w:after="218" w:line="259" w:lineRule="auto"/>
        <w:ind w:left="167" w:right="0" w:firstLine="0"/>
        <w:jc w:val="center"/>
      </w:pPr>
      <w:r>
        <w:rPr>
          <w:b/>
          <w:sz w:val="22"/>
        </w:rPr>
        <w:t xml:space="preserve"> </w:t>
      </w:r>
    </w:p>
    <w:p w:rsidR="00C10A00" w:rsidRDefault="00AD315F">
      <w:pPr>
        <w:spacing w:after="218" w:line="259" w:lineRule="auto"/>
        <w:ind w:left="167" w:right="0" w:firstLine="0"/>
        <w:jc w:val="center"/>
      </w:pPr>
      <w:r>
        <w:rPr>
          <w:b/>
          <w:sz w:val="22"/>
        </w:rPr>
        <w:t xml:space="preserve"> </w:t>
      </w:r>
    </w:p>
    <w:p w:rsidR="00C10A00" w:rsidRDefault="00AD315F">
      <w:pPr>
        <w:spacing w:after="0" w:line="259" w:lineRule="auto"/>
        <w:ind w:left="167" w:right="0" w:firstLine="0"/>
        <w:jc w:val="center"/>
      </w:pPr>
      <w:r>
        <w:rPr>
          <w:b/>
          <w:sz w:val="22"/>
        </w:rPr>
        <w:t xml:space="preserve"> </w:t>
      </w:r>
    </w:p>
    <w:sectPr w:rsidR="00C10A00">
      <w:headerReference w:type="even" r:id="rId19"/>
      <w:headerReference w:type="default" r:id="rId20"/>
      <w:footerReference w:type="even" r:id="rId21"/>
      <w:footerReference w:type="default" r:id="rId22"/>
      <w:headerReference w:type="first" r:id="rId23"/>
      <w:footerReference w:type="first" r:id="rId24"/>
      <w:pgSz w:w="11909" w:h="16834"/>
      <w:pgMar w:top="1764" w:right="1643" w:bottom="1858" w:left="154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15F" w:rsidRDefault="00AD315F">
      <w:pPr>
        <w:spacing w:after="0" w:line="240" w:lineRule="auto"/>
      </w:pPr>
      <w:r>
        <w:separator/>
      </w:r>
    </w:p>
  </w:endnote>
  <w:endnote w:type="continuationSeparator" w:id="0">
    <w:p w:rsidR="00AD315F" w:rsidRDefault="00AD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Times New Roman"/>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00" w:rsidRDefault="00AD315F">
    <w:pPr>
      <w:spacing w:after="0" w:line="259" w:lineRule="auto"/>
      <w:ind w:left="354" w:right="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41275</wp:posOffset>
              </wp:positionH>
              <wp:positionV relativeFrom="page">
                <wp:posOffset>10263643</wp:posOffset>
              </wp:positionV>
              <wp:extent cx="7520813" cy="315593"/>
              <wp:effectExtent l="0" t="0" r="0" b="0"/>
              <wp:wrapSquare wrapText="bothSides"/>
              <wp:docPr id="54401" name="Group 54401"/>
              <wp:cNvGraphicFramePr/>
              <a:graphic xmlns:a="http://schemas.openxmlformats.org/drawingml/2006/main">
                <a:graphicData uri="http://schemas.microsoft.com/office/word/2010/wordprocessingGroup">
                  <wpg:wgp>
                    <wpg:cNvGrpSpPr/>
                    <wpg:grpSpPr>
                      <a:xfrm>
                        <a:off x="0" y="0"/>
                        <a:ext cx="7520813" cy="315593"/>
                        <a:chOff x="0" y="0"/>
                        <a:chExt cx="7520813" cy="315593"/>
                      </a:xfrm>
                    </wpg:grpSpPr>
                    <pic:pic xmlns:pic="http://schemas.openxmlformats.org/drawingml/2006/picture">
                      <pic:nvPicPr>
                        <pic:cNvPr id="54402" name="Picture 54402"/>
                        <pic:cNvPicPr/>
                      </pic:nvPicPr>
                      <pic:blipFill>
                        <a:blip r:embed="rId1"/>
                        <a:stretch>
                          <a:fillRect/>
                        </a:stretch>
                      </pic:blipFill>
                      <pic:spPr>
                        <a:xfrm>
                          <a:off x="-1650" y="-3058"/>
                          <a:ext cx="7504176" cy="320040"/>
                        </a:xfrm>
                        <a:prstGeom prst="rect">
                          <a:avLst/>
                        </a:prstGeom>
                      </pic:spPr>
                    </pic:pic>
                    <wps:wsp>
                      <wps:cNvPr id="54403" name="Rectangle 54403"/>
                      <wps:cNvSpPr/>
                      <wps:spPr>
                        <a:xfrm>
                          <a:off x="3740658" y="77697"/>
                          <a:ext cx="44078" cy="205078"/>
                        </a:xfrm>
                        <a:prstGeom prst="rect">
                          <a:avLst/>
                        </a:prstGeom>
                        <a:ln>
                          <a:noFill/>
                        </a:ln>
                      </wps:spPr>
                      <wps:txbx>
                        <w:txbxContent>
                          <w:p w:rsidR="00C10A00" w:rsidRDefault="00AD315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401" style="width:592.19pt;height:24.8499pt;position:absolute;mso-position-horizontal-relative:page;mso-position-horizontal:absolute;margin-left:3.25pt;mso-position-vertical-relative:page;margin-top:808.161pt;" coordsize="75208,3155">
              <v:shape id="Picture 54402" style="position:absolute;width:75041;height:3200;left:-16;top:-30;" filled="f">
                <v:imagedata r:id="rId15"/>
              </v:shape>
              <v:rect id="Rectangle 54403" style="position:absolute;width:440;height:2050;left:37406;top:776;"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rPr>
        <w:rFonts w:ascii="Wingdings" w:eastAsia="Wingdings" w:hAnsi="Wingdings" w:cs="Wingdings"/>
        <w:sz w:val="25"/>
      </w:rPr>
      <w:t></w:t>
    </w:r>
  </w:p>
  <w:p w:rsidR="00C10A00" w:rsidRDefault="00AD315F">
    <w:pPr>
      <w:spacing w:after="0" w:line="259" w:lineRule="auto"/>
      <w:ind w:left="103" w:right="0" w:firstLine="0"/>
      <w:jc w:val="center"/>
    </w:pPr>
    <w:r>
      <w:rPr>
        <w:color w:val="595959"/>
        <w:sz w:val="18"/>
      </w:rPr>
      <w:t xml:space="preserve">Pág. </w:t>
    </w:r>
    <w:r>
      <w:fldChar w:fldCharType="begin"/>
    </w:r>
    <w:r>
      <w:instrText xml:space="preserve"> PAGE   \* MERGEFORMAT </w:instrText>
    </w:r>
    <w:r>
      <w:fldChar w:fldCharType="separate"/>
    </w:r>
    <w:r>
      <w:rPr>
        <w:sz w:val="18"/>
      </w:rPr>
      <w:t>2</w:t>
    </w:r>
    <w:r>
      <w:rPr>
        <w:sz w:val="18"/>
      </w:rPr>
      <w:fldChar w:fldCharType="end"/>
    </w:r>
    <w:r>
      <w:t xml:space="preserve"> </w:t>
    </w:r>
  </w:p>
  <w:p w:rsidR="00C10A00" w:rsidRDefault="00AD315F">
    <w:pPr>
      <w:shd w:val="clear" w:color="auto" w:fill="595959"/>
      <w:tabs>
        <w:tab w:val="center" w:pos="960"/>
        <w:tab w:val="center" w:pos="4573"/>
      </w:tabs>
      <w:spacing w:after="11" w:line="259" w:lineRule="auto"/>
      <w:ind w:left="156" w:right="0" w:firstLine="0"/>
      <w:jc w:val="left"/>
    </w:pPr>
    <w:r>
      <w:rPr>
        <w:rFonts w:ascii="Arial" w:eastAsia="Arial" w:hAnsi="Arial" w:cs="Arial"/>
        <w:color w:val="FFFFFF"/>
        <w:sz w:val="18"/>
      </w:rPr>
      <w:t xml:space="preserve">  </w:t>
    </w:r>
    <w:r>
      <w:rPr>
        <w:rFonts w:ascii="Arial" w:eastAsia="Arial" w:hAnsi="Arial" w:cs="Arial"/>
        <w:color w:val="FFFFFF"/>
        <w:sz w:val="18"/>
      </w:rPr>
      <w:tab/>
      <w:t xml:space="preserve">  </w:t>
    </w:r>
    <w:r>
      <w:rPr>
        <w:rFonts w:ascii="Arial" w:eastAsia="Arial" w:hAnsi="Arial" w:cs="Arial"/>
        <w:color w:val="FFFFFF"/>
        <w:sz w:val="18"/>
      </w:rPr>
      <w:tab/>
    </w:r>
    <w:r>
      <w:rPr>
        <w:b/>
        <w:color w:val="FFFFFF"/>
        <w:sz w:val="16"/>
      </w:rPr>
      <w:t>EDUCACIÓN MEDIA SUPERIOR</w:t>
    </w:r>
    <w:r>
      <w:rPr>
        <w:color w:val="FFFFFF"/>
        <w:sz w:val="18"/>
      </w:rPr>
      <w:t xml:space="preserve">  </w:t>
    </w:r>
    <w:r>
      <w:t xml:space="preserve"> </w:t>
    </w:r>
  </w:p>
  <w:p w:rsidR="00C10A00" w:rsidRDefault="00AD315F">
    <w:pPr>
      <w:spacing w:after="292" w:line="259" w:lineRule="auto"/>
      <w:ind w:left="156" w:right="0" w:firstLine="0"/>
      <w:jc w:val="left"/>
    </w:pPr>
    <w:r>
      <w:rPr>
        <w:rFonts w:ascii="Arial" w:eastAsia="Arial" w:hAnsi="Arial" w:cs="Arial"/>
        <w:color w:val="FFFFFF"/>
        <w:sz w:val="18"/>
      </w:rPr>
      <w:t xml:space="preserve"> </w:t>
    </w:r>
    <w:r>
      <w:t xml:space="preserve"> </w:t>
    </w:r>
  </w:p>
  <w:p w:rsidR="00C10A00" w:rsidRDefault="00AD315F">
    <w:pPr>
      <w:spacing w:after="0" w:line="259" w:lineRule="auto"/>
      <w:ind w:left="274" w:right="0" w:firstLine="0"/>
      <w:jc w:val="center"/>
    </w:pPr>
    <w:r>
      <w:rPr>
        <w:rFonts w:ascii="Arial" w:eastAsia="Arial" w:hAnsi="Arial" w:cs="Arial"/>
        <w:sz w:val="22"/>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00" w:rsidRDefault="00AD315F">
    <w:pPr>
      <w:spacing w:after="0" w:line="259" w:lineRule="auto"/>
      <w:ind w:left="354" w:right="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41275</wp:posOffset>
              </wp:positionH>
              <wp:positionV relativeFrom="page">
                <wp:posOffset>10263643</wp:posOffset>
              </wp:positionV>
              <wp:extent cx="7520813" cy="315593"/>
              <wp:effectExtent l="0" t="0" r="0" b="0"/>
              <wp:wrapSquare wrapText="bothSides"/>
              <wp:docPr id="54336" name="Group 54336"/>
              <wp:cNvGraphicFramePr/>
              <a:graphic xmlns:a="http://schemas.openxmlformats.org/drawingml/2006/main">
                <a:graphicData uri="http://schemas.microsoft.com/office/word/2010/wordprocessingGroup">
                  <wpg:wgp>
                    <wpg:cNvGrpSpPr/>
                    <wpg:grpSpPr>
                      <a:xfrm>
                        <a:off x="0" y="0"/>
                        <a:ext cx="7520813" cy="315593"/>
                        <a:chOff x="0" y="0"/>
                        <a:chExt cx="7520813" cy="315593"/>
                      </a:xfrm>
                    </wpg:grpSpPr>
                    <pic:pic xmlns:pic="http://schemas.openxmlformats.org/drawingml/2006/picture">
                      <pic:nvPicPr>
                        <pic:cNvPr id="54337" name="Picture 54337"/>
                        <pic:cNvPicPr/>
                      </pic:nvPicPr>
                      <pic:blipFill>
                        <a:blip r:embed="rId1"/>
                        <a:stretch>
                          <a:fillRect/>
                        </a:stretch>
                      </pic:blipFill>
                      <pic:spPr>
                        <a:xfrm>
                          <a:off x="-1650" y="-3058"/>
                          <a:ext cx="7504176" cy="320040"/>
                        </a:xfrm>
                        <a:prstGeom prst="rect">
                          <a:avLst/>
                        </a:prstGeom>
                      </pic:spPr>
                    </pic:pic>
                    <wps:wsp>
                      <wps:cNvPr id="54338" name="Rectangle 54338"/>
                      <wps:cNvSpPr/>
                      <wps:spPr>
                        <a:xfrm>
                          <a:off x="3740658" y="77697"/>
                          <a:ext cx="44078" cy="205078"/>
                        </a:xfrm>
                        <a:prstGeom prst="rect">
                          <a:avLst/>
                        </a:prstGeom>
                        <a:ln>
                          <a:noFill/>
                        </a:ln>
                      </wps:spPr>
                      <wps:txbx>
                        <w:txbxContent>
                          <w:p w:rsidR="00C10A00" w:rsidRDefault="00AD315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336" style="width:592.19pt;height:24.8499pt;position:absolute;mso-position-horizontal-relative:page;mso-position-horizontal:absolute;margin-left:3.25pt;mso-position-vertical-relative:page;margin-top:808.161pt;" coordsize="75208,3155">
              <v:shape id="Picture 54337" style="position:absolute;width:75041;height:3200;left:-16;top:-30;" filled="f">
                <v:imagedata r:id="rId15"/>
              </v:shape>
              <v:rect id="Rectangle 54338" style="position:absolute;width:440;height:2050;left:37406;top:776;"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rPr>
        <w:rFonts w:ascii="Wingdings" w:eastAsia="Wingdings" w:hAnsi="Wingdings" w:cs="Wingdings"/>
        <w:sz w:val="25"/>
      </w:rPr>
      <w:t></w:t>
    </w:r>
  </w:p>
  <w:p w:rsidR="00C10A00" w:rsidRDefault="00AD315F">
    <w:pPr>
      <w:spacing w:after="0" w:line="259" w:lineRule="auto"/>
      <w:ind w:left="103" w:right="0" w:firstLine="0"/>
      <w:jc w:val="center"/>
    </w:pPr>
    <w:r>
      <w:rPr>
        <w:color w:val="595959"/>
        <w:sz w:val="18"/>
      </w:rPr>
      <w:t xml:space="preserve">Pág. </w:t>
    </w:r>
    <w:r>
      <w:fldChar w:fldCharType="begin"/>
    </w:r>
    <w:r>
      <w:instrText xml:space="preserve"> PAGE   \* MERGEFORMAT </w:instrText>
    </w:r>
    <w:r>
      <w:fldChar w:fldCharType="separate"/>
    </w:r>
    <w:r w:rsidR="000349C7" w:rsidRPr="000349C7">
      <w:rPr>
        <w:noProof/>
        <w:sz w:val="18"/>
      </w:rPr>
      <w:t>11</w:t>
    </w:r>
    <w:r>
      <w:rPr>
        <w:sz w:val="18"/>
      </w:rPr>
      <w:fldChar w:fldCharType="end"/>
    </w:r>
    <w:r>
      <w:t xml:space="preserve"> </w:t>
    </w:r>
  </w:p>
  <w:p w:rsidR="00C10A00" w:rsidRDefault="00AD315F">
    <w:pPr>
      <w:shd w:val="clear" w:color="auto" w:fill="595959"/>
      <w:tabs>
        <w:tab w:val="center" w:pos="960"/>
        <w:tab w:val="center" w:pos="4573"/>
      </w:tabs>
      <w:spacing w:after="11" w:line="259" w:lineRule="auto"/>
      <w:ind w:left="156" w:right="0" w:firstLine="0"/>
      <w:jc w:val="left"/>
    </w:pPr>
    <w:r>
      <w:rPr>
        <w:rFonts w:ascii="Arial" w:eastAsia="Arial" w:hAnsi="Arial" w:cs="Arial"/>
        <w:color w:val="FFFFFF"/>
        <w:sz w:val="18"/>
      </w:rPr>
      <w:t xml:space="preserve">  </w:t>
    </w:r>
    <w:r>
      <w:rPr>
        <w:rFonts w:ascii="Arial" w:eastAsia="Arial" w:hAnsi="Arial" w:cs="Arial"/>
        <w:color w:val="FFFFFF"/>
        <w:sz w:val="18"/>
      </w:rPr>
      <w:tab/>
      <w:t xml:space="preserve">  </w:t>
    </w:r>
    <w:r>
      <w:rPr>
        <w:rFonts w:ascii="Arial" w:eastAsia="Arial" w:hAnsi="Arial" w:cs="Arial"/>
        <w:color w:val="FFFFFF"/>
        <w:sz w:val="18"/>
      </w:rPr>
      <w:tab/>
    </w:r>
    <w:r>
      <w:rPr>
        <w:b/>
        <w:color w:val="FFFFFF"/>
        <w:sz w:val="16"/>
      </w:rPr>
      <w:t>EDUCACIÓN MEDIA SUPERIOR</w:t>
    </w:r>
    <w:r>
      <w:rPr>
        <w:color w:val="FFFFFF"/>
        <w:sz w:val="18"/>
      </w:rPr>
      <w:t xml:space="preserve">  </w:t>
    </w:r>
    <w:r>
      <w:t xml:space="preserve"> </w:t>
    </w:r>
  </w:p>
  <w:p w:rsidR="00C10A00" w:rsidRDefault="00AD315F">
    <w:pPr>
      <w:spacing w:after="292" w:line="259" w:lineRule="auto"/>
      <w:ind w:left="156" w:right="0" w:firstLine="0"/>
      <w:jc w:val="left"/>
    </w:pPr>
    <w:r>
      <w:rPr>
        <w:rFonts w:ascii="Arial" w:eastAsia="Arial" w:hAnsi="Arial" w:cs="Arial"/>
        <w:color w:val="FFFFFF"/>
        <w:sz w:val="18"/>
      </w:rPr>
      <w:t xml:space="preserve"> </w:t>
    </w:r>
    <w:r>
      <w:t xml:space="preserve"> </w:t>
    </w:r>
  </w:p>
  <w:p w:rsidR="00C10A00" w:rsidRDefault="00AD315F">
    <w:pPr>
      <w:spacing w:after="0" w:line="259" w:lineRule="auto"/>
      <w:ind w:left="274" w:right="0" w:firstLine="0"/>
      <w:jc w:val="center"/>
    </w:pPr>
    <w:r>
      <w:rPr>
        <w:rFonts w:ascii="Arial" w:eastAsia="Arial" w:hAnsi="Arial" w:cs="Arial"/>
        <w:sz w:val="22"/>
      </w:rPr>
      <w:t xml:space="preserve"> </w: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00" w:rsidRDefault="00C10A0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15F" w:rsidRDefault="00AD315F">
      <w:pPr>
        <w:spacing w:after="0" w:line="240" w:lineRule="auto"/>
      </w:pPr>
      <w:r>
        <w:separator/>
      </w:r>
    </w:p>
  </w:footnote>
  <w:footnote w:type="continuationSeparator" w:id="0">
    <w:p w:rsidR="00AD315F" w:rsidRDefault="00AD3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00" w:rsidRDefault="00AD315F">
    <w:pPr>
      <w:spacing w:after="0" w:line="259" w:lineRule="auto"/>
      <w:ind w:left="-1440" w:right="-45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67311</wp:posOffset>
              </wp:positionH>
              <wp:positionV relativeFrom="page">
                <wp:posOffset>145415</wp:posOffset>
              </wp:positionV>
              <wp:extent cx="6742671" cy="908685"/>
              <wp:effectExtent l="0" t="0" r="0" b="0"/>
              <wp:wrapSquare wrapText="bothSides"/>
              <wp:docPr id="54372" name="Group 54372"/>
              <wp:cNvGraphicFramePr/>
              <a:graphic xmlns:a="http://schemas.openxmlformats.org/drawingml/2006/main">
                <a:graphicData uri="http://schemas.microsoft.com/office/word/2010/wordprocessingGroup">
                  <wpg:wgp>
                    <wpg:cNvGrpSpPr/>
                    <wpg:grpSpPr>
                      <a:xfrm>
                        <a:off x="0" y="0"/>
                        <a:ext cx="6742671" cy="908685"/>
                        <a:chOff x="0" y="0"/>
                        <a:chExt cx="6742671" cy="908685"/>
                      </a:xfrm>
                    </wpg:grpSpPr>
                    <pic:pic xmlns:pic="http://schemas.openxmlformats.org/drawingml/2006/picture">
                      <pic:nvPicPr>
                        <pic:cNvPr id="54373" name="Picture 54373"/>
                        <pic:cNvPicPr/>
                      </pic:nvPicPr>
                      <pic:blipFill>
                        <a:blip r:embed="rId1"/>
                        <a:stretch>
                          <a:fillRect/>
                        </a:stretch>
                      </pic:blipFill>
                      <pic:spPr>
                        <a:xfrm>
                          <a:off x="0" y="0"/>
                          <a:ext cx="3058795" cy="832485"/>
                        </a:xfrm>
                        <a:prstGeom prst="rect">
                          <a:avLst/>
                        </a:prstGeom>
                      </pic:spPr>
                    </pic:pic>
                    <wps:wsp>
                      <wps:cNvPr id="54375" name="Rectangle 54375"/>
                      <wps:cNvSpPr/>
                      <wps:spPr>
                        <a:xfrm>
                          <a:off x="3417188" y="310480"/>
                          <a:ext cx="88245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PROGRAMA </w:t>
                            </w:r>
                          </w:p>
                        </w:txbxContent>
                      </wps:txbx>
                      <wps:bodyPr horzOverflow="overflow" vert="horz" lIns="0" tIns="0" rIns="0" bIns="0" rtlCol="0">
                        <a:noAutofit/>
                      </wps:bodyPr>
                    </wps:wsp>
                    <wps:wsp>
                      <wps:cNvPr id="54376" name="Rectangle 54376"/>
                      <wps:cNvSpPr/>
                      <wps:spPr>
                        <a:xfrm>
                          <a:off x="4081906" y="310480"/>
                          <a:ext cx="620487"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PARA LA</w:t>
                            </w:r>
                          </w:p>
                        </w:txbxContent>
                      </wps:txbx>
                      <wps:bodyPr horzOverflow="overflow" vert="horz" lIns="0" tIns="0" rIns="0" bIns="0" rtlCol="0">
                        <a:noAutofit/>
                      </wps:bodyPr>
                    </wps:wsp>
                    <wps:wsp>
                      <wps:cNvPr id="54377" name="Rectangle 54377"/>
                      <wps:cNvSpPr/>
                      <wps:spPr>
                        <a:xfrm>
                          <a:off x="4546726" y="310480"/>
                          <a:ext cx="37482" cy="165545"/>
                        </a:xfrm>
                        <a:prstGeom prst="rect">
                          <a:avLst/>
                        </a:prstGeom>
                        <a:ln>
                          <a:noFill/>
                        </a:ln>
                      </wps:spPr>
                      <wps:txbx>
                        <w:txbxContent>
                          <w:p w:rsidR="00C10A00" w:rsidRDefault="00AD315F">
                            <w:pPr>
                              <w:spacing w:after="160" w:line="259" w:lineRule="auto"/>
                              <w:ind w:left="0" w:right="0" w:firstLine="0"/>
                              <w:jc w:val="left"/>
                            </w:pPr>
                            <w:r>
                              <w:rPr>
                                <w:b/>
                                <w:color w:val="5B9BD5"/>
                                <w:sz w:val="16"/>
                              </w:rPr>
                              <w:t xml:space="preserve"> </w:t>
                            </w:r>
                          </w:p>
                        </w:txbxContent>
                      </wps:txbx>
                      <wps:bodyPr horzOverflow="overflow" vert="horz" lIns="0" tIns="0" rIns="0" bIns="0" rtlCol="0">
                        <a:noAutofit/>
                      </wps:bodyPr>
                    </wps:wsp>
                    <wps:wsp>
                      <wps:cNvPr id="54378" name="Rectangle 54378"/>
                      <wps:cNvSpPr/>
                      <wps:spPr>
                        <a:xfrm>
                          <a:off x="4575682" y="310480"/>
                          <a:ext cx="2841827"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PROMOCIÓN EN EL SERVICIO DOCENTE </w:t>
                            </w:r>
                          </w:p>
                        </w:txbxContent>
                      </wps:txbx>
                      <wps:bodyPr horzOverflow="overflow" vert="horz" lIns="0" tIns="0" rIns="0" bIns="0" rtlCol="0">
                        <a:noAutofit/>
                      </wps:bodyPr>
                    </wps:wsp>
                    <wps:wsp>
                      <wps:cNvPr id="54379" name="Rectangle 54379"/>
                      <wps:cNvSpPr/>
                      <wps:spPr>
                        <a:xfrm>
                          <a:off x="6712965" y="310480"/>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80" name="Rectangle 54380"/>
                      <wps:cNvSpPr/>
                      <wps:spPr>
                        <a:xfrm>
                          <a:off x="4376038" y="433924"/>
                          <a:ext cx="1497235"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POR ASIGNACIÓN DE</w:t>
                            </w:r>
                          </w:p>
                        </w:txbxContent>
                      </wps:txbx>
                      <wps:bodyPr horzOverflow="overflow" vert="horz" lIns="0" tIns="0" rIns="0" bIns="0" rtlCol="0">
                        <a:noAutofit/>
                      </wps:bodyPr>
                    </wps:wsp>
                    <wps:wsp>
                      <wps:cNvPr id="54381" name="Rectangle 54381"/>
                      <wps:cNvSpPr/>
                      <wps:spPr>
                        <a:xfrm>
                          <a:off x="5502655" y="396976"/>
                          <a:ext cx="50673" cy="224380"/>
                        </a:xfrm>
                        <a:prstGeom prst="rect">
                          <a:avLst/>
                        </a:prstGeom>
                        <a:ln>
                          <a:noFill/>
                        </a:ln>
                      </wps:spPr>
                      <wps:txbx>
                        <w:txbxContent>
                          <w:p w:rsidR="00C10A00" w:rsidRDefault="00AD315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382" name="Rectangle 54382"/>
                      <wps:cNvSpPr/>
                      <wps:spPr>
                        <a:xfrm>
                          <a:off x="5540755" y="433924"/>
                          <a:ext cx="509400"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HORAS</w:t>
                            </w:r>
                          </w:p>
                        </w:txbxContent>
                      </wps:txbx>
                      <wps:bodyPr horzOverflow="overflow" vert="horz" lIns="0" tIns="0" rIns="0" bIns="0" rtlCol="0">
                        <a:noAutofit/>
                      </wps:bodyPr>
                    </wps:wsp>
                    <wps:wsp>
                      <wps:cNvPr id="54383" name="Rectangle 54383"/>
                      <wps:cNvSpPr/>
                      <wps:spPr>
                        <a:xfrm>
                          <a:off x="5921755" y="433924"/>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84" name="Rectangle 54384"/>
                      <wps:cNvSpPr/>
                      <wps:spPr>
                        <a:xfrm>
                          <a:off x="5950711" y="433924"/>
                          <a:ext cx="10141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ADICIONALES </w:t>
                            </w:r>
                          </w:p>
                        </w:txbxContent>
                      </wps:txbx>
                      <wps:bodyPr horzOverflow="overflow" vert="horz" lIns="0" tIns="0" rIns="0" bIns="0" rtlCol="0">
                        <a:noAutofit/>
                      </wps:bodyPr>
                    </wps:wsp>
                    <wps:wsp>
                      <wps:cNvPr id="54385" name="Rectangle 54385"/>
                      <wps:cNvSpPr/>
                      <wps:spPr>
                        <a:xfrm>
                          <a:off x="6712965" y="433924"/>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86" name="Rectangle 54386"/>
                      <wps:cNvSpPr/>
                      <wps:spPr>
                        <a:xfrm>
                          <a:off x="4859146" y="558892"/>
                          <a:ext cx="201213"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EN</w:t>
                            </w:r>
                          </w:p>
                        </w:txbxContent>
                      </wps:txbx>
                      <wps:bodyPr horzOverflow="overflow" vert="horz" lIns="0" tIns="0" rIns="0" bIns="0" rtlCol="0">
                        <a:noAutofit/>
                      </wps:bodyPr>
                    </wps:wsp>
                    <wps:wsp>
                      <wps:cNvPr id="54387" name="Rectangle 54387"/>
                      <wps:cNvSpPr/>
                      <wps:spPr>
                        <a:xfrm>
                          <a:off x="5010022" y="558892"/>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88" name="Rectangle 54388"/>
                      <wps:cNvSpPr/>
                      <wps:spPr>
                        <a:xfrm>
                          <a:off x="5038978" y="558892"/>
                          <a:ext cx="2155883"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EDUCACIÓN MEDIA SUPERIOR</w:t>
                            </w:r>
                          </w:p>
                        </w:txbxContent>
                      </wps:txbx>
                      <wps:bodyPr horzOverflow="overflow" vert="horz" lIns="0" tIns="0" rIns="0" bIns="0" rtlCol="0">
                        <a:noAutofit/>
                      </wps:bodyPr>
                    </wps:wsp>
                    <wps:wsp>
                      <wps:cNvPr id="54389" name="Rectangle 54389"/>
                      <wps:cNvSpPr/>
                      <wps:spPr>
                        <a:xfrm>
                          <a:off x="6660895" y="558892"/>
                          <a:ext cx="69911"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90" name="Rectangle 54390"/>
                      <wps:cNvSpPr/>
                      <wps:spPr>
                        <a:xfrm>
                          <a:off x="6714489" y="558892"/>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91" name="Rectangle 54391"/>
                      <wps:cNvSpPr/>
                      <wps:spPr>
                        <a:xfrm>
                          <a:off x="5258815" y="682337"/>
                          <a:ext cx="1505384"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CICLO ESCOLAR 2023</w:t>
                            </w:r>
                          </w:p>
                        </w:txbxContent>
                      </wps:txbx>
                      <wps:bodyPr horzOverflow="overflow" vert="horz" lIns="0" tIns="0" rIns="0" bIns="0" rtlCol="0">
                        <a:noAutofit/>
                      </wps:bodyPr>
                    </wps:wsp>
                    <wps:wsp>
                      <wps:cNvPr id="54392" name="Rectangle 54392"/>
                      <wps:cNvSpPr/>
                      <wps:spPr>
                        <a:xfrm>
                          <a:off x="6391147" y="682337"/>
                          <a:ext cx="52284"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w:t>
                            </w:r>
                          </w:p>
                        </w:txbxContent>
                      </wps:txbx>
                      <wps:bodyPr horzOverflow="overflow" vert="horz" lIns="0" tIns="0" rIns="0" bIns="0" rtlCol="0">
                        <a:noAutofit/>
                      </wps:bodyPr>
                    </wps:wsp>
                    <wps:wsp>
                      <wps:cNvPr id="54393" name="Rectangle 54393"/>
                      <wps:cNvSpPr/>
                      <wps:spPr>
                        <a:xfrm>
                          <a:off x="6430771" y="682337"/>
                          <a:ext cx="339509"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2024</w:t>
                            </w:r>
                          </w:p>
                        </w:txbxContent>
                      </wps:txbx>
                      <wps:bodyPr horzOverflow="overflow" vert="horz" lIns="0" tIns="0" rIns="0" bIns="0" rtlCol="0">
                        <a:noAutofit/>
                      </wps:bodyPr>
                    </wps:wsp>
                    <wps:wsp>
                      <wps:cNvPr id="54394" name="Rectangle 54394"/>
                      <wps:cNvSpPr/>
                      <wps:spPr>
                        <a:xfrm>
                          <a:off x="6685279" y="682337"/>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pic:pic xmlns:pic="http://schemas.openxmlformats.org/drawingml/2006/picture">
                      <pic:nvPicPr>
                        <pic:cNvPr id="54374" name="Picture 54374"/>
                        <pic:cNvPicPr/>
                      </pic:nvPicPr>
                      <pic:blipFill>
                        <a:blip r:embed="rId2"/>
                        <a:stretch>
                          <a:fillRect/>
                        </a:stretch>
                      </pic:blipFill>
                      <pic:spPr>
                        <a:xfrm>
                          <a:off x="2072004" y="887730"/>
                          <a:ext cx="3943985" cy="20955"/>
                        </a:xfrm>
                        <a:prstGeom prst="rect">
                          <a:avLst/>
                        </a:prstGeom>
                      </pic:spPr>
                    </pic:pic>
                  </wpg:wgp>
                </a:graphicData>
              </a:graphic>
            </wp:anchor>
          </w:drawing>
        </mc:Choice>
        <mc:Fallback xmlns:a="http://schemas.openxmlformats.org/drawingml/2006/main">
          <w:pict>
            <v:group id="Group 54372" style="width:530.919pt;height:71.55pt;position:absolute;mso-position-horizontal-relative:page;mso-position-horizontal:absolute;margin-left:5.3001pt;mso-position-vertical-relative:page;margin-top:11.45pt;" coordsize="67426,9086">
              <v:shape id="Picture 54373" style="position:absolute;width:30587;height:8324;left:0;top:0;" filled="f">
                <v:imagedata r:id="rId13"/>
              </v:shape>
              <v:rect id="Rectangle 54375" style="position:absolute;width:8824;height:1655;left:34171;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PROGRAMA </w:t>
                      </w:r>
                    </w:p>
                  </w:txbxContent>
                </v:textbox>
              </v:rect>
              <v:rect id="Rectangle 54376" style="position:absolute;width:6204;height:1655;left:40819;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PARA LA</w:t>
                      </w:r>
                    </w:p>
                  </w:txbxContent>
                </v:textbox>
              </v:rect>
              <v:rect id="Rectangle 54377" style="position:absolute;width:374;height:1655;left:45467;top:3104;" filled="f" stroked="f">
                <v:textbox inset="0,0,0,0">
                  <w:txbxContent>
                    <w:p>
                      <w:pPr>
                        <w:spacing w:before="0" w:after="160" w:line="259" w:lineRule="auto"/>
                        <w:ind w:left="0" w:right="0" w:firstLine="0"/>
                        <w:jc w:val="left"/>
                      </w:pPr>
                      <w:r>
                        <w:rPr>
                          <w:rFonts w:cs="Montserrat" w:hAnsi="Montserrat" w:eastAsia="Montserrat" w:ascii="Montserrat"/>
                          <w:b w:val="1"/>
                          <w:color w:val="5b9bd5"/>
                          <w:sz w:val="16"/>
                        </w:rPr>
                        <w:t xml:space="preserve"> </w:t>
                      </w:r>
                    </w:p>
                  </w:txbxContent>
                </v:textbox>
              </v:rect>
              <v:rect id="Rectangle 54378" style="position:absolute;width:28418;height:1655;left:45756;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PROMOCIÓN EN EL SERVICIO DOCENTE </w:t>
                      </w:r>
                    </w:p>
                  </w:txbxContent>
                </v:textbox>
              </v:rect>
              <v:rect id="Rectangle 54379" style="position:absolute;width:374;height:1655;left:67129;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80" style="position:absolute;width:14972;height:1655;left:43760;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POR ASIGNACIÓN DE</w:t>
                      </w:r>
                    </w:p>
                  </w:txbxContent>
                </v:textbox>
              </v:rect>
              <v:rect id="Rectangle 54381" style="position:absolute;width:506;height:2243;left:55026;top:39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4382" style="position:absolute;width:5094;height:1655;left:55407;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HORAS</w:t>
                      </w:r>
                    </w:p>
                  </w:txbxContent>
                </v:textbox>
              </v:rect>
              <v:rect id="Rectangle 54383" style="position:absolute;width:374;height:1655;left:59217;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84" style="position:absolute;width:10141;height:1655;left:59507;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ADICIONALES </w:t>
                      </w:r>
                    </w:p>
                  </w:txbxContent>
                </v:textbox>
              </v:rect>
              <v:rect id="Rectangle 54385" style="position:absolute;width:374;height:1655;left:67129;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86" style="position:absolute;width:2012;height:1655;left:48591;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EN</w:t>
                      </w:r>
                    </w:p>
                  </w:txbxContent>
                </v:textbox>
              </v:rect>
              <v:rect id="Rectangle 54387" style="position:absolute;width:374;height:1655;left:50100;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88" style="position:absolute;width:21558;height:1655;left:50389;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EDUCACIÓN MEDIA SUPERIOR</w:t>
                      </w:r>
                    </w:p>
                  </w:txbxContent>
                </v:textbox>
              </v:rect>
              <v:rect id="Rectangle 54389" style="position:absolute;width:699;height:1655;left:66608;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90" style="position:absolute;width:374;height:1655;left:67144;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91" style="position:absolute;width:15053;height:1655;left:52588;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CICLO ESCOLAR 2023</w:t>
                      </w:r>
                    </w:p>
                  </w:txbxContent>
                </v:textbox>
              </v:rect>
              <v:rect id="Rectangle 54392" style="position:absolute;width:522;height:1655;left:63911;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w:t>
                      </w:r>
                    </w:p>
                  </w:txbxContent>
                </v:textbox>
              </v:rect>
              <v:rect id="Rectangle 54393" style="position:absolute;width:3395;height:1655;left:64307;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2024</w:t>
                      </w:r>
                    </w:p>
                  </w:txbxContent>
                </v:textbox>
              </v:rect>
              <v:rect id="Rectangle 54394" style="position:absolute;width:374;height:1655;left:66852;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shape id="Picture 54374" style="position:absolute;width:39439;height:209;left:20720;top:8877;" filled="f">
                <v:imagedata r:id="rId14"/>
              </v:shape>
              <w10:wrap type="square"/>
            </v:group>
          </w:pict>
        </mc:Fallback>
      </mc:AlternateContent>
    </w:r>
    <w:r>
      <w:rPr>
        <w:rFonts w:ascii="Calibri" w:eastAsia="Calibri" w:hAnsi="Calibri" w:cs="Calibri"/>
        <w:sz w:val="2"/>
      </w:rPr>
      <w:t xml:space="preserve">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00" w:rsidRDefault="00AD315F">
    <w:pPr>
      <w:spacing w:after="0" w:line="259" w:lineRule="auto"/>
      <w:ind w:left="-1440" w:right="-45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67311</wp:posOffset>
              </wp:positionH>
              <wp:positionV relativeFrom="page">
                <wp:posOffset>145415</wp:posOffset>
              </wp:positionV>
              <wp:extent cx="6742671" cy="908685"/>
              <wp:effectExtent l="0" t="0" r="0" b="0"/>
              <wp:wrapSquare wrapText="bothSides"/>
              <wp:docPr id="54307" name="Group 54307"/>
              <wp:cNvGraphicFramePr/>
              <a:graphic xmlns:a="http://schemas.openxmlformats.org/drawingml/2006/main">
                <a:graphicData uri="http://schemas.microsoft.com/office/word/2010/wordprocessingGroup">
                  <wpg:wgp>
                    <wpg:cNvGrpSpPr/>
                    <wpg:grpSpPr>
                      <a:xfrm>
                        <a:off x="0" y="0"/>
                        <a:ext cx="6742671" cy="908685"/>
                        <a:chOff x="0" y="0"/>
                        <a:chExt cx="6742671" cy="908685"/>
                      </a:xfrm>
                    </wpg:grpSpPr>
                    <pic:pic xmlns:pic="http://schemas.openxmlformats.org/drawingml/2006/picture">
                      <pic:nvPicPr>
                        <pic:cNvPr id="54308" name="Picture 54308"/>
                        <pic:cNvPicPr/>
                      </pic:nvPicPr>
                      <pic:blipFill>
                        <a:blip r:embed="rId1"/>
                        <a:stretch>
                          <a:fillRect/>
                        </a:stretch>
                      </pic:blipFill>
                      <pic:spPr>
                        <a:xfrm>
                          <a:off x="0" y="0"/>
                          <a:ext cx="3058795" cy="832485"/>
                        </a:xfrm>
                        <a:prstGeom prst="rect">
                          <a:avLst/>
                        </a:prstGeom>
                      </pic:spPr>
                    </pic:pic>
                    <wps:wsp>
                      <wps:cNvPr id="54310" name="Rectangle 54310"/>
                      <wps:cNvSpPr/>
                      <wps:spPr>
                        <a:xfrm>
                          <a:off x="3417188" y="310480"/>
                          <a:ext cx="88245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PROGRAMA </w:t>
                            </w:r>
                          </w:p>
                        </w:txbxContent>
                      </wps:txbx>
                      <wps:bodyPr horzOverflow="overflow" vert="horz" lIns="0" tIns="0" rIns="0" bIns="0" rtlCol="0">
                        <a:noAutofit/>
                      </wps:bodyPr>
                    </wps:wsp>
                    <wps:wsp>
                      <wps:cNvPr id="54311" name="Rectangle 54311"/>
                      <wps:cNvSpPr/>
                      <wps:spPr>
                        <a:xfrm>
                          <a:off x="4081906" y="310480"/>
                          <a:ext cx="620487"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PARA LA</w:t>
                            </w:r>
                          </w:p>
                        </w:txbxContent>
                      </wps:txbx>
                      <wps:bodyPr horzOverflow="overflow" vert="horz" lIns="0" tIns="0" rIns="0" bIns="0" rtlCol="0">
                        <a:noAutofit/>
                      </wps:bodyPr>
                    </wps:wsp>
                    <wps:wsp>
                      <wps:cNvPr id="54312" name="Rectangle 54312"/>
                      <wps:cNvSpPr/>
                      <wps:spPr>
                        <a:xfrm>
                          <a:off x="4546726" y="310480"/>
                          <a:ext cx="37482" cy="165545"/>
                        </a:xfrm>
                        <a:prstGeom prst="rect">
                          <a:avLst/>
                        </a:prstGeom>
                        <a:ln>
                          <a:noFill/>
                        </a:ln>
                      </wps:spPr>
                      <wps:txbx>
                        <w:txbxContent>
                          <w:p w:rsidR="00C10A00" w:rsidRDefault="00AD315F">
                            <w:pPr>
                              <w:spacing w:after="160" w:line="259" w:lineRule="auto"/>
                              <w:ind w:left="0" w:right="0" w:firstLine="0"/>
                              <w:jc w:val="left"/>
                            </w:pPr>
                            <w:r>
                              <w:rPr>
                                <w:b/>
                                <w:color w:val="5B9BD5"/>
                                <w:sz w:val="16"/>
                              </w:rPr>
                              <w:t xml:space="preserve"> </w:t>
                            </w:r>
                          </w:p>
                        </w:txbxContent>
                      </wps:txbx>
                      <wps:bodyPr horzOverflow="overflow" vert="horz" lIns="0" tIns="0" rIns="0" bIns="0" rtlCol="0">
                        <a:noAutofit/>
                      </wps:bodyPr>
                    </wps:wsp>
                    <wps:wsp>
                      <wps:cNvPr id="54313" name="Rectangle 54313"/>
                      <wps:cNvSpPr/>
                      <wps:spPr>
                        <a:xfrm>
                          <a:off x="4575682" y="310480"/>
                          <a:ext cx="2841827"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PROMOCIÓN EN EL SERVICIO DOCENTE </w:t>
                            </w:r>
                          </w:p>
                        </w:txbxContent>
                      </wps:txbx>
                      <wps:bodyPr horzOverflow="overflow" vert="horz" lIns="0" tIns="0" rIns="0" bIns="0" rtlCol="0">
                        <a:noAutofit/>
                      </wps:bodyPr>
                    </wps:wsp>
                    <wps:wsp>
                      <wps:cNvPr id="54314" name="Rectangle 54314"/>
                      <wps:cNvSpPr/>
                      <wps:spPr>
                        <a:xfrm>
                          <a:off x="6712965" y="310480"/>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15" name="Rectangle 54315"/>
                      <wps:cNvSpPr/>
                      <wps:spPr>
                        <a:xfrm>
                          <a:off x="4376038" y="433924"/>
                          <a:ext cx="1497235"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POR ASIGNACIÓN DE</w:t>
                            </w:r>
                          </w:p>
                        </w:txbxContent>
                      </wps:txbx>
                      <wps:bodyPr horzOverflow="overflow" vert="horz" lIns="0" tIns="0" rIns="0" bIns="0" rtlCol="0">
                        <a:noAutofit/>
                      </wps:bodyPr>
                    </wps:wsp>
                    <wps:wsp>
                      <wps:cNvPr id="54316" name="Rectangle 54316"/>
                      <wps:cNvSpPr/>
                      <wps:spPr>
                        <a:xfrm>
                          <a:off x="5502655" y="396976"/>
                          <a:ext cx="50673" cy="224380"/>
                        </a:xfrm>
                        <a:prstGeom prst="rect">
                          <a:avLst/>
                        </a:prstGeom>
                        <a:ln>
                          <a:noFill/>
                        </a:ln>
                      </wps:spPr>
                      <wps:txbx>
                        <w:txbxContent>
                          <w:p w:rsidR="00C10A00" w:rsidRDefault="00AD315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317" name="Rectangle 54317"/>
                      <wps:cNvSpPr/>
                      <wps:spPr>
                        <a:xfrm>
                          <a:off x="5540755" y="433924"/>
                          <a:ext cx="509400"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HORAS</w:t>
                            </w:r>
                          </w:p>
                        </w:txbxContent>
                      </wps:txbx>
                      <wps:bodyPr horzOverflow="overflow" vert="horz" lIns="0" tIns="0" rIns="0" bIns="0" rtlCol="0">
                        <a:noAutofit/>
                      </wps:bodyPr>
                    </wps:wsp>
                    <wps:wsp>
                      <wps:cNvPr id="54318" name="Rectangle 54318"/>
                      <wps:cNvSpPr/>
                      <wps:spPr>
                        <a:xfrm>
                          <a:off x="5921755" y="433924"/>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19" name="Rectangle 54319"/>
                      <wps:cNvSpPr/>
                      <wps:spPr>
                        <a:xfrm>
                          <a:off x="5950711" y="433924"/>
                          <a:ext cx="10141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ADICIONALES </w:t>
                            </w:r>
                          </w:p>
                        </w:txbxContent>
                      </wps:txbx>
                      <wps:bodyPr horzOverflow="overflow" vert="horz" lIns="0" tIns="0" rIns="0" bIns="0" rtlCol="0">
                        <a:noAutofit/>
                      </wps:bodyPr>
                    </wps:wsp>
                    <wps:wsp>
                      <wps:cNvPr id="54320" name="Rectangle 54320"/>
                      <wps:cNvSpPr/>
                      <wps:spPr>
                        <a:xfrm>
                          <a:off x="6712965" y="433924"/>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21" name="Rectangle 54321"/>
                      <wps:cNvSpPr/>
                      <wps:spPr>
                        <a:xfrm>
                          <a:off x="4859146" y="558892"/>
                          <a:ext cx="201213"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EN</w:t>
                            </w:r>
                          </w:p>
                        </w:txbxContent>
                      </wps:txbx>
                      <wps:bodyPr horzOverflow="overflow" vert="horz" lIns="0" tIns="0" rIns="0" bIns="0" rtlCol="0">
                        <a:noAutofit/>
                      </wps:bodyPr>
                    </wps:wsp>
                    <wps:wsp>
                      <wps:cNvPr id="54322" name="Rectangle 54322"/>
                      <wps:cNvSpPr/>
                      <wps:spPr>
                        <a:xfrm>
                          <a:off x="5010022" y="558892"/>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23" name="Rectangle 54323"/>
                      <wps:cNvSpPr/>
                      <wps:spPr>
                        <a:xfrm>
                          <a:off x="5038978" y="558892"/>
                          <a:ext cx="2155883"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EDUCACIÓN MEDIA SUPERIOR</w:t>
                            </w:r>
                          </w:p>
                        </w:txbxContent>
                      </wps:txbx>
                      <wps:bodyPr horzOverflow="overflow" vert="horz" lIns="0" tIns="0" rIns="0" bIns="0" rtlCol="0">
                        <a:noAutofit/>
                      </wps:bodyPr>
                    </wps:wsp>
                    <wps:wsp>
                      <wps:cNvPr id="54324" name="Rectangle 54324"/>
                      <wps:cNvSpPr/>
                      <wps:spPr>
                        <a:xfrm>
                          <a:off x="6660895" y="558892"/>
                          <a:ext cx="69911"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25" name="Rectangle 54325"/>
                      <wps:cNvSpPr/>
                      <wps:spPr>
                        <a:xfrm>
                          <a:off x="6714489" y="558892"/>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wps:wsp>
                      <wps:cNvPr id="54326" name="Rectangle 54326"/>
                      <wps:cNvSpPr/>
                      <wps:spPr>
                        <a:xfrm>
                          <a:off x="5258815" y="682337"/>
                          <a:ext cx="1505384"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CICLO ESCOLAR 2023</w:t>
                            </w:r>
                          </w:p>
                        </w:txbxContent>
                      </wps:txbx>
                      <wps:bodyPr horzOverflow="overflow" vert="horz" lIns="0" tIns="0" rIns="0" bIns="0" rtlCol="0">
                        <a:noAutofit/>
                      </wps:bodyPr>
                    </wps:wsp>
                    <wps:wsp>
                      <wps:cNvPr id="54327" name="Rectangle 54327"/>
                      <wps:cNvSpPr/>
                      <wps:spPr>
                        <a:xfrm>
                          <a:off x="6391147" y="682337"/>
                          <a:ext cx="52284"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w:t>
                            </w:r>
                          </w:p>
                        </w:txbxContent>
                      </wps:txbx>
                      <wps:bodyPr horzOverflow="overflow" vert="horz" lIns="0" tIns="0" rIns="0" bIns="0" rtlCol="0">
                        <a:noAutofit/>
                      </wps:bodyPr>
                    </wps:wsp>
                    <wps:wsp>
                      <wps:cNvPr id="54328" name="Rectangle 54328"/>
                      <wps:cNvSpPr/>
                      <wps:spPr>
                        <a:xfrm>
                          <a:off x="6430771" y="682337"/>
                          <a:ext cx="339509"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2024</w:t>
                            </w:r>
                          </w:p>
                        </w:txbxContent>
                      </wps:txbx>
                      <wps:bodyPr horzOverflow="overflow" vert="horz" lIns="0" tIns="0" rIns="0" bIns="0" rtlCol="0">
                        <a:noAutofit/>
                      </wps:bodyPr>
                    </wps:wsp>
                    <wps:wsp>
                      <wps:cNvPr id="54329" name="Rectangle 54329"/>
                      <wps:cNvSpPr/>
                      <wps:spPr>
                        <a:xfrm>
                          <a:off x="6685279" y="682337"/>
                          <a:ext cx="37482" cy="165545"/>
                        </a:xfrm>
                        <a:prstGeom prst="rect">
                          <a:avLst/>
                        </a:prstGeom>
                        <a:ln>
                          <a:noFill/>
                        </a:ln>
                      </wps:spPr>
                      <wps:txbx>
                        <w:txbxContent>
                          <w:p w:rsidR="00C10A00" w:rsidRDefault="00AD315F">
                            <w:pPr>
                              <w:spacing w:after="160" w:line="259" w:lineRule="auto"/>
                              <w:ind w:left="0" w:right="0" w:firstLine="0"/>
                              <w:jc w:val="left"/>
                            </w:pPr>
                            <w:r>
                              <w:rPr>
                                <w:b/>
                                <w:color w:val="808285"/>
                                <w:sz w:val="16"/>
                              </w:rPr>
                              <w:t xml:space="preserve"> </w:t>
                            </w:r>
                          </w:p>
                        </w:txbxContent>
                      </wps:txbx>
                      <wps:bodyPr horzOverflow="overflow" vert="horz" lIns="0" tIns="0" rIns="0" bIns="0" rtlCol="0">
                        <a:noAutofit/>
                      </wps:bodyPr>
                    </wps:wsp>
                    <pic:pic xmlns:pic="http://schemas.openxmlformats.org/drawingml/2006/picture">
                      <pic:nvPicPr>
                        <pic:cNvPr id="54309" name="Picture 54309"/>
                        <pic:cNvPicPr/>
                      </pic:nvPicPr>
                      <pic:blipFill>
                        <a:blip r:embed="rId2"/>
                        <a:stretch>
                          <a:fillRect/>
                        </a:stretch>
                      </pic:blipFill>
                      <pic:spPr>
                        <a:xfrm>
                          <a:off x="2072004" y="887730"/>
                          <a:ext cx="3943985" cy="20955"/>
                        </a:xfrm>
                        <a:prstGeom prst="rect">
                          <a:avLst/>
                        </a:prstGeom>
                      </pic:spPr>
                    </pic:pic>
                  </wpg:wgp>
                </a:graphicData>
              </a:graphic>
            </wp:anchor>
          </w:drawing>
        </mc:Choice>
        <mc:Fallback xmlns:a="http://schemas.openxmlformats.org/drawingml/2006/main">
          <w:pict>
            <v:group id="Group 54307" style="width:530.919pt;height:71.55pt;position:absolute;mso-position-horizontal-relative:page;mso-position-horizontal:absolute;margin-left:5.3001pt;mso-position-vertical-relative:page;margin-top:11.45pt;" coordsize="67426,9086">
              <v:shape id="Picture 54308" style="position:absolute;width:30587;height:8324;left:0;top:0;" filled="f">
                <v:imagedata r:id="rId13"/>
              </v:shape>
              <v:rect id="Rectangle 54310" style="position:absolute;width:8824;height:1655;left:34171;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PROGRAMA </w:t>
                      </w:r>
                    </w:p>
                  </w:txbxContent>
                </v:textbox>
              </v:rect>
              <v:rect id="Rectangle 54311" style="position:absolute;width:6204;height:1655;left:40819;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PARA LA</w:t>
                      </w:r>
                    </w:p>
                  </w:txbxContent>
                </v:textbox>
              </v:rect>
              <v:rect id="Rectangle 54312" style="position:absolute;width:374;height:1655;left:45467;top:3104;" filled="f" stroked="f">
                <v:textbox inset="0,0,0,0">
                  <w:txbxContent>
                    <w:p>
                      <w:pPr>
                        <w:spacing w:before="0" w:after="160" w:line="259" w:lineRule="auto"/>
                        <w:ind w:left="0" w:right="0" w:firstLine="0"/>
                        <w:jc w:val="left"/>
                      </w:pPr>
                      <w:r>
                        <w:rPr>
                          <w:rFonts w:cs="Montserrat" w:hAnsi="Montserrat" w:eastAsia="Montserrat" w:ascii="Montserrat"/>
                          <w:b w:val="1"/>
                          <w:color w:val="5b9bd5"/>
                          <w:sz w:val="16"/>
                        </w:rPr>
                        <w:t xml:space="preserve"> </w:t>
                      </w:r>
                    </w:p>
                  </w:txbxContent>
                </v:textbox>
              </v:rect>
              <v:rect id="Rectangle 54313" style="position:absolute;width:28418;height:1655;left:45756;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PROMOCIÓN EN EL SERVICIO DOCENTE </w:t>
                      </w:r>
                    </w:p>
                  </w:txbxContent>
                </v:textbox>
              </v:rect>
              <v:rect id="Rectangle 54314" style="position:absolute;width:374;height:1655;left:67129;top:3104;"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15" style="position:absolute;width:14972;height:1655;left:43760;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POR ASIGNACIÓN DE</w:t>
                      </w:r>
                    </w:p>
                  </w:txbxContent>
                </v:textbox>
              </v:rect>
              <v:rect id="Rectangle 54316" style="position:absolute;width:506;height:2243;left:55026;top:39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4317" style="position:absolute;width:5094;height:1655;left:55407;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HORAS</w:t>
                      </w:r>
                    </w:p>
                  </w:txbxContent>
                </v:textbox>
              </v:rect>
              <v:rect id="Rectangle 54318" style="position:absolute;width:374;height:1655;left:59217;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19" style="position:absolute;width:10141;height:1655;left:59507;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ADICIONALES </w:t>
                      </w:r>
                    </w:p>
                  </w:txbxContent>
                </v:textbox>
              </v:rect>
              <v:rect id="Rectangle 54320" style="position:absolute;width:374;height:1655;left:67129;top:4339;"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21" style="position:absolute;width:2012;height:1655;left:48591;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EN</w:t>
                      </w:r>
                    </w:p>
                  </w:txbxContent>
                </v:textbox>
              </v:rect>
              <v:rect id="Rectangle 54322" style="position:absolute;width:374;height:1655;left:50100;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23" style="position:absolute;width:21558;height:1655;left:50389;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EDUCACIÓN MEDIA SUPERIOR</w:t>
                      </w:r>
                    </w:p>
                  </w:txbxContent>
                </v:textbox>
              </v:rect>
              <v:rect id="Rectangle 54324" style="position:absolute;width:699;height:1655;left:66608;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25" style="position:absolute;width:374;height:1655;left:67144;top:5588;"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rect id="Rectangle 54326" style="position:absolute;width:15053;height:1655;left:52588;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CICLO ESCOLAR 2023</w:t>
                      </w:r>
                    </w:p>
                  </w:txbxContent>
                </v:textbox>
              </v:rect>
              <v:rect id="Rectangle 54327" style="position:absolute;width:522;height:1655;left:63911;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w:t>
                      </w:r>
                    </w:p>
                  </w:txbxContent>
                </v:textbox>
              </v:rect>
              <v:rect id="Rectangle 54328" style="position:absolute;width:3395;height:1655;left:64307;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2024</w:t>
                      </w:r>
                    </w:p>
                  </w:txbxContent>
                </v:textbox>
              </v:rect>
              <v:rect id="Rectangle 54329" style="position:absolute;width:374;height:1655;left:66852;top:6823;" filled="f" stroked="f">
                <v:textbox inset="0,0,0,0">
                  <w:txbxContent>
                    <w:p>
                      <w:pPr>
                        <w:spacing w:before="0" w:after="160" w:line="259" w:lineRule="auto"/>
                        <w:ind w:left="0" w:right="0" w:firstLine="0"/>
                        <w:jc w:val="left"/>
                      </w:pPr>
                      <w:r>
                        <w:rPr>
                          <w:rFonts w:cs="Montserrat" w:hAnsi="Montserrat" w:eastAsia="Montserrat" w:ascii="Montserrat"/>
                          <w:b w:val="1"/>
                          <w:color w:val="808285"/>
                          <w:sz w:val="16"/>
                        </w:rPr>
                        <w:t xml:space="preserve"> </w:t>
                      </w:r>
                    </w:p>
                  </w:txbxContent>
                </v:textbox>
              </v:rect>
              <v:shape id="Picture 54309" style="position:absolute;width:39439;height:209;left:20720;top:8877;" filled="f">
                <v:imagedata r:id="rId14"/>
              </v:shape>
              <w10:wrap type="square"/>
            </v:group>
          </w:pict>
        </mc:Fallback>
      </mc:AlternateContent>
    </w:r>
    <w:r>
      <w:rPr>
        <w:rFonts w:ascii="Calibri" w:eastAsia="Calibri" w:hAnsi="Calibri" w:cs="Calibri"/>
        <w:sz w:val="2"/>
      </w:rPr>
      <w:t xml:space="preserve"> </w:t>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00" w:rsidRDefault="00C10A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50E3"/>
    <w:multiLevelType w:val="hybridMultilevel"/>
    <w:tmpl w:val="A5E8615A"/>
    <w:lvl w:ilvl="0" w:tplc="1E2C03E4">
      <w:start w:val="1"/>
      <w:numFmt w:val="decimal"/>
      <w:lvlText w:val="%1."/>
      <w:lvlJc w:val="left"/>
      <w:pPr>
        <w:ind w:left="8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BF9A301A">
      <w:start w:val="1"/>
      <w:numFmt w:val="lowerLetter"/>
      <w:lvlText w:val="%2"/>
      <w:lvlJc w:val="left"/>
      <w:pPr>
        <w:ind w:left="14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C5BEA58C">
      <w:start w:val="1"/>
      <w:numFmt w:val="lowerRoman"/>
      <w:lvlText w:val="%3"/>
      <w:lvlJc w:val="left"/>
      <w:pPr>
        <w:ind w:left="21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994B0C0">
      <w:start w:val="1"/>
      <w:numFmt w:val="decimal"/>
      <w:lvlText w:val="%4"/>
      <w:lvlJc w:val="left"/>
      <w:pPr>
        <w:ind w:left="28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401CFE46">
      <w:start w:val="1"/>
      <w:numFmt w:val="lowerLetter"/>
      <w:lvlText w:val="%5"/>
      <w:lvlJc w:val="left"/>
      <w:pPr>
        <w:ind w:left="36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4B84811A">
      <w:start w:val="1"/>
      <w:numFmt w:val="lowerRoman"/>
      <w:lvlText w:val="%6"/>
      <w:lvlJc w:val="left"/>
      <w:pPr>
        <w:ind w:left="43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6AA83B90">
      <w:start w:val="1"/>
      <w:numFmt w:val="decimal"/>
      <w:lvlText w:val="%7"/>
      <w:lvlJc w:val="left"/>
      <w:pPr>
        <w:ind w:left="50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7EEA3C26">
      <w:start w:val="1"/>
      <w:numFmt w:val="lowerLetter"/>
      <w:lvlText w:val="%8"/>
      <w:lvlJc w:val="left"/>
      <w:pPr>
        <w:ind w:left="57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FEB89248">
      <w:start w:val="1"/>
      <w:numFmt w:val="lowerRoman"/>
      <w:lvlText w:val="%9"/>
      <w:lvlJc w:val="left"/>
      <w:pPr>
        <w:ind w:left="64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9105AE"/>
    <w:multiLevelType w:val="hybridMultilevel"/>
    <w:tmpl w:val="3E1E954A"/>
    <w:lvl w:ilvl="0" w:tplc="AF909B88">
      <w:start w:val="1"/>
      <w:numFmt w:val="bullet"/>
      <w:lvlText w:val="•"/>
      <w:lvlJc w:val="left"/>
      <w:pPr>
        <w:ind w:left="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A02704">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FA7638">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66BC24">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246D9E">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22CC1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4437F6">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4E70D8">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D839DE">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30B4BFE"/>
    <w:multiLevelType w:val="hybridMultilevel"/>
    <w:tmpl w:val="48649F7C"/>
    <w:lvl w:ilvl="0" w:tplc="061EEA04">
      <w:start w:val="1"/>
      <w:numFmt w:val="decimal"/>
      <w:lvlText w:val="%1."/>
      <w:lvlJc w:val="left"/>
      <w:pPr>
        <w:ind w:left="8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1A1E7688">
      <w:start w:val="1"/>
      <w:numFmt w:val="lowerLetter"/>
      <w:lvlText w:val="%2)"/>
      <w:lvlJc w:val="left"/>
      <w:pPr>
        <w:ind w:left="123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9B6E6ABA">
      <w:start w:val="1"/>
      <w:numFmt w:val="lowerRoman"/>
      <w:lvlText w:val="%3"/>
      <w:lvlJc w:val="left"/>
      <w:pPr>
        <w:ind w:left="19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EE526EDE">
      <w:start w:val="1"/>
      <w:numFmt w:val="decimal"/>
      <w:lvlText w:val="%4"/>
      <w:lvlJc w:val="left"/>
      <w:pPr>
        <w:ind w:left="26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97484B2C">
      <w:start w:val="1"/>
      <w:numFmt w:val="lowerLetter"/>
      <w:lvlText w:val="%5"/>
      <w:lvlJc w:val="left"/>
      <w:pPr>
        <w:ind w:left="33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45948E7E">
      <w:start w:val="1"/>
      <w:numFmt w:val="lowerRoman"/>
      <w:lvlText w:val="%6"/>
      <w:lvlJc w:val="left"/>
      <w:pPr>
        <w:ind w:left="40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1688C4FC">
      <w:start w:val="1"/>
      <w:numFmt w:val="decimal"/>
      <w:lvlText w:val="%7"/>
      <w:lvlJc w:val="left"/>
      <w:pPr>
        <w:ind w:left="48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6FBE3242">
      <w:start w:val="1"/>
      <w:numFmt w:val="lowerLetter"/>
      <w:lvlText w:val="%8"/>
      <w:lvlJc w:val="left"/>
      <w:pPr>
        <w:ind w:left="55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9934E012">
      <w:start w:val="1"/>
      <w:numFmt w:val="lowerRoman"/>
      <w:lvlText w:val="%9"/>
      <w:lvlJc w:val="left"/>
      <w:pPr>
        <w:ind w:left="62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6696BBB"/>
    <w:multiLevelType w:val="hybridMultilevel"/>
    <w:tmpl w:val="69A68F4A"/>
    <w:lvl w:ilvl="0" w:tplc="AE4292DA">
      <w:start w:val="1"/>
      <w:numFmt w:val="decimal"/>
      <w:lvlText w:val="%1."/>
      <w:lvlJc w:val="left"/>
      <w:pPr>
        <w:ind w:left="72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3CC023CC">
      <w:start w:val="1"/>
      <w:numFmt w:val="lowerLetter"/>
      <w:lvlText w:val="%2."/>
      <w:lvlJc w:val="left"/>
      <w:pPr>
        <w:ind w:left="159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A1245A34">
      <w:start w:val="1"/>
      <w:numFmt w:val="lowerRoman"/>
      <w:lvlText w:val="%3"/>
      <w:lvlJc w:val="left"/>
      <w:pPr>
        <w:ind w:left="21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0016A7D8">
      <w:start w:val="1"/>
      <w:numFmt w:val="decimal"/>
      <w:lvlText w:val="%4"/>
      <w:lvlJc w:val="left"/>
      <w:pPr>
        <w:ind w:left="28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A0C07566">
      <w:start w:val="1"/>
      <w:numFmt w:val="lowerLetter"/>
      <w:lvlText w:val="%5"/>
      <w:lvlJc w:val="left"/>
      <w:pPr>
        <w:ind w:left="36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6954229C">
      <w:start w:val="1"/>
      <w:numFmt w:val="lowerRoman"/>
      <w:lvlText w:val="%6"/>
      <w:lvlJc w:val="left"/>
      <w:pPr>
        <w:ind w:left="43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19F4FFC8">
      <w:start w:val="1"/>
      <w:numFmt w:val="decimal"/>
      <w:lvlText w:val="%7"/>
      <w:lvlJc w:val="left"/>
      <w:pPr>
        <w:ind w:left="50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2E420AD0">
      <w:start w:val="1"/>
      <w:numFmt w:val="lowerLetter"/>
      <w:lvlText w:val="%8"/>
      <w:lvlJc w:val="left"/>
      <w:pPr>
        <w:ind w:left="57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20F846D6">
      <w:start w:val="1"/>
      <w:numFmt w:val="lowerRoman"/>
      <w:lvlText w:val="%9"/>
      <w:lvlJc w:val="left"/>
      <w:pPr>
        <w:ind w:left="64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91146EB"/>
    <w:multiLevelType w:val="hybridMultilevel"/>
    <w:tmpl w:val="DF9847D4"/>
    <w:lvl w:ilvl="0" w:tplc="26A030A0">
      <w:start w:val="1"/>
      <w:numFmt w:val="lowerLetter"/>
      <w:lvlText w:val="%1)"/>
      <w:lvlJc w:val="left"/>
      <w:pPr>
        <w:ind w:left="8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ED9E8A80">
      <w:start w:val="1"/>
      <w:numFmt w:val="lowerLetter"/>
      <w:lvlText w:val="%2"/>
      <w:lvlJc w:val="left"/>
      <w:pPr>
        <w:ind w:left="14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356DA18">
      <w:start w:val="1"/>
      <w:numFmt w:val="lowerRoman"/>
      <w:lvlText w:val="%3"/>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B68CD02">
      <w:start w:val="1"/>
      <w:numFmt w:val="decimal"/>
      <w:lvlText w:val="%4"/>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75E8B28A">
      <w:start w:val="1"/>
      <w:numFmt w:val="lowerLetter"/>
      <w:lvlText w:val="%5"/>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088AD2B8">
      <w:start w:val="1"/>
      <w:numFmt w:val="lowerRoman"/>
      <w:lvlText w:val="%6"/>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D360EA6">
      <w:start w:val="1"/>
      <w:numFmt w:val="decimal"/>
      <w:lvlText w:val="%7"/>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67988B28">
      <w:start w:val="1"/>
      <w:numFmt w:val="lowerLetter"/>
      <w:lvlText w:val="%8"/>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DEDE8E3A">
      <w:start w:val="1"/>
      <w:numFmt w:val="lowerRoman"/>
      <w:lvlText w:val="%9"/>
      <w:lvlJc w:val="left"/>
      <w:pPr>
        <w:ind w:left="6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1906D8"/>
    <w:multiLevelType w:val="hybridMultilevel"/>
    <w:tmpl w:val="68BC7698"/>
    <w:lvl w:ilvl="0" w:tplc="FFC4B7B2">
      <w:start w:val="1"/>
      <w:numFmt w:val="decimal"/>
      <w:lvlText w:val="%1."/>
      <w:lvlJc w:val="left"/>
      <w:pPr>
        <w:ind w:left="72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B27485A0">
      <w:start w:val="1"/>
      <w:numFmt w:val="lowerLetter"/>
      <w:lvlText w:val="%2"/>
      <w:lvlJc w:val="left"/>
      <w:pPr>
        <w:ind w:left="118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D25E05B6">
      <w:start w:val="1"/>
      <w:numFmt w:val="lowerRoman"/>
      <w:lvlText w:val="%3"/>
      <w:lvlJc w:val="left"/>
      <w:pPr>
        <w:ind w:left="190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D4A4534">
      <w:start w:val="1"/>
      <w:numFmt w:val="decimal"/>
      <w:lvlText w:val="%4"/>
      <w:lvlJc w:val="left"/>
      <w:pPr>
        <w:ind w:left="262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3920CB2A">
      <w:start w:val="1"/>
      <w:numFmt w:val="lowerLetter"/>
      <w:lvlText w:val="%5"/>
      <w:lvlJc w:val="left"/>
      <w:pPr>
        <w:ind w:left="334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A198C4DC">
      <w:start w:val="1"/>
      <w:numFmt w:val="lowerRoman"/>
      <w:lvlText w:val="%6"/>
      <w:lvlJc w:val="left"/>
      <w:pPr>
        <w:ind w:left="406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DAB62ED6">
      <w:start w:val="1"/>
      <w:numFmt w:val="decimal"/>
      <w:lvlText w:val="%7"/>
      <w:lvlJc w:val="left"/>
      <w:pPr>
        <w:ind w:left="478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31283356">
      <w:start w:val="1"/>
      <w:numFmt w:val="lowerLetter"/>
      <w:lvlText w:val="%8"/>
      <w:lvlJc w:val="left"/>
      <w:pPr>
        <w:ind w:left="550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E5F47588">
      <w:start w:val="1"/>
      <w:numFmt w:val="lowerRoman"/>
      <w:lvlText w:val="%9"/>
      <w:lvlJc w:val="left"/>
      <w:pPr>
        <w:ind w:left="622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B2F1A4A"/>
    <w:multiLevelType w:val="hybridMultilevel"/>
    <w:tmpl w:val="84C88C16"/>
    <w:lvl w:ilvl="0" w:tplc="D3B09152">
      <w:start w:val="1"/>
      <w:numFmt w:val="upperRoman"/>
      <w:lvlText w:val="%1."/>
      <w:lvlJc w:val="left"/>
      <w:pPr>
        <w:ind w:left="72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F8C0EEE">
      <w:start w:val="1"/>
      <w:numFmt w:val="lowerLetter"/>
      <w:lvlText w:val="%2"/>
      <w:lvlJc w:val="left"/>
      <w:pPr>
        <w:ind w:left="11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23A848D8">
      <w:start w:val="1"/>
      <w:numFmt w:val="lowerRoman"/>
      <w:lvlText w:val="%3"/>
      <w:lvlJc w:val="left"/>
      <w:pPr>
        <w:ind w:left="18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1BDAFC80">
      <w:start w:val="1"/>
      <w:numFmt w:val="decimal"/>
      <w:lvlText w:val="%4"/>
      <w:lvlJc w:val="left"/>
      <w:pPr>
        <w:ind w:left="25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65655D6">
      <w:start w:val="1"/>
      <w:numFmt w:val="lowerLetter"/>
      <w:lvlText w:val="%5"/>
      <w:lvlJc w:val="left"/>
      <w:pPr>
        <w:ind w:left="331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4AD672B8">
      <w:start w:val="1"/>
      <w:numFmt w:val="lowerRoman"/>
      <w:lvlText w:val="%6"/>
      <w:lvlJc w:val="left"/>
      <w:pPr>
        <w:ind w:left="40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961EA9B8">
      <w:start w:val="1"/>
      <w:numFmt w:val="decimal"/>
      <w:lvlText w:val="%7"/>
      <w:lvlJc w:val="left"/>
      <w:pPr>
        <w:ind w:left="47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7D2A18D8">
      <w:start w:val="1"/>
      <w:numFmt w:val="lowerLetter"/>
      <w:lvlText w:val="%8"/>
      <w:lvlJc w:val="left"/>
      <w:pPr>
        <w:ind w:left="54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7A929B74">
      <w:start w:val="1"/>
      <w:numFmt w:val="lowerRoman"/>
      <w:lvlText w:val="%9"/>
      <w:lvlJc w:val="left"/>
      <w:pPr>
        <w:ind w:left="61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E8164D7"/>
    <w:multiLevelType w:val="hybridMultilevel"/>
    <w:tmpl w:val="C9E62054"/>
    <w:lvl w:ilvl="0" w:tplc="89724F32">
      <w:start w:val="1"/>
      <w:numFmt w:val="decimal"/>
      <w:lvlText w:val="%1."/>
      <w:lvlJc w:val="left"/>
      <w:pPr>
        <w:ind w:left="72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A31CD75C">
      <w:start w:val="1"/>
      <w:numFmt w:val="lowerLetter"/>
      <w:lvlText w:val="%2"/>
      <w:lvlJc w:val="left"/>
      <w:pPr>
        <w:ind w:left="123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8BD4C840">
      <w:start w:val="1"/>
      <w:numFmt w:val="lowerRoman"/>
      <w:lvlText w:val="%3"/>
      <w:lvlJc w:val="left"/>
      <w:pPr>
        <w:ind w:left="195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FB3E1CB2">
      <w:start w:val="1"/>
      <w:numFmt w:val="decimal"/>
      <w:lvlText w:val="%4"/>
      <w:lvlJc w:val="left"/>
      <w:pPr>
        <w:ind w:left="26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1C4E5A64">
      <w:start w:val="1"/>
      <w:numFmt w:val="lowerLetter"/>
      <w:lvlText w:val="%5"/>
      <w:lvlJc w:val="left"/>
      <w:pPr>
        <w:ind w:left="339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1206D01C">
      <w:start w:val="1"/>
      <w:numFmt w:val="lowerRoman"/>
      <w:lvlText w:val="%6"/>
      <w:lvlJc w:val="left"/>
      <w:pPr>
        <w:ind w:left="411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592E9C3A">
      <w:start w:val="1"/>
      <w:numFmt w:val="decimal"/>
      <w:lvlText w:val="%7"/>
      <w:lvlJc w:val="left"/>
      <w:pPr>
        <w:ind w:left="483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C2909BBE">
      <w:start w:val="1"/>
      <w:numFmt w:val="lowerLetter"/>
      <w:lvlText w:val="%8"/>
      <w:lvlJc w:val="left"/>
      <w:pPr>
        <w:ind w:left="555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387C5CA2">
      <w:start w:val="1"/>
      <w:numFmt w:val="lowerRoman"/>
      <w:lvlText w:val="%9"/>
      <w:lvlJc w:val="left"/>
      <w:pPr>
        <w:ind w:left="62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0E11D14"/>
    <w:multiLevelType w:val="hybridMultilevel"/>
    <w:tmpl w:val="9990C8A8"/>
    <w:lvl w:ilvl="0" w:tplc="8C04EB46">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63D20A60">
      <w:start w:val="1"/>
      <w:numFmt w:val="decimal"/>
      <w:lvlText w:val="%2."/>
      <w:lvlJc w:val="left"/>
      <w:pPr>
        <w:ind w:left="13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735AAA10">
      <w:start w:val="1"/>
      <w:numFmt w:val="lowerRoman"/>
      <w:lvlText w:val="%3"/>
      <w:lvlJc w:val="left"/>
      <w:pPr>
        <w:ind w:left="193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A0A442E0">
      <w:start w:val="1"/>
      <w:numFmt w:val="decimal"/>
      <w:lvlText w:val="%4"/>
      <w:lvlJc w:val="left"/>
      <w:pPr>
        <w:ind w:left="26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FB6AC3F4">
      <w:start w:val="1"/>
      <w:numFmt w:val="lowerLetter"/>
      <w:lvlText w:val="%5"/>
      <w:lvlJc w:val="left"/>
      <w:pPr>
        <w:ind w:left="337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0DB2E10C">
      <w:start w:val="1"/>
      <w:numFmt w:val="lowerRoman"/>
      <w:lvlText w:val="%6"/>
      <w:lvlJc w:val="left"/>
      <w:pPr>
        <w:ind w:left="409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48E29DA0">
      <w:start w:val="1"/>
      <w:numFmt w:val="decimal"/>
      <w:lvlText w:val="%7"/>
      <w:lvlJc w:val="left"/>
      <w:pPr>
        <w:ind w:left="481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9284505E">
      <w:start w:val="1"/>
      <w:numFmt w:val="lowerLetter"/>
      <w:lvlText w:val="%8"/>
      <w:lvlJc w:val="left"/>
      <w:pPr>
        <w:ind w:left="553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92C4DE80">
      <w:start w:val="1"/>
      <w:numFmt w:val="lowerRoman"/>
      <w:lvlText w:val="%9"/>
      <w:lvlJc w:val="left"/>
      <w:pPr>
        <w:ind w:left="62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7B1F46"/>
    <w:multiLevelType w:val="hybridMultilevel"/>
    <w:tmpl w:val="D9622506"/>
    <w:lvl w:ilvl="0" w:tplc="A8F41558">
      <w:start w:val="1"/>
      <w:numFmt w:val="upperRoman"/>
      <w:lvlText w:val="%1."/>
      <w:lvlJc w:val="left"/>
      <w:pPr>
        <w:ind w:left="115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78E6DA8">
      <w:start w:val="1"/>
      <w:numFmt w:val="decimal"/>
      <w:lvlText w:val="%2."/>
      <w:lvlJc w:val="left"/>
      <w:pPr>
        <w:ind w:left="14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357E6DC6">
      <w:start w:val="1"/>
      <w:numFmt w:val="lowerRoman"/>
      <w:lvlText w:val="%3"/>
      <w:lvlJc w:val="left"/>
      <w:pPr>
        <w:ind w:left="193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BEEC1A30">
      <w:start w:val="1"/>
      <w:numFmt w:val="decimal"/>
      <w:lvlText w:val="%4"/>
      <w:lvlJc w:val="left"/>
      <w:pPr>
        <w:ind w:left="26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05BEAF68">
      <w:start w:val="1"/>
      <w:numFmt w:val="lowerLetter"/>
      <w:lvlText w:val="%5"/>
      <w:lvlJc w:val="left"/>
      <w:pPr>
        <w:ind w:left="337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C7CC921A">
      <w:start w:val="1"/>
      <w:numFmt w:val="lowerRoman"/>
      <w:lvlText w:val="%6"/>
      <w:lvlJc w:val="left"/>
      <w:pPr>
        <w:ind w:left="409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5BCAEC6C">
      <w:start w:val="1"/>
      <w:numFmt w:val="decimal"/>
      <w:lvlText w:val="%7"/>
      <w:lvlJc w:val="left"/>
      <w:pPr>
        <w:ind w:left="481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6A26C1F0">
      <w:start w:val="1"/>
      <w:numFmt w:val="lowerLetter"/>
      <w:lvlText w:val="%8"/>
      <w:lvlJc w:val="left"/>
      <w:pPr>
        <w:ind w:left="553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A8BCB50A">
      <w:start w:val="1"/>
      <w:numFmt w:val="lowerRoman"/>
      <w:lvlText w:val="%9"/>
      <w:lvlJc w:val="left"/>
      <w:pPr>
        <w:ind w:left="62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5C22B95"/>
    <w:multiLevelType w:val="hybridMultilevel"/>
    <w:tmpl w:val="693A6AB4"/>
    <w:lvl w:ilvl="0" w:tplc="0B202192">
      <w:start w:val="1"/>
      <w:numFmt w:val="decimal"/>
      <w:lvlText w:val="%1."/>
      <w:lvlJc w:val="left"/>
      <w:pPr>
        <w:ind w:left="65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632288B2">
      <w:start w:val="1"/>
      <w:numFmt w:val="lowerLetter"/>
      <w:lvlText w:val="%2"/>
      <w:lvlJc w:val="left"/>
      <w:pPr>
        <w:ind w:left="123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89040378">
      <w:start w:val="1"/>
      <w:numFmt w:val="lowerRoman"/>
      <w:lvlText w:val="%3"/>
      <w:lvlJc w:val="left"/>
      <w:pPr>
        <w:ind w:left="195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6646F8E">
      <w:start w:val="1"/>
      <w:numFmt w:val="decimal"/>
      <w:lvlText w:val="%4"/>
      <w:lvlJc w:val="left"/>
      <w:pPr>
        <w:ind w:left="26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0DA4A93E">
      <w:start w:val="1"/>
      <w:numFmt w:val="lowerLetter"/>
      <w:lvlText w:val="%5"/>
      <w:lvlJc w:val="left"/>
      <w:pPr>
        <w:ind w:left="339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6494DDC4">
      <w:start w:val="1"/>
      <w:numFmt w:val="lowerRoman"/>
      <w:lvlText w:val="%6"/>
      <w:lvlJc w:val="left"/>
      <w:pPr>
        <w:ind w:left="411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3B3CDA0E">
      <w:start w:val="1"/>
      <w:numFmt w:val="decimal"/>
      <w:lvlText w:val="%7"/>
      <w:lvlJc w:val="left"/>
      <w:pPr>
        <w:ind w:left="483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E3A25D26">
      <w:start w:val="1"/>
      <w:numFmt w:val="lowerLetter"/>
      <w:lvlText w:val="%8"/>
      <w:lvlJc w:val="left"/>
      <w:pPr>
        <w:ind w:left="555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05AE280E">
      <w:start w:val="1"/>
      <w:numFmt w:val="lowerRoman"/>
      <w:lvlText w:val="%9"/>
      <w:lvlJc w:val="left"/>
      <w:pPr>
        <w:ind w:left="62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E606185"/>
    <w:multiLevelType w:val="hybridMultilevel"/>
    <w:tmpl w:val="F404BE20"/>
    <w:lvl w:ilvl="0" w:tplc="734C9F76">
      <w:start w:val="1"/>
      <w:numFmt w:val="upperRoman"/>
      <w:lvlText w:val="%1."/>
      <w:lvlJc w:val="left"/>
      <w:pPr>
        <w:ind w:left="115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DF544660">
      <w:start w:val="1"/>
      <w:numFmt w:val="decimal"/>
      <w:lvlText w:val="%2."/>
      <w:lvlJc w:val="left"/>
      <w:pPr>
        <w:ind w:left="128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56A45B6A">
      <w:start w:val="1"/>
      <w:numFmt w:val="lowerRoman"/>
      <w:lvlText w:val="%3"/>
      <w:lvlJc w:val="left"/>
      <w:pPr>
        <w:ind w:left="17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186BECC">
      <w:start w:val="1"/>
      <w:numFmt w:val="decimal"/>
      <w:lvlText w:val="%4"/>
      <w:lvlJc w:val="left"/>
      <w:pPr>
        <w:ind w:left="25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33A0CA34">
      <w:start w:val="1"/>
      <w:numFmt w:val="lowerLetter"/>
      <w:lvlText w:val="%5"/>
      <w:lvlJc w:val="left"/>
      <w:pPr>
        <w:ind w:left="32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D92E6D5A">
      <w:start w:val="1"/>
      <w:numFmt w:val="lowerRoman"/>
      <w:lvlText w:val="%6"/>
      <w:lvlJc w:val="left"/>
      <w:pPr>
        <w:ind w:left="39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A670BA7E">
      <w:start w:val="1"/>
      <w:numFmt w:val="decimal"/>
      <w:lvlText w:val="%7"/>
      <w:lvlJc w:val="left"/>
      <w:pPr>
        <w:ind w:left="46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01E4FDB8">
      <w:start w:val="1"/>
      <w:numFmt w:val="lowerLetter"/>
      <w:lvlText w:val="%8"/>
      <w:lvlJc w:val="left"/>
      <w:pPr>
        <w:ind w:left="53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40FC87C4">
      <w:start w:val="1"/>
      <w:numFmt w:val="lowerRoman"/>
      <w:lvlText w:val="%9"/>
      <w:lvlJc w:val="left"/>
      <w:pPr>
        <w:ind w:left="61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5371CD"/>
    <w:multiLevelType w:val="hybridMultilevel"/>
    <w:tmpl w:val="4B2421D6"/>
    <w:lvl w:ilvl="0" w:tplc="5C78D768">
      <w:start w:val="1"/>
      <w:numFmt w:val="decimal"/>
      <w:lvlText w:val="%1."/>
      <w:lvlJc w:val="left"/>
      <w:pPr>
        <w:ind w:left="8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35E06158">
      <w:start w:val="1"/>
      <w:numFmt w:val="lowerLetter"/>
      <w:lvlText w:val="%2"/>
      <w:lvlJc w:val="left"/>
      <w:pPr>
        <w:ind w:left="14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BF26150">
      <w:start w:val="1"/>
      <w:numFmt w:val="lowerRoman"/>
      <w:lvlText w:val="%3"/>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C396C2D4">
      <w:start w:val="1"/>
      <w:numFmt w:val="decimal"/>
      <w:lvlText w:val="%4"/>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DCDA4C78">
      <w:start w:val="1"/>
      <w:numFmt w:val="lowerLetter"/>
      <w:lvlText w:val="%5"/>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195A0400">
      <w:start w:val="1"/>
      <w:numFmt w:val="lowerRoman"/>
      <w:lvlText w:val="%6"/>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BAF83284">
      <w:start w:val="1"/>
      <w:numFmt w:val="decimal"/>
      <w:lvlText w:val="%7"/>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742891E2">
      <w:start w:val="1"/>
      <w:numFmt w:val="lowerLetter"/>
      <w:lvlText w:val="%8"/>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10305D4E">
      <w:start w:val="1"/>
      <w:numFmt w:val="lowerRoman"/>
      <w:lvlText w:val="%9"/>
      <w:lvlJc w:val="left"/>
      <w:pPr>
        <w:ind w:left="6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29B2832"/>
    <w:multiLevelType w:val="hybridMultilevel"/>
    <w:tmpl w:val="78C81A00"/>
    <w:lvl w:ilvl="0" w:tplc="EA847DC4">
      <w:start w:val="1"/>
      <w:numFmt w:val="decimal"/>
      <w:lvlText w:val="%1."/>
      <w:lvlJc w:val="left"/>
      <w:pPr>
        <w:ind w:left="79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35D24596">
      <w:start w:val="1"/>
      <w:numFmt w:val="lowerLetter"/>
      <w:lvlText w:val="%2."/>
      <w:lvlJc w:val="left"/>
      <w:pPr>
        <w:ind w:left="15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0E6489F0">
      <w:start w:val="1"/>
      <w:numFmt w:val="lowerRoman"/>
      <w:lvlText w:val="%3"/>
      <w:lvlJc w:val="left"/>
      <w:pPr>
        <w:ind w:left="21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20B8A060">
      <w:start w:val="1"/>
      <w:numFmt w:val="decimal"/>
      <w:lvlText w:val="%4"/>
      <w:lvlJc w:val="left"/>
      <w:pPr>
        <w:ind w:left="28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2E06F258">
      <w:start w:val="1"/>
      <w:numFmt w:val="lowerLetter"/>
      <w:lvlText w:val="%5"/>
      <w:lvlJc w:val="left"/>
      <w:pPr>
        <w:ind w:left="35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C56A2560">
      <w:start w:val="1"/>
      <w:numFmt w:val="lowerRoman"/>
      <w:lvlText w:val="%6"/>
      <w:lvlJc w:val="left"/>
      <w:pPr>
        <w:ind w:left="431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3A40309A">
      <w:start w:val="1"/>
      <w:numFmt w:val="decimal"/>
      <w:lvlText w:val="%7"/>
      <w:lvlJc w:val="left"/>
      <w:pPr>
        <w:ind w:left="50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CC126CAC">
      <w:start w:val="1"/>
      <w:numFmt w:val="lowerLetter"/>
      <w:lvlText w:val="%8"/>
      <w:lvlJc w:val="left"/>
      <w:pPr>
        <w:ind w:left="57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60F86E48">
      <w:start w:val="1"/>
      <w:numFmt w:val="lowerRoman"/>
      <w:lvlText w:val="%9"/>
      <w:lvlJc w:val="left"/>
      <w:pPr>
        <w:ind w:left="64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603204E"/>
    <w:multiLevelType w:val="hybridMultilevel"/>
    <w:tmpl w:val="071C2DA4"/>
    <w:lvl w:ilvl="0" w:tplc="57C0D0FE">
      <w:start w:val="1"/>
      <w:numFmt w:val="upperRoman"/>
      <w:lvlText w:val="%1."/>
      <w:lvlJc w:val="left"/>
      <w:pPr>
        <w:ind w:left="86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48F695D6">
      <w:start w:val="1"/>
      <w:numFmt w:val="lowerLetter"/>
      <w:lvlText w:val="%2"/>
      <w:lvlJc w:val="left"/>
      <w:pPr>
        <w:ind w:left="1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B7FCC0F4">
      <w:start w:val="1"/>
      <w:numFmt w:val="lowerRoman"/>
      <w:lvlText w:val="%3"/>
      <w:lvlJc w:val="left"/>
      <w:pPr>
        <w:ind w:left="1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CEC05402">
      <w:start w:val="1"/>
      <w:numFmt w:val="decimal"/>
      <w:lvlText w:val="%4"/>
      <w:lvlJc w:val="left"/>
      <w:pPr>
        <w:ind w:left="2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B68D2A4">
      <w:start w:val="1"/>
      <w:numFmt w:val="lowerLetter"/>
      <w:lvlText w:val="%5"/>
      <w:lvlJc w:val="left"/>
      <w:pPr>
        <w:ind w:left="3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6A583A64">
      <w:start w:val="1"/>
      <w:numFmt w:val="lowerRoman"/>
      <w:lvlText w:val="%6"/>
      <w:lvlJc w:val="left"/>
      <w:pPr>
        <w:ind w:left="4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8B00FEF2">
      <w:start w:val="1"/>
      <w:numFmt w:val="decimal"/>
      <w:lvlText w:val="%7"/>
      <w:lvlJc w:val="left"/>
      <w:pPr>
        <w:ind w:left="4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2C4241D0">
      <w:start w:val="1"/>
      <w:numFmt w:val="lowerLetter"/>
      <w:lvlText w:val="%8"/>
      <w:lvlJc w:val="left"/>
      <w:pPr>
        <w:ind w:left="5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523E797E">
      <w:start w:val="1"/>
      <w:numFmt w:val="lowerRoman"/>
      <w:lvlText w:val="%9"/>
      <w:lvlJc w:val="left"/>
      <w:pPr>
        <w:ind w:left="62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7037172"/>
    <w:multiLevelType w:val="hybridMultilevel"/>
    <w:tmpl w:val="C1D8249E"/>
    <w:lvl w:ilvl="0" w:tplc="3DBEED44">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F9A6F152">
      <w:start w:val="1"/>
      <w:numFmt w:val="decimal"/>
      <w:lvlText w:val="%2."/>
      <w:lvlJc w:val="left"/>
      <w:pPr>
        <w:ind w:left="128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725E13F4">
      <w:start w:val="1"/>
      <w:numFmt w:val="lowerRoman"/>
      <w:lvlText w:val="%3"/>
      <w:lvlJc w:val="left"/>
      <w:pPr>
        <w:ind w:left="17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D81672B8">
      <w:start w:val="1"/>
      <w:numFmt w:val="decimal"/>
      <w:lvlText w:val="%4"/>
      <w:lvlJc w:val="left"/>
      <w:pPr>
        <w:ind w:left="25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899C85A6">
      <w:start w:val="1"/>
      <w:numFmt w:val="lowerLetter"/>
      <w:lvlText w:val="%5"/>
      <w:lvlJc w:val="left"/>
      <w:pPr>
        <w:ind w:left="32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B0A65386">
      <w:start w:val="1"/>
      <w:numFmt w:val="lowerRoman"/>
      <w:lvlText w:val="%6"/>
      <w:lvlJc w:val="left"/>
      <w:pPr>
        <w:ind w:left="39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CBAE74EA">
      <w:start w:val="1"/>
      <w:numFmt w:val="decimal"/>
      <w:lvlText w:val="%7"/>
      <w:lvlJc w:val="left"/>
      <w:pPr>
        <w:ind w:left="46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D5DE2A68">
      <w:start w:val="1"/>
      <w:numFmt w:val="lowerLetter"/>
      <w:lvlText w:val="%8"/>
      <w:lvlJc w:val="left"/>
      <w:pPr>
        <w:ind w:left="53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639A8CF0">
      <w:start w:val="1"/>
      <w:numFmt w:val="lowerRoman"/>
      <w:lvlText w:val="%9"/>
      <w:lvlJc w:val="left"/>
      <w:pPr>
        <w:ind w:left="61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97947C3"/>
    <w:multiLevelType w:val="hybridMultilevel"/>
    <w:tmpl w:val="7A524176"/>
    <w:lvl w:ilvl="0" w:tplc="D786BC04">
      <w:start w:val="1"/>
      <w:numFmt w:val="decimal"/>
      <w:lvlText w:val="%1."/>
      <w:lvlJc w:val="left"/>
      <w:pPr>
        <w:ind w:left="79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8CAB2BE">
      <w:start w:val="1"/>
      <w:numFmt w:val="lowerLetter"/>
      <w:lvlText w:val="%2"/>
      <w:lvlJc w:val="left"/>
      <w:pPr>
        <w:ind w:left="13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99724C70">
      <w:start w:val="1"/>
      <w:numFmt w:val="lowerRoman"/>
      <w:lvlText w:val="%3"/>
      <w:lvlJc w:val="left"/>
      <w:pPr>
        <w:ind w:left="20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D95A08C4">
      <w:start w:val="1"/>
      <w:numFmt w:val="decimal"/>
      <w:lvlText w:val="%4"/>
      <w:lvlJc w:val="left"/>
      <w:pPr>
        <w:ind w:left="28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9F24BDCE">
      <w:start w:val="1"/>
      <w:numFmt w:val="lowerLetter"/>
      <w:lvlText w:val="%5"/>
      <w:lvlJc w:val="left"/>
      <w:pPr>
        <w:ind w:left="353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1826EE98">
      <w:start w:val="1"/>
      <w:numFmt w:val="lowerRoman"/>
      <w:lvlText w:val="%6"/>
      <w:lvlJc w:val="left"/>
      <w:pPr>
        <w:ind w:left="425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E84AEBCC">
      <w:start w:val="1"/>
      <w:numFmt w:val="decimal"/>
      <w:lvlText w:val="%7"/>
      <w:lvlJc w:val="left"/>
      <w:pPr>
        <w:ind w:left="49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9EC2E180">
      <w:start w:val="1"/>
      <w:numFmt w:val="lowerLetter"/>
      <w:lvlText w:val="%8"/>
      <w:lvlJc w:val="left"/>
      <w:pPr>
        <w:ind w:left="56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AAB463E2">
      <w:start w:val="1"/>
      <w:numFmt w:val="lowerRoman"/>
      <w:lvlText w:val="%9"/>
      <w:lvlJc w:val="left"/>
      <w:pPr>
        <w:ind w:left="64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1C63C94"/>
    <w:multiLevelType w:val="hybridMultilevel"/>
    <w:tmpl w:val="994A143A"/>
    <w:lvl w:ilvl="0" w:tplc="5F885894">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7FFEA43E">
      <w:start w:val="1"/>
      <w:numFmt w:val="decimal"/>
      <w:lvlText w:val="%2."/>
      <w:lvlJc w:val="left"/>
      <w:pPr>
        <w:ind w:left="14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5A886962">
      <w:start w:val="1"/>
      <w:numFmt w:val="lowerRoman"/>
      <w:lvlText w:val="%3"/>
      <w:lvlJc w:val="left"/>
      <w:pPr>
        <w:ind w:left="199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5C606228">
      <w:start w:val="1"/>
      <w:numFmt w:val="decimal"/>
      <w:lvlText w:val="%4"/>
      <w:lvlJc w:val="left"/>
      <w:pPr>
        <w:ind w:left="271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21FE9344">
      <w:start w:val="1"/>
      <w:numFmt w:val="lowerLetter"/>
      <w:lvlText w:val="%5"/>
      <w:lvlJc w:val="left"/>
      <w:pPr>
        <w:ind w:left="343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331E5372">
      <w:start w:val="1"/>
      <w:numFmt w:val="lowerRoman"/>
      <w:lvlText w:val="%6"/>
      <w:lvlJc w:val="left"/>
      <w:pPr>
        <w:ind w:left="415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BF78DB40">
      <w:start w:val="1"/>
      <w:numFmt w:val="decimal"/>
      <w:lvlText w:val="%7"/>
      <w:lvlJc w:val="left"/>
      <w:pPr>
        <w:ind w:left="487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C3AAEC80">
      <w:start w:val="1"/>
      <w:numFmt w:val="lowerLetter"/>
      <w:lvlText w:val="%8"/>
      <w:lvlJc w:val="left"/>
      <w:pPr>
        <w:ind w:left="559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B1940946">
      <w:start w:val="1"/>
      <w:numFmt w:val="lowerRoman"/>
      <w:lvlText w:val="%9"/>
      <w:lvlJc w:val="left"/>
      <w:pPr>
        <w:ind w:left="631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77F4AB6"/>
    <w:multiLevelType w:val="hybridMultilevel"/>
    <w:tmpl w:val="CF1CE0A4"/>
    <w:lvl w:ilvl="0" w:tplc="9F2019C2">
      <w:start w:val="1"/>
      <w:numFmt w:val="decimal"/>
      <w:lvlText w:val="%1."/>
      <w:lvlJc w:val="left"/>
      <w:pPr>
        <w:ind w:left="876"/>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9250725E">
      <w:start w:val="1"/>
      <w:numFmt w:val="lowerLetter"/>
      <w:lvlText w:val="%2"/>
      <w:lvlJc w:val="left"/>
      <w:pPr>
        <w:ind w:left="14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22C4F64">
      <w:start w:val="1"/>
      <w:numFmt w:val="lowerRoman"/>
      <w:lvlText w:val="%3"/>
      <w:lvlJc w:val="left"/>
      <w:pPr>
        <w:ind w:left="21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3B382414">
      <w:start w:val="1"/>
      <w:numFmt w:val="decimal"/>
      <w:lvlText w:val="%4"/>
      <w:lvlJc w:val="left"/>
      <w:pPr>
        <w:ind w:left="28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8B4672C0">
      <w:start w:val="1"/>
      <w:numFmt w:val="lowerLetter"/>
      <w:lvlText w:val="%5"/>
      <w:lvlJc w:val="left"/>
      <w:pPr>
        <w:ind w:left="36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D2EAD288">
      <w:start w:val="1"/>
      <w:numFmt w:val="lowerRoman"/>
      <w:lvlText w:val="%6"/>
      <w:lvlJc w:val="left"/>
      <w:pPr>
        <w:ind w:left="43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677C9536">
      <w:start w:val="1"/>
      <w:numFmt w:val="decimal"/>
      <w:lvlText w:val="%7"/>
      <w:lvlJc w:val="left"/>
      <w:pPr>
        <w:ind w:left="50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9F180404">
      <w:start w:val="1"/>
      <w:numFmt w:val="lowerLetter"/>
      <w:lvlText w:val="%8"/>
      <w:lvlJc w:val="left"/>
      <w:pPr>
        <w:ind w:left="57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77CA11B8">
      <w:start w:val="1"/>
      <w:numFmt w:val="lowerRoman"/>
      <w:lvlText w:val="%9"/>
      <w:lvlJc w:val="left"/>
      <w:pPr>
        <w:ind w:left="64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96E64CA"/>
    <w:multiLevelType w:val="hybridMultilevel"/>
    <w:tmpl w:val="CD7A6F0E"/>
    <w:lvl w:ilvl="0" w:tplc="CCAEBAE6">
      <w:start w:val="1"/>
      <w:numFmt w:val="upperRoman"/>
      <w:lvlText w:val="%1."/>
      <w:lvlJc w:val="left"/>
      <w:pPr>
        <w:ind w:left="94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791CC9F2">
      <w:start w:val="1"/>
      <w:numFmt w:val="lowerLetter"/>
      <w:lvlText w:val="%2"/>
      <w:lvlJc w:val="left"/>
      <w:pPr>
        <w:ind w:left="128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015439D8">
      <w:start w:val="1"/>
      <w:numFmt w:val="lowerRoman"/>
      <w:lvlText w:val="%3"/>
      <w:lvlJc w:val="left"/>
      <w:pPr>
        <w:ind w:left="200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8E4C8038">
      <w:start w:val="1"/>
      <w:numFmt w:val="decimal"/>
      <w:lvlText w:val="%4"/>
      <w:lvlJc w:val="left"/>
      <w:pPr>
        <w:ind w:left="272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7B8E782A">
      <w:start w:val="1"/>
      <w:numFmt w:val="lowerLetter"/>
      <w:lvlText w:val="%5"/>
      <w:lvlJc w:val="left"/>
      <w:pPr>
        <w:ind w:left="344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72F82A92">
      <w:start w:val="1"/>
      <w:numFmt w:val="lowerRoman"/>
      <w:lvlText w:val="%6"/>
      <w:lvlJc w:val="left"/>
      <w:pPr>
        <w:ind w:left="416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818C9A6">
      <w:start w:val="1"/>
      <w:numFmt w:val="decimal"/>
      <w:lvlText w:val="%7"/>
      <w:lvlJc w:val="left"/>
      <w:pPr>
        <w:ind w:left="488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5E3CBB3A">
      <w:start w:val="1"/>
      <w:numFmt w:val="lowerLetter"/>
      <w:lvlText w:val="%8"/>
      <w:lvlJc w:val="left"/>
      <w:pPr>
        <w:ind w:left="560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1A06ABF4">
      <w:start w:val="1"/>
      <w:numFmt w:val="lowerRoman"/>
      <w:lvlText w:val="%9"/>
      <w:lvlJc w:val="left"/>
      <w:pPr>
        <w:ind w:left="6321"/>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BCF2B7E"/>
    <w:multiLevelType w:val="hybridMultilevel"/>
    <w:tmpl w:val="5F8261DC"/>
    <w:lvl w:ilvl="0" w:tplc="9604A74E">
      <w:start w:val="1"/>
      <w:numFmt w:val="decimal"/>
      <w:lvlText w:val="%1."/>
      <w:lvlJc w:val="left"/>
      <w:pPr>
        <w:ind w:left="79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ECD8D2C8">
      <w:start w:val="1"/>
      <w:numFmt w:val="lowerLetter"/>
      <w:lvlText w:val="%2"/>
      <w:lvlJc w:val="left"/>
      <w:pPr>
        <w:ind w:left="13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C86A495C">
      <w:start w:val="1"/>
      <w:numFmt w:val="lowerRoman"/>
      <w:lvlText w:val="%3"/>
      <w:lvlJc w:val="left"/>
      <w:pPr>
        <w:ind w:left="20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9AA40220">
      <w:start w:val="1"/>
      <w:numFmt w:val="decimal"/>
      <w:lvlText w:val="%4"/>
      <w:lvlJc w:val="left"/>
      <w:pPr>
        <w:ind w:left="28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E0F4B4B4">
      <w:start w:val="1"/>
      <w:numFmt w:val="lowerLetter"/>
      <w:lvlText w:val="%5"/>
      <w:lvlJc w:val="left"/>
      <w:pPr>
        <w:ind w:left="353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0A883CE6">
      <w:start w:val="1"/>
      <w:numFmt w:val="lowerRoman"/>
      <w:lvlText w:val="%6"/>
      <w:lvlJc w:val="left"/>
      <w:pPr>
        <w:ind w:left="425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A3882BA0">
      <w:start w:val="1"/>
      <w:numFmt w:val="decimal"/>
      <w:lvlText w:val="%7"/>
      <w:lvlJc w:val="left"/>
      <w:pPr>
        <w:ind w:left="49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16D2BEBA">
      <w:start w:val="1"/>
      <w:numFmt w:val="lowerLetter"/>
      <w:lvlText w:val="%8"/>
      <w:lvlJc w:val="left"/>
      <w:pPr>
        <w:ind w:left="56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9C7E0B24">
      <w:start w:val="1"/>
      <w:numFmt w:val="lowerRoman"/>
      <w:lvlText w:val="%9"/>
      <w:lvlJc w:val="left"/>
      <w:pPr>
        <w:ind w:left="64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C5D42D0"/>
    <w:multiLevelType w:val="hybridMultilevel"/>
    <w:tmpl w:val="DCD6BDB2"/>
    <w:lvl w:ilvl="0" w:tplc="FE1E6C6E">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47A4E12E">
      <w:start w:val="1"/>
      <w:numFmt w:val="decimal"/>
      <w:lvlText w:val="%2."/>
      <w:lvlJc w:val="left"/>
      <w:pPr>
        <w:ind w:left="128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54D4A3E4">
      <w:start w:val="1"/>
      <w:numFmt w:val="lowerRoman"/>
      <w:lvlText w:val="%3"/>
      <w:lvlJc w:val="left"/>
      <w:pPr>
        <w:ind w:left="17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F0D25960">
      <w:start w:val="1"/>
      <w:numFmt w:val="decimal"/>
      <w:lvlText w:val="%4"/>
      <w:lvlJc w:val="left"/>
      <w:pPr>
        <w:ind w:left="25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5546C804">
      <w:start w:val="1"/>
      <w:numFmt w:val="lowerLetter"/>
      <w:lvlText w:val="%5"/>
      <w:lvlJc w:val="left"/>
      <w:pPr>
        <w:ind w:left="32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B8588892">
      <w:start w:val="1"/>
      <w:numFmt w:val="lowerRoman"/>
      <w:lvlText w:val="%6"/>
      <w:lvlJc w:val="left"/>
      <w:pPr>
        <w:ind w:left="39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F2CC3BE4">
      <w:start w:val="1"/>
      <w:numFmt w:val="decimal"/>
      <w:lvlText w:val="%7"/>
      <w:lvlJc w:val="left"/>
      <w:pPr>
        <w:ind w:left="46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13840B9C">
      <w:start w:val="1"/>
      <w:numFmt w:val="lowerLetter"/>
      <w:lvlText w:val="%8"/>
      <w:lvlJc w:val="left"/>
      <w:pPr>
        <w:ind w:left="53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C868B22A">
      <w:start w:val="1"/>
      <w:numFmt w:val="lowerRoman"/>
      <w:lvlText w:val="%9"/>
      <w:lvlJc w:val="left"/>
      <w:pPr>
        <w:ind w:left="61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3"/>
  </w:num>
  <w:num w:numId="3">
    <w:abstractNumId w:val="20"/>
  </w:num>
  <w:num w:numId="4">
    <w:abstractNumId w:val="16"/>
  </w:num>
  <w:num w:numId="5">
    <w:abstractNumId w:val="13"/>
  </w:num>
  <w:num w:numId="6">
    <w:abstractNumId w:val="5"/>
  </w:num>
  <w:num w:numId="7">
    <w:abstractNumId w:val="10"/>
  </w:num>
  <w:num w:numId="8">
    <w:abstractNumId w:val="2"/>
  </w:num>
  <w:num w:numId="9">
    <w:abstractNumId w:val="18"/>
  </w:num>
  <w:num w:numId="10">
    <w:abstractNumId w:val="0"/>
  </w:num>
  <w:num w:numId="11">
    <w:abstractNumId w:val="12"/>
  </w:num>
  <w:num w:numId="12">
    <w:abstractNumId w:val="1"/>
  </w:num>
  <w:num w:numId="13">
    <w:abstractNumId w:val="14"/>
  </w:num>
  <w:num w:numId="14">
    <w:abstractNumId w:val="4"/>
  </w:num>
  <w:num w:numId="15">
    <w:abstractNumId w:val="19"/>
  </w:num>
  <w:num w:numId="16">
    <w:abstractNumId w:val="6"/>
  </w:num>
  <w:num w:numId="17">
    <w:abstractNumId w:val="9"/>
  </w:num>
  <w:num w:numId="18">
    <w:abstractNumId w:val="17"/>
  </w:num>
  <w:num w:numId="19">
    <w:abstractNumId w:val="8"/>
  </w:num>
  <w:num w:numId="20">
    <w:abstractNumId w:val="11"/>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A00"/>
    <w:rsid w:val="000349C7"/>
    <w:rsid w:val="00AD315F"/>
    <w:rsid w:val="00C10A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958AF-05BF-4959-847A-3EAE45A1A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1" w:line="250" w:lineRule="auto"/>
      <w:ind w:left="166" w:right="60" w:hanging="10"/>
      <w:jc w:val="both"/>
    </w:pPr>
    <w:rPr>
      <w:rFonts w:ascii="Montserrat" w:eastAsia="Montserrat" w:hAnsi="Montserrat" w:cs="Montserrat"/>
      <w:color w:val="000000"/>
      <w:sz w:val="20"/>
    </w:rPr>
  </w:style>
  <w:style w:type="paragraph" w:styleId="Ttulo1">
    <w:name w:val="heading 1"/>
    <w:next w:val="Normal"/>
    <w:link w:val="Ttulo1Car"/>
    <w:uiPriority w:val="9"/>
    <w:unhideWhenUsed/>
    <w:qFormat/>
    <w:pPr>
      <w:keepNext/>
      <w:keepLines/>
      <w:spacing w:after="198"/>
      <w:ind w:left="110" w:hanging="10"/>
      <w:jc w:val="center"/>
      <w:outlineLvl w:val="0"/>
    </w:pPr>
    <w:rPr>
      <w:rFonts w:ascii="Montserrat" w:eastAsia="Montserrat" w:hAnsi="Montserrat" w:cs="Montserrat"/>
      <w:b/>
      <w:color w:val="000000"/>
    </w:rPr>
  </w:style>
  <w:style w:type="paragraph" w:styleId="Ttulo2">
    <w:name w:val="heading 2"/>
    <w:next w:val="Normal"/>
    <w:link w:val="Ttulo2Car"/>
    <w:uiPriority w:val="9"/>
    <w:unhideWhenUsed/>
    <w:qFormat/>
    <w:pPr>
      <w:keepNext/>
      <w:keepLines/>
      <w:spacing w:after="231" w:line="250" w:lineRule="auto"/>
      <w:ind w:left="10" w:hanging="10"/>
      <w:jc w:val="both"/>
      <w:outlineLvl w:val="1"/>
    </w:pPr>
    <w:rPr>
      <w:rFonts w:ascii="Montserrat" w:eastAsia="Montserrat" w:hAnsi="Montserrat" w:cs="Montserrat"/>
      <w:b/>
      <w:color w:val="000000"/>
      <w:sz w:val="20"/>
    </w:rPr>
  </w:style>
  <w:style w:type="paragraph" w:styleId="Ttulo3">
    <w:name w:val="heading 3"/>
    <w:next w:val="Normal"/>
    <w:link w:val="Ttulo3Car"/>
    <w:uiPriority w:val="9"/>
    <w:unhideWhenUsed/>
    <w:qFormat/>
    <w:pPr>
      <w:keepNext/>
      <w:keepLines/>
      <w:spacing w:after="231" w:line="250" w:lineRule="auto"/>
      <w:ind w:left="10" w:hanging="10"/>
      <w:jc w:val="both"/>
      <w:outlineLvl w:val="2"/>
    </w:pPr>
    <w:rPr>
      <w:rFonts w:ascii="Montserrat" w:eastAsia="Montserrat" w:hAnsi="Montserrat" w:cs="Montserrat"/>
      <w:b/>
      <w:color w:val="000000"/>
      <w:sz w:val="20"/>
    </w:rPr>
  </w:style>
  <w:style w:type="paragraph" w:styleId="Ttulo4">
    <w:name w:val="heading 4"/>
    <w:next w:val="Normal"/>
    <w:link w:val="Ttulo4Car"/>
    <w:uiPriority w:val="9"/>
    <w:unhideWhenUsed/>
    <w:qFormat/>
    <w:pPr>
      <w:keepNext/>
      <w:keepLines/>
      <w:spacing w:after="231" w:line="250" w:lineRule="auto"/>
      <w:ind w:left="10" w:hanging="10"/>
      <w:jc w:val="both"/>
      <w:outlineLvl w:val="3"/>
    </w:pPr>
    <w:rPr>
      <w:rFonts w:ascii="Montserrat" w:eastAsia="Montserrat" w:hAnsi="Montserrat" w:cs="Montserrat"/>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Montserrat" w:eastAsia="Montserrat" w:hAnsi="Montserrat" w:cs="Montserrat"/>
      <w:b/>
      <w:color w:val="000000"/>
      <w:sz w:val="20"/>
    </w:rPr>
  </w:style>
  <w:style w:type="character" w:customStyle="1" w:styleId="Ttulo4Car">
    <w:name w:val="Título 4 Car"/>
    <w:link w:val="Ttulo4"/>
    <w:rPr>
      <w:rFonts w:ascii="Montserrat" w:eastAsia="Montserrat" w:hAnsi="Montserrat" w:cs="Montserrat"/>
      <w:b/>
      <w:color w:val="000000"/>
      <w:sz w:val="20"/>
    </w:rPr>
  </w:style>
  <w:style w:type="character" w:customStyle="1" w:styleId="Ttulo1Car">
    <w:name w:val="Título 1 Car"/>
    <w:link w:val="Ttulo1"/>
    <w:rPr>
      <w:rFonts w:ascii="Montserrat" w:eastAsia="Montserrat" w:hAnsi="Montserrat" w:cs="Montserrat"/>
      <w:b/>
      <w:color w:val="000000"/>
      <w:sz w:val="22"/>
    </w:rPr>
  </w:style>
  <w:style w:type="character" w:customStyle="1" w:styleId="Ttulo2Car">
    <w:name w:val="Título 2 Car"/>
    <w:link w:val="Ttulo2"/>
    <w:rPr>
      <w:rFonts w:ascii="Montserrat" w:eastAsia="Montserrat" w:hAnsi="Montserrat" w:cs="Montserrat"/>
      <w:b/>
      <w:color w:val="000000"/>
      <w:sz w:val="20"/>
    </w:rPr>
  </w:style>
  <w:style w:type="paragraph" w:styleId="TDC1">
    <w:name w:val="toc 1"/>
    <w:hidden/>
    <w:pPr>
      <w:spacing w:after="120" w:line="250" w:lineRule="auto"/>
      <w:ind w:left="178" w:right="60" w:firstLine="4"/>
      <w:jc w:val="both"/>
    </w:pPr>
    <w:rPr>
      <w:rFonts w:ascii="Montserrat" w:eastAsia="Montserrat" w:hAnsi="Montserrat" w:cs="Montserrat"/>
      <w:color w:val="000000"/>
    </w:rPr>
  </w:style>
  <w:style w:type="paragraph" w:styleId="TDC2">
    <w:name w:val="toc 2"/>
    <w:hidden/>
    <w:pPr>
      <w:spacing w:after="120" w:line="250" w:lineRule="auto"/>
      <w:ind w:left="406" w:right="60" w:firstLine="4"/>
      <w:jc w:val="both"/>
    </w:pPr>
    <w:rPr>
      <w:rFonts w:ascii="Montserrat" w:eastAsia="Montserrat" w:hAnsi="Montserrat" w:cs="Montserrat"/>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10.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0.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15" Type="http://schemas.openxmlformats.org/officeDocument/2006/relationships/image" Target="media/image80.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15" Type="http://schemas.openxmlformats.org/officeDocument/2006/relationships/image" Target="media/image80.png"/></Relationships>
</file>

<file path=word/_rels/header1.xml.rels><?xml version="1.0" encoding="UTF-8" standalone="yes"?>
<Relationships xmlns="http://schemas.openxmlformats.org/package/2006/relationships"><Relationship Id="rId13" Type="http://schemas.openxmlformats.org/officeDocument/2006/relationships/image" Target="media/image6.jpg"/><Relationship Id="rId2" Type="http://schemas.openxmlformats.org/officeDocument/2006/relationships/image" Target="media/image8.png"/><Relationship Id="rId1" Type="http://schemas.openxmlformats.org/officeDocument/2006/relationships/image" Target="media/image7.jp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3" Type="http://schemas.openxmlformats.org/officeDocument/2006/relationships/image" Target="media/image6.jpg"/><Relationship Id="rId2" Type="http://schemas.openxmlformats.org/officeDocument/2006/relationships/image" Target="media/image8.png"/><Relationship Id="rId1" Type="http://schemas.openxmlformats.org/officeDocument/2006/relationships/image" Target="media/image7.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10601</Words>
  <Characters>58308</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PC-37</cp:lastModifiedBy>
  <cp:revision>2</cp:revision>
  <dcterms:created xsi:type="dcterms:W3CDTF">2023-10-20T19:39:00Z</dcterms:created>
  <dcterms:modified xsi:type="dcterms:W3CDTF">2023-10-20T19:39:00Z</dcterms:modified>
</cp:coreProperties>
</file>